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3F0" w:rsidRPr="007F63F0" w:rsidRDefault="004916BB" w:rsidP="007F63F0">
      <w:pPr>
        <w:jc w:val="center"/>
        <w:rPr>
          <w:b/>
          <w:spacing w:val="62"/>
          <w:sz w:val="48"/>
          <w:szCs w:val="36"/>
        </w:rPr>
      </w:pPr>
      <w:r>
        <w:rPr>
          <w:b/>
          <w:noProof/>
          <w:spacing w:val="62"/>
          <w:sz w:val="48"/>
          <w:szCs w:val="36"/>
          <w:lang w:eastAsia="en-US"/>
        </w:rPr>
        <mc:AlternateContent>
          <mc:Choice Requires="wps">
            <w:drawing>
              <wp:anchor distT="0" distB="0" distL="114300" distR="114300" simplePos="0" relativeHeight="251667456" behindDoc="0" locked="0" layoutInCell="1" allowOverlap="1">
                <wp:simplePos x="0" y="0"/>
                <wp:positionH relativeFrom="column">
                  <wp:posOffset>4362450</wp:posOffset>
                </wp:positionH>
                <wp:positionV relativeFrom="paragraph">
                  <wp:posOffset>-561975</wp:posOffset>
                </wp:positionV>
                <wp:extent cx="2447925" cy="1333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47925" cy="1333500"/>
                        </a:xfrm>
                        <a:prstGeom prst="rect">
                          <a:avLst/>
                        </a:prstGeom>
                        <a:noFill/>
                        <a:ln w="6350">
                          <a:noFill/>
                        </a:ln>
                      </wps:spPr>
                      <wps:txbx>
                        <w:txbxContent>
                          <w:p w:rsidR="004916BB" w:rsidRPr="004916BB" w:rsidRDefault="004916BB">
                            <w:pPr>
                              <w:rPr>
                                <w:rFonts w:ascii="Arial" w:hAnsi="Arial" w:cs="Arial"/>
                                <w:sz w:val="44"/>
                                <w:szCs w:val="44"/>
                              </w:rPr>
                            </w:pPr>
                            <w:r>
                              <w:rPr>
                                <w:rFonts w:ascii="Arial" w:hAnsi="Arial" w:cs="Arial"/>
                                <w:sz w:val="44"/>
                                <w:szCs w:val="44"/>
                              </w:rPr>
                              <w:t>SFG3156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43.5pt;margin-top:-44.25pt;width:192.7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" filled="f" stroked="f" strokeweight=".5pt">
                <v:textbox>
                  <w:txbxContent>
                    <w:p w:rsidR="004916BB" w:rsidRPr="004916BB" w:rsidRDefault="004916BB">
                      <w:pPr>
                        <w:rPr>
                          <w:rFonts w:ascii="Arial" w:hAnsi="Arial" w:cs="Arial"/>
                          <w:sz w:val="44"/>
                          <w:szCs w:val="44"/>
                        </w:rPr>
                      </w:pPr>
                      <w:r>
                        <w:rPr>
                          <w:rFonts w:ascii="Arial" w:hAnsi="Arial" w:cs="Arial"/>
                          <w:sz w:val="44"/>
                          <w:szCs w:val="44"/>
                        </w:rPr>
                        <w:t>SFG3156</w:t>
                      </w:r>
                    </w:p>
                  </w:txbxContent>
                </v:textbox>
              </v:shape>
            </w:pict>
          </mc:Fallback>
        </mc:AlternateContent>
      </w:r>
    </w:p>
    <w:p w:rsidR="007F63F0" w:rsidRPr="007F63F0" w:rsidRDefault="007F63F0" w:rsidP="007F63F0">
      <w:pPr>
        <w:jc w:val="center"/>
        <w:rPr>
          <w:b/>
          <w:spacing w:val="62"/>
          <w:sz w:val="48"/>
          <w:szCs w:val="36"/>
        </w:rPr>
      </w:pPr>
    </w:p>
    <w:p w:rsidR="007F63F0" w:rsidRPr="007F63F0" w:rsidRDefault="007F63F0" w:rsidP="007F63F0">
      <w:pPr>
        <w:jc w:val="center"/>
        <w:rPr>
          <w:b/>
          <w:spacing w:val="62"/>
          <w:sz w:val="48"/>
          <w:szCs w:val="36"/>
        </w:rPr>
      </w:pPr>
    </w:p>
    <w:p w:rsidR="007F63F0" w:rsidRPr="007F63F0" w:rsidRDefault="007F63F0" w:rsidP="007F63F0">
      <w:pPr>
        <w:jc w:val="center"/>
        <w:rPr>
          <w:b/>
          <w:spacing w:val="62"/>
          <w:sz w:val="48"/>
          <w:szCs w:val="36"/>
        </w:rPr>
      </w:pPr>
      <w:r w:rsidRPr="007F63F0">
        <w:rPr>
          <w:b/>
          <w:spacing w:val="62"/>
          <w:sz w:val="48"/>
          <w:szCs w:val="36"/>
        </w:rPr>
        <w:t>新建哈尔滨至佳木斯铁路</w:t>
      </w:r>
    </w:p>
    <w:p w:rsidR="007F63F0" w:rsidRPr="007F63F0" w:rsidRDefault="007F63F0" w:rsidP="007F63F0">
      <w:pPr>
        <w:jc w:val="center"/>
        <w:rPr>
          <w:b/>
          <w:spacing w:val="62"/>
          <w:sz w:val="48"/>
          <w:szCs w:val="36"/>
        </w:rPr>
      </w:pPr>
      <w:r w:rsidRPr="007F63F0">
        <w:rPr>
          <w:rFonts w:hint="eastAsia"/>
          <w:b/>
          <w:spacing w:val="62"/>
          <w:sz w:val="48"/>
          <w:szCs w:val="36"/>
        </w:rPr>
        <w:t>（景阳街至南直路段）</w:t>
      </w:r>
    </w:p>
    <w:p w:rsidR="007F63F0" w:rsidRPr="007F63F0" w:rsidRDefault="007F63F0" w:rsidP="007F63F0">
      <w:pPr>
        <w:jc w:val="center"/>
        <w:rPr>
          <w:b/>
          <w:spacing w:val="62"/>
          <w:sz w:val="48"/>
          <w:szCs w:val="36"/>
        </w:rPr>
      </w:pPr>
    </w:p>
    <w:p w:rsidR="007F63F0" w:rsidRPr="007F63F0" w:rsidRDefault="007F63F0" w:rsidP="007F63F0">
      <w:pPr>
        <w:jc w:val="center"/>
        <w:rPr>
          <w:b/>
          <w:spacing w:val="62"/>
          <w:sz w:val="48"/>
          <w:szCs w:val="36"/>
        </w:rPr>
      </w:pPr>
    </w:p>
    <w:p w:rsidR="007F63F0" w:rsidRPr="007F63F0" w:rsidRDefault="007F63F0" w:rsidP="007F63F0">
      <w:pPr>
        <w:jc w:val="center"/>
        <w:rPr>
          <w:b/>
          <w:spacing w:val="62"/>
          <w:sz w:val="48"/>
          <w:szCs w:val="36"/>
        </w:rPr>
      </w:pPr>
    </w:p>
    <w:p w:rsidR="007F63F0" w:rsidRPr="007F63F0" w:rsidRDefault="007F63F0" w:rsidP="007F63F0">
      <w:pPr>
        <w:jc w:val="center"/>
        <w:rPr>
          <w:b/>
          <w:spacing w:val="62"/>
          <w:sz w:val="48"/>
          <w:szCs w:val="36"/>
        </w:rPr>
      </w:pPr>
    </w:p>
    <w:p w:rsidR="007F63F0" w:rsidRPr="007F63F0" w:rsidRDefault="007F63F0" w:rsidP="007F63F0">
      <w:pPr>
        <w:jc w:val="center"/>
        <w:rPr>
          <w:b/>
          <w:spacing w:val="62"/>
          <w:sz w:val="48"/>
          <w:szCs w:val="36"/>
        </w:rPr>
      </w:pPr>
      <w:r w:rsidRPr="007F63F0">
        <w:rPr>
          <w:rFonts w:hint="eastAsia"/>
          <w:b/>
          <w:spacing w:val="62"/>
          <w:sz w:val="48"/>
          <w:szCs w:val="36"/>
        </w:rPr>
        <w:t>补充</w:t>
      </w:r>
      <w:r w:rsidRPr="007F63F0">
        <w:rPr>
          <w:b/>
          <w:spacing w:val="62"/>
          <w:sz w:val="48"/>
          <w:szCs w:val="36"/>
        </w:rPr>
        <w:t>移民安置行动计划</w:t>
      </w:r>
    </w:p>
    <w:p w:rsidR="007F63F0" w:rsidRPr="007F63F0" w:rsidRDefault="007F63F0" w:rsidP="007F63F0">
      <w:pPr>
        <w:jc w:val="center"/>
        <w:rPr>
          <w:b/>
          <w:spacing w:val="62"/>
          <w:sz w:val="48"/>
          <w:szCs w:val="36"/>
        </w:rPr>
      </w:pPr>
    </w:p>
    <w:p w:rsidR="007F63F0" w:rsidRPr="007F63F0" w:rsidRDefault="007F63F0" w:rsidP="007F63F0">
      <w:pPr>
        <w:jc w:val="center"/>
        <w:rPr>
          <w:b/>
          <w:spacing w:val="62"/>
          <w:sz w:val="48"/>
          <w:szCs w:val="36"/>
        </w:rPr>
      </w:pPr>
      <w:r w:rsidRPr="007F63F0">
        <w:rPr>
          <w:b/>
          <w:noProof/>
          <w:spacing w:val="62"/>
          <w:sz w:val="48"/>
          <w:szCs w:val="36"/>
          <w:lang w:eastAsia="en-US"/>
        </w:rPr>
        <w:drawing>
          <wp:inline distT="0" distB="0" distL="0" distR="0">
            <wp:extent cx="3000195" cy="2101510"/>
            <wp:effectExtent l="19050" t="0" r="0" b="0"/>
            <wp:docPr id="8" name="图片 6" descr="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6.JPG"/>
                    <pic:cNvPicPr/>
                  </pic:nvPicPr>
                  <pic:blipFill>
                    <a:blip r:embed="rId7" cstate="print"/>
                    <a:stretch>
                      <a:fillRect/>
                    </a:stretch>
                  </pic:blipFill>
                  <pic:spPr>
                    <a:xfrm>
                      <a:off x="0" y="0"/>
                      <a:ext cx="3003172" cy="2103595"/>
                    </a:xfrm>
                    <a:prstGeom prst="rect">
                      <a:avLst/>
                    </a:prstGeom>
                  </pic:spPr>
                </pic:pic>
              </a:graphicData>
            </a:graphic>
          </wp:inline>
        </w:drawing>
      </w:r>
      <w:bookmarkStart w:id="0" w:name="_GoBack"/>
      <w:bookmarkEnd w:id="0"/>
    </w:p>
    <w:p w:rsidR="007F63F0" w:rsidRPr="007F63F0" w:rsidRDefault="007F63F0" w:rsidP="007F63F0">
      <w:pPr>
        <w:jc w:val="center"/>
        <w:rPr>
          <w:b/>
          <w:spacing w:val="62"/>
          <w:sz w:val="40"/>
          <w:szCs w:val="36"/>
        </w:rPr>
      </w:pPr>
    </w:p>
    <w:p w:rsidR="007F63F0" w:rsidRPr="007F63F0" w:rsidRDefault="007F63F0" w:rsidP="007F63F0">
      <w:pPr>
        <w:jc w:val="center"/>
        <w:rPr>
          <w:b/>
          <w:spacing w:val="62"/>
          <w:sz w:val="40"/>
          <w:szCs w:val="36"/>
        </w:rPr>
      </w:pPr>
    </w:p>
    <w:p w:rsidR="007F63F0" w:rsidRPr="007F63F0" w:rsidRDefault="007F63F0" w:rsidP="007F63F0">
      <w:pPr>
        <w:jc w:val="center"/>
        <w:rPr>
          <w:b/>
          <w:spacing w:val="62"/>
          <w:sz w:val="36"/>
          <w:szCs w:val="36"/>
        </w:rPr>
      </w:pPr>
      <w:r w:rsidRPr="007F63F0">
        <w:rPr>
          <w:b/>
          <w:spacing w:val="62"/>
          <w:sz w:val="36"/>
          <w:szCs w:val="36"/>
        </w:rPr>
        <w:t>哈佳铁路客运专线有限责任公司</w:t>
      </w:r>
    </w:p>
    <w:p w:rsidR="007F63F0" w:rsidRPr="007F63F0" w:rsidRDefault="007F63F0" w:rsidP="007F63F0">
      <w:pPr>
        <w:jc w:val="center"/>
        <w:rPr>
          <w:b/>
          <w:spacing w:val="62"/>
          <w:sz w:val="36"/>
          <w:szCs w:val="36"/>
        </w:rPr>
      </w:pPr>
      <w:r w:rsidRPr="007F63F0">
        <w:rPr>
          <w:rFonts w:hint="eastAsia"/>
          <w:b/>
          <w:spacing w:val="62"/>
          <w:sz w:val="36"/>
          <w:szCs w:val="36"/>
        </w:rPr>
        <w:t>2017</w:t>
      </w:r>
      <w:r w:rsidRPr="007F63F0">
        <w:rPr>
          <w:rFonts w:hint="eastAsia"/>
          <w:b/>
          <w:spacing w:val="62"/>
          <w:sz w:val="36"/>
          <w:szCs w:val="36"/>
        </w:rPr>
        <w:t>年</w:t>
      </w:r>
      <w:r w:rsidRPr="007F63F0">
        <w:rPr>
          <w:rFonts w:hint="eastAsia"/>
          <w:b/>
          <w:spacing w:val="62"/>
          <w:sz w:val="36"/>
          <w:szCs w:val="36"/>
        </w:rPr>
        <w:t>1</w:t>
      </w:r>
      <w:r w:rsidRPr="007F63F0">
        <w:rPr>
          <w:rFonts w:hint="eastAsia"/>
          <w:b/>
          <w:spacing w:val="62"/>
          <w:sz w:val="36"/>
          <w:szCs w:val="36"/>
        </w:rPr>
        <w:t>月</w:t>
      </w:r>
      <w:r w:rsidRPr="007F63F0">
        <w:rPr>
          <w:rFonts w:hint="eastAsia"/>
          <w:b/>
          <w:spacing w:val="62"/>
          <w:sz w:val="36"/>
          <w:szCs w:val="36"/>
        </w:rPr>
        <w:t>9</w:t>
      </w:r>
      <w:r w:rsidRPr="007F63F0">
        <w:rPr>
          <w:rFonts w:hint="eastAsia"/>
          <w:b/>
          <w:spacing w:val="62"/>
          <w:sz w:val="36"/>
          <w:szCs w:val="36"/>
        </w:rPr>
        <w:t>日</w:t>
      </w:r>
    </w:p>
    <w:p w:rsidR="007F63F0" w:rsidRPr="007F63F0" w:rsidRDefault="007F63F0" w:rsidP="007F63F0"/>
    <w:p w:rsidR="007F63F0" w:rsidRPr="007F63F0" w:rsidRDefault="007F63F0" w:rsidP="007F63F0"/>
    <w:p w:rsidR="007F63F0" w:rsidRPr="007F63F0" w:rsidRDefault="007F63F0" w:rsidP="007F63F0"/>
    <w:p w:rsidR="007F63F0" w:rsidRPr="007F63F0" w:rsidRDefault="007F63F0" w:rsidP="007F63F0"/>
    <w:sdt>
      <w:sdtPr>
        <w:rPr>
          <w:rFonts w:asciiTheme="minorHAnsi" w:eastAsiaTheme="minorEastAsia" w:hAnsiTheme="minorHAnsi" w:cstheme="minorBidi"/>
          <w:b w:val="0"/>
          <w:bCs w:val="0"/>
          <w:caps/>
          <w:noProof/>
          <w:color w:val="auto"/>
          <w:kern w:val="2"/>
          <w:sz w:val="21"/>
          <w:szCs w:val="22"/>
          <w:lang w:val="zh-CN"/>
        </w:rPr>
        <w:id w:val="628225485"/>
        <w:docPartObj>
          <w:docPartGallery w:val="Table of Contents"/>
          <w:docPartUnique/>
        </w:docPartObj>
      </w:sdtPr>
      <w:sdtEndPr>
        <w:rPr>
          <w:b/>
          <w:caps w:val="0"/>
          <w:noProof w:val="0"/>
          <w:lang w:val="en-US"/>
        </w:rPr>
      </w:sdtEndPr>
      <w:sdtContent>
        <w:p w:rsidR="007F63F0" w:rsidRPr="007F63F0" w:rsidRDefault="007F63F0" w:rsidP="007F63F0">
          <w:pPr>
            <w:pStyle w:val="TOCHeading"/>
            <w:jc w:val="center"/>
            <w:rPr>
              <w:color w:val="auto"/>
            </w:rPr>
          </w:pPr>
          <w:r w:rsidRPr="007F63F0">
            <w:rPr>
              <w:color w:val="auto"/>
              <w:sz w:val="40"/>
              <w:lang w:val="zh-CN"/>
            </w:rPr>
            <w:t>目录</w:t>
          </w:r>
        </w:p>
        <w:p w:rsidR="007F63F0" w:rsidRPr="007F63F0" w:rsidRDefault="007F63F0" w:rsidP="007F63F0">
          <w:pPr>
            <w:pStyle w:val="TOC1"/>
            <w:rPr>
              <w:rFonts w:asciiTheme="minorHAnsi" w:eastAsiaTheme="minorEastAsia" w:hAnsiTheme="minorHAnsi" w:cstheme="minorBidi"/>
              <w:b w:val="0"/>
              <w:bCs w:val="0"/>
              <w:caps w:val="0"/>
              <w:sz w:val="21"/>
              <w:szCs w:val="22"/>
            </w:rPr>
          </w:pPr>
          <w:r w:rsidRPr="007F63F0">
            <w:fldChar w:fldCharType="begin"/>
          </w:r>
          <w:r w:rsidRPr="007F63F0">
            <w:instrText xml:space="preserve"> TOC \o "1-3" \h \z \u </w:instrText>
          </w:r>
          <w:r w:rsidRPr="007F63F0">
            <w:fldChar w:fldCharType="separate"/>
          </w:r>
          <w:hyperlink w:anchor="_Toc461610370" w:history="1">
            <w:r w:rsidRPr="007F63F0">
              <w:rPr>
                <w:rStyle w:val="Hyperlink"/>
                <w:rFonts w:hint="eastAsia"/>
                <w:b w:val="0"/>
                <w:color w:val="auto"/>
              </w:rPr>
              <w:t>摘要</w:t>
            </w:r>
            <w:r w:rsidRPr="007F63F0">
              <w:rPr>
                <w:rStyle w:val="Hyperlink"/>
                <w:b w:val="0"/>
                <w:color w:val="auto"/>
                <w:u w:val="dotted"/>
              </w:rPr>
              <w:t xml:space="preserve">                                                                </w:t>
            </w:r>
            <w:r w:rsidRPr="007F63F0">
              <w:rPr>
                <w:b w:val="0"/>
                <w:webHidden/>
              </w:rPr>
              <w:fldChar w:fldCharType="begin"/>
            </w:r>
            <w:r w:rsidRPr="007F63F0">
              <w:rPr>
                <w:b w:val="0"/>
                <w:webHidden/>
              </w:rPr>
              <w:instrText xml:space="preserve"> PAGEREF _Toc461610370 \h </w:instrText>
            </w:r>
            <w:r w:rsidRPr="007F63F0">
              <w:rPr>
                <w:b w:val="0"/>
                <w:webHidden/>
              </w:rPr>
            </w:r>
            <w:r w:rsidRPr="007F63F0">
              <w:rPr>
                <w:b w:val="0"/>
                <w:webHidden/>
              </w:rPr>
              <w:fldChar w:fldCharType="separate"/>
            </w:r>
            <w:r w:rsidRPr="007F63F0">
              <w:rPr>
                <w:b w:val="0"/>
                <w:webHidden/>
              </w:rPr>
              <w:t>4</w:t>
            </w:r>
            <w:r w:rsidRPr="007F63F0">
              <w:rPr>
                <w:b w:val="0"/>
                <w:webHidden/>
              </w:rPr>
              <w:fldChar w:fldCharType="end"/>
            </w:r>
          </w:hyperlink>
        </w:p>
        <w:p w:rsidR="007F63F0" w:rsidRPr="007F63F0" w:rsidRDefault="004916BB" w:rsidP="007F63F0">
          <w:pPr>
            <w:pStyle w:val="TOC1"/>
            <w:rPr>
              <w:rFonts w:asciiTheme="minorHAnsi" w:eastAsiaTheme="minorEastAsia" w:hAnsiTheme="minorHAnsi" w:cstheme="minorBidi"/>
              <w:b w:val="0"/>
              <w:bCs w:val="0"/>
              <w:caps w:val="0"/>
              <w:sz w:val="21"/>
              <w:szCs w:val="22"/>
            </w:rPr>
          </w:pPr>
          <w:hyperlink w:anchor="_Toc461610371" w:history="1">
            <w:r w:rsidR="007F63F0" w:rsidRPr="007F63F0">
              <w:rPr>
                <w:rStyle w:val="Hyperlink"/>
                <w:rFonts w:hint="eastAsia"/>
                <w:b w:val="0"/>
                <w:color w:val="auto"/>
              </w:rPr>
              <w:t>一、概述</w:t>
            </w:r>
            <w:r w:rsidR="007F63F0" w:rsidRPr="007F63F0">
              <w:rPr>
                <w:rStyle w:val="Hyperlink"/>
                <w:b w:val="0"/>
                <w:color w:val="auto"/>
                <w:u w:val="dotted"/>
              </w:rPr>
              <w:t xml:space="preserve">                                                            </w:t>
            </w:r>
            <w:r w:rsidR="007F63F0" w:rsidRPr="007F63F0">
              <w:rPr>
                <w:b w:val="0"/>
                <w:webHidden/>
              </w:rPr>
              <w:fldChar w:fldCharType="begin"/>
            </w:r>
            <w:r w:rsidR="007F63F0" w:rsidRPr="007F63F0">
              <w:rPr>
                <w:b w:val="0"/>
                <w:webHidden/>
              </w:rPr>
              <w:instrText xml:space="preserve"> PAGEREF _Toc461610371 \h </w:instrText>
            </w:r>
            <w:r w:rsidR="007F63F0" w:rsidRPr="007F63F0">
              <w:rPr>
                <w:b w:val="0"/>
                <w:webHidden/>
              </w:rPr>
            </w:r>
            <w:r w:rsidR="007F63F0" w:rsidRPr="007F63F0">
              <w:rPr>
                <w:b w:val="0"/>
                <w:webHidden/>
              </w:rPr>
              <w:fldChar w:fldCharType="separate"/>
            </w:r>
            <w:r w:rsidR="007F63F0" w:rsidRPr="007F63F0">
              <w:rPr>
                <w:b w:val="0"/>
                <w:webHidden/>
              </w:rPr>
              <w:t>8</w:t>
            </w:r>
            <w:r w:rsidR="007F63F0" w:rsidRPr="007F63F0">
              <w:rPr>
                <w:b w:val="0"/>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72" w:history="1">
            <w:r w:rsidR="007F63F0" w:rsidRPr="007F63F0">
              <w:rPr>
                <w:rStyle w:val="Hyperlink"/>
                <w:rFonts w:ascii="SimHei" w:hAnsiTheme="minorEastAsia"/>
                <w:noProof/>
                <w:color w:val="auto"/>
              </w:rPr>
              <w:t>1.1</w:t>
            </w:r>
            <w:r w:rsidR="007F63F0" w:rsidRPr="007F63F0">
              <w:rPr>
                <w:rStyle w:val="Hyperlink"/>
                <w:rFonts w:ascii="SimHei" w:hAnsiTheme="minorEastAsia" w:hint="eastAsia"/>
                <w:noProof/>
                <w:color w:val="auto"/>
              </w:rPr>
              <w:t>项目概述</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_Toc461610372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8</w:t>
            </w:r>
            <w:r w:rsidR="007F63F0" w:rsidRPr="007F63F0">
              <w:rPr>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73" w:history="1">
            <w:r w:rsidR="007F63F0" w:rsidRPr="007F63F0">
              <w:rPr>
                <w:rStyle w:val="Hyperlink"/>
                <w:rFonts w:ascii="SimHei" w:eastAsia="SimHei" w:hAnsiTheme="majorEastAsia"/>
                <w:noProof/>
                <w:color w:val="auto"/>
              </w:rPr>
              <w:t>1.1.1</w:t>
            </w:r>
            <w:r w:rsidR="007F63F0" w:rsidRPr="007F63F0">
              <w:rPr>
                <w:rStyle w:val="Hyperlink"/>
                <w:rFonts w:ascii="SimHei" w:eastAsia="SimHei" w:hAnsiTheme="majorEastAsia" w:hint="eastAsia"/>
                <w:noProof/>
                <w:color w:val="auto"/>
              </w:rPr>
              <w:t>项目总体概述</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_Toc461610373 \h </w:instrText>
            </w:r>
            <w:r w:rsidR="007F63F0" w:rsidRPr="007F63F0">
              <w:rPr>
                <w:noProof/>
                <w:webHidden/>
              </w:rPr>
            </w:r>
            <w:r w:rsidR="007F63F0" w:rsidRPr="007F63F0">
              <w:rPr>
                <w:noProof/>
                <w:webHidden/>
              </w:rPr>
              <w:fldChar w:fldCharType="separate"/>
            </w:r>
            <w:r w:rsidR="007F63F0" w:rsidRPr="007F63F0">
              <w:rPr>
                <w:noProof/>
                <w:webHidden/>
              </w:rPr>
              <w:t>8</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74" w:history="1">
            <w:r w:rsidR="007F63F0" w:rsidRPr="007F63F0">
              <w:rPr>
                <w:rStyle w:val="Hyperlink"/>
                <w:rFonts w:ascii="SimHei" w:eastAsia="SimHei" w:hAnsiTheme="majorEastAsia"/>
                <w:noProof/>
                <w:color w:val="auto"/>
              </w:rPr>
              <w:t>1.1.2</w:t>
            </w:r>
            <w:r w:rsidR="007F63F0" w:rsidRPr="007F63F0">
              <w:rPr>
                <w:rStyle w:val="Hyperlink"/>
                <w:rFonts w:ascii="SimHei" w:eastAsia="SimHei" w:hAnsiTheme="majorEastAsia" w:hint="eastAsia"/>
                <w:noProof/>
                <w:color w:val="auto"/>
              </w:rPr>
              <w:t>调整项目概述</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_Toc461610374 \h </w:instrText>
            </w:r>
            <w:r w:rsidR="007F63F0" w:rsidRPr="007F63F0">
              <w:rPr>
                <w:noProof/>
                <w:webHidden/>
              </w:rPr>
            </w:r>
            <w:r w:rsidR="007F63F0" w:rsidRPr="007F63F0">
              <w:rPr>
                <w:noProof/>
                <w:webHidden/>
              </w:rPr>
              <w:fldChar w:fldCharType="separate"/>
            </w:r>
            <w:r w:rsidR="007F63F0" w:rsidRPr="007F63F0">
              <w:rPr>
                <w:noProof/>
                <w:webHidden/>
              </w:rPr>
              <w:t>9</w:t>
            </w:r>
            <w:r w:rsidR="007F63F0" w:rsidRPr="007F63F0">
              <w:rPr>
                <w:noProof/>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75" w:history="1">
            <w:r w:rsidR="007F63F0" w:rsidRPr="007F63F0">
              <w:rPr>
                <w:rStyle w:val="Hyperlink"/>
                <w:rFonts w:ascii="SimHei" w:hAnsiTheme="minorEastAsia"/>
                <w:noProof/>
                <w:color w:val="auto"/>
              </w:rPr>
              <w:t>1.2</w:t>
            </w:r>
            <w:r w:rsidR="007F63F0" w:rsidRPr="007F63F0">
              <w:rPr>
                <w:rStyle w:val="Hyperlink"/>
                <w:rFonts w:ascii="SimHei" w:hAnsiTheme="minorEastAsia" w:hint="eastAsia"/>
                <w:noProof/>
                <w:color w:val="auto"/>
              </w:rPr>
              <w:t>移民安置行动计划补充说明</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_Toc461610375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9</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76" w:history="1">
            <w:r w:rsidR="007F63F0" w:rsidRPr="007F63F0">
              <w:rPr>
                <w:rStyle w:val="Hyperlink"/>
                <w:rFonts w:ascii="SimHei" w:hAnsiTheme="minorEastAsia"/>
                <w:noProof/>
                <w:color w:val="auto"/>
              </w:rPr>
              <w:t xml:space="preserve">1.3 </w:t>
            </w:r>
            <w:r w:rsidR="007F63F0" w:rsidRPr="007F63F0">
              <w:rPr>
                <w:rStyle w:val="Hyperlink"/>
                <w:rFonts w:ascii="SimHei" w:hAnsiTheme="minorEastAsia" w:hint="eastAsia"/>
                <w:noProof/>
                <w:color w:val="auto"/>
              </w:rPr>
              <w:t>移民安置行动计划的准备</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_Toc461610376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10</w:t>
            </w:r>
            <w:r w:rsidR="007F63F0" w:rsidRPr="007F63F0">
              <w:rPr>
                <w:noProof/>
                <w:webHidden/>
                <w:color w:val="auto"/>
              </w:rPr>
              <w:fldChar w:fldCharType="end"/>
            </w:r>
          </w:hyperlink>
        </w:p>
        <w:p w:rsidR="007F63F0" w:rsidRPr="007F63F0" w:rsidRDefault="004916BB" w:rsidP="007F63F0">
          <w:pPr>
            <w:pStyle w:val="TOC1"/>
            <w:rPr>
              <w:rFonts w:asciiTheme="minorHAnsi" w:eastAsiaTheme="minorEastAsia" w:hAnsiTheme="minorHAnsi" w:cstheme="minorBidi"/>
              <w:b w:val="0"/>
              <w:bCs w:val="0"/>
              <w:caps w:val="0"/>
              <w:sz w:val="21"/>
              <w:szCs w:val="22"/>
            </w:rPr>
          </w:pPr>
          <w:hyperlink w:anchor="_Toc461610377" w:history="1">
            <w:r w:rsidR="007F63F0" w:rsidRPr="007F63F0">
              <w:rPr>
                <w:rStyle w:val="Hyperlink"/>
                <w:rFonts w:hint="eastAsia"/>
                <w:b w:val="0"/>
                <w:color w:val="auto"/>
              </w:rPr>
              <w:t>二、社会经济调查</w:t>
            </w:r>
            <w:r w:rsidR="007F63F0" w:rsidRPr="007F63F0">
              <w:rPr>
                <w:rStyle w:val="Hyperlink"/>
                <w:b w:val="0"/>
                <w:color w:val="auto"/>
                <w:u w:val="dotted"/>
              </w:rPr>
              <w:t xml:space="preserve">                                                   </w:t>
            </w:r>
            <w:r w:rsidR="007F63F0" w:rsidRPr="007F63F0">
              <w:rPr>
                <w:b w:val="0"/>
                <w:webHidden/>
              </w:rPr>
              <w:fldChar w:fldCharType="begin"/>
            </w:r>
            <w:r w:rsidR="007F63F0" w:rsidRPr="007F63F0">
              <w:rPr>
                <w:b w:val="0"/>
                <w:webHidden/>
              </w:rPr>
              <w:instrText xml:space="preserve"> PAGEREF _Toc461610377 \h </w:instrText>
            </w:r>
            <w:r w:rsidR="007F63F0" w:rsidRPr="007F63F0">
              <w:rPr>
                <w:b w:val="0"/>
                <w:webHidden/>
              </w:rPr>
            </w:r>
            <w:r w:rsidR="007F63F0" w:rsidRPr="007F63F0">
              <w:rPr>
                <w:b w:val="0"/>
                <w:webHidden/>
              </w:rPr>
              <w:fldChar w:fldCharType="separate"/>
            </w:r>
            <w:r w:rsidR="007F63F0" w:rsidRPr="007F63F0">
              <w:rPr>
                <w:b w:val="0"/>
                <w:webHidden/>
              </w:rPr>
              <w:t>11</w:t>
            </w:r>
            <w:r w:rsidR="007F63F0" w:rsidRPr="007F63F0">
              <w:rPr>
                <w:b w:val="0"/>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78" w:history="1">
            <w:r w:rsidR="007F63F0" w:rsidRPr="007F63F0">
              <w:rPr>
                <w:rStyle w:val="Hyperlink"/>
                <w:rFonts w:ascii="SimHei" w:hAnsiTheme="minorEastAsia"/>
                <w:noProof/>
                <w:color w:val="auto"/>
              </w:rPr>
              <w:t xml:space="preserve">2.1 </w:t>
            </w:r>
            <w:r w:rsidR="007F63F0" w:rsidRPr="007F63F0">
              <w:rPr>
                <w:rStyle w:val="Hyperlink"/>
                <w:rFonts w:ascii="SimHei" w:hAnsiTheme="minorEastAsia" w:hint="eastAsia"/>
                <w:noProof/>
                <w:color w:val="auto"/>
              </w:rPr>
              <w:t>受影响地区社会经济调查</w:t>
            </w:r>
            <w:r w:rsidR="007F63F0" w:rsidRPr="007F63F0">
              <w:rPr>
                <w:noProof/>
                <w:webHidden/>
                <w:color w:val="auto"/>
              </w:rPr>
              <w:tab/>
            </w:r>
            <w:r w:rsidR="007F63F0" w:rsidRPr="007F63F0">
              <w:rPr>
                <w:i/>
                <w:noProof/>
                <w:webHidden/>
                <w:color w:val="auto"/>
              </w:rPr>
              <w:fldChar w:fldCharType="begin"/>
            </w:r>
            <w:r w:rsidR="007F63F0" w:rsidRPr="007F63F0">
              <w:rPr>
                <w:i/>
                <w:noProof/>
                <w:webHidden/>
                <w:color w:val="auto"/>
              </w:rPr>
              <w:instrText xml:space="preserve"> PAGEREF _Toc461610378 \h </w:instrText>
            </w:r>
            <w:r w:rsidR="007F63F0" w:rsidRPr="007F63F0">
              <w:rPr>
                <w:i/>
                <w:noProof/>
                <w:webHidden/>
                <w:color w:val="auto"/>
              </w:rPr>
            </w:r>
            <w:r w:rsidR="007F63F0" w:rsidRPr="007F63F0">
              <w:rPr>
                <w:i/>
                <w:noProof/>
                <w:webHidden/>
                <w:color w:val="auto"/>
              </w:rPr>
              <w:fldChar w:fldCharType="separate"/>
            </w:r>
            <w:r w:rsidR="007F63F0" w:rsidRPr="007F63F0">
              <w:rPr>
                <w:i/>
                <w:noProof/>
                <w:webHidden/>
                <w:color w:val="auto"/>
              </w:rPr>
              <w:t>11</w:t>
            </w:r>
            <w:r w:rsidR="007F63F0" w:rsidRPr="007F63F0">
              <w:rPr>
                <w:i/>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79" w:history="1">
            <w:r w:rsidR="007F63F0" w:rsidRPr="007F63F0">
              <w:rPr>
                <w:rStyle w:val="Hyperlink"/>
                <w:rFonts w:ascii="SimHei" w:eastAsia="SimHei" w:hAnsiTheme="majorEastAsia"/>
                <w:noProof/>
                <w:color w:val="auto"/>
              </w:rPr>
              <w:t xml:space="preserve">2.1.1 </w:t>
            </w:r>
            <w:r w:rsidR="007F63F0" w:rsidRPr="007F63F0">
              <w:rPr>
                <w:rStyle w:val="Hyperlink"/>
                <w:rFonts w:ascii="SimHei" w:eastAsia="SimHei" w:hAnsiTheme="majorEastAsia" w:hint="eastAsia"/>
                <w:noProof/>
                <w:color w:val="auto"/>
              </w:rPr>
              <w:t>哈尔滨道外区社会经济概况</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_Toc461610379 \h </w:instrText>
            </w:r>
            <w:r w:rsidR="007F63F0" w:rsidRPr="007F63F0">
              <w:rPr>
                <w:noProof/>
                <w:webHidden/>
              </w:rPr>
            </w:r>
            <w:r w:rsidR="007F63F0" w:rsidRPr="007F63F0">
              <w:rPr>
                <w:noProof/>
                <w:webHidden/>
              </w:rPr>
              <w:fldChar w:fldCharType="separate"/>
            </w:r>
            <w:r w:rsidR="007F63F0" w:rsidRPr="007F63F0">
              <w:rPr>
                <w:noProof/>
                <w:webHidden/>
              </w:rPr>
              <w:t>11</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80" w:history="1">
            <w:r w:rsidR="007F63F0" w:rsidRPr="007F63F0">
              <w:rPr>
                <w:rStyle w:val="Hyperlink"/>
                <w:rFonts w:ascii="SimHei" w:eastAsia="SimHei" w:hAnsiTheme="majorEastAsia"/>
                <w:noProof/>
                <w:color w:val="auto"/>
              </w:rPr>
              <w:t xml:space="preserve">2.1.2 </w:t>
            </w:r>
            <w:r w:rsidR="007F63F0" w:rsidRPr="007F63F0">
              <w:rPr>
                <w:rStyle w:val="Hyperlink"/>
                <w:rFonts w:ascii="SimHei" w:eastAsia="SimHei" w:hAnsiTheme="majorEastAsia" w:hint="eastAsia"/>
                <w:noProof/>
                <w:color w:val="auto"/>
              </w:rPr>
              <w:t>受影响街道办社会经济状况</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_Toc461610380 \h </w:instrText>
            </w:r>
            <w:r w:rsidR="007F63F0" w:rsidRPr="007F63F0">
              <w:rPr>
                <w:noProof/>
                <w:webHidden/>
              </w:rPr>
            </w:r>
            <w:r w:rsidR="007F63F0" w:rsidRPr="007F63F0">
              <w:rPr>
                <w:noProof/>
                <w:webHidden/>
              </w:rPr>
              <w:fldChar w:fldCharType="separate"/>
            </w:r>
            <w:r w:rsidR="007F63F0" w:rsidRPr="007F63F0">
              <w:rPr>
                <w:noProof/>
                <w:webHidden/>
              </w:rPr>
              <w:t>12</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81" w:history="1">
            <w:r w:rsidR="007F63F0" w:rsidRPr="007F63F0">
              <w:rPr>
                <w:rStyle w:val="Hyperlink"/>
                <w:rFonts w:ascii="SimHei" w:eastAsia="SimHei" w:hAnsiTheme="majorEastAsia"/>
                <w:noProof/>
                <w:color w:val="auto"/>
              </w:rPr>
              <w:t xml:space="preserve">2.1.3 </w:t>
            </w:r>
            <w:r w:rsidR="007F63F0" w:rsidRPr="007F63F0">
              <w:rPr>
                <w:rStyle w:val="Hyperlink"/>
                <w:rFonts w:ascii="SimHei" w:eastAsia="SimHei" w:hAnsiTheme="majorEastAsia" w:hint="eastAsia"/>
                <w:noProof/>
                <w:color w:val="auto"/>
              </w:rPr>
              <w:t>受影响社区社会经济状况</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_Toc461610381 \h </w:instrText>
            </w:r>
            <w:r w:rsidR="007F63F0" w:rsidRPr="007F63F0">
              <w:rPr>
                <w:noProof/>
                <w:webHidden/>
              </w:rPr>
            </w:r>
            <w:r w:rsidR="007F63F0" w:rsidRPr="007F63F0">
              <w:rPr>
                <w:noProof/>
                <w:webHidden/>
              </w:rPr>
              <w:fldChar w:fldCharType="separate"/>
            </w:r>
            <w:r w:rsidR="007F63F0" w:rsidRPr="007F63F0">
              <w:rPr>
                <w:noProof/>
                <w:webHidden/>
              </w:rPr>
              <w:t>13</w:t>
            </w:r>
            <w:r w:rsidR="007F63F0" w:rsidRPr="007F63F0">
              <w:rPr>
                <w:noProof/>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82" w:history="1">
            <w:r w:rsidR="007F63F0" w:rsidRPr="007F63F0">
              <w:rPr>
                <w:rStyle w:val="Hyperlink"/>
                <w:rFonts w:ascii="SimHei" w:hAnsiTheme="minorEastAsia"/>
                <w:noProof/>
                <w:color w:val="auto"/>
              </w:rPr>
              <w:t xml:space="preserve">2.2 </w:t>
            </w:r>
            <w:r w:rsidR="007F63F0" w:rsidRPr="007F63F0">
              <w:rPr>
                <w:rStyle w:val="Hyperlink"/>
                <w:rFonts w:ascii="SimHei" w:hAnsiTheme="minorEastAsia" w:hint="eastAsia"/>
                <w:noProof/>
                <w:color w:val="auto"/>
              </w:rPr>
              <w:t>受影响人口社会经济调查</w:t>
            </w:r>
            <w:r w:rsidR="007F63F0" w:rsidRPr="007F63F0">
              <w:rPr>
                <w:noProof/>
                <w:webHidden/>
                <w:color w:val="auto"/>
              </w:rPr>
              <w:tab/>
            </w:r>
            <w:r w:rsidR="007F63F0" w:rsidRPr="007F63F0">
              <w:rPr>
                <w:i/>
                <w:noProof/>
                <w:webHidden/>
                <w:color w:val="auto"/>
              </w:rPr>
              <w:fldChar w:fldCharType="begin"/>
            </w:r>
            <w:r w:rsidR="007F63F0" w:rsidRPr="007F63F0">
              <w:rPr>
                <w:i/>
                <w:noProof/>
                <w:webHidden/>
                <w:color w:val="auto"/>
              </w:rPr>
              <w:instrText xml:space="preserve"> PAGEREF _Toc461610382 \h </w:instrText>
            </w:r>
            <w:r w:rsidR="007F63F0" w:rsidRPr="007F63F0">
              <w:rPr>
                <w:i/>
                <w:noProof/>
                <w:webHidden/>
                <w:color w:val="auto"/>
              </w:rPr>
            </w:r>
            <w:r w:rsidR="007F63F0" w:rsidRPr="007F63F0">
              <w:rPr>
                <w:i/>
                <w:noProof/>
                <w:webHidden/>
                <w:color w:val="auto"/>
              </w:rPr>
              <w:fldChar w:fldCharType="separate"/>
            </w:r>
            <w:r w:rsidR="007F63F0" w:rsidRPr="007F63F0">
              <w:rPr>
                <w:i/>
                <w:noProof/>
                <w:webHidden/>
                <w:color w:val="auto"/>
              </w:rPr>
              <w:t>14</w:t>
            </w:r>
            <w:r w:rsidR="007F63F0" w:rsidRPr="007F63F0">
              <w:rPr>
                <w:i/>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83" w:history="1">
            <w:r w:rsidR="007F63F0" w:rsidRPr="007F63F0">
              <w:rPr>
                <w:rStyle w:val="Hyperlink"/>
                <w:rFonts w:ascii="SimHei" w:hAnsiTheme="minorEastAsia"/>
                <w:noProof/>
                <w:color w:val="auto"/>
              </w:rPr>
              <w:t>2.3</w:t>
            </w:r>
            <w:r w:rsidR="007F63F0" w:rsidRPr="007F63F0">
              <w:rPr>
                <w:rStyle w:val="Hyperlink"/>
                <w:rFonts w:ascii="SimHei" w:hAnsiTheme="minorEastAsia" w:hint="eastAsia"/>
                <w:noProof/>
                <w:color w:val="auto"/>
              </w:rPr>
              <w:t>本项目对妇女的影响调查</w:t>
            </w:r>
            <w:r w:rsidR="007F63F0" w:rsidRPr="007F63F0">
              <w:rPr>
                <w:noProof/>
                <w:webHidden/>
                <w:color w:val="auto"/>
              </w:rPr>
              <w:tab/>
            </w:r>
            <w:r w:rsidR="007F63F0" w:rsidRPr="007F63F0">
              <w:rPr>
                <w:i/>
                <w:noProof/>
                <w:webHidden/>
                <w:color w:val="auto"/>
              </w:rPr>
              <w:fldChar w:fldCharType="begin"/>
            </w:r>
            <w:r w:rsidR="007F63F0" w:rsidRPr="007F63F0">
              <w:rPr>
                <w:i/>
                <w:noProof/>
                <w:webHidden/>
                <w:color w:val="auto"/>
              </w:rPr>
              <w:instrText xml:space="preserve"> PAGEREF _Toc461610383 \h </w:instrText>
            </w:r>
            <w:r w:rsidR="007F63F0" w:rsidRPr="007F63F0">
              <w:rPr>
                <w:i/>
                <w:noProof/>
                <w:webHidden/>
                <w:color w:val="auto"/>
              </w:rPr>
            </w:r>
            <w:r w:rsidR="007F63F0" w:rsidRPr="007F63F0">
              <w:rPr>
                <w:i/>
                <w:noProof/>
                <w:webHidden/>
                <w:color w:val="auto"/>
              </w:rPr>
              <w:fldChar w:fldCharType="separate"/>
            </w:r>
            <w:r w:rsidR="007F63F0" w:rsidRPr="007F63F0">
              <w:rPr>
                <w:i/>
                <w:noProof/>
                <w:webHidden/>
                <w:color w:val="auto"/>
              </w:rPr>
              <w:t>18</w:t>
            </w:r>
            <w:r w:rsidR="007F63F0" w:rsidRPr="007F63F0">
              <w:rPr>
                <w:i/>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84" w:history="1">
            <w:r w:rsidR="007F63F0" w:rsidRPr="007F63F0">
              <w:rPr>
                <w:rStyle w:val="Hyperlink"/>
                <w:rFonts w:ascii="SimHei" w:hAnsiTheme="minorEastAsia"/>
                <w:noProof/>
                <w:color w:val="auto"/>
              </w:rPr>
              <w:t xml:space="preserve">2.4 </w:t>
            </w:r>
            <w:r w:rsidR="007F63F0" w:rsidRPr="007F63F0">
              <w:rPr>
                <w:rStyle w:val="Hyperlink"/>
                <w:rFonts w:ascii="SimHei" w:hAnsiTheme="minorEastAsia" w:hint="eastAsia"/>
                <w:noProof/>
                <w:color w:val="auto"/>
              </w:rPr>
              <w:t>本项目对少数民族的影响调查</w:t>
            </w:r>
            <w:r w:rsidR="007F63F0" w:rsidRPr="007F63F0">
              <w:rPr>
                <w:noProof/>
                <w:webHidden/>
                <w:color w:val="auto"/>
              </w:rPr>
              <w:tab/>
            </w:r>
            <w:r w:rsidR="007F63F0" w:rsidRPr="007F63F0">
              <w:rPr>
                <w:i/>
                <w:noProof/>
                <w:webHidden/>
                <w:color w:val="auto"/>
              </w:rPr>
              <w:fldChar w:fldCharType="begin"/>
            </w:r>
            <w:r w:rsidR="007F63F0" w:rsidRPr="007F63F0">
              <w:rPr>
                <w:i/>
                <w:noProof/>
                <w:webHidden/>
                <w:color w:val="auto"/>
              </w:rPr>
              <w:instrText xml:space="preserve"> PAGEREF _Toc461610384 \h </w:instrText>
            </w:r>
            <w:r w:rsidR="007F63F0" w:rsidRPr="007F63F0">
              <w:rPr>
                <w:i/>
                <w:noProof/>
                <w:webHidden/>
                <w:color w:val="auto"/>
              </w:rPr>
            </w:r>
            <w:r w:rsidR="007F63F0" w:rsidRPr="007F63F0">
              <w:rPr>
                <w:i/>
                <w:noProof/>
                <w:webHidden/>
                <w:color w:val="auto"/>
              </w:rPr>
              <w:fldChar w:fldCharType="separate"/>
            </w:r>
            <w:r w:rsidR="007F63F0" w:rsidRPr="007F63F0">
              <w:rPr>
                <w:i/>
                <w:noProof/>
                <w:webHidden/>
                <w:color w:val="auto"/>
              </w:rPr>
              <w:t>19</w:t>
            </w:r>
            <w:r w:rsidR="007F63F0" w:rsidRPr="007F63F0">
              <w:rPr>
                <w:i/>
                <w:noProof/>
                <w:webHidden/>
                <w:color w:val="auto"/>
              </w:rPr>
              <w:fldChar w:fldCharType="end"/>
            </w:r>
          </w:hyperlink>
        </w:p>
        <w:p w:rsidR="007F63F0" w:rsidRPr="007F63F0" w:rsidRDefault="004916BB" w:rsidP="007F63F0">
          <w:pPr>
            <w:pStyle w:val="TOC1"/>
            <w:rPr>
              <w:rFonts w:asciiTheme="minorHAnsi" w:eastAsiaTheme="minorEastAsia" w:hAnsiTheme="minorHAnsi" w:cstheme="minorBidi"/>
              <w:b w:val="0"/>
              <w:bCs w:val="0"/>
              <w:caps w:val="0"/>
              <w:sz w:val="21"/>
              <w:szCs w:val="22"/>
            </w:rPr>
          </w:pPr>
          <w:hyperlink w:anchor="_Toc461610385" w:history="1">
            <w:r w:rsidR="007F63F0" w:rsidRPr="007F63F0">
              <w:rPr>
                <w:rStyle w:val="Hyperlink"/>
                <w:rFonts w:hint="eastAsia"/>
                <w:color w:val="auto"/>
              </w:rPr>
              <w:t>三、项目影响</w:t>
            </w:r>
            <w:r w:rsidR="007F63F0" w:rsidRPr="007F63F0">
              <w:rPr>
                <w:rStyle w:val="Hyperlink"/>
                <w:rFonts w:hint="eastAsia"/>
                <w:color w:val="auto"/>
                <w:u w:val="dotted"/>
              </w:rPr>
              <w:t xml:space="preserve">                                                       </w:t>
            </w:r>
            <w:r w:rsidR="007F63F0" w:rsidRPr="007F63F0">
              <w:rPr>
                <w:webHidden/>
              </w:rPr>
              <w:fldChar w:fldCharType="begin"/>
            </w:r>
            <w:r w:rsidR="007F63F0" w:rsidRPr="007F63F0">
              <w:rPr>
                <w:webHidden/>
              </w:rPr>
              <w:instrText xml:space="preserve"> PAGEREF _Toc461610385 \h </w:instrText>
            </w:r>
            <w:r w:rsidR="007F63F0" w:rsidRPr="007F63F0">
              <w:rPr>
                <w:webHidden/>
              </w:rPr>
            </w:r>
            <w:r w:rsidR="007F63F0" w:rsidRPr="007F63F0">
              <w:rPr>
                <w:webHidden/>
              </w:rPr>
              <w:fldChar w:fldCharType="separate"/>
            </w:r>
            <w:r w:rsidR="007F63F0" w:rsidRPr="007F63F0">
              <w:rPr>
                <w:webHidden/>
              </w:rPr>
              <w:t>21</w:t>
            </w:r>
            <w:r w:rsidR="007F63F0" w:rsidRPr="007F63F0">
              <w:rPr>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86" w:history="1">
            <w:r w:rsidR="007F63F0" w:rsidRPr="007F63F0">
              <w:rPr>
                <w:rStyle w:val="Hyperlink"/>
                <w:rFonts w:ascii="SimHei" w:hAnsiTheme="minorEastAsia"/>
                <w:noProof/>
                <w:color w:val="auto"/>
              </w:rPr>
              <w:t xml:space="preserve">3.1 </w:t>
            </w:r>
            <w:r w:rsidR="007F63F0" w:rsidRPr="007F63F0">
              <w:rPr>
                <w:rStyle w:val="Hyperlink"/>
                <w:rFonts w:ascii="SimHei" w:hAnsiTheme="minorEastAsia" w:hint="eastAsia"/>
                <w:noProof/>
                <w:color w:val="auto"/>
              </w:rPr>
              <w:t>项目影响范围</w:t>
            </w:r>
            <w:r w:rsidR="007F63F0" w:rsidRPr="007F63F0">
              <w:rPr>
                <w:noProof/>
                <w:webHidden/>
                <w:color w:val="auto"/>
              </w:rPr>
              <w:tab/>
            </w:r>
            <w:r w:rsidR="007F63F0" w:rsidRPr="007F63F0">
              <w:rPr>
                <w:i/>
                <w:noProof/>
                <w:webHidden/>
                <w:color w:val="auto"/>
              </w:rPr>
              <w:fldChar w:fldCharType="begin"/>
            </w:r>
            <w:r w:rsidR="007F63F0" w:rsidRPr="007F63F0">
              <w:rPr>
                <w:i/>
                <w:noProof/>
                <w:webHidden/>
                <w:color w:val="auto"/>
              </w:rPr>
              <w:instrText xml:space="preserve"> PAGEREF _Toc461610386 \h </w:instrText>
            </w:r>
            <w:r w:rsidR="007F63F0" w:rsidRPr="007F63F0">
              <w:rPr>
                <w:i/>
                <w:noProof/>
                <w:webHidden/>
                <w:color w:val="auto"/>
              </w:rPr>
            </w:r>
            <w:r w:rsidR="007F63F0" w:rsidRPr="007F63F0">
              <w:rPr>
                <w:i/>
                <w:noProof/>
                <w:webHidden/>
                <w:color w:val="auto"/>
              </w:rPr>
              <w:fldChar w:fldCharType="separate"/>
            </w:r>
            <w:r w:rsidR="007F63F0" w:rsidRPr="007F63F0">
              <w:rPr>
                <w:i/>
                <w:noProof/>
                <w:webHidden/>
                <w:color w:val="auto"/>
              </w:rPr>
              <w:t>21</w:t>
            </w:r>
            <w:r w:rsidR="007F63F0" w:rsidRPr="007F63F0">
              <w:rPr>
                <w:i/>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87" w:history="1">
            <w:r w:rsidR="007F63F0" w:rsidRPr="007F63F0">
              <w:rPr>
                <w:rStyle w:val="Hyperlink"/>
                <w:rFonts w:ascii="SimHei" w:hAnsiTheme="minorEastAsia"/>
                <w:noProof/>
                <w:color w:val="auto"/>
              </w:rPr>
              <w:t xml:space="preserve">3.2 </w:t>
            </w:r>
            <w:r w:rsidR="007F63F0" w:rsidRPr="007F63F0">
              <w:rPr>
                <w:rStyle w:val="Hyperlink"/>
                <w:rFonts w:ascii="SimHei" w:hAnsiTheme="minorEastAsia" w:hint="eastAsia"/>
                <w:noProof/>
                <w:color w:val="auto"/>
              </w:rPr>
              <w:t>实物影响量调查</w:t>
            </w:r>
            <w:r w:rsidR="007F63F0" w:rsidRPr="007F63F0">
              <w:rPr>
                <w:noProof/>
                <w:webHidden/>
                <w:color w:val="auto"/>
              </w:rPr>
              <w:tab/>
            </w:r>
            <w:r w:rsidR="007F63F0" w:rsidRPr="007F63F0">
              <w:rPr>
                <w:i/>
                <w:noProof/>
                <w:webHidden/>
                <w:color w:val="auto"/>
              </w:rPr>
              <w:fldChar w:fldCharType="begin"/>
            </w:r>
            <w:r w:rsidR="007F63F0" w:rsidRPr="007F63F0">
              <w:rPr>
                <w:i/>
                <w:noProof/>
                <w:webHidden/>
                <w:color w:val="auto"/>
              </w:rPr>
              <w:instrText xml:space="preserve"> PAGEREF _Toc461610387 \h </w:instrText>
            </w:r>
            <w:r w:rsidR="007F63F0" w:rsidRPr="007F63F0">
              <w:rPr>
                <w:i/>
                <w:noProof/>
                <w:webHidden/>
                <w:color w:val="auto"/>
              </w:rPr>
            </w:r>
            <w:r w:rsidR="007F63F0" w:rsidRPr="007F63F0">
              <w:rPr>
                <w:i/>
                <w:noProof/>
                <w:webHidden/>
                <w:color w:val="auto"/>
              </w:rPr>
              <w:fldChar w:fldCharType="separate"/>
            </w:r>
            <w:r w:rsidR="007F63F0" w:rsidRPr="007F63F0">
              <w:rPr>
                <w:i/>
                <w:noProof/>
                <w:webHidden/>
                <w:color w:val="auto"/>
              </w:rPr>
              <w:t>22</w:t>
            </w:r>
            <w:r w:rsidR="007F63F0" w:rsidRPr="007F63F0">
              <w:rPr>
                <w:i/>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88" w:history="1">
            <w:r w:rsidR="007F63F0" w:rsidRPr="007F63F0">
              <w:rPr>
                <w:rStyle w:val="Hyperlink"/>
                <w:rFonts w:ascii="SimHei" w:eastAsia="SimHei" w:hAnsiTheme="majorEastAsia"/>
                <w:noProof/>
                <w:color w:val="auto"/>
              </w:rPr>
              <w:t>3.2.1</w:t>
            </w:r>
            <w:r w:rsidR="007F63F0" w:rsidRPr="007F63F0">
              <w:rPr>
                <w:rStyle w:val="Hyperlink"/>
                <w:rFonts w:ascii="SimHei" w:eastAsia="SimHei" w:hAnsiTheme="majorEastAsia" w:hint="eastAsia"/>
                <w:noProof/>
                <w:color w:val="auto"/>
              </w:rPr>
              <w:t>居民房屋拆迁实物影响量</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_Toc461610388 \h </w:instrText>
            </w:r>
            <w:r w:rsidR="007F63F0" w:rsidRPr="007F63F0">
              <w:rPr>
                <w:noProof/>
                <w:webHidden/>
              </w:rPr>
            </w:r>
            <w:r w:rsidR="007F63F0" w:rsidRPr="007F63F0">
              <w:rPr>
                <w:noProof/>
                <w:webHidden/>
              </w:rPr>
              <w:fldChar w:fldCharType="separate"/>
            </w:r>
            <w:r w:rsidR="007F63F0" w:rsidRPr="007F63F0">
              <w:rPr>
                <w:noProof/>
                <w:webHidden/>
              </w:rPr>
              <w:t>22</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89" w:history="1">
            <w:r w:rsidR="007F63F0" w:rsidRPr="007F63F0">
              <w:rPr>
                <w:rStyle w:val="Hyperlink"/>
                <w:rFonts w:ascii="SimHei" w:eastAsia="SimHei" w:hAnsiTheme="majorEastAsia"/>
                <w:noProof/>
                <w:color w:val="auto"/>
              </w:rPr>
              <w:t xml:space="preserve">3.2.2 </w:t>
            </w:r>
            <w:r w:rsidR="007F63F0" w:rsidRPr="007F63F0">
              <w:rPr>
                <w:rStyle w:val="Hyperlink"/>
                <w:rFonts w:ascii="SimHei" w:eastAsia="SimHei" w:hAnsiTheme="majorEastAsia" w:hint="eastAsia"/>
                <w:noProof/>
                <w:color w:val="auto"/>
              </w:rPr>
              <w:t>项目拆迁非住宅房屋实物影响量</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_Toc461610389 \h </w:instrText>
            </w:r>
            <w:r w:rsidR="007F63F0" w:rsidRPr="007F63F0">
              <w:rPr>
                <w:noProof/>
                <w:webHidden/>
              </w:rPr>
            </w:r>
            <w:r w:rsidR="007F63F0" w:rsidRPr="007F63F0">
              <w:rPr>
                <w:noProof/>
                <w:webHidden/>
              </w:rPr>
              <w:fldChar w:fldCharType="separate"/>
            </w:r>
            <w:r w:rsidR="007F63F0" w:rsidRPr="007F63F0">
              <w:rPr>
                <w:noProof/>
                <w:webHidden/>
              </w:rPr>
              <w:t>22</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90" w:history="1">
            <w:r w:rsidR="007F63F0" w:rsidRPr="007F63F0">
              <w:rPr>
                <w:rStyle w:val="Hyperlink"/>
                <w:rFonts w:ascii="SimHei" w:eastAsia="SimHei" w:hAnsiTheme="majorEastAsia"/>
                <w:noProof/>
                <w:color w:val="auto"/>
              </w:rPr>
              <w:t xml:space="preserve">3.2.3 </w:t>
            </w:r>
            <w:r w:rsidR="007F63F0" w:rsidRPr="007F63F0">
              <w:rPr>
                <w:rStyle w:val="Hyperlink"/>
                <w:rFonts w:ascii="SimHei" w:eastAsia="SimHei" w:hAnsiTheme="majorEastAsia" w:hint="eastAsia"/>
                <w:noProof/>
                <w:color w:val="auto"/>
              </w:rPr>
              <w:t>项目影响基础设施及地面附属物</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_Toc461610390 \h </w:instrText>
            </w:r>
            <w:r w:rsidR="007F63F0" w:rsidRPr="007F63F0">
              <w:rPr>
                <w:noProof/>
                <w:webHidden/>
              </w:rPr>
            </w:r>
            <w:r w:rsidR="007F63F0" w:rsidRPr="007F63F0">
              <w:rPr>
                <w:noProof/>
                <w:webHidden/>
              </w:rPr>
              <w:fldChar w:fldCharType="separate"/>
            </w:r>
            <w:r w:rsidR="007F63F0" w:rsidRPr="007F63F0">
              <w:rPr>
                <w:noProof/>
                <w:webHidden/>
              </w:rPr>
              <w:t>23</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91" w:history="1">
            <w:r w:rsidR="007F63F0" w:rsidRPr="007F63F0">
              <w:rPr>
                <w:rStyle w:val="Hyperlink"/>
                <w:rFonts w:ascii="SimHei" w:eastAsia="SimHei" w:hAnsiTheme="majorEastAsia"/>
                <w:noProof/>
                <w:color w:val="auto"/>
              </w:rPr>
              <w:t xml:space="preserve">3.2.4 </w:t>
            </w:r>
            <w:r w:rsidR="007F63F0" w:rsidRPr="007F63F0">
              <w:rPr>
                <w:rStyle w:val="Hyperlink"/>
                <w:rFonts w:ascii="SimHei" w:eastAsia="SimHei" w:hAnsiTheme="majorEastAsia" w:hint="eastAsia"/>
                <w:noProof/>
                <w:color w:val="auto"/>
              </w:rPr>
              <w:t>本项目受影响人口</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_Toc461610391 \h </w:instrText>
            </w:r>
            <w:r w:rsidR="007F63F0" w:rsidRPr="007F63F0">
              <w:rPr>
                <w:noProof/>
                <w:webHidden/>
              </w:rPr>
            </w:r>
            <w:r w:rsidR="007F63F0" w:rsidRPr="007F63F0">
              <w:rPr>
                <w:noProof/>
                <w:webHidden/>
              </w:rPr>
              <w:fldChar w:fldCharType="separate"/>
            </w:r>
            <w:r w:rsidR="007F63F0" w:rsidRPr="007F63F0">
              <w:rPr>
                <w:noProof/>
                <w:webHidden/>
              </w:rPr>
              <w:t>24</w:t>
            </w:r>
            <w:r w:rsidR="007F63F0" w:rsidRPr="007F63F0">
              <w:rPr>
                <w:noProof/>
                <w:webHidden/>
              </w:rPr>
              <w:fldChar w:fldCharType="end"/>
            </w:r>
          </w:hyperlink>
        </w:p>
        <w:p w:rsidR="007F63F0" w:rsidRPr="007F63F0" w:rsidRDefault="004916BB" w:rsidP="007F63F0">
          <w:pPr>
            <w:pStyle w:val="TOC1"/>
            <w:rPr>
              <w:rFonts w:asciiTheme="minorHAnsi" w:eastAsiaTheme="minorEastAsia" w:hAnsiTheme="minorHAnsi" w:cstheme="minorBidi"/>
              <w:b w:val="0"/>
              <w:bCs w:val="0"/>
              <w:caps w:val="0"/>
              <w:sz w:val="21"/>
              <w:szCs w:val="22"/>
            </w:rPr>
          </w:pPr>
          <w:hyperlink w:anchor="_Toc461610392" w:history="1">
            <w:r w:rsidR="007F63F0" w:rsidRPr="007F63F0">
              <w:rPr>
                <w:rStyle w:val="Hyperlink"/>
                <w:rFonts w:hint="eastAsia"/>
                <w:color w:val="auto"/>
              </w:rPr>
              <w:t>四、移民安置政策框架</w:t>
            </w:r>
            <w:r w:rsidR="007F63F0" w:rsidRPr="007F63F0">
              <w:rPr>
                <w:rStyle w:val="Hyperlink"/>
                <w:rFonts w:hint="eastAsia"/>
                <w:color w:val="auto"/>
                <w:u w:val="dotted"/>
              </w:rPr>
              <w:t xml:space="preserve">                                               </w:t>
            </w:r>
            <w:r w:rsidR="007F63F0" w:rsidRPr="007F63F0">
              <w:rPr>
                <w:webHidden/>
              </w:rPr>
              <w:fldChar w:fldCharType="begin"/>
            </w:r>
            <w:r w:rsidR="007F63F0" w:rsidRPr="007F63F0">
              <w:rPr>
                <w:webHidden/>
              </w:rPr>
              <w:instrText xml:space="preserve"> PAGEREF _Toc461610392 \h </w:instrText>
            </w:r>
            <w:r w:rsidR="007F63F0" w:rsidRPr="007F63F0">
              <w:rPr>
                <w:webHidden/>
              </w:rPr>
            </w:r>
            <w:r w:rsidR="007F63F0" w:rsidRPr="007F63F0">
              <w:rPr>
                <w:webHidden/>
              </w:rPr>
              <w:fldChar w:fldCharType="separate"/>
            </w:r>
            <w:r w:rsidR="007F63F0" w:rsidRPr="007F63F0">
              <w:rPr>
                <w:webHidden/>
              </w:rPr>
              <w:t>26</w:t>
            </w:r>
            <w:r w:rsidR="007F63F0" w:rsidRPr="007F63F0">
              <w:rPr>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93" w:history="1">
            <w:r w:rsidR="007F63F0" w:rsidRPr="007F63F0">
              <w:rPr>
                <w:rStyle w:val="Hyperlink"/>
                <w:rFonts w:ascii="SimHei" w:hAnsiTheme="minorEastAsia"/>
                <w:noProof/>
                <w:color w:val="auto"/>
              </w:rPr>
              <w:t xml:space="preserve">4.1 </w:t>
            </w:r>
            <w:r w:rsidR="007F63F0" w:rsidRPr="007F63F0">
              <w:rPr>
                <w:rStyle w:val="Hyperlink"/>
                <w:rFonts w:ascii="SimHei" w:hAnsiTheme="minorEastAsia" w:hint="eastAsia"/>
                <w:noProof/>
                <w:color w:val="auto"/>
              </w:rPr>
              <w:t>移民安置政策补充说明</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_Toc461610393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26</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94" w:history="1">
            <w:r w:rsidR="007F63F0" w:rsidRPr="007F63F0">
              <w:rPr>
                <w:rStyle w:val="Hyperlink"/>
                <w:rFonts w:ascii="SimHei" w:hAnsiTheme="minorEastAsia"/>
                <w:noProof/>
                <w:color w:val="auto"/>
              </w:rPr>
              <w:t xml:space="preserve">4.2 </w:t>
            </w:r>
            <w:r w:rsidR="007F63F0" w:rsidRPr="007F63F0">
              <w:rPr>
                <w:rStyle w:val="Hyperlink"/>
                <w:rFonts w:ascii="SimHei" w:hAnsiTheme="minorEastAsia" w:hint="eastAsia"/>
                <w:noProof/>
                <w:color w:val="auto"/>
              </w:rPr>
              <w:t>本项目移民安置目标</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_Toc461610394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26</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95" w:history="1">
            <w:r w:rsidR="007F63F0" w:rsidRPr="007F63F0">
              <w:rPr>
                <w:rStyle w:val="Hyperlink"/>
                <w:rFonts w:ascii="SimHei" w:hAnsiTheme="minorEastAsia"/>
                <w:noProof/>
                <w:color w:val="auto"/>
              </w:rPr>
              <w:t xml:space="preserve">4.3 </w:t>
            </w:r>
            <w:r w:rsidR="007F63F0" w:rsidRPr="007F63F0">
              <w:rPr>
                <w:rStyle w:val="Hyperlink"/>
                <w:rFonts w:ascii="SimHei" w:hAnsiTheme="minorEastAsia" w:hint="eastAsia"/>
                <w:noProof/>
                <w:color w:val="auto"/>
              </w:rPr>
              <w:t>本项目适用的政策、法律</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_Toc461610395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26</w:t>
            </w:r>
            <w:r w:rsidR="007F63F0" w:rsidRPr="007F63F0">
              <w:rPr>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96" w:history="1">
            <w:r w:rsidR="007F63F0" w:rsidRPr="007F63F0">
              <w:rPr>
                <w:rStyle w:val="Hyperlink"/>
                <w:rFonts w:ascii="SimHei" w:eastAsia="SimHei" w:hAnsiTheme="majorEastAsia"/>
                <w:noProof/>
                <w:color w:val="auto"/>
              </w:rPr>
              <w:t xml:space="preserve">4.3.1 </w:t>
            </w:r>
            <w:r w:rsidR="007F63F0" w:rsidRPr="007F63F0">
              <w:rPr>
                <w:rStyle w:val="Hyperlink"/>
                <w:rFonts w:ascii="SimHei" w:eastAsia="SimHei" w:hAnsiTheme="majorEastAsia" w:hint="eastAsia"/>
                <w:noProof/>
                <w:color w:val="auto"/>
              </w:rPr>
              <w:t>法律框架</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_Toc461610396 \h </w:instrText>
            </w:r>
            <w:r w:rsidR="007F63F0" w:rsidRPr="007F63F0">
              <w:rPr>
                <w:noProof/>
                <w:webHidden/>
              </w:rPr>
            </w:r>
            <w:r w:rsidR="007F63F0" w:rsidRPr="007F63F0">
              <w:rPr>
                <w:noProof/>
                <w:webHidden/>
              </w:rPr>
              <w:fldChar w:fldCharType="separate"/>
            </w:r>
            <w:r w:rsidR="007F63F0" w:rsidRPr="007F63F0">
              <w:rPr>
                <w:noProof/>
                <w:webHidden/>
              </w:rPr>
              <w:t>26</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97" w:history="1">
            <w:r w:rsidR="007F63F0" w:rsidRPr="007F63F0">
              <w:rPr>
                <w:rStyle w:val="Hyperlink"/>
                <w:rFonts w:ascii="SimHei" w:eastAsia="SimHei" w:hAnsiTheme="majorEastAsia"/>
                <w:noProof/>
                <w:color w:val="auto"/>
              </w:rPr>
              <w:t xml:space="preserve">4.3.2 </w:t>
            </w:r>
            <w:r w:rsidR="007F63F0" w:rsidRPr="007F63F0">
              <w:rPr>
                <w:rStyle w:val="Hyperlink"/>
                <w:rFonts w:ascii="SimHei" w:eastAsia="SimHei" w:hAnsiTheme="majorEastAsia" w:hint="eastAsia"/>
                <w:noProof/>
                <w:color w:val="auto"/>
              </w:rPr>
              <w:t>中国国家和省、市级有关法律政策规范</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_Toc461610397 \h </w:instrText>
            </w:r>
            <w:r w:rsidR="007F63F0" w:rsidRPr="007F63F0">
              <w:rPr>
                <w:noProof/>
                <w:webHidden/>
              </w:rPr>
            </w:r>
            <w:r w:rsidR="007F63F0" w:rsidRPr="007F63F0">
              <w:rPr>
                <w:noProof/>
                <w:webHidden/>
              </w:rPr>
              <w:fldChar w:fldCharType="separate"/>
            </w:r>
            <w:r w:rsidR="007F63F0" w:rsidRPr="007F63F0">
              <w:rPr>
                <w:noProof/>
                <w:webHidden/>
              </w:rPr>
              <w:t>27</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398" w:history="1">
            <w:r w:rsidR="007F63F0" w:rsidRPr="007F63F0">
              <w:rPr>
                <w:rStyle w:val="Hyperlink"/>
                <w:rFonts w:ascii="SimHei" w:eastAsia="SimHei" w:hAnsiTheme="majorEastAsia"/>
                <w:noProof/>
                <w:color w:val="auto"/>
              </w:rPr>
              <w:t xml:space="preserve">4.3.3 </w:t>
            </w:r>
            <w:r w:rsidR="007F63F0" w:rsidRPr="007F63F0">
              <w:rPr>
                <w:rStyle w:val="Hyperlink"/>
                <w:rFonts w:ascii="SimHei" w:eastAsia="SimHei" w:hAnsiTheme="majorEastAsia" w:hint="eastAsia"/>
                <w:noProof/>
                <w:color w:val="auto"/>
              </w:rPr>
              <w:t>世界银行非自愿移民政策</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_Toc461610398 \h </w:instrText>
            </w:r>
            <w:r w:rsidR="007F63F0" w:rsidRPr="007F63F0">
              <w:rPr>
                <w:noProof/>
                <w:webHidden/>
              </w:rPr>
            </w:r>
            <w:r w:rsidR="007F63F0" w:rsidRPr="007F63F0">
              <w:rPr>
                <w:noProof/>
                <w:webHidden/>
              </w:rPr>
              <w:fldChar w:fldCharType="separate"/>
            </w:r>
            <w:r w:rsidR="007F63F0" w:rsidRPr="007F63F0">
              <w:rPr>
                <w:noProof/>
                <w:webHidden/>
              </w:rPr>
              <w:t>30</w:t>
            </w:r>
            <w:r w:rsidR="007F63F0" w:rsidRPr="007F63F0">
              <w:rPr>
                <w:noProof/>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399" w:history="1">
            <w:r w:rsidR="007F63F0" w:rsidRPr="007F63F0">
              <w:rPr>
                <w:rStyle w:val="Hyperlink"/>
                <w:rFonts w:ascii="SimHei" w:hAnsiTheme="minorEastAsia"/>
                <w:noProof/>
                <w:color w:val="auto"/>
              </w:rPr>
              <w:t xml:space="preserve">4.4 </w:t>
            </w:r>
            <w:r w:rsidR="007F63F0" w:rsidRPr="007F63F0">
              <w:rPr>
                <w:rStyle w:val="Hyperlink"/>
                <w:rFonts w:ascii="SimHei" w:hAnsiTheme="minorEastAsia" w:hint="eastAsia"/>
                <w:noProof/>
                <w:color w:val="auto"/>
              </w:rPr>
              <w:t>本项目移民安置政策</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_Toc461610399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31</w:t>
            </w:r>
            <w:r w:rsidR="007F63F0" w:rsidRPr="007F63F0">
              <w:rPr>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00" w:history="1">
            <w:r w:rsidR="007F63F0" w:rsidRPr="007F63F0">
              <w:rPr>
                <w:rStyle w:val="Hyperlink"/>
                <w:rFonts w:ascii="SimHei" w:eastAsia="SimHei" w:hAnsiTheme="majorEastAsia"/>
                <w:noProof/>
                <w:color w:val="auto"/>
              </w:rPr>
              <w:t>4.4.1</w:t>
            </w:r>
            <w:r w:rsidR="007F63F0" w:rsidRPr="007F63F0">
              <w:rPr>
                <w:rStyle w:val="Hyperlink"/>
                <w:rFonts w:ascii="SimHei" w:eastAsia="SimHei" w:hAnsiTheme="majorEastAsia" w:hint="eastAsia"/>
                <w:noProof/>
                <w:color w:val="auto"/>
              </w:rPr>
              <w:t>城镇居民房屋拆迁政策</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_Toc461610400 \h </w:instrText>
            </w:r>
            <w:r w:rsidR="007F63F0" w:rsidRPr="007F63F0">
              <w:rPr>
                <w:noProof/>
                <w:webHidden/>
              </w:rPr>
            </w:r>
            <w:r w:rsidR="007F63F0" w:rsidRPr="007F63F0">
              <w:rPr>
                <w:noProof/>
                <w:webHidden/>
              </w:rPr>
              <w:fldChar w:fldCharType="separate"/>
            </w:r>
            <w:r w:rsidR="007F63F0" w:rsidRPr="007F63F0">
              <w:rPr>
                <w:noProof/>
                <w:webHidden/>
              </w:rPr>
              <w:t>31</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01" w:history="1">
            <w:r w:rsidR="007F63F0" w:rsidRPr="007F63F0">
              <w:rPr>
                <w:rStyle w:val="Hyperlink"/>
                <w:rFonts w:ascii="SimHei" w:eastAsia="SimHei" w:hAnsiTheme="majorEastAsia"/>
                <w:noProof/>
                <w:color w:val="auto"/>
              </w:rPr>
              <w:t xml:space="preserve">4.4.2 </w:t>
            </w:r>
            <w:r w:rsidR="007F63F0" w:rsidRPr="007F63F0">
              <w:rPr>
                <w:rStyle w:val="Hyperlink"/>
                <w:rFonts w:ascii="SimHei" w:eastAsia="SimHei" w:hAnsiTheme="majorEastAsia" w:hint="eastAsia"/>
                <w:noProof/>
                <w:color w:val="auto"/>
              </w:rPr>
              <w:t>企业拆迁政策</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_Toc461610401 \h </w:instrText>
            </w:r>
            <w:r w:rsidR="007F63F0" w:rsidRPr="007F63F0">
              <w:rPr>
                <w:noProof/>
                <w:webHidden/>
              </w:rPr>
            </w:r>
            <w:r w:rsidR="007F63F0" w:rsidRPr="007F63F0">
              <w:rPr>
                <w:noProof/>
                <w:webHidden/>
              </w:rPr>
              <w:fldChar w:fldCharType="separate"/>
            </w:r>
            <w:r w:rsidR="007F63F0" w:rsidRPr="007F63F0">
              <w:rPr>
                <w:noProof/>
                <w:webHidden/>
              </w:rPr>
              <w:t>34</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02" w:history="1">
            <w:r w:rsidR="007F63F0" w:rsidRPr="007F63F0">
              <w:rPr>
                <w:rStyle w:val="Hyperlink"/>
                <w:rFonts w:ascii="SimHei" w:eastAsia="SimHei" w:hAnsiTheme="majorEastAsia"/>
                <w:noProof/>
                <w:color w:val="auto"/>
              </w:rPr>
              <w:t xml:space="preserve">4.4.3 </w:t>
            </w:r>
            <w:r w:rsidR="007F63F0" w:rsidRPr="007F63F0">
              <w:rPr>
                <w:rStyle w:val="Hyperlink"/>
                <w:rFonts w:ascii="SimHei" w:eastAsia="SimHei" w:hAnsiTheme="majorEastAsia" w:hint="eastAsia"/>
                <w:noProof/>
                <w:color w:val="auto"/>
              </w:rPr>
              <w:t>附属物及基础设施补偿政策</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_Toc461610402 \h </w:instrText>
            </w:r>
            <w:r w:rsidR="007F63F0" w:rsidRPr="007F63F0">
              <w:rPr>
                <w:noProof/>
                <w:webHidden/>
              </w:rPr>
            </w:r>
            <w:r w:rsidR="007F63F0" w:rsidRPr="007F63F0">
              <w:rPr>
                <w:noProof/>
                <w:webHidden/>
              </w:rPr>
              <w:fldChar w:fldCharType="separate"/>
            </w:r>
            <w:r w:rsidR="007F63F0" w:rsidRPr="007F63F0">
              <w:rPr>
                <w:noProof/>
                <w:webHidden/>
              </w:rPr>
              <w:t>35</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03" w:history="1">
            <w:r w:rsidR="007F63F0" w:rsidRPr="007F63F0">
              <w:rPr>
                <w:rStyle w:val="Hyperlink"/>
                <w:rFonts w:ascii="SimHei" w:eastAsia="SimHei" w:hAnsiTheme="majorEastAsia"/>
                <w:noProof/>
                <w:color w:val="auto"/>
              </w:rPr>
              <w:t xml:space="preserve">4.4.4 </w:t>
            </w:r>
            <w:r w:rsidR="007F63F0" w:rsidRPr="007F63F0">
              <w:rPr>
                <w:rStyle w:val="Hyperlink"/>
                <w:rFonts w:ascii="SimHei" w:eastAsia="SimHei" w:hAnsiTheme="majorEastAsia" w:hint="eastAsia"/>
                <w:noProof/>
                <w:color w:val="auto"/>
              </w:rPr>
              <w:t>弱势群体照顾与帮扶</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_Toc461610403 \h </w:instrText>
            </w:r>
            <w:r w:rsidR="007F63F0" w:rsidRPr="007F63F0">
              <w:rPr>
                <w:noProof/>
                <w:webHidden/>
              </w:rPr>
            </w:r>
            <w:r w:rsidR="007F63F0" w:rsidRPr="007F63F0">
              <w:rPr>
                <w:noProof/>
                <w:webHidden/>
              </w:rPr>
              <w:fldChar w:fldCharType="separate"/>
            </w:r>
            <w:r w:rsidR="007F63F0" w:rsidRPr="007F63F0">
              <w:rPr>
                <w:noProof/>
                <w:webHidden/>
              </w:rPr>
              <w:t>35</w:t>
            </w:r>
            <w:r w:rsidR="007F63F0" w:rsidRPr="007F63F0">
              <w:rPr>
                <w:noProof/>
                <w:webHidden/>
              </w:rPr>
              <w:fldChar w:fldCharType="end"/>
            </w:r>
          </w:hyperlink>
        </w:p>
        <w:p w:rsidR="007F63F0" w:rsidRPr="007F63F0" w:rsidRDefault="004916BB" w:rsidP="007F63F0">
          <w:pPr>
            <w:pStyle w:val="TOC1"/>
            <w:rPr>
              <w:rFonts w:asciiTheme="minorHAnsi" w:eastAsiaTheme="minorEastAsia" w:hAnsiTheme="minorHAnsi" w:cstheme="minorBidi"/>
              <w:b w:val="0"/>
              <w:bCs w:val="0"/>
              <w:caps w:val="0"/>
              <w:sz w:val="21"/>
              <w:szCs w:val="22"/>
            </w:rPr>
          </w:pPr>
          <w:hyperlink w:anchor="_Toc461610404" w:history="1">
            <w:r w:rsidR="007F63F0" w:rsidRPr="007F63F0">
              <w:rPr>
                <w:rStyle w:val="Hyperlink"/>
                <w:rFonts w:hint="eastAsia"/>
                <w:color w:val="auto"/>
              </w:rPr>
              <w:t>五、补偿标准和移民费用预算</w:t>
            </w:r>
            <w:r w:rsidR="007F63F0" w:rsidRPr="007F63F0">
              <w:rPr>
                <w:rStyle w:val="Hyperlink"/>
                <w:rFonts w:hint="eastAsia"/>
                <w:color w:val="auto"/>
                <w:u w:val="dotted"/>
              </w:rPr>
              <w:t xml:space="preserve">                                         </w:t>
            </w:r>
            <w:r w:rsidR="007F63F0" w:rsidRPr="007F63F0">
              <w:rPr>
                <w:webHidden/>
              </w:rPr>
              <w:fldChar w:fldCharType="begin"/>
            </w:r>
            <w:r w:rsidR="007F63F0" w:rsidRPr="007F63F0">
              <w:rPr>
                <w:webHidden/>
              </w:rPr>
              <w:instrText xml:space="preserve"> PAGEREF _Toc461610404 \h </w:instrText>
            </w:r>
            <w:r w:rsidR="007F63F0" w:rsidRPr="007F63F0">
              <w:rPr>
                <w:webHidden/>
              </w:rPr>
            </w:r>
            <w:r w:rsidR="007F63F0" w:rsidRPr="007F63F0">
              <w:rPr>
                <w:webHidden/>
              </w:rPr>
              <w:fldChar w:fldCharType="separate"/>
            </w:r>
            <w:r w:rsidR="007F63F0" w:rsidRPr="007F63F0">
              <w:rPr>
                <w:webHidden/>
              </w:rPr>
              <w:t>36</w:t>
            </w:r>
            <w:r w:rsidR="007F63F0" w:rsidRPr="007F63F0">
              <w:rPr>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05" w:history="1">
            <w:r w:rsidR="007F63F0" w:rsidRPr="007F63F0">
              <w:rPr>
                <w:rStyle w:val="Hyperlink"/>
                <w:rFonts w:ascii="SimHei"/>
                <w:noProof/>
                <w:color w:val="auto"/>
              </w:rPr>
              <w:t xml:space="preserve">5.1 </w:t>
            </w:r>
            <w:r w:rsidR="007F63F0" w:rsidRPr="007F63F0">
              <w:rPr>
                <w:rStyle w:val="Hyperlink"/>
                <w:rFonts w:ascii="SimHei" w:hint="eastAsia"/>
                <w:noProof/>
                <w:color w:val="auto"/>
              </w:rPr>
              <w:t>补偿标准</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_Toc461610405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36</w:t>
            </w:r>
            <w:r w:rsidR="007F63F0" w:rsidRPr="007F63F0">
              <w:rPr>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06" w:history="1">
            <w:r w:rsidR="007F63F0" w:rsidRPr="007F63F0">
              <w:rPr>
                <w:rStyle w:val="Hyperlink"/>
                <w:rFonts w:ascii="SimHei" w:eastAsia="SimHei" w:hAnsiTheme="majorEastAsia"/>
                <w:noProof/>
                <w:color w:val="auto"/>
              </w:rPr>
              <w:t xml:space="preserve">5.1.1 </w:t>
            </w:r>
            <w:r w:rsidR="007F63F0" w:rsidRPr="007F63F0">
              <w:rPr>
                <w:rStyle w:val="Hyperlink"/>
                <w:rFonts w:ascii="SimHei" w:eastAsia="SimHei" w:hAnsiTheme="majorEastAsia" w:hint="eastAsia"/>
                <w:noProof/>
                <w:color w:val="auto"/>
              </w:rPr>
              <w:t>城镇居民房屋拆迁补偿标准</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_Toc461610406 \h </w:instrText>
            </w:r>
            <w:r w:rsidR="007F63F0" w:rsidRPr="007F63F0">
              <w:rPr>
                <w:noProof/>
                <w:webHidden/>
              </w:rPr>
            </w:r>
            <w:r w:rsidR="007F63F0" w:rsidRPr="007F63F0">
              <w:rPr>
                <w:noProof/>
                <w:webHidden/>
              </w:rPr>
              <w:fldChar w:fldCharType="separate"/>
            </w:r>
            <w:r w:rsidR="007F63F0" w:rsidRPr="007F63F0">
              <w:rPr>
                <w:noProof/>
                <w:webHidden/>
              </w:rPr>
              <w:t>36</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07" w:history="1">
            <w:r w:rsidR="007F63F0" w:rsidRPr="007F63F0">
              <w:rPr>
                <w:rStyle w:val="Hyperlink"/>
                <w:rFonts w:ascii="SimHei" w:eastAsia="SimHei" w:hAnsiTheme="majorEastAsia"/>
                <w:noProof/>
                <w:color w:val="auto"/>
              </w:rPr>
              <w:t>5.1.2</w:t>
            </w:r>
            <w:r w:rsidR="007F63F0" w:rsidRPr="007F63F0">
              <w:rPr>
                <w:rStyle w:val="Hyperlink"/>
                <w:rFonts w:ascii="SimHei" w:eastAsia="SimHei" w:hAnsiTheme="majorEastAsia" w:hint="eastAsia"/>
                <w:noProof/>
                <w:color w:val="auto"/>
              </w:rPr>
              <w:t>企事业单位拆迁补偿标准</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_Toc461610407 \h </w:instrText>
            </w:r>
            <w:r w:rsidR="007F63F0" w:rsidRPr="007F63F0">
              <w:rPr>
                <w:noProof/>
                <w:webHidden/>
              </w:rPr>
            </w:r>
            <w:r w:rsidR="007F63F0" w:rsidRPr="007F63F0">
              <w:rPr>
                <w:noProof/>
                <w:webHidden/>
              </w:rPr>
              <w:fldChar w:fldCharType="separate"/>
            </w:r>
            <w:r w:rsidR="007F63F0" w:rsidRPr="007F63F0">
              <w:rPr>
                <w:noProof/>
                <w:webHidden/>
              </w:rPr>
              <w:t>39</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08" w:history="1">
            <w:r w:rsidR="007F63F0" w:rsidRPr="007F63F0">
              <w:rPr>
                <w:rStyle w:val="Hyperlink"/>
                <w:rFonts w:ascii="SimHei" w:eastAsia="SimHei" w:hAnsiTheme="majorEastAsia"/>
                <w:noProof/>
                <w:color w:val="auto"/>
              </w:rPr>
              <w:t xml:space="preserve">5.1.3 </w:t>
            </w:r>
            <w:r w:rsidR="007F63F0" w:rsidRPr="007F63F0">
              <w:rPr>
                <w:rStyle w:val="Hyperlink"/>
                <w:rFonts w:ascii="SimHei" w:eastAsia="SimHei" w:hAnsiTheme="majorEastAsia" w:hint="eastAsia"/>
                <w:noProof/>
                <w:color w:val="auto"/>
              </w:rPr>
              <w:t>附属物及基础设施补偿标准</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_Toc461610408 \h </w:instrText>
            </w:r>
            <w:r w:rsidR="007F63F0" w:rsidRPr="007F63F0">
              <w:rPr>
                <w:noProof/>
                <w:webHidden/>
              </w:rPr>
            </w:r>
            <w:r w:rsidR="007F63F0" w:rsidRPr="007F63F0">
              <w:rPr>
                <w:noProof/>
                <w:webHidden/>
              </w:rPr>
              <w:fldChar w:fldCharType="separate"/>
            </w:r>
            <w:r w:rsidR="007F63F0" w:rsidRPr="007F63F0">
              <w:rPr>
                <w:noProof/>
                <w:webHidden/>
              </w:rPr>
              <w:t>39</w:t>
            </w:r>
            <w:r w:rsidR="007F63F0" w:rsidRPr="007F63F0">
              <w:rPr>
                <w:noProof/>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09" w:history="1">
            <w:r w:rsidR="007F63F0" w:rsidRPr="007F63F0">
              <w:rPr>
                <w:rStyle w:val="Hyperlink"/>
                <w:rFonts w:ascii="SimHei"/>
                <w:noProof/>
                <w:color w:val="auto"/>
              </w:rPr>
              <w:t xml:space="preserve">5.2 </w:t>
            </w:r>
            <w:r w:rsidR="007F63F0" w:rsidRPr="007F63F0">
              <w:rPr>
                <w:rStyle w:val="Hyperlink"/>
                <w:rFonts w:ascii="SimHei" w:hint="eastAsia"/>
                <w:noProof/>
                <w:color w:val="auto"/>
              </w:rPr>
              <w:t>移民费用预算</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_Toc461610409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40</w:t>
            </w:r>
            <w:r w:rsidR="007F63F0" w:rsidRPr="007F63F0">
              <w:rPr>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10" w:history="1">
            <w:r w:rsidR="007F63F0" w:rsidRPr="007F63F0">
              <w:rPr>
                <w:rStyle w:val="Hyperlink"/>
                <w:rFonts w:ascii="SimHei" w:eastAsia="SimHei" w:hAnsiTheme="majorEastAsia"/>
                <w:noProof/>
                <w:color w:val="auto"/>
              </w:rPr>
              <w:t xml:space="preserve">5.2.1 </w:t>
            </w:r>
            <w:r w:rsidR="007F63F0" w:rsidRPr="007F63F0">
              <w:rPr>
                <w:rStyle w:val="Hyperlink"/>
                <w:rFonts w:ascii="SimHei" w:eastAsia="SimHei" w:hAnsiTheme="majorEastAsia" w:hint="eastAsia"/>
                <w:noProof/>
                <w:color w:val="auto"/>
              </w:rPr>
              <w:t>移民预算</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_Toc461610410 \h </w:instrText>
            </w:r>
            <w:r w:rsidR="007F63F0" w:rsidRPr="007F63F0">
              <w:rPr>
                <w:noProof/>
                <w:webHidden/>
              </w:rPr>
            </w:r>
            <w:r w:rsidR="007F63F0" w:rsidRPr="007F63F0">
              <w:rPr>
                <w:noProof/>
                <w:webHidden/>
              </w:rPr>
              <w:fldChar w:fldCharType="separate"/>
            </w:r>
            <w:r w:rsidR="007F63F0" w:rsidRPr="007F63F0">
              <w:rPr>
                <w:noProof/>
                <w:webHidden/>
              </w:rPr>
              <w:t>40</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11" w:history="1">
            <w:r w:rsidR="007F63F0" w:rsidRPr="007F63F0">
              <w:rPr>
                <w:rStyle w:val="Hyperlink"/>
                <w:rFonts w:ascii="SimHei" w:eastAsia="SimHei" w:hAnsiTheme="majorEastAsia"/>
                <w:noProof/>
                <w:color w:val="auto"/>
              </w:rPr>
              <w:t xml:space="preserve">5.2.2 </w:t>
            </w:r>
            <w:r w:rsidR="007F63F0" w:rsidRPr="007F63F0">
              <w:rPr>
                <w:rStyle w:val="Hyperlink"/>
                <w:rFonts w:ascii="SimHei" w:eastAsia="SimHei" w:hAnsiTheme="majorEastAsia" w:hint="eastAsia"/>
                <w:noProof/>
                <w:color w:val="auto"/>
              </w:rPr>
              <w:t>移民投资计划及资金来源</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_Toc461610411 \h </w:instrText>
            </w:r>
            <w:r w:rsidR="007F63F0" w:rsidRPr="007F63F0">
              <w:rPr>
                <w:noProof/>
                <w:webHidden/>
              </w:rPr>
            </w:r>
            <w:r w:rsidR="007F63F0" w:rsidRPr="007F63F0">
              <w:rPr>
                <w:noProof/>
                <w:webHidden/>
              </w:rPr>
              <w:fldChar w:fldCharType="separate"/>
            </w:r>
            <w:r w:rsidR="007F63F0" w:rsidRPr="007F63F0">
              <w:rPr>
                <w:noProof/>
                <w:webHidden/>
              </w:rPr>
              <w:t>40</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12" w:history="1">
            <w:r w:rsidR="007F63F0" w:rsidRPr="007F63F0">
              <w:rPr>
                <w:rStyle w:val="Hyperlink"/>
                <w:rFonts w:ascii="SimHei" w:eastAsia="SimHei" w:hAnsiTheme="majorEastAsia"/>
                <w:noProof/>
                <w:color w:val="auto"/>
              </w:rPr>
              <w:t xml:space="preserve">5.2.3 </w:t>
            </w:r>
            <w:r w:rsidR="007F63F0" w:rsidRPr="007F63F0">
              <w:rPr>
                <w:rStyle w:val="Hyperlink"/>
                <w:rFonts w:ascii="SimHei" w:eastAsia="SimHei" w:hAnsiTheme="majorEastAsia" w:hint="eastAsia"/>
                <w:noProof/>
                <w:color w:val="auto"/>
              </w:rPr>
              <w:t>移民资金管理及拨付</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_Toc461610412 \h </w:instrText>
            </w:r>
            <w:r w:rsidR="007F63F0" w:rsidRPr="007F63F0">
              <w:rPr>
                <w:noProof/>
                <w:webHidden/>
              </w:rPr>
            </w:r>
            <w:r w:rsidR="007F63F0" w:rsidRPr="007F63F0">
              <w:rPr>
                <w:noProof/>
                <w:webHidden/>
              </w:rPr>
              <w:fldChar w:fldCharType="separate"/>
            </w:r>
            <w:r w:rsidR="007F63F0" w:rsidRPr="007F63F0">
              <w:rPr>
                <w:noProof/>
                <w:webHidden/>
              </w:rPr>
              <w:t>41</w:t>
            </w:r>
            <w:r w:rsidR="007F63F0" w:rsidRPr="007F63F0">
              <w:rPr>
                <w:noProof/>
                <w:webHidden/>
              </w:rPr>
              <w:fldChar w:fldCharType="end"/>
            </w:r>
          </w:hyperlink>
        </w:p>
        <w:p w:rsidR="007F63F0" w:rsidRPr="007F63F0" w:rsidRDefault="004916BB" w:rsidP="007F63F0">
          <w:pPr>
            <w:pStyle w:val="TOC1"/>
            <w:rPr>
              <w:rFonts w:asciiTheme="minorHAnsi" w:eastAsiaTheme="minorEastAsia" w:hAnsiTheme="minorHAnsi" w:cstheme="minorBidi"/>
              <w:b w:val="0"/>
              <w:bCs w:val="0"/>
              <w:caps w:val="0"/>
              <w:sz w:val="21"/>
              <w:szCs w:val="22"/>
            </w:rPr>
          </w:pPr>
          <w:hyperlink w:anchor="_Toc461610413" w:history="1">
            <w:r w:rsidR="007F63F0" w:rsidRPr="007F63F0">
              <w:rPr>
                <w:rStyle w:val="Hyperlink"/>
                <w:rFonts w:hint="eastAsia"/>
                <w:color w:val="auto"/>
              </w:rPr>
              <w:t>六、移民安置及恢复</w:t>
            </w:r>
            <w:r w:rsidR="007F63F0" w:rsidRPr="007F63F0">
              <w:rPr>
                <w:rStyle w:val="Hyperlink"/>
                <w:rFonts w:hint="eastAsia"/>
                <w:color w:val="auto"/>
                <w:u w:val="dotted"/>
              </w:rPr>
              <w:t xml:space="preserve">                                                 </w:t>
            </w:r>
            <w:r w:rsidR="007F63F0" w:rsidRPr="007F63F0">
              <w:rPr>
                <w:webHidden/>
              </w:rPr>
              <w:fldChar w:fldCharType="begin"/>
            </w:r>
            <w:r w:rsidR="007F63F0" w:rsidRPr="007F63F0">
              <w:rPr>
                <w:webHidden/>
              </w:rPr>
              <w:instrText xml:space="preserve"> PAGEREF _Toc461610413 \h </w:instrText>
            </w:r>
            <w:r w:rsidR="007F63F0" w:rsidRPr="007F63F0">
              <w:rPr>
                <w:webHidden/>
              </w:rPr>
            </w:r>
            <w:r w:rsidR="007F63F0" w:rsidRPr="007F63F0">
              <w:rPr>
                <w:webHidden/>
              </w:rPr>
              <w:fldChar w:fldCharType="separate"/>
            </w:r>
            <w:r w:rsidR="007F63F0" w:rsidRPr="007F63F0">
              <w:rPr>
                <w:webHidden/>
              </w:rPr>
              <w:t>42</w:t>
            </w:r>
            <w:r w:rsidR="007F63F0" w:rsidRPr="007F63F0">
              <w:rPr>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14" w:history="1">
            <w:r w:rsidR="007F63F0" w:rsidRPr="007F63F0">
              <w:rPr>
                <w:rStyle w:val="Hyperlink"/>
                <w:rFonts w:ascii="SimHei"/>
                <w:noProof/>
                <w:color w:val="auto"/>
              </w:rPr>
              <w:t xml:space="preserve">6.1 </w:t>
            </w:r>
            <w:r w:rsidR="007F63F0" w:rsidRPr="007F63F0">
              <w:rPr>
                <w:rStyle w:val="Hyperlink"/>
                <w:rFonts w:ascii="SimHei" w:hint="eastAsia"/>
                <w:noProof/>
                <w:color w:val="auto"/>
              </w:rPr>
              <w:t>居民房屋拆迁安置原则</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_Toc461610414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42</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15" w:history="1">
            <w:r w:rsidR="007F63F0" w:rsidRPr="007F63F0">
              <w:rPr>
                <w:rStyle w:val="Hyperlink"/>
                <w:rFonts w:ascii="SimHei"/>
                <w:noProof/>
                <w:color w:val="auto"/>
              </w:rPr>
              <w:t xml:space="preserve">6.2 </w:t>
            </w:r>
            <w:r w:rsidR="007F63F0" w:rsidRPr="007F63F0">
              <w:rPr>
                <w:rStyle w:val="Hyperlink"/>
                <w:rFonts w:ascii="SimHei" w:hint="eastAsia"/>
                <w:noProof/>
                <w:color w:val="auto"/>
              </w:rPr>
              <w:t>非居民住宅拆迁安置原则</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_Toc461610415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43</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16" w:history="1">
            <w:r w:rsidR="007F63F0" w:rsidRPr="007F63F0">
              <w:rPr>
                <w:rStyle w:val="Hyperlink"/>
                <w:rFonts w:ascii="SimHei"/>
                <w:noProof/>
                <w:color w:val="auto"/>
              </w:rPr>
              <w:t xml:space="preserve">6.3 </w:t>
            </w:r>
            <w:r w:rsidR="007F63F0" w:rsidRPr="007F63F0">
              <w:rPr>
                <w:rStyle w:val="Hyperlink"/>
                <w:rFonts w:ascii="SimHei" w:hint="eastAsia"/>
                <w:noProof/>
                <w:color w:val="auto"/>
              </w:rPr>
              <w:t>企业拆迁安置原则</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_Toc461610416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43</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17" w:history="1">
            <w:r w:rsidR="007F63F0" w:rsidRPr="007F63F0">
              <w:rPr>
                <w:rStyle w:val="Hyperlink"/>
                <w:rFonts w:ascii="SimHei"/>
                <w:noProof/>
                <w:color w:val="auto"/>
              </w:rPr>
              <w:t xml:space="preserve">6.4 </w:t>
            </w:r>
            <w:r w:rsidR="007F63F0" w:rsidRPr="007F63F0">
              <w:rPr>
                <w:rStyle w:val="Hyperlink"/>
                <w:rFonts w:ascii="SimHei" w:hint="eastAsia"/>
                <w:noProof/>
                <w:color w:val="auto"/>
              </w:rPr>
              <w:t>拆迁影响与恢复</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_Toc461610417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43</w:t>
            </w:r>
            <w:r w:rsidR="007F63F0" w:rsidRPr="007F63F0">
              <w:rPr>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18" w:history="1">
            <w:r w:rsidR="007F63F0" w:rsidRPr="007F63F0">
              <w:rPr>
                <w:rStyle w:val="Hyperlink"/>
                <w:rFonts w:ascii="SimHei" w:eastAsia="SimHei" w:hAnsiTheme="majorEastAsia"/>
                <w:noProof/>
                <w:color w:val="auto"/>
              </w:rPr>
              <w:t xml:space="preserve">6.4.1 </w:t>
            </w:r>
            <w:r w:rsidR="007F63F0" w:rsidRPr="007F63F0">
              <w:rPr>
                <w:rStyle w:val="Hyperlink"/>
                <w:rFonts w:ascii="SimHei" w:eastAsia="SimHei" w:hAnsiTheme="majorEastAsia" w:hint="eastAsia"/>
                <w:noProof/>
                <w:color w:val="auto"/>
              </w:rPr>
              <w:t>城市居民住房拆迁影响与重置</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_Toc461610418 \h </w:instrText>
            </w:r>
            <w:r w:rsidR="007F63F0" w:rsidRPr="007F63F0">
              <w:rPr>
                <w:noProof/>
                <w:webHidden/>
              </w:rPr>
            </w:r>
            <w:r w:rsidR="007F63F0" w:rsidRPr="007F63F0">
              <w:rPr>
                <w:noProof/>
                <w:webHidden/>
              </w:rPr>
              <w:fldChar w:fldCharType="separate"/>
            </w:r>
            <w:r w:rsidR="007F63F0" w:rsidRPr="007F63F0">
              <w:rPr>
                <w:noProof/>
                <w:webHidden/>
              </w:rPr>
              <w:t>43</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19" w:history="1">
            <w:r w:rsidR="007F63F0" w:rsidRPr="007F63F0">
              <w:rPr>
                <w:rStyle w:val="Hyperlink"/>
                <w:rFonts w:ascii="SimHei" w:eastAsia="SimHei" w:hAnsiTheme="majorEastAsia"/>
                <w:noProof/>
                <w:color w:val="auto"/>
              </w:rPr>
              <w:t xml:space="preserve">6.4.2 </w:t>
            </w:r>
            <w:r w:rsidR="007F63F0" w:rsidRPr="007F63F0">
              <w:rPr>
                <w:rStyle w:val="Hyperlink"/>
                <w:rFonts w:ascii="SimHei" w:eastAsia="SimHei" w:hAnsiTheme="majorEastAsia" w:hint="eastAsia"/>
                <w:noProof/>
                <w:color w:val="auto"/>
              </w:rPr>
              <w:t>住改非拆迁影响与恢复</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_Toc461610419 \h </w:instrText>
            </w:r>
            <w:r w:rsidR="007F63F0" w:rsidRPr="007F63F0">
              <w:rPr>
                <w:noProof/>
                <w:webHidden/>
              </w:rPr>
            </w:r>
            <w:r w:rsidR="007F63F0" w:rsidRPr="007F63F0">
              <w:rPr>
                <w:noProof/>
                <w:webHidden/>
              </w:rPr>
              <w:fldChar w:fldCharType="separate"/>
            </w:r>
            <w:r w:rsidR="007F63F0" w:rsidRPr="007F63F0">
              <w:rPr>
                <w:noProof/>
                <w:webHidden/>
              </w:rPr>
              <w:t>48</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20" w:history="1">
            <w:r w:rsidR="007F63F0" w:rsidRPr="007F63F0">
              <w:rPr>
                <w:rStyle w:val="Hyperlink"/>
                <w:rFonts w:ascii="SimHei" w:eastAsia="SimHei" w:hAnsiTheme="majorEastAsia"/>
                <w:noProof/>
                <w:color w:val="auto"/>
              </w:rPr>
              <w:t>6.4.3</w:t>
            </w:r>
            <w:r w:rsidR="007F63F0" w:rsidRPr="007F63F0">
              <w:rPr>
                <w:rStyle w:val="Hyperlink"/>
                <w:rFonts w:ascii="SimHei" w:eastAsia="SimHei" w:hAnsiTheme="majorEastAsia" w:hint="eastAsia"/>
                <w:noProof/>
                <w:color w:val="auto"/>
              </w:rPr>
              <w:t>企业拆迁影响与恢复</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_Toc461610420 \h </w:instrText>
            </w:r>
            <w:r w:rsidR="007F63F0" w:rsidRPr="007F63F0">
              <w:rPr>
                <w:noProof/>
                <w:webHidden/>
              </w:rPr>
            </w:r>
            <w:r w:rsidR="007F63F0" w:rsidRPr="007F63F0">
              <w:rPr>
                <w:noProof/>
                <w:webHidden/>
              </w:rPr>
              <w:fldChar w:fldCharType="separate"/>
            </w:r>
            <w:r w:rsidR="007F63F0" w:rsidRPr="007F63F0">
              <w:rPr>
                <w:noProof/>
                <w:webHidden/>
              </w:rPr>
              <w:t>50</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21" w:history="1">
            <w:r w:rsidR="007F63F0" w:rsidRPr="007F63F0">
              <w:rPr>
                <w:rStyle w:val="Hyperlink"/>
                <w:rFonts w:ascii="SimHei" w:eastAsia="SimHei" w:hAnsiTheme="majorEastAsia"/>
                <w:noProof/>
                <w:color w:val="auto"/>
              </w:rPr>
              <w:t xml:space="preserve">6.4.4 </w:t>
            </w:r>
            <w:r w:rsidR="007F63F0" w:rsidRPr="007F63F0">
              <w:rPr>
                <w:rStyle w:val="Hyperlink"/>
                <w:rFonts w:ascii="SimHei" w:eastAsia="SimHei" w:hAnsiTheme="majorEastAsia" w:hint="eastAsia"/>
                <w:noProof/>
                <w:color w:val="auto"/>
              </w:rPr>
              <w:t>弱势群体帮扶</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_Toc461610421 \h </w:instrText>
            </w:r>
            <w:r w:rsidR="007F63F0" w:rsidRPr="007F63F0">
              <w:rPr>
                <w:noProof/>
                <w:webHidden/>
              </w:rPr>
            </w:r>
            <w:r w:rsidR="007F63F0" w:rsidRPr="007F63F0">
              <w:rPr>
                <w:noProof/>
                <w:webHidden/>
              </w:rPr>
              <w:fldChar w:fldCharType="separate"/>
            </w:r>
            <w:r w:rsidR="007F63F0" w:rsidRPr="007F63F0">
              <w:rPr>
                <w:noProof/>
                <w:webHidden/>
              </w:rPr>
              <w:t>50</w:t>
            </w:r>
            <w:r w:rsidR="007F63F0" w:rsidRPr="007F63F0">
              <w:rPr>
                <w:noProof/>
                <w:webHidden/>
              </w:rPr>
              <w:fldChar w:fldCharType="end"/>
            </w:r>
          </w:hyperlink>
        </w:p>
        <w:p w:rsidR="007F63F0" w:rsidRPr="007F63F0" w:rsidRDefault="004916BB" w:rsidP="007F63F0">
          <w:pPr>
            <w:pStyle w:val="TOC1"/>
            <w:rPr>
              <w:rFonts w:asciiTheme="minorHAnsi" w:eastAsiaTheme="minorEastAsia" w:hAnsiTheme="minorHAnsi" w:cstheme="minorBidi"/>
              <w:b w:val="0"/>
              <w:bCs w:val="0"/>
              <w:caps w:val="0"/>
              <w:sz w:val="21"/>
              <w:szCs w:val="22"/>
            </w:rPr>
          </w:pPr>
          <w:hyperlink w:anchor="_Toc461610422" w:history="1">
            <w:r w:rsidR="007F63F0" w:rsidRPr="007F63F0">
              <w:rPr>
                <w:rStyle w:val="Hyperlink"/>
                <w:rFonts w:hint="eastAsia"/>
                <w:color w:val="auto"/>
              </w:rPr>
              <w:t>七、移民机构</w:t>
            </w:r>
            <w:r w:rsidR="007F63F0" w:rsidRPr="007F63F0">
              <w:rPr>
                <w:rStyle w:val="Hyperlink"/>
                <w:rFonts w:hint="eastAsia"/>
                <w:color w:val="auto"/>
                <w:u w:val="dotted"/>
              </w:rPr>
              <w:t xml:space="preserve">                                                       </w:t>
            </w:r>
            <w:r w:rsidR="007F63F0" w:rsidRPr="007F63F0">
              <w:rPr>
                <w:webHidden/>
              </w:rPr>
              <w:fldChar w:fldCharType="begin"/>
            </w:r>
            <w:r w:rsidR="007F63F0" w:rsidRPr="007F63F0">
              <w:rPr>
                <w:webHidden/>
              </w:rPr>
              <w:instrText xml:space="preserve"> PAGEREF _Toc461610422 \h </w:instrText>
            </w:r>
            <w:r w:rsidR="007F63F0" w:rsidRPr="007F63F0">
              <w:rPr>
                <w:webHidden/>
              </w:rPr>
            </w:r>
            <w:r w:rsidR="007F63F0" w:rsidRPr="007F63F0">
              <w:rPr>
                <w:webHidden/>
              </w:rPr>
              <w:fldChar w:fldCharType="separate"/>
            </w:r>
            <w:r w:rsidR="007F63F0" w:rsidRPr="007F63F0">
              <w:rPr>
                <w:webHidden/>
              </w:rPr>
              <w:t>51</w:t>
            </w:r>
            <w:r w:rsidR="007F63F0" w:rsidRPr="007F63F0">
              <w:rPr>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23" w:history="1">
            <w:r w:rsidR="007F63F0" w:rsidRPr="007F63F0">
              <w:rPr>
                <w:rStyle w:val="Hyperlink"/>
                <w:rFonts w:ascii="SimHei"/>
                <w:noProof/>
                <w:color w:val="auto"/>
              </w:rPr>
              <w:t xml:space="preserve">7.1 </w:t>
            </w:r>
            <w:r w:rsidR="007F63F0" w:rsidRPr="007F63F0">
              <w:rPr>
                <w:rStyle w:val="Hyperlink"/>
                <w:rFonts w:ascii="SimHei" w:hint="eastAsia"/>
                <w:noProof/>
                <w:color w:val="auto"/>
              </w:rPr>
              <w:t>移民管理机构</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_Toc461610423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51</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24" w:history="1">
            <w:r w:rsidR="007F63F0" w:rsidRPr="007F63F0">
              <w:rPr>
                <w:rStyle w:val="Hyperlink"/>
                <w:rFonts w:ascii="SimHei"/>
                <w:noProof/>
                <w:color w:val="auto"/>
              </w:rPr>
              <w:t>7.2</w:t>
            </w:r>
            <w:r w:rsidR="007F63F0" w:rsidRPr="007F63F0">
              <w:rPr>
                <w:rStyle w:val="Hyperlink"/>
                <w:rFonts w:ascii="SimHei" w:hint="eastAsia"/>
                <w:noProof/>
                <w:color w:val="auto"/>
              </w:rPr>
              <w:t>本项目移民管理团队</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_Toc461610424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52</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25" w:history="1">
            <w:r w:rsidR="007F63F0" w:rsidRPr="007F63F0">
              <w:rPr>
                <w:rStyle w:val="Hyperlink"/>
                <w:rFonts w:ascii="SimHei"/>
                <w:noProof/>
                <w:color w:val="auto"/>
              </w:rPr>
              <w:t xml:space="preserve">7.3 </w:t>
            </w:r>
            <w:r w:rsidR="007F63F0" w:rsidRPr="007F63F0">
              <w:rPr>
                <w:rStyle w:val="Hyperlink"/>
                <w:rFonts w:ascii="SimHei" w:hint="eastAsia"/>
                <w:noProof/>
                <w:color w:val="auto"/>
              </w:rPr>
              <w:t>机构能力及培训计划</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_Toc461610425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53</w:t>
            </w:r>
            <w:r w:rsidR="007F63F0" w:rsidRPr="007F63F0">
              <w:rPr>
                <w:noProof/>
                <w:webHidden/>
                <w:color w:val="auto"/>
              </w:rPr>
              <w:fldChar w:fldCharType="end"/>
            </w:r>
          </w:hyperlink>
        </w:p>
        <w:p w:rsidR="007F63F0" w:rsidRPr="007F63F0" w:rsidRDefault="004916BB" w:rsidP="007F63F0">
          <w:pPr>
            <w:pStyle w:val="TOC1"/>
            <w:rPr>
              <w:rFonts w:asciiTheme="minorHAnsi" w:eastAsiaTheme="minorEastAsia" w:hAnsiTheme="minorHAnsi" w:cstheme="minorBidi"/>
              <w:b w:val="0"/>
              <w:bCs w:val="0"/>
              <w:caps w:val="0"/>
              <w:sz w:val="21"/>
              <w:szCs w:val="22"/>
            </w:rPr>
          </w:pPr>
          <w:hyperlink w:anchor="_Toc461610426" w:history="1">
            <w:r w:rsidR="007F63F0" w:rsidRPr="007F63F0">
              <w:rPr>
                <w:rStyle w:val="Hyperlink"/>
                <w:rFonts w:hint="eastAsia"/>
                <w:color w:val="auto"/>
              </w:rPr>
              <w:t>八、移民安置实施计划</w:t>
            </w:r>
            <w:r w:rsidR="007F63F0" w:rsidRPr="007F63F0">
              <w:rPr>
                <w:rStyle w:val="Hyperlink"/>
                <w:rFonts w:hint="eastAsia"/>
                <w:color w:val="auto"/>
                <w:u w:val="dotted"/>
              </w:rPr>
              <w:t xml:space="preserve">                                               </w:t>
            </w:r>
            <w:r w:rsidR="007F63F0" w:rsidRPr="007F63F0">
              <w:rPr>
                <w:webHidden/>
              </w:rPr>
              <w:fldChar w:fldCharType="begin"/>
            </w:r>
            <w:r w:rsidR="007F63F0" w:rsidRPr="007F63F0">
              <w:rPr>
                <w:webHidden/>
              </w:rPr>
              <w:instrText xml:space="preserve"> PAGEREF _Toc461610426 \h </w:instrText>
            </w:r>
            <w:r w:rsidR="007F63F0" w:rsidRPr="007F63F0">
              <w:rPr>
                <w:webHidden/>
              </w:rPr>
            </w:r>
            <w:r w:rsidR="007F63F0" w:rsidRPr="007F63F0">
              <w:rPr>
                <w:webHidden/>
              </w:rPr>
              <w:fldChar w:fldCharType="separate"/>
            </w:r>
            <w:r w:rsidR="007F63F0" w:rsidRPr="007F63F0">
              <w:rPr>
                <w:webHidden/>
              </w:rPr>
              <w:t>55</w:t>
            </w:r>
            <w:r w:rsidR="007F63F0" w:rsidRPr="007F63F0">
              <w:rPr>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27" w:history="1">
            <w:r w:rsidR="007F63F0" w:rsidRPr="007F63F0">
              <w:rPr>
                <w:rStyle w:val="Hyperlink"/>
                <w:rFonts w:ascii="SimHei"/>
                <w:noProof/>
                <w:color w:val="auto"/>
              </w:rPr>
              <w:t xml:space="preserve">8.1 </w:t>
            </w:r>
            <w:r w:rsidR="007F63F0" w:rsidRPr="007F63F0">
              <w:rPr>
                <w:rStyle w:val="Hyperlink"/>
                <w:rFonts w:ascii="SimHei" w:hint="eastAsia"/>
                <w:noProof/>
                <w:color w:val="auto"/>
              </w:rPr>
              <w:t>移民安置计划实施原则</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_Toc461610427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55</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28" w:history="1">
            <w:r w:rsidR="007F63F0" w:rsidRPr="007F63F0">
              <w:rPr>
                <w:rStyle w:val="Hyperlink"/>
                <w:rFonts w:ascii="SimHei"/>
                <w:noProof/>
                <w:color w:val="auto"/>
              </w:rPr>
              <w:t xml:space="preserve">8.2 </w:t>
            </w:r>
            <w:r w:rsidR="007F63F0" w:rsidRPr="007F63F0">
              <w:rPr>
                <w:rStyle w:val="Hyperlink"/>
                <w:rFonts w:ascii="SimHei" w:hint="eastAsia"/>
                <w:noProof/>
                <w:color w:val="auto"/>
              </w:rPr>
              <w:t>移民工程实施时间计划</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_Toc461610428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56</w:t>
            </w:r>
            <w:r w:rsidR="007F63F0" w:rsidRPr="007F63F0">
              <w:rPr>
                <w:noProof/>
                <w:webHidden/>
                <w:color w:val="auto"/>
              </w:rPr>
              <w:fldChar w:fldCharType="end"/>
            </w:r>
          </w:hyperlink>
        </w:p>
        <w:p w:rsidR="007F63F0" w:rsidRPr="007F63F0" w:rsidRDefault="004916BB" w:rsidP="007F63F0">
          <w:pPr>
            <w:pStyle w:val="TOC1"/>
            <w:rPr>
              <w:rFonts w:asciiTheme="minorHAnsi" w:eastAsiaTheme="minorEastAsia" w:hAnsiTheme="minorHAnsi" w:cstheme="minorBidi"/>
              <w:b w:val="0"/>
              <w:bCs w:val="0"/>
              <w:caps w:val="0"/>
              <w:sz w:val="21"/>
              <w:szCs w:val="22"/>
            </w:rPr>
          </w:pPr>
          <w:hyperlink w:anchor="_Toc461610429" w:history="1">
            <w:r w:rsidR="007F63F0" w:rsidRPr="007F63F0">
              <w:rPr>
                <w:rStyle w:val="Hyperlink"/>
                <w:rFonts w:hint="eastAsia"/>
                <w:color w:val="auto"/>
              </w:rPr>
              <w:t>九</w:t>
            </w:r>
            <w:r w:rsidR="007F63F0" w:rsidRPr="007F63F0">
              <w:rPr>
                <w:rStyle w:val="Hyperlink"/>
                <w:color w:val="auto"/>
              </w:rPr>
              <w:t xml:space="preserve">. </w:t>
            </w:r>
            <w:r w:rsidR="007F63F0" w:rsidRPr="007F63F0">
              <w:rPr>
                <w:rStyle w:val="Hyperlink"/>
                <w:rFonts w:hint="eastAsia"/>
                <w:color w:val="auto"/>
              </w:rPr>
              <w:t>协商、公众参与和申诉</w:t>
            </w:r>
            <w:r w:rsidR="007F63F0" w:rsidRPr="007F63F0">
              <w:rPr>
                <w:rStyle w:val="Hyperlink"/>
                <w:rFonts w:hint="eastAsia"/>
                <w:color w:val="auto"/>
                <w:u w:val="dotted"/>
              </w:rPr>
              <w:t xml:space="preserve">                                            </w:t>
            </w:r>
            <w:r w:rsidR="007F63F0" w:rsidRPr="007F63F0">
              <w:rPr>
                <w:webHidden/>
              </w:rPr>
              <w:fldChar w:fldCharType="begin"/>
            </w:r>
            <w:r w:rsidR="007F63F0" w:rsidRPr="007F63F0">
              <w:rPr>
                <w:webHidden/>
              </w:rPr>
              <w:instrText xml:space="preserve"> PAGEREF _Toc461610429 \h </w:instrText>
            </w:r>
            <w:r w:rsidR="007F63F0" w:rsidRPr="007F63F0">
              <w:rPr>
                <w:webHidden/>
              </w:rPr>
            </w:r>
            <w:r w:rsidR="007F63F0" w:rsidRPr="007F63F0">
              <w:rPr>
                <w:webHidden/>
              </w:rPr>
              <w:fldChar w:fldCharType="separate"/>
            </w:r>
            <w:r w:rsidR="007F63F0" w:rsidRPr="007F63F0">
              <w:rPr>
                <w:webHidden/>
              </w:rPr>
              <w:t>58</w:t>
            </w:r>
            <w:r w:rsidR="007F63F0" w:rsidRPr="007F63F0">
              <w:rPr>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30" w:history="1">
            <w:r w:rsidR="007F63F0" w:rsidRPr="007F63F0">
              <w:rPr>
                <w:rStyle w:val="Hyperlink"/>
                <w:rFonts w:ascii="SimHei"/>
                <w:noProof/>
                <w:color w:val="auto"/>
              </w:rPr>
              <w:t>9.1</w:t>
            </w:r>
            <w:r w:rsidR="007F63F0" w:rsidRPr="007F63F0">
              <w:rPr>
                <w:rStyle w:val="Hyperlink"/>
                <w:rFonts w:ascii="SimHei" w:hint="eastAsia"/>
                <w:noProof/>
                <w:color w:val="auto"/>
              </w:rPr>
              <w:t>公众参与与协商</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_Toc461610430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58</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31" w:history="1">
            <w:r w:rsidR="007F63F0" w:rsidRPr="007F63F0">
              <w:rPr>
                <w:rStyle w:val="Hyperlink"/>
                <w:rFonts w:ascii="SimHei"/>
                <w:noProof/>
                <w:color w:val="auto"/>
              </w:rPr>
              <w:t>9.2</w:t>
            </w:r>
            <w:r w:rsidR="007F63F0" w:rsidRPr="007F63F0">
              <w:rPr>
                <w:rStyle w:val="Hyperlink"/>
                <w:rFonts w:ascii="SimHei" w:hint="eastAsia"/>
                <w:noProof/>
                <w:color w:val="auto"/>
              </w:rPr>
              <w:t>项目利益相关者的识别</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_Toc461610431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58</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32" w:history="1">
            <w:r w:rsidR="007F63F0" w:rsidRPr="007F63F0">
              <w:rPr>
                <w:rStyle w:val="Hyperlink"/>
                <w:rFonts w:ascii="SimHei"/>
                <w:noProof/>
                <w:color w:val="auto"/>
              </w:rPr>
              <w:t>9.3</w:t>
            </w:r>
            <w:r w:rsidR="007F63F0" w:rsidRPr="007F63F0">
              <w:rPr>
                <w:rStyle w:val="Hyperlink"/>
                <w:rFonts w:ascii="SimHei" w:hint="eastAsia"/>
                <w:noProof/>
                <w:color w:val="auto"/>
              </w:rPr>
              <w:t>公众参与的阶段、方式及内容</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_Toc461610432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59</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33" w:history="1">
            <w:r w:rsidR="007F63F0" w:rsidRPr="007F63F0">
              <w:rPr>
                <w:rStyle w:val="Hyperlink"/>
                <w:rFonts w:ascii="SimHei"/>
                <w:noProof/>
                <w:color w:val="auto"/>
              </w:rPr>
              <w:t xml:space="preserve">9.4 </w:t>
            </w:r>
            <w:r w:rsidR="007F63F0" w:rsidRPr="007F63F0">
              <w:rPr>
                <w:rStyle w:val="Hyperlink"/>
                <w:rFonts w:ascii="SimHei" w:hint="eastAsia"/>
                <w:noProof/>
                <w:color w:val="auto"/>
              </w:rPr>
              <w:t>项目准备阶段的公众参与</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_Toc461610433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60</w:t>
            </w:r>
            <w:r w:rsidR="007F63F0" w:rsidRPr="007F63F0">
              <w:rPr>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34" w:history="1">
            <w:r w:rsidR="007F63F0" w:rsidRPr="007F63F0">
              <w:rPr>
                <w:rStyle w:val="Hyperlink"/>
                <w:rFonts w:ascii="SimHei" w:eastAsia="SimHei" w:hAnsiTheme="majorEastAsia"/>
                <w:noProof/>
                <w:color w:val="auto"/>
              </w:rPr>
              <w:t>9.4.1</w:t>
            </w:r>
            <w:r w:rsidR="007F63F0" w:rsidRPr="007F63F0">
              <w:rPr>
                <w:rStyle w:val="Hyperlink"/>
                <w:rFonts w:ascii="SimHei" w:eastAsia="SimHei" w:hAnsiTheme="majorEastAsia" w:hint="eastAsia"/>
                <w:noProof/>
                <w:color w:val="auto"/>
              </w:rPr>
              <w:t>移民安置计划准备阶段会议</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_Toc461610434 \h </w:instrText>
            </w:r>
            <w:r w:rsidR="007F63F0" w:rsidRPr="007F63F0">
              <w:rPr>
                <w:noProof/>
                <w:webHidden/>
              </w:rPr>
            </w:r>
            <w:r w:rsidR="007F63F0" w:rsidRPr="007F63F0">
              <w:rPr>
                <w:noProof/>
                <w:webHidden/>
              </w:rPr>
              <w:fldChar w:fldCharType="separate"/>
            </w:r>
            <w:r w:rsidR="007F63F0" w:rsidRPr="007F63F0">
              <w:rPr>
                <w:noProof/>
                <w:webHidden/>
              </w:rPr>
              <w:t>60</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35" w:history="1">
            <w:r w:rsidR="007F63F0" w:rsidRPr="007F63F0">
              <w:rPr>
                <w:rStyle w:val="Hyperlink"/>
                <w:rFonts w:ascii="SimHei" w:eastAsia="SimHei" w:hAnsiTheme="majorEastAsia"/>
                <w:noProof/>
                <w:color w:val="auto"/>
              </w:rPr>
              <w:t>9.4.2</w:t>
            </w:r>
            <w:r w:rsidR="007F63F0" w:rsidRPr="007F63F0">
              <w:rPr>
                <w:rStyle w:val="Hyperlink"/>
                <w:rFonts w:ascii="SimHei" w:eastAsia="SimHei" w:hAnsiTheme="majorEastAsia" w:hint="eastAsia"/>
                <w:noProof/>
                <w:color w:val="auto"/>
              </w:rPr>
              <w:t>公众意见调查</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_Toc461610435 \h </w:instrText>
            </w:r>
            <w:r w:rsidR="007F63F0" w:rsidRPr="007F63F0">
              <w:rPr>
                <w:noProof/>
                <w:webHidden/>
              </w:rPr>
            </w:r>
            <w:r w:rsidR="007F63F0" w:rsidRPr="007F63F0">
              <w:rPr>
                <w:noProof/>
                <w:webHidden/>
              </w:rPr>
              <w:fldChar w:fldCharType="separate"/>
            </w:r>
            <w:r w:rsidR="007F63F0" w:rsidRPr="007F63F0">
              <w:rPr>
                <w:noProof/>
                <w:webHidden/>
              </w:rPr>
              <w:t>61</w:t>
            </w:r>
            <w:r w:rsidR="007F63F0" w:rsidRPr="007F63F0">
              <w:rPr>
                <w:noProof/>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36" w:history="1">
            <w:r w:rsidR="007F63F0" w:rsidRPr="007F63F0">
              <w:rPr>
                <w:rStyle w:val="Hyperlink"/>
                <w:rFonts w:ascii="SimHei"/>
                <w:noProof/>
                <w:color w:val="auto"/>
              </w:rPr>
              <w:t>9.5</w:t>
            </w:r>
            <w:r w:rsidR="007F63F0" w:rsidRPr="007F63F0">
              <w:rPr>
                <w:rStyle w:val="Hyperlink"/>
                <w:rFonts w:ascii="SimHei" w:hint="eastAsia"/>
                <w:noProof/>
                <w:color w:val="auto"/>
              </w:rPr>
              <w:t>实施阶段的移民参与计划</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_Toc461610436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63</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37" w:history="1">
            <w:r w:rsidR="007F63F0" w:rsidRPr="007F63F0">
              <w:rPr>
                <w:rStyle w:val="Hyperlink"/>
                <w:rFonts w:ascii="SimHei"/>
                <w:noProof/>
                <w:color w:val="auto"/>
              </w:rPr>
              <w:t>9.6</w:t>
            </w:r>
            <w:r w:rsidR="007F63F0" w:rsidRPr="007F63F0">
              <w:rPr>
                <w:rStyle w:val="Hyperlink"/>
                <w:rFonts w:ascii="SimHei" w:hint="eastAsia"/>
                <w:noProof/>
                <w:color w:val="auto"/>
              </w:rPr>
              <w:t>宣传和信息发布</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_Toc461610437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64</w:t>
            </w:r>
            <w:r w:rsidR="007F63F0" w:rsidRPr="007F63F0">
              <w:rPr>
                <w:noProof/>
                <w:webHidden/>
                <w:color w:val="auto"/>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38" w:history="1">
            <w:r w:rsidR="007F63F0" w:rsidRPr="007F63F0">
              <w:rPr>
                <w:rStyle w:val="Hyperlink"/>
                <w:rFonts w:ascii="SimHei"/>
                <w:noProof/>
                <w:color w:val="auto"/>
              </w:rPr>
              <w:t xml:space="preserve">9.7 </w:t>
            </w:r>
            <w:r w:rsidR="007F63F0" w:rsidRPr="007F63F0">
              <w:rPr>
                <w:rStyle w:val="Hyperlink"/>
                <w:rFonts w:ascii="SimHei" w:hint="eastAsia"/>
                <w:noProof/>
                <w:color w:val="auto"/>
              </w:rPr>
              <w:t>申述与抱怨</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_Toc461610438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64</w:t>
            </w:r>
            <w:r w:rsidR="007F63F0" w:rsidRPr="007F63F0">
              <w:rPr>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39" w:history="1">
            <w:r w:rsidR="007F63F0" w:rsidRPr="007F63F0">
              <w:rPr>
                <w:rStyle w:val="Hyperlink"/>
                <w:rFonts w:ascii="SimHei" w:eastAsia="SimHei" w:hAnsiTheme="majorEastAsia"/>
                <w:noProof/>
                <w:color w:val="auto"/>
              </w:rPr>
              <w:t xml:space="preserve">9.7.1 </w:t>
            </w:r>
            <w:r w:rsidR="007F63F0" w:rsidRPr="007F63F0">
              <w:rPr>
                <w:rStyle w:val="Hyperlink"/>
                <w:rFonts w:ascii="SimHei" w:eastAsia="SimHei" w:hAnsiTheme="majorEastAsia" w:hint="eastAsia"/>
                <w:noProof/>
                <w:color w:val="auto"/>
              </w:rPr>
              <w:t>申述与抱怨渠道</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_Toc461610439 \h </w:instrText>
            </w:r>
            <w:r w:rsidR="007F63F0" w:rsidRPr="007F63F0">
              <w:rPr>
                <w:noProof/>
                <w:webHidden/>
              </w:rPr>
            </w:r>
            <w:r w:rsidR="007F63F0" w:rsidRPr="007F63F0">
              <w:rPr>
                <w:noProof/>
                <w:webHidden/>
              </w:rPr>
              <w:fldChar w:fldCharType="separate"/>
            </w:r>
            <w:r w:rsidR="007F63F0" w:rsidRPr="007F63F0">
              <w:rPr>
                <w:noProof/>
                <w:webHidden/>
              </w:rPr>
              <w:t>64</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40" w:history="1">
            <w:r w:rsidR="007F63F0" w:rsidRPr="007F63F0">
              <w:rPr>
                <w:rStyle w:val="Hyperlink"/>
                <w:rFonts w:ascii="SimHei" w:eastAsia="SimHei" w:hAnsiTheme="majorEastAsia"/>
                <w:noProof/>
                <w:color w:val="auto"/>
              </w:rPr>
              <w:t xml:space="preserve">9.7.2 </w:t>
            </w:r>
            <w:r w:rsidR="007F63F0" w:rsidRPr="007F63F0">
              <w:rPr>
                <w:rStyle w:val="Hyperlink"/>
                <w:rFonts w:ascii="SimHei" w:eastAsia="SimHei" w:hAnsiTheme="majorEastAsia" w:hint="eastAsia"/>
                <w:noProof/>
                <w:color w:val="auto"/>
              </w:rPr>
              <w:t>申述程序</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_Toc461610440 \h </w:instrText>
            </w:r>
            <w:r w:rsidR="007F63F0" w:rsidRPr="007F63F0">
              <w:rPr>
                <w:noProof/>
                <w:webHidden/>
              </w:rPr>
            </w:r>
            <w:r w:rsidR="007F63F0" w:rsidRPr="007F63F0">
              <w:rPr>
                <w:noProof/>
                <w:webHidden/>
              </w:rPr>
              <w:fldChar w:fldCharType="separate"/>
            </w:r>
            <w:r w:rsidR="007F63F0" w:rsidRPr="007F63F0">
              <w:rPr>
                <w:noProof/>
                <w:webHidden/>
              </w:rPr>
              <w:t>65</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41" w:history="1">
            <w:r w:rsidR="007F63F0" w:rsidRPr="007F63F0">
              <w:rPr>
                <w:rStyle w:val="Hyperlink"/>
                <w:rFonts w:ascii="SimHei" w:eastAsia="SimHei" w:hAnsiTheme="majorEastAsia"/>
                <w:noProof/>
                <w:color w:val="auto"/>
              </w:rPr>
              <w:t xml:space="preserve">9.7.3 </w:t>
            </w:r>
            <w:r w:rsidR="007F63F0" w:rsidRPr="007F63F0">
              <w:rPr>
                <w:rStyle w:val="Hyperlink"/>
                <w:rFonts w:ascii="SimHei" w:eastAsia="SimHei" w:hAnsiTheme="majorEastAsia" w:hint="eastAsia"/>
                <w:noProof/>
                <w:color w:val="auto"/>
              </w:rPr>
              <w:t>申述与抱怨处理原则及方式</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_Toc461610441 \h </w:instrText>
            </w:r>
            <w:r w:rsidR="007F63F0" w:rsidRPr="007F63F0">
              <w:rPr>
                <w:noProof/>
                <w:webHidden/>
              </w:rPr>
            </w:r>
            <w:r w:rsidR="007F63F0" w:rsidRPr="007F63F0">
              <w:rPr>
                <w:noProof/>
                <w:webHidden/>
              </w:rPr>
              <w:fldChar w:fldCharType="separate"/>
            </w:r>
            <w:r w:rsidR="007F63F0" w:rsidRPr="007F63F0">
              <w:rPr>
                <w:noProof/>
                <w:webHidden/>
              </w:rPr>
              <w:t>65</w:t>
            </w:r>
            <w:r w:rsidR="007F63F0" w:rsidRPr="007F63F0">
              <w:rPr>
                <w:noProof/>
                <w:webHidden/>
              </w:rPr>
              <w:fldChar w:fldCharType="end"/>
            </w:r>
          </w:hyperlink>
        </w:p>
        <w:p w:rsidR="007F63F0" w:rsidRPr="007F63F0" w:rsidRDefault="004916BB" w:rsidP="007F63F0">
          <w:pPr>
            <w:pStyle w:val="TOC1"/>
            <w:rPr>
              <w:rFonts w:asciiTheme="minorHAnsi" w:eastAsiaTheme="minorEastAsia" w:hAnsiTheme="minorHAnsi" w:cstheme="minorBidi"/>
              <w:b w:val="0"/>
              <w:bCs w:val="0"/>
              <w:caps w:val="0"/>
              <w:sz w:val="21"/>
              <w:szCs w:val="22"/>
            </w:rPr>
          </w:pPr>
          <w:hyperlink w:anchor="_Toc461610442" w:history="1">
            <w:r w:rsidR="007F63F0" w:rsidRPr="007F63F0">
              <w:rPr>
                <w:rStyle w:val="Hyperlink"/>
                <w:rFonts w:hint="eastAsia"/>
                <w:color w:val="auto"/>
              </w:rPr>
              <w:t>十、监测与评估</w:t>
            </w:r>
            <w:r w:rsidR="007F63F0" w:rsidRPr="007F63F0">
              <w:rPr>
                <w:rStyle w:val="Hyperlink"/>
                <w:rFonts w:hint="eastAsia"/>
                <w:color w:val="auto"/>
                <w:u w:val="dotted"/>
              </w:rPr>
              <w:t xml:space="preserve">                                                     </w:t>
            </w:r>
            <w:r w:rsidR="007F63F0" w:rsidRPr="007F63F0">
              <w:rPr>
                <w:webHidden/>
              </w:rPr>
              <w:fldChar w:fldCharType="begin"/>
            </w:r>
            <w:r w:rsidR="007F63F0" w:rsidRPr="007F63F0">
              <w:rPr>
                <w:webHidden/>
              </w:rPr>
              <w:instrText xml:space="preserve"> PAGEREF _Toc461610442 \h </w:instrText>
            </w:r>
            <w:r w:rsidR="007F63F0" w:rsidRPr="007F63F0">
              <w:rPr>
                <w:webHidden/>
              </w:rPr>
            </w:r>
            <w:r w:rsidR="007F63F0" w:rsidRPr="007F63F0">
              <w:rPr>
                <w:webHidden/>
              </w:rPr>
              <w:fldChar w:fldCharType="separate"/>
            </w:r>
            <w:r w:rsidR="007F63F0" w:rsidRPr="007F63F0">
              <w:rPr>
                <w:webHidden/>
              </w:rPr>
              <w:t>67</w:t>
            </w:r>
            <w:r w:rsidR="007F63F0" w:rsidRPr="007F63F0">
              <w:rPr>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43" w:history="1">
            <w:r w:rsidR="007F63F0" w:rsidRPr="007F63F0">
              <w:rPr>
                <w:rStyle w:val="Hyperlink"/>
                <w:rFonts w:ascii="SimHei"/>
                <w:noProof/>
                <w:color w:val="auto"/>
              </w:rPr>
              <w:t xml:space="preserve">10.1 </w:t>
            </w:r>
            <w:r w:rsidR="007F63F0" w:rsidRPr="007F63F0">
              <w:rPr>
                <w:rStyle w:val="Hyperlink"/>
                <w:rFonts w:ascii="SimHei" w:hint="eastAsia"/>
                <w:noProof/>
                <w:color w:val="auto"/>
              </w:rPr>
              <w:t>内部监测</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_Toc461610443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67</w:t>
            </w:r>
            <w:r w:rsidR="007F63F0" w:rsidRPr="007F63F0">
              <w:rPr>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44" w:history="1">
            <w:r w:rsidR="007F63F0" w:rsidRPr="007F63F0">
              <w:rPr>
                <w:rStyle w:val="Hyperlink"/>
                <w:rFonts w:ascii="SimHei" w:eastAsia="SimHei" w:hAnsiTheme="majorEastAsia"/>
                <w:noProof/>
                <w:color w:val="auto"/>
              </w:rPr>
              <w:t xml:space="preserve">10.1.1. </w:t>
            </w:r>
            <w:r w:rsidR="007F63F0" w:rsidRPr="007F63F0">
              <w:rPr>
                <w:rStyle w:val="Hyperlink"/>
                <w:rFonts w:ascii="SimHei" w:eastAsia="SimHei" w:hAnsiTheme="majorEastAsia" w:hint="eastAsia"/>
                <w:noProof/>
                <w:color w:val="auto"/>
              </w:rPr>
              <w:t>目的与任务</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_Toc461610444 \h </w:instrText>
            </w:r>
            <w:r w:rsidR="007F63F0" w:rsidRPr="007F63F0">
              <w:rPr>
                <w:noProof/>
                <w:webHidden/>
              </w:rPr>
            </w:r>
            <w:r w:rsidR="007F63F0" w:rsidRPr="007F63F0">
              <w:rPr>
                <w:noProof/>
                <w:webHidden/>
              </w:rPr>
              <w:fldChar w:fldCharType="separate"/>
            </w:r>
            <w:r w:rsidR="007F63F0" w:rsidRPr="007F63F0">
              <w:rPr>
                <w:noProof/>
                <w:webHidden/>
              </w:rPr>
              <w:t>67</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45" w:history="1">
            <w:r w:rsidR="007F63F0" w:rsidRPr="007F63F0">
              <w:rPr>
                <w:rStyle w:val="Hyperlink"/>
                <w:rFonts w:ascii="SimHei" w:eastAsia="SimHei" w:hAnsiTheme="majorEastAsia"/>
                <w:noProof/>
                <w:color w:val="auto"/>
              </w:rPr>
              <w:t xml:space="preserve">10.1.2  </w:t>
            </w:r>
            <w:r w:rsidR="007F63F0" w:rsidRPr="007F63F0">
              <w:rPr>
                <w:rStyle w:val="Hyperlink"/>
                <w:rFonts w:ascii="SimHei" w:eastAsia="SimHei" w:hAnsiTheme="majorEastAsia" w:hint="eastAsia"/>
                <w:noProof/>
                <w:color w:val="auto"/>
              </w:rPr>
              <w:t>机构与人员</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_Toc461610445 \h </w:instrText>
            </w:r>
            <w:r w:rsidR="007F63F0" w:rsidRPr="007F63F0">
              <w:rPr>
                <w:noProof/>
                <w:webHidden/>
              </w:rPr>
            </w:r>
            <w:r w:rsidR="007F63F0" w:rsidRPr="007F63F0">
              <w:rPr>
                <w:noProof/>
                <w:webHidden/>
              </w:rPr>
              <w:fldChar w:fldCharType="separate"/>
            </w:r>
            <w:r w:rsidR="007F63F0" w:rsidRPr="007F63F0">
              <w:rPr>
                <w:noProof/>
                <w:webHidden/>
              </w:rPr>
              <w:t>67</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46" w:history="1">
            <w:r w:rsidR="007F63F0" w:rsidRPr="007F63F0">
              <w:rPr>
                <w:rStyle w:val="Hyperlink"/>
                <w:rFonts w:ascii="SimHei" w:eastAsia="SimHei" w:hAnsiTheme="majorEastAsia"/>
                <w:noProof/>
                <w:color w:val="auto"/>
              </w:rPr>
              <w:t xml:space="preserve">10.1.3 </w:t>
            </w:r>
            <w:r w:rsidR="007F63F0" w:rsidRPr="007F63F0">
              <w:rPr>
                <w:rStyle w:val="Hyperlink"/>
                <w:rFonts w:ascii="SimHei" w:eastAsia="SimHei" w:hAnsiTheme="majorEastAsia" w:hint="eastAsia"/>
                <w:noProof/>
                <w:color w:val="auto"/>
              </w:rPr>
              <w:t>监测内容与程序</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_Toc461610446 \h </w:instrText>
            </w:r>
            <w:r w:rsidR="007F63F0" w:rsidRPr="007F63F0">
              <w:rPr>
                <w:noProof/>
                <w:webHidden/>
              </w:rPr>
            </w:r>
            <w:r w:rsidR="007F63F0" w:rsidRPr="007F63F0">
              <w:rPr>
                <w:noProof/>
                <w:webHidden/>
              </w:rPr>
              <w:fldChar w:fldCharType="separate"/>
            </w:r>
            <w:r w:rsidR="007F63F0" w:rsidRPr="007F63F0">
              <w:rPr>
                <w:noProof/>
                <w:webHidden/>
              </w:rPr>
              <w:t>67</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47" w:history="1">
            <w:r w:rsidR="007F63F0" w:rsidRPr="007F63F0">
              <w:rPr>
                <w:rStyle w:val="Hyperlink"/>
                <w:rFonts w:ascii="SimHei" w:eastAsia="SimHei" w:hAnsiTheme="majorEastAsia"/>
                <w:noProof/>
                <w:color w:val="auto"/>
              </w:rPr>
              <w:t xml:space="preserve">10.1.4 </w:t>
            </w:r>
            <w:r w:rsidR="007F63F0" w:rsidRPr="007F63F0">
              <w:rPr>
                <w:rStyle w:val="Hyperlink"/>
                <w:rFonts w:ascii="SimHei" w:eastAsia="SimHei" w:hAnsiTheme="majorEastAsia" w:hint="eastAsia"/>
                <w:noProof/>
                <w:color w:val="auto"/>
              </w:rPr>
              <w:t>内部监测报告的提交</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_Toc461610447 \h </w:instrText>
            </w:r>
            <w:r w:rsidR="007F63F0" w:rsidRPr="007F63F0">
              <w:rPr>
                <w:noProof/>
                <w:webHidden/>
              </w:rPr>
            </w:r>
            <w:r w:rsidR="007F63F0" w:rsidRPr="007F63F0">
              <w:rPr>
                <w:noProof/>
                <w:webHidden/>
              </w:rPr>
              <w:fldChar w:fldCharType="separate"/>
            </w:r>
            <w:r w:rsidR="007F63F0" w:rsidRPr="007F63F0">
              <w:rPr>
                <w:noProof/>
                <w:webHidden/>
              </w:rPr>
              <w:t>68</w:t>
            </w:r>
            <w:r w:rsidR="007F63F0" w:rsidRPr="007F63F0">
              <w:rPr>
                <w:noProof/>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48" w:history="1">
            <w:r w:rsidR="007F63F0" w:rsidRPr="007F63F0">
              <w:rPr>
                <w:rStyle w:val="Hyperlink"/>
                <w:rFonts w:ascii="SimHei"/>
                <w:noProof/>
                <w:color w:val="auto"/>
              </w:rPr>
              <w:t xml:space="preserve">10.2 </w:t>
            </w:r>
            <w:r w:rsidR="007F63F0" w:rsidRPr="007F63F0">
              <w:rPr>
                <w:rStyle w:val="Hyperlink"/>
                <w:rFonts w:ascii="SimHei" w:hint="eastAsia"/>
                <w:noProof/>
                <w:color w:val="auto"/>
              </w:rPr>
              <w:t>外部监测</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_Toc461610448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68</w:t>
            </w:r>
            <w:r w:rsidR="007F63F0" w:rsidRPr="007F63F0">
              <w:rPr>
                <w:noProof/>
                <w:webHidden/>
                <w:color w:val="auto"/>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49" w:history="1">
            <w:r w:rsidR="007F63F0" w:rsidRPr="007F63F0">
              <w:rPr>
                <w:rStyle w:val="Hyperlink"/>
                <w:rFonts w:ascii="SimHei" w:eastAsia="SimHei" w:hAnsiTheme="majorEastAsia"/>
                <w:noProof/>
                <w:color w:val="auto"/>
              </w:rPr>
              <w:t xml:space="preserve">10.2.1 </w:t>
            </w:r>
            <w:r w:rsidR="007F63F0" w:rsidRPr="007F63F0">
              <w:rPr>
                <w:rStyle w:val="Hyperlink"/>
                <w:rFonts w:ascii="SimHei" w:eastAsia="SimHei" w:hAnsiTheme="majorEastAsia" w:hint="eastAsia"/>
                <w:noProof/>
                <w:color w:val="auto"/>
              </w:rPr>
              <w:t>目的与任务</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_Toc461610449 \h </w:instrText>
            </w:r>
            <w:r w:rsidR="007F63F0" w:rsidRPr="007F63F0">
              <w:rPr>
                <w:noProof/>
                <w:webHidden/>
              </w:rPr>
            </w:r>
            <w:r w:rsidR="007F63F0" w:rsidRPr="007F63F0">
              <w:rPr>
                <w:noProof/>
                <w:webHidden/>
              </w:rPr>
              <w:fldChar w:fldCharType="separate"/>
            </w:r>
            <w:r w:rsidR="007F63F0" w:rsidRPr="007F63F0">
              <w:rPr>
                <w:noProof/>
                <w:webHidden/>
              </w:rPr>
              <w:t>68</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50" w:history="1">
            <w:r w:rsidR="007F63F0" w:rsidRPr="007F63F0">
              <w:rPr>
                <w:rStyle w:val="Hyperlink"/>
                <w:rFonts w:ascii="SimHei" w:eastAsia="SimHei" w:hAnsiTheme="majorEastAsia"/>
                <w:noProof/>
                <w:color w:val="auto"/>
              </w:rPr>
              <w:t xml:space="preserve">10.2.2 </w:t>
            </w:r>
            <w:r w:rsidR="007F63F0" w:rsidRPr="007F63F0">
              <w:rPr>
                <w:rStyle w:val="Hyperlink"/>
                <w:rFonts w:ascii="SimHei" w:eastAsia="SimHei" w:hAnsiTheme="majorEastAsia" w:hint="eastAsia"/>
                <w:noProof/>
                <w:color w:val="auto"/>
              </w:rPr>
              <w:t>机构与人员</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_Toc461610450 \h </w:instrText>
            </w:r>
            <w:r w:rsidR="007F63F0" w:rsidRPr="007F63F0">
              <w:rPr>
                <w:noProof/>
                <w:webHidden/>
              </w:rPr>
            </w:r>
            <w:r w:rsidR="007F63F0" w:rsidRPr="007F63F0">
              <w:rPr>
                <w:noProof/>
                <w:webHidden/>
              </w:rPr>
              <w:fldChar w:fldCharType="separate"/>
            </w:r>
            <w:r w:rsidR="007F63F0" w:rsidRPr="007F63F0">
              <w:rPr>
                <w:noProof/>
                <w:webHidden/>
              </w:rPr>
              <w:t>68</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51" w:history="1">
            <w:r w:rsidR="007F63F0" w:rsidRPr="007F63F0">
              <w:rPr>
                <w:rStyle w:val="Hyperlink"/>
                <w:rFonts w:ascii="SimHei" w:eastAsia="SimHei" w:hAnsiTheme="majorEastAsia"/>
                <w:noProof/>
                <w:color w:val="auto"/>
              </w:rPr>
              <w:t>10.2.3</w:t>
            </w:r>
            <w:r w:rsidR="007F63F0" w:rsidRPr="007F63F0">
              <w:rPr>
                <w:rStyle w:val="Hyperlink"/>
                <w:rFonts w:ascii="SimHei" w:eastAsia="SimHei" w:hAnsiTheme="majorEastAsia" w:hint="eastAsia"/>
                <w:noProof/>
                <w:color w:val="auto"/>
              </w:rPr>
              <w:t>外部监测的内容及方法</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_Toc461610451 \h </w:instrText>
            </w:r>
            <w:r w:rsidR="007F63F0" w:rsidRPr="007F63F0">
              <w:rPr>
                <w:noProof/>
                <w:webHidden/>
              </w:rPr>
            </w:r>
            <w:r w:rsidR="007F63F0" w:rsidRPr="007F63F0">
              <w:rPr>
                <w:noProof/>
                <w:webHidden/>
              </w:rPr>
              <w:fldChar w:fldCharType="separate"/>
            </w:r>
            <w:r w:rsidR="007F63F0" w:rsidRPr="007F63F0">
              <w:rPr>
                <w:noProof/>
                <w:webHidden/>
              </w:rPr>
              <w:t>69</w:t>
            </w:r>
            <w:r w:rsidR="007F63F0" w:rsidRPr="007F63F0">
              <w:rPr>
                <w:noProof/>
                <w:webHidden/>
              </w:rPr>
              <w:fldChar w:fldCharType="end"/>
            </w:r>
          </w:hyperlink>
        </w:p>
        <w:p w:rsidR="007F63F0" w:rsidRPr="007F63F0" w:rsidRDefault="004916BB" w:rsidP="007F63F0">
          <w:pPr>
            <w:pStyle w:val="TOC3"/>
            <w:rPr>
              <w:rFonts w:asciiTheme="minorHAnsi" w:eastAsiaTheme="minorEastAsia" w:hAnsiTheme="minorHAnsi" w:cstheme="minorBidi"/>
              <w:i w:val="0"/>
              <w:iCs w:val="0"/>
              <w:noProof/>
              <w:sz w:val="21"/>
              <w:szCs w:val="22"/>
            </w:rPr>
          </w:pPr>
          <w:hyperlink w:anchor="_Toc461610452" w:history="1">
            <w:r w:rsidR="007F63F0" w:rsidRPr="007F63F0">
              <w:rPr>
                <w:rStyle w:val="Hyperlink"/>
                <w:rFonts w:ascii="SimHei" w:eastAsia="SimHei" w:hAnsiTheme="majorEastAsia"/>
                <w:noProof/>
                <w:color w:val="auto"/>
              </w:rPr>
              <w:t>10.2.4</w:t>
            </w:r>
            <w:r w:rsidR="007F63F0" w:rsidRPr="007F63F0">
              <w:rPr>
                <w:rStyle w:val="Hyperlink"/>
                <w:rFonts w:ascii="SimHei" w:eastAsia="SimHei" w:hAnsiTheme="majorEastAsia" w:hint="eastAsia"/>
                <w:noProof/>
                <w:color w:val="auto"/>
              </w:rPr>
              <w:t>外部监测报告</w:t>
            </w:r>
            <w:r w:rsidR="007F63F0" w:rsidRPr="007F63F0">
              <w:rPr>
                <w:noProof/>
                <w:webHidden/>
              </w:rPr>
              <w:tab/>
            </w:r>
            <w:r w:rsidR="007F63F0" w:rsidRPr="007F63F0">
              <w:rPr>
                <w:noProof/>
                <w:webHidden/>
              </w:rPr>
              <w:fldChar w:fldCharType="begin"/>
            </w:r>
            <w:r w:rsidR="007F63F0" w:rsidRPr="007F63F0">
              <w:rPr>
                <w:noProof/>
                <w:webHidden/>
              </w:rPr>
              <w:instrText xml:space="preserve"> PAGEREF _Toc461610452 \h </w:instrText>
            </w:r>
            <w:r w:rsidR="007F63F0" w:rsidRPr="007F63F0">
              <w:rPr>
                <w:noProof/>
                <w:webHidden/>
              </w:rPr>
            </w:r>
            <w:r w:rsidR="007F63F0" w:rsidRPr="007F63F0">
              <w:rPr>
                <w:noProof/>
                <w:webHidden/>
              </w:rPr>
              <w:fldChar w:fldCharType="separate"/>
            </w:r>
            <w:r w:rsidR="007F63F0" w:rsidRPr="007F63F0">
              <w:rPr>
                <w:noProof/>
                <w:webHidden/>
              </w:rPr>
              <w:t>69</w:t>
            </w:r>
            <w:r w:rsidR="007F63F0" w:rsidRPr="007F63F0">
              <w:rPr>
                <w:noProof/>
                <w:webHidden/>
              </w:rPr>
              <w:fldChar w:fldCharType="end"/>
            </w:r>
          </w:hyperlink>
        </w:p>
        <w:p w:rsidR="007F63F0" w:rsidRPr="007F63F0" w:rsidRDefault="004916BB" w:rsidP="007F63F0">
          <w:pPr>
            <w:pStyle w:val="TOC2"/>
            <w:tabs>
              <w:tab w:val="right" w:leader="dot" w:pos="8296"/>
            </w:tabs>
            <w:rPr>
              <w:rFonts w:asciiTheme="minorHAnsi" w:eastAsiaTheme="minorEastAsia" w:hAnsiTheme="minorHAnsi" w:cstheme="minorBidi"/>
              <w:smallCaps w:val="0"/>
              <w:noProof/>
              <w:color w:val="auto"/>
              <w:szCs w:val="22"/>
            </w:rPr>
          </w:pPr>
          <w:hyperlink w:anchor="_Toc461610453" w:history="1">
            <w:r w:rsidR="007F63F0" w:rsidRPr="007F63F0">
              <w:rPr>
                <w:rStyle w:val="Hyperlink"/>
                <w:rFonts w:ascii="SimHei"/>
                <w:noProof/>
                <w:color w:val="auto"/>
              </w:rPr>
              <w:t xml:space="preserve">10.3 </w:t>
            </w:r>
            <w:r w:rsidR="007F63F0" w:rsidRPr="007F63F0">
              <w:rPr>
                <w:rStyle w:val="Hyperlink"/>
                <w:rFonts w:ascii="SimHei" w:hint="eastAsia"/>
                <w:noProof/>
                <w:color w:val="auto"/>
              </w:rPr>
              <w:t>移民后评价</w:t>
            </w:r>
            <w:r w:rsidR="007F63F0" w:rsidRPr="007F63F0">
              <w:rPr>
                <w:noProof/>
                <w:webHidden/>
                <w:color w:val="auto"/>
              </w:rPr>
              <w:tab/>
            </w:r>
            <w:r w:rsidR="007F63F0" w:rsidRPr="007F63F0">
              <w:rPr>
                <w:noProof/>
                <w:webHidden/>
                <w:color w:val="auto"/>
              </w:rPr>
              <w:fldChar w:fldCharType="begin"/>
            </w:r>
            <w:r w:rsidR="007F63F0" w:rsidRPr="007F63F0">
              <w:rPr>
                <w:noProof/>
                <w:webHidden/>
                <w:color w:val="auto"/>
              </w:rPr>
              <w:instrText xml:space="preserve"> PAGEREF _Toc461610453 \h </w:instrText>
            </w:r>
            <w:r w:rsidR="007F63F0" w:rsidRPr="007F63F0">
              <w:rPr>
                <w:noProof/>
                <w:webHidden/>
                <w:color w:val="auto"/>
              </w:rPr>
            </w:r>
            <w:r w:rsidR="007F63F0" w:rsidRPr="007F63F0">
              <w:rPr>
                <w:noProof/>
                <w:webHidden/>
                <w:color w:val="auto"/>
              </w:rPr>
              <w:fldChar w:fldCharType="separate"/>
            </w:r>
            <w:r w:rsidR="007F63F0" w:rsidRPr="007F63F0">
              <w:rPr>
                <w:noProof/>
                <w:webHidden/>
                <w:color w:val="auto"/>
              </w:rPr>
              <w:t>70</w:t>
            </w:r>
            <w:r w:rsidR="007F63F0" w:rsidRPr="007F63F0">
              <w:rPr>
                <w:noProof/>
                <w:webHidden/>
                <w:color w:val="auto"/>
              </w:rPr>
              <w:fldChar w:fldCharType="end"/>
            </w:r>
          </w:hyperlink>
        </w:p>
        <w:p w:rsidR="007F63F0" w:rsidRPr="007F63F0" w:rsidRDefault="004916BB" w:rsidP="007F63F0">
          <w:pPr>
            <w:pStyle w:val="TOC1"/>
            <w:rPr>
              <w:rFonts w:asciiTheme="minorHAnsi" w:eastAsiaTheme="minorEastAsia" w:hAnsiTheme="minorHAnsi" w:cstheme="minorBidi"/>
              <w:b w:val="0"/>
              <w:bCs w:val="0"/>
              <w:caps w:val="0"/>
              <w:sz w:val="21"/>
              <w:szCs w:val="22"/>
            </w:rPr>
          </w:pPr>
          <w:hyperlink w:anchor="_Toc461610454" w:history="1">
            <w:r w:rsidR="007F63F0" w:rsidRPr="007F63F0">
              <w:rPr>
                <w:rStyle w:val="Hyperlink"/>
                <w:rFonts w:hint="eastAsia"/>
                <w:color w:val="auto"/>
              </w:rPr>
              <w:t>十一、移民信息手册及权力矩阵表</w:t>
            </w:r>
            <w:r w:rsidR="007F63F0" w:rsidRPr="007F63F0">
              <w:rPr>
                <w:rStyle w:val="Hyperlink"/>
                <w:rFonts w:hint="eastAsia"/>
                <w:color w:val="auto"/>
                <w:u w:val="dotted"/>
              </w:rPr>
              <w:t xml:space="preserve">                                     </w:t>
            </w:r>
            <w:r w:rsidR="007F63F0" w:rsidRPr="007F63F0">
              <w:rPr>
                <w:webHidden/>
              </w:rPr>
              <w:fldChar w:fldCharType="begin"/>
            </w:r>
            <w:r w:rsidR="007F63F0" w:rsidRPr="007F63F0">
              <w:rPr>
                <w:webHidden/>
              </w:rPr>
              <w:instrText xml:space="preserve"> PAGEREF _Toc461610454 \h </w:instrText>
            </w:r>
            <w:r w:rsidR="007F63F0" w:rsidRPr="007F63F0">
              <w:rPr>
                <w:webHidden/>
              </w:rPr>
            </w:r>
            <w:r w:rsidR="007F63F0" w:rsidRPr="007F63F0">
              <w:rPr>
                <w:webHidden/>
              </w:rPr>
              <w:fldChar w:fldCharType="separate"/>
            </w:r>
            <w:r w:rsidR="007F63F0" w:rsidRPr="007F63F0">
              <w:rPr>
                <w:webHidden/>
              </w:rPr>
              <w:t>71</w:t>
            </w:r>
            <w:r w:rsidR="007F63F0" w:rsidRPr="007F63F0">
              <w:rPr>
                <w:webHidden/>
              </w:rPr>
              <w:fldChar w:fldCharType="end"/>
            </w:r>
          </w:hyperlink>
        </w:p>
        <w:p w:rsidR="007F63F0" w:rsidRPr="007F63F0" w:rsidRDefault="007F63F0" w:rsidP="007F63F0">
          <w:r w:rsidRPr="007F63F0">
            <w:fldChar w:fldCharType="end"/>
          </w:r>
          <w:r w:rsidRPr="007F63F0">
            <w:rPr>
              <w:rFonts w:hint="eastAsia"/>
              <w:b/>
              <w:sz w:val="24"/>
              <w:szCs w:val="24"/>
            </w:rPr>
            <w:t>十二、附件</w:t>
          </w:r>
          <w:r w:rsidRPr="007F63F0">
            <w:rPr>
              <w:rFonts w:hint="eastAsia"/>
              <w:b/>
              <w:sz w:val="24"/>
              <w:szCs w:val="24"/>
            </w:rPr>
            <w:t xml:space="preserve"> </w:t>
          </w:r>
          <w:r w:rsidRPr="007F63F0">
            <w:rPr>
              <w:rFonts w:hint="eastAsia"/>
              <w:b/>
              <w:sz w:val="24"/>
              <w:szCs w:val="24"/>
              <w:u w:val="dotted"/>
            </w:rPr>
            <w:t xml:space="preserve">                                                        </w:t>
          </w:r>
          <w:r w:rsidRPr="007F63F0">
            <w:rPr>
              <w:rFonts w:ascii="Times New Roman" w:hAnsi="Times New Roman" w:cs="Times New Roman"/>
              <w:b/>
              <w:webHidden/>
              <w:sz w:val="24"/>
              <w:szCs w:val="24"/>
            </w:rPr>
            <w:fldChar w:fldCharType="begin"/>
          </w:r>
          <w:r w:rsidRPr="007F63F0">
            <w:rPr>
              <w:rFonts w:ascii="Times New Roman" w:hAnsi="Times New Roman" w:cs="Times New Roman"/>
              <w:b/>
              <w:webHidden/>
              <w:sz w:val="24"/>
              <w:szCs w:val="24"/>
            </w:rPr>
            <w:instrText xml:space="preserve"> PAGEREF _Toc461610454 \h </w:instrText>
          </w:r>
          <w:r w:rsidRPr="007F63F0">
            <w:rPr>
              <w:rFonts w:ascii="Times New Roman" w:hAnsi="Times New Roman" w:cs="Times New Roman"/>
              <w:b/>
              <w:webHidden/>
              <w:sz w:val="24"/>
              <w:szCs w:val="24"/>
            </w:rPr>
          </w:r>
          <w:r w:rsidRPr="007F63F0">
            <w:rPr>
              <w:rFonts w:ascii="Times New Roman" w:hAnsi="Times New Roman" w:cs="Times New Roman"/>
              <w:b/>
              <w:webHidden/>
              <w:sz w:val="24"/>
              <w:szCs w:val="24"/>
            </w:rPr>
            <w:fldChar w:fldCharType="separate"/>
          </w:r>
          <w:r w:rsidRPr="007F63F0">
            <w:rPr>
              <w:rFonts w:ascii="Times New Roman" w:hAnsi="Times New Roman" w:cs="Times New Roman"/>
              <w:b/>
              <w:webHidden/>
              <w:sz w:val="24"/>
              <w:szCs w:val="24"/>
            </w:rPr>
            <w:t>72</w:t>
          </w:r>
          <w:r w:rsidRPr="007F63F0">
            <w:rPr>
              <w:rFonts w:ascii="Times New Roman" w:hAnsi="Times New Roman" w:cs="Times New Roman"/>
              <w:b/>
              <w:webHidden/>
              <w:sz w:val="24"/>
              <w:szCs w:val="24"/>
            </w:rPr>
            <w:fldChar w:fldCharType="end"/>
          </w:r>
        </w:p>
      </w:sdtContent>
    </w:sdt>
    <w:p w:rsidR="007F63F0" w:rsidRPr="007F63F0" w:rsidRDefault="007F63F0" w:rsidP="007F63F0"/>
    <w:p w:rsidR="007F63F0" w:rsidRPr="007F63F0" w:rsidRDefault="007F63F0" w:rsidP="007F63F0">
      <w:pPr>
        <w:widowControl/>
        <w:jc w:val="left"/>
        <w:rPr>
          <w:rFonts w:ascii="Times New Roman" w:eastAsia="SimSun" w:hAnsi="Times New Roman" w:cs="Times New Roman"/>
          <w:b/>
          <w:bCs/>
          <w:kern w:val="44"/>
          <w:sz w:val="44"/>
          <w:szCs w:val="44"/>
        </w:rPr>
      </w:pPr>
      <w:bookmarkStart w:id="1" w:name="_Toc459298729"/>
      <w:r w:rsidRPr="007F63F0">
        <w:br w:type="page"/>
      </w:r>
    </w:p>
    <w:p w:rsidR="007F63F0" w:rsidRPr="007F63F0" w:rsidRDefault="007F63F0" w:rsidP="007F63F0">
      <w:pPr>
        <w:pStyle w:val="Heading1"/>
        <w:jc w:val="center"/>
      </w:pPr>
      <w:bookmarkStart w:id="2" w:name="_Toc461579212"/>
      <w:bookmarkStart w:id="3" w:name="_Toc461610370"/>
      <w:r w:rsidRPr="007F63F0">
        <w:rPr>
          <w:rFonts w:hint="eastAsia"/>
        </w:rPr>
        <w:lastRenderedPageBreak/>
        <w:t>摘要</w:t>
      </w:r>
      <w:bookmarkEnd w:id="1"/>
      <w:bookmarkEnd w:id="2"/>
      <w:bookmarkEnd w:id="3"/>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哈尔滨至佳木斯铁路途经两市三县，线路全长</w:t>
      </w:r>
      <w:r w:rsidRPr="007F63F0">
        <w:rPr>
          <w:rFonts w:ascii="Calibri" w:eastAsia="SimSun" w:hAnsi="Calibri" w:cs="Times New Roman" w:hint="eastAsia"/>
          <w:sz w:val="22"/>
        </w:rPr>
        <w:t>343km</w:t>
      </w:r>
      <w:r w:rsidRPr="007F63F0">
        <w:rPr>
          <w:rFonts w:ascii="Calibri" w:eastAsia="SimSun" w:hAnsi="Calibri" w:cs="Times New Roman" w:hint="eastAsia"/>
          <w:sz w:val="22"/>
        </w:rPr>
        <w:t>，其中新建线</w:t>
      </w:r>
      <w:r w:rsidRPr="007F63F0">
        <w:rPr>
          <w:rFonts w:ascii="Calibri" w:eastAsia="SimSun" w:hAnsi="Calibri" w:cs="Times New Roman" w:hint="eastAsia"/>
          <w:sz w:val="22"/>
        </w:rPr>
        <w:t>336.8km</w:t>
      </w:r>
      <w:r w:rsidRPr="007F63F0">
        <w:rPr>
          <w:rFonts w:ascii="Calibri" w:eastAsia="SimSun" w:hAnsi="Calibri" w:cs="Times New Roman" w:hint="eastAsia"/>
          <w:sz w:val="22"/>
        </w:rPr>
        <w:t>，正线路基长度</w:t>
      </w:r>
      <w:r w:rsidRPr="007F63F0">
        <w:rPr>
          <w:rFonts w:ascii="Calibri" w:eastAsia="SimSun" w:hAnsi="Calibri" w:cs="Times New Roman" w:hint="eastAsia"/>
          <w:sz w:val="22"/>
        </w:rPr>
        <w:t>179.435km</w:t>
      </w:r>
      <w:r w:rsidRPr="007F63F0">
        <w:rPr>
          <w:rFonts w:ascii="Calibri" w:eastAsia="SimSun" w:hAnsi="Calibri" w:cs="Times New Roman" w:hint="eastAsia"/>
          <w:sz w:val="22"/>
        </w:rPr>
        <w:t>，正线桥梁长度</w:t>
      </w:r>
      <w:r w:rsidRPr="007F63F0">
        <w:rPr>
          <w:rFonts w:ascii="Calibri" w:eastAsia="SimSun" w:hAnsi="Calibri" w:cs="Times New Roman" w:hint="eastAsia"/>
          <w:sz w:val="22"/>
        </w:rPr>
        <w:t>154.064km</w:t>
      </w:r>
      <w:r w:rsidRPr="007F63F0">
        <w:rPr>
          <w:rFonts w:ascii="Calibri" w:eastAsia="SimSun" w:hAnsi="Calibri" w:cs="Times New Roman" w:hint="eastAsia"/>
          <w:sz w:val="22"/>
        </w:rPr>
        <w:t>，正线隧道长度</w:t>
      </w:r>
      <w:r w:rsidRPr="007F63F0">
        <w:rPr>
          <w:rFonts w:ascii="Calibri" w:eastAsia="SimSun" w:hAnsi="Calibri" w:cs="Times New Roman" w:hint="eastAsia"/>
          <w:sz w:val="22"/>
        </w:rPr>
        <w:t>9.845km</w:t>
      </w:r>
      <w:r w:rsidRPr="007F63F0">
        <w:rPr>
          <w:rFonts w:ascii="Calibri" w:eastAsia="SimSun" w:hAnsi="Calibri" w:cs="Times New Roman" w:hint="eastAsia"/>
          <w:sz w:val="22"/>
        </w:rPr>
        <w:t>，桥隧比为</w:t>
      </w:r>
      <w:r w:rsidRPr="007F63F0">
        <w:rPr>
          <w:rFonts w:ascii="Calibri" w:eastAsia="SimSun" w:hAnsi="Calibri" w:cs="Times New Roman" w:hint="eastAsia"/>
          <w:sz w:val="22"/>
        </w:rPr>
        <w:t>47.74%</w:t>
      </w:r>
      <w:r w:rsidRPr="007F63F0">
        <w:rPr>
          <w:rFonts w:ascii="Calibri" w:eastAsia="SimSun" w:hAnsi="Calibri" w:cs="Times New Roman" w:hint="eastAsia"/>
          <w:sz w:val="22"/>
        </w:rPr>
        <w:t>。全线共设车站</w:t>
      </w:r>
      <w:r w:rsidRPr="007F63F0">
        <w:rPr>
          <w:rFonts w:ascii="Calibri" w:eastAsia="SimSun" w:hAnsi="Calibri" w:cs="Times New Roman" w:hint="eastAsia"/>
          <w:sz w:val="22"/>
        </w:rPr>
        <w:t>15</w:t>
      </w:r>
      <w:r w:rsidRPr="007F63F0">
        <w:rPr>
          <w:rFonts w:ascii="Calibri" w:eastAsia="SimSun" w:hAnsi="Calibri" w:cs="Times New Roman" w:hint="eastAsia"/>
          <w:sz w:val="22"/>
        </w:rPr>
        <w:t>个，其中新设中间站</w:t>
      </w:r>
      <w:r w:rsidRPr="007F63F0">
        <w:rPr>
          <w:rFonts w:ascii="Calibri" w:eastAsia="SimSun" w:hAnsi="Calibri" w:cs="Times New Roman" w:hint="eastAsia"/>
          <w:sz w:val="22"/>
        </w:rPr>
        <w:t>13</w:t>
      </w:r>
      <w:r w:rsidRPr="007F63F0">
        <w:rPr>
          <w:rFonts w:ascii="Calibri" w:eastAsia="SimSun" w:hAnsi="Calibri" w:cs="Times New Roman" w:hint="eastAsia"/>
          <w:sz w:val="22"/>
        </w:rPr>
        <w:t>个。哈佳铁路项目工程于</w:t>
      </w:r>
      <w:r w:rsidRPr="007F63F0">
        <w:rPr>
          <w:rFonts w:ascii="Calibri" w:eastAsia="SimSun" w:hAnsi="Calibri" w:cs="Times New Roman" w:hint="eastAsia"/>
          <w:sz w:val="22"/>
        </w:rPr>
        <w:t>2014</w:t>
      </w:r>
      <w:r w:rsidRPr="007F63F0">
        <w:rPr>
          <w:rFonts w:ascii="Calibri" w:eastAsia="SimSun" w:hAnsi="Calibri" w:cs="Times New Roman" w:hint="eastAsia"/>
          <w:sz w:val="22"/>
        </w:rPr>
        <w:t>年</w:t>
      </w:r>
      <w:r w:rsidRPr="007F63F0">
        <w:rPr>
          <w:rFonts w:ascii="Calibri" w:eastAsia="SimSun" w:hAnsi="Calibri" w:cs="Times New Roman" w:hint="eastAsia"/>
          <w:sz w:val="22"/>
        </w:rPr>
        <w:t>7</w:t>
      </w:r>
      <w:r w:rsidRPr="007F63F0">
        <w:rPr>
          <w:rFonts w:ascii="Calibri" w:eastAsia="SimSun" w:hAnsi="Calibri" w:cs="Times New Roman" w:hint="eastAsia"/>
          <w:sz w:val="22"/>
        </w:rPr>
        <w:t>月</w:t>
      </w:r>
      <w:r w:rsidRPr="007F63F0">
        <w:rPr>
          <w:rFonts w:ascii="Calibri" w:eastAsia="SimSun" w:hAnsi="Calibri" w:cs="Times New Roman" w:hint="eastAsia"/>
          <w:sz w:val="22"/>
        </w:rPr>
        <w:t>10</w:t>
      </w:r>
      <w:r w:rsidRPr="007F63F0">
        <w:rPr>
          <w:rFonts w:ascii="Calibri" w:eastAsia="SimSun" w:hAnsi="Calibri" w:cs="Times New Roman" w:hint="eastAsia"/>
          <w:sz w:val="22"/>
        </w:rPr>
        <w:t>日开工，实施年度自</w:t>
      </w:r>
      <w:r w:rsidRPr="007F63F0">
        <w:rPr>
          <w:rFonts w:ascii="Calibri" w:eastAsia="SimSun" w:hAnsi="Calibri" w:cs="Times New Roman" w:hint="eastAsia"/>
          <w:sz w:val="22"/>
        </w:rPr>
        <w:t>2014</w:t>
      </w:r>
      <w:r w:rsidRPr="007F63F0">
        <w:rPr>
          <w:rFonts w:ascii="Calibri" w:eastAsia="SimSun" w:hAnsi="Calibri" w:cs="Times New Roman" w:hint="eastAsia"/>
          <w:sz w:val="22"/>
        </w:rPr>
        <w:t>年自</w:t>
      </w:r>
      <w:r w:rsidRPr="007F63F0">
        <w:rPr>
          <w:rFonts w:ascii="Calibri" w:eastAsia="SimSun" w:hAnsi="Calibri" w:cs="Times New Roman" w:hint="eastAsia"/>
          <w:sz w:val="22"/>
        </w:rPr>
        <w:t>2018</w:t>
      </w:r>
      <w:r w:rsidRPr="007F63F0">
        <w:rPr>
          <w:rFonts w:ascii="Calibri" w:eastAsia="SimSun" w:hAnsi="Calibri" w:cs="Times New Roman" w:hint="eastAsia"/>
          <w:sz w:val="22"/>
        </w:rPr>
        <w:t>年，总工期</w:t>
      </w:r>
      <w:r w:rsidRPr="007F63F0">
        <w:rPr>
          <w:rFonts w:ascii="Calibri" w:eastAsia="SimSun" w:hAnsi="Calibri" w:cs="Times New Roman" w:hint="eastAsia"/>
          <w:sz w:val="22"/>
        </w:rPr>
        <w:t>4.5</w:t>
      </w:r>
      <w:r w:rsidRPr="007F63F0">
        <w:rPr>
          <w:rFonts w:ascii="Calibri" w:eastAsia="SimSun" w:hAnsi="Calibri" w:cs="Times New Roman" w:hint="eastAsia"/>
          <w:sz w:val="22"/>
        </w:rPr>
        <w:t>年。哈佳铁路项目全线投资概算总额</w:t>
      </w:r>
      <w:r w:rsidRPr="007F63F0">
        <w:rPr>
          <w:rFonts w:ascii="Calibri" w:eastAsia="SimSun" w:hAnsi="Calibri" w:cs="Times New Roman" w:hint="eastAsia"/>
          <w:sz w:val="22"/>
        </w:rPr>
        <w:t>386</w:t>
      </w:r>
      <w:r w:rsidRPr="007F63F0">
        <w:rPr>
          <w:rFonts w:ascii="Calibri" w:eastAsia="SimSun" w:hAnsi="Calibri" w:cs="Times New Roman" w:hint="eastAsia"/>
          <w:sz w:val="22"/>
        </w:rPr>
        <w:t>亿元，由中国铁路总公司与地方政府共同筹资建设。新建哈佳铁路（景阳街至南直路段）是利用既有线路进行改造，</w:t>
      </w:r>
      <w:r w:rsidRPr="007F63F0">
        <w:rPr>
          <w:rFonts w:ascii="Calibri" w:eastAsia="SimSun" w:hAnsi="Calibri" w:cs="Times New Roman"/>
          <w:sz w:val="22"/>
        </w:rPr>
        <w:t>正线长五公里，为双线电气化铁路。全线共有滨江</w:t>
      </w:r>
      <w:r w:rsidRPr="007F63F0">
        <w:rPr>
          <w:rFonts w:ascii="Calibri" w:eastAsia="SimSun" w:hAnsi="Calibri" w:cs="Times New Roman" w:hint="eastAsia"/>
          <w:sz w:val="22"/>
        </w:rPr>
        <w:t>、</w:t>
      </w:r>
      <w:r w:rsidRPr="007F63F0">
        <w:rPr>
          <w:rFonts w:ascii="Calibri" w:eastAsia="SimSun" w:hAnsi="Calibri" w:cs="Times New Roman"/>
          <w:sz w:val="22"/>
        </w:rPr>
        <w:t>太平桥</w:t>
      </w:r>
      <w:r w:rsidRPr="007F63F0">
        <w:rPr>
          <w:rFonts w:ascii="Calibri" w:eastAsia="SimSun" w:hAnsi="Calibri" w:cs="Times New Roman" w:hint="eastAsia"/>
          <w:sz w:val="22"/>
        </w:rPr>
        <w:t>2</w:t>
      </w:r>
      <w:r w:rsidRPr="007F63F0">
        <w:rPr>
          <w:rFonts w:ascii="Calibri" w:eastAsia="SimSun" w:hAnsi="Calibri" w:cs="Times New Roman"/>
          <w:sz w:val="22"/>
        </w:rPr>
        <w:t>个车站。途经哈尔滨市</w:t>
      </w:r>
      <w:r w:rsidRPr="007F63F0">
        <w:rPr>
          <w:rFonts w:ascii="Calibri" w:eastAsia="SimSun" w:hAnsi="Calibri" w:cs="Times New Roman" w:hint="eastAsia"/>
          <w:sz w:val="22"/>
        </w:rPr>
        <w:t>道外区</w:t>
      </w:r>
      <w:r w:rsidRPr="007F63F0">
        <w:rPr>
          <w:rFonts w:ascii="Calibri" w:eastAsia="SimSun" w:hAnsi="Calibri" w:cs="Times New Roman" w:hint="eastAsia"/>
          <w:sz w:val="22"/>
        </w:rPr>
        <w:t>7</w:t>
      </w:r>
      <w:r w:rsidRPr="007F63F0">
        <w:rPr>
          <w:rFonts w:ascii="Calibri" w:eastAsia="SimSun" w:hAnsi="Calibri" w:cs="Times New Roman" w:hint="eastAsia"/>
          <w:sz w:val="22"/>
        </w:rPr>
        <w:t>街道办</w:t>
      </w:r>
      <w:r w:rsidRPr="007F63F0">
        <w:rPr>
          <w:rFonts w:ascii="Calibri" w:eastAsia="SimSun" w:hAnsi="Calibri" w:cs="Times New Roman" w:hint="eastAsia"/>
          <w:sz w:val="22"/>
        </w:rPr>
        <w:t>10</w:t>
      </w:r>
      <w:r w:rsidRPr="007F63F0">
        <w:rPr>
          <w:rFonts w:ascii="Calibri" w:eastAsia="SimSun" w:hAnsi="Calibri" w:cs="Times New Roman" w:hint="eastAsia"/>
          <w:sz w:val="22"/>
        </w:rPr>
        <w:t>社区，</w:t>
      </w:r>
      <w:r w:rsidRPr="007F63F0">
        <w:rPr>
          <w:rFonts w:ascii="Calibri" w:eastAsia="SimSun" w:hAnsi="Calibri" w:cs="Times New Roman" w:hint="eastAsia"/>
          <w:sz w:val="22"/>
        </w:rPr>
        <w:t>2</w:t>
      </w:r>
      <w:r w:rsidRPr="007F63F0">
        <w:rPr>
          <w:rFonts w:ascii="Calibri" w:eastAsia="SimSun" w:hAnsi="Calibri" w:cs="Times New Roman" w:hint="eastAsia"/>
          <w:sz w:val="22"/>
        </w:rPr>
        <w:t>个车站（滨江站、太平桥站）。</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世界银行贷款哈尔滨至佳木斯铁路项目（以下简称“本项目”）利用世行贷款作为建设投资的一部分，由于涉及景阳街</w:t>
      </w:r>
      <w:r w:rsidRPr="007F63F0">
        <w:rPr>
          <w:rFonts w:ascii="Calibri" w:eastAsia="SimSun" w:hAnsi="Calibri" w:cs="Times New Roman"/>
          <w:sz w:val="22"/>
        </w:rPr>
        <w:t>-</w:t>
      </w:r>
      <w:r w:rsidRPr="007F63F0">
        <w:rPr>
          <w:rFonts w:ascii="Calibri" w:eastAsia="SimSun" w:hAnsi="Calibri" w:cs="Times New Roman" w:hint="eastAsia"/>
          <w:sz w:val="22"/>
        </w:rPr>
        <w:t>南直路段工程方案的调整，</w:t>
      </w:r>
      <w:r w:rsidRPr="007F63F0">
        <w:rPr>
          <w:rFonts w:hint="eastAsia"/>
          <w:sz w:val="22"/>
        </w:rPr>
        <w:t>受到线位偏移等影响，工程将不可避免的增加该区域内（</w:t>
      </w:r>
      <w:r w:rsidRPr="007F63F0">
        <w:rPr>
          <w:rFonts w:hint="eastAsia"/>
          <w:sz w:val="22"/>
        </w:rPr>
        <w:t>5</w:t>
      </w:r>
      <w:r w:rsidRPr="007F63F0">
        <w:rPr>
          <w:rFonts w:hint="eastAsia"/>
          <w:sz w:val="22"/>
        </w:rPr>
        <w:t>个街道办</w:t>
      </w:r>
      <w:r w:rsidRPr="007F63F0">
        <w:rPr>
          <w:rFonts w:hint="eastAsia"/>
          <w:sz w:val="22"/>
        </w:rPr>
        <w:t>7</w:t>
      </w:r>
      <w:r w:rsidRPr="007F63F0">
        <w:rPr>
          <w:rFonts w:hint="eastAsia"/>
          <w:sz w:val="22"/>
        </w:rPr>
        <w:t>个社区）一定数量的城市房屋拆迁。</w:t>
      </w:r>
      <w:r w:rsidRPr="007F63F0">
        <w:rPr>
          <w:rFonts w:ascii="Calibri" w:eastAsia="SimSun" w:hAnsi="Calibri" w:cs="Times New Roman" w:hint="eastAsia"/>
          <w:sz w:val="22"/>
        </w:rPr>
        <w:t>该路段所涉及的工程范围及移民影响未包含在原哈佳铁路移民安置行动计划中，按照世行贷款项目安全保障政策的要求，需要补充编制该调整路段移民安置行动计划报告，作为本项目移民安置行动计划的重要及必要的补充。</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sz w:val="22"/>
        </w:rPr>
        <w:t>哈佳铁路</w:t>
      </w:r>
      <w:r w:rsidRPr="007F63F0">
        <w:rPr>
          <w:rFonts w:ascii="Calibri" w:eastAsia="SimSun" w:hAnsi="Calibri" w:cs="Times New Roman" w:hint="eastAsia"/>
          <w:sz w:val="22"/>
        </w:rPr>
        <w:t>（</w:t>
      </w:r>
      <w:r w:rsidRPr="007F63F0">
        <w:rPr>
          <w:rFonts w:ascii="Calibri" w:eastAsia="SimSun" w:hAnsi="Calibri" w:cs="Times New Roman"/>
          <w:sz w:val="22"/>
        </w:rPr>
        <w:t>景阳街至南直路段</w:t>
      </w:r>
      <w:r w:rsidRPr="007F63F0">
        <w:rPr>
          <w:rFonts w:ascii="Calibri" w:eastAsia="SimSun" w:hAnsi="Calibri" w:cs="Times New Roman" w:hint="eastAsia"/>
          <w:sz w:val="22"/>
        </w:rPr>
        <w:t>）</w:t>
      </w:r>
      <w:r w:rsidRPr="007F63F0">
        <w:rPr>
          <w:rFonts w:ascii="Calibri" w:eastAsia="SimSun" w:hAnsi="Calibri" w:cs="Times New Roman"/>
          <w:sz w:val="22"/>
        </w:rPr>
        <w:t>项目建设全部使用国有土地</w:t>
      </w:r>
      <w:r w:rsidRPr="007F63F0">
        <w:rPr>
          <w:rFonts w:ascii="Calibri" w:eastAsia="SimSun" w:hAnsi="Calibri" w:cs="Times New Roman" w:hint="eastAsia"/>
          <w:sz w:val="22"/>
        </w:rPr>
        <w:t>，</w:t>
      </w:r>
      <w:r w:rsidRPr="007F63F0">
        <w:rPr>
          <w:rFonts w:ascii="Calibri" w:eastAsia="SimSun" w:hAnsi="Calibri" w:cs="Times New Roman"/>
          <w:sz w:val="22"/>
        </w:rPr>
        <w:t>不涉及</w:t>
      </w:r>
      <w:r w:rsidRPr="007F63F0">
        <w:rPr>
          <w:rFonts w:ascii="Calibri" w:eastAsia="SimSun" w:hAnsi="Calibri" w:cs="Times New Roman" w:hint="eastAsia"/>
          <w:sz w:val="22"/>
        </w:rPr>
        <w:t>征用</w:t>
      </w:r>
      <w:r w:rsidRPr="007F63F0">
        <w:rPr>
          <w:rFonts w:ascii="Calibri" w:eastAsia="SimSun" w:hAnsi="Calibri" w:cs="Times New Roman"/>
          <w:sz w:val="22"/>
        </w:rPr>
        <w:t>集体土地</w:t>
      </w:r>
      <w:r w:rsidRPr="007F63F0">
        <w:rPr>
          <w:rFonts w:ascii="Calibri" w:eastAsia="SimSun" w:hAnsi="Calibri" w:cs="Times New Roman" w:hint="eastAsia"/>
          <w:sz w:val="22"/>
        </w:rPr>
        <w:t>。受项目工程影响，将拆迁城市居民住房</w:t>
      </w:r>
      <w:r w:rsidRPr="007F63F0">
        <w:rPr>
          <w:rFonts w:ascii="Calibri" w:eastAsia="SimSun" w:hAnsi="Calibri" w:cs="Times New Roman" w:hint="eastAsia"/>
          <w:sz w:val="22"/>
        </w:rPr>
        <w:t xml:space="preserve">67349.44 </w:t>
      </w:r>
      <w:r w:rsidRPr="007F63F0">
        <w:rPr>
          <w:rFonts w:ascii="Calibri" w:eastAsia="SimSun" w:hAnsi="Calibri" w:cs="Times New Roman" w:hint="eastAsia"/>
          <w:sz w:val="22"/>
        </w:rPr>
        <w:t>平方米，影响</w:t>
      </w:r>
      <w:r w:rsidRPr="007F63F0">
        <w:rPr>
          <w:rFonts w:ascii="Calibri" w:eastAsia="SimSun" w:hAnsi="Calibri" w:cs="Times New Roman" w:hint="eastAsia"/>
          <w:sz w:val="22"/>
        </w:rPr>
        <w:t>816</w:t>
      </w:r>
      <w:r w:rsidRPr="007F63F0">
        <w:rPr>
          <w:rFonts w:ascii="Calibri" w:eastAsia="SimSun" w:hAnsi="Calibri" w:cs="Times New Roman" w:hint="eastAsia"/>
          <w:sz w:val="22"/>
        </w:rPr>
        <w:t>户，</w:t>
      </w:r>
      <w:r w:rsidRPr="007F63F0">
        <w:rPr>
          <w:rFonts w:ascii="Calibri" w:eastAsia="SimSun" w:hAnsi="Calibri" w:cs="Times New Roman" w:hint="eastAsia"/>
          <w:sz w:val="22"/>
        </w:rPr>
        <w:t>2173</w:t>
      </w:r>
      <w:r w:rsidRPr="007F63F0">
        <w:rPr>
          <w:rFonts w:ascii="Calibri" w:eastAsia="SimSun" w:hAnsi="Calibri" w:cs="Times New Roman" w:hint="eastAsia"/>
          <w:sz w:val="22"/>
        </w:rPr>
        <w:t>人。住改非</w:t>
      </w:r>
      <w:r w:rsidRPr="007F63F0">
        <w:rPr>
          <w:sz w:val="15"/>
        </w:rPr>
        <w:footnoteReference w:id="1"/>
      </w:r>
      <w:r w:rsidRPr="007F63F0">
        <w:rPr>
          <w:rFonts w:ascii="Calibri" w:eastAsia="SimSun" w:hAnsi="Calibri" w:cs="Times New Roman" w:hint="eastAsia"/>
          <w:sz w:val="22"/>
        </w:rPr>
        <w:t>房屋拆迁</w:t>
      </w:r>
      <w:r w:rsidRPr="007F63F0">
        <w:rPr>
          <w:rFonts w:ascii="Calibri" w:eastAsia="SimSun" w:hAnsi="Calibri" w:cs="Times New Roman" w:hint="eastAsia"/>
          <w:sz w:val="22"/>
        </w:rPr>
        <w:t>15</w:t>
      </w:r>
      <w:r w:rsidRPr="007F63F0">
        <w:rPr>
          <w:rFonts w:ascii="Calibri" w:eastAsia="SimSun" w:hAnsi="Calibri" w:cs="Times New Roman" w:hint="eastAsia"/>
          <w:sz w:val="22"/>
        </w:rPr>
        <w:t>家，拆迁面积</w:t>
      </w:r>
      <w:r w:rsidRPr="007F63F0">
        <w:rPr>
          <w:rFonts w:ascii="Calibri" w:eastAsia="SimSun" w:hAnsi="Calibri" w:cs="Times New Roman" w:hint="eastAsia"/>
          <w:sz w:val="22"/>
        </w:rPr>
        <w:t>939.4</w:t>
      </w:r>
      <w:r w:rsidRPr="007F63F0">
        <w:rPr>
          <w:rFonts w:ascii="Calibri" w:eastAsia="SimSun" w:hAnsi="Calibri" w:cs="Times New Roman" w:hint="eastAsia"/>
          <w:sz w:val="22"/>
        </w:rPr>
        <w:t>平方米。企业拆迁</w:t>
      </w:r>
      <w:r w:rsidRPr="007F63F0">
        <w:rPr>
          <w:rFonts w:ascii="Calibri" w:eastAsia="SimSun" w:hAnsi="Calibri" w:cs="Times New Roman" w:hint="eastAsia"/>
          <w:sz w:val="22"/>
        </w:rPr>
        <w:t>9</w:t>
      </w:r>
      <w:r w:rsidRPr="007F63F0">
        <w:rPr>
          <w:rFonts w:ascii="Calibri" w:eastAsia="SimSun" w:hAnsi="Calibri" w:cs="Times New Roman" w:hint="eastAsia"/>
          <w:sz w:val="22"/>
        </w:rPr>
        <w:t>家，</w:t>
      </w:r>
      <w:r w:rsidRPr="007F63F0">
        <w:rPr>
          <w:rFonts w:ascii="Calibri" w:eastAsia="SimSun" w:hAnsi="Calibri" w:cs="Times New Roman" w:hint="eastAsia"/>
          <w:sz w:val="22"/>
        </w:rPr>
        <w:t>21240</w:t>
      </w:r>
      <w:r w:rsidRPr="007F63F0">
        <w:rPr>
          <w:rFonts w:ascii="Calibri" w:eastAsia="SimSun" w:hAnsi="Calibri" w:cs="Times New Roman" w:hint="eastAsia"/>
          <w:sz w:val="22"/>
        </w:rPr>
        <w:t>平方米。拆迁共计影响</w:t>
      </w:r>
      <w:r w:rsidRPr="007F63F0">
        <w:rPr>
          <w:rFonts w:ascii="Calibri" w:eastAsia="SimSun" w:hAnsi="Calibri" w:cs="Times New Roman" w:hint="eastAsia"/>
          <w:sz w:val="22"/>
        </w:rPr>
        <w:t>5</w:t>
      </w:r>
      <w:r w:rsidRPr="007F63F0">
        <w:rPr>
          <w:rFonts w:ascii="Calibri" w:eastAsia="SimSun" w:hAnsi="Calibri" w:cs="Times New Roman" w:hint="eastAsia"/>
          <w:sz w:val="22"/>
        </w:rPr>
        <w:t>街道办</w:t>
      </w:r>
      <w:r w:rsidRPr="007F63F0">
        <w:rPr>
          <w:rFonts w:ascii="Calibri" w:eastAsia="SimSun" w:hAnsi="Calibri" w:cs="Times New Roman" w:hint="eastAsia"/>
          <w:sz w:val="22"/>
        </w:rPr>
        <w:t>7</w:t>
      </w:r>
      <w:r w:rsidRPr="007F63F0">
        <w:rPr>
          <w:rFonts w:ascii="Calibri" w:eastAsia="SimSun" w:hAnsi="Calibri" w:cs="Times New Roman" w:hint="eastAsia"/>
          <w:sz w:val="22"/>
        </w:rPr>
        <w:t>个社区。除</w:t>
      </w:r>
      <w:r w:rsidRPr="007F63F0">
        <w:rPr>
          <w:rFonts w:ascii="Calibri" w:eastAsia="SimSun" w:hAnsi="Calibri" w:cs="Times New Roman"/>
          <w:sz w:val="22"/>
        </w:rPr>
        <w:t>房屋拆迁外</w:t>
      </w:r>
      <w:r w:rsidRPr="007F63F0">
        <w:rPr>
          <w:rFonts w:ascii="Calibri" w:eastAsia="SimSun" w:hAnsi="Calibri" w:cs="Times New Roman" w:hint="eastAsia"/>
          <w:sz w:val="22"/>
        </w:rPr>
        <w:t>，</w:t>
      </w:r>
      <w:r w:rsidRPr="007F63F0">
        <w:rPr>
          <w:rFonts w:ascii="Calibri" w:eastAsia="SimSun" w:hAnsi="Calibri" w:cs="Times New Roman"/>
          <w:sz w:val="22"/>
        </w:rPr>
        <w:t>项目影响还包括对各类建筑物</w:t>
      </w:r>
      <w:r w:rsidRPr="007F63F0">
        <w:rPr>
          <w:rFonts w:ascii="Calibri" w:eastAsia="SimSun" w:hAnsi="Calibri" w:cs="Times New Roman" w:hint="eastAsia"/>
          <w:sz w:val="22"/>
        </w:rPr>
        <w:t>的</w:t>
      </w:r>
      <w:r w:rsidRPr="007F63F0">
        <w:rPr>
          <w:rFonts w:ascii="Calibri" w:eastAsia="SimSun" w:hAnsi="Calibri" w:cs="Times New Roman"/>
          <w:sz w:val="22"/>
        </w:rPr>
        <w:t>附属物、相关设备和基础设施的拆迁影响，</w:t>
      </w:r>
      <w:r w:rsidRPr="007F63F0">
        <w:rPr>
          <w:rFonts w:ascii="Calibri" w:eastAsia="SimSun" w:hAnsi="Calibri" w:cs="Times New Roman" w:hint="eastAsia"/>
          <w:sz w:val="22"/>
        </w:rPr>
        <w:t>还包括了由于噪声振动环境影响预留的拆迁建筑物</w:t>
      </w:r>
      <w:r w:rsidRPr="007F63F0">
        <w:rPr>
          <w:rFonts w:ascii="Calibri" w:eastAsia="SimSun" w:hAnsi="Calibri" w:cs="Times New Roman"/>
          <w:sz w:val="22"/>
        </w:rPr>
        <w:t>。</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移民调查小组对本项目</w:t>
      </w:r>
      <w:r w:rsidRPr="007F63F0">
        <w:rPr>
          <w:rFonts w:ascii="Calibri" w:eastAsia="SimSun" w:hAnsi="Calibri" w:cs="Times New Roman"/>
          <w:sz w:val="22"/>
        </w:rPr>
        <w:t>所影响的</w:t>
      </w:r>
      <w:r w:rsidRPr="007F63F0">
        <w:rPr>
          <w:rFonts w:ascii="Calibri" w:eastAsia="SimSun" w:hAnsi="Calibri" w:cs="Times New Roman" w:hint="eastAsia"/>
          <w:sz w:val="22"/>
        </w:rPr>
        <w:t>哈尔滨市道外区</w:t>
      </w:r>
      <w:r w:rsidRPr="007F63F0">
        <w:rPr>
          <w:rFonts w:ascii="Calibri" w:eastAsia="SimSun" w:hAnsi="Calibri" w:cs="Times New Roman" w:hint="eastAsia"/>
          <w:sz w:val="22"/>
        </w:rPr>
        <w:t>5</w:t>
      </w:r>
      <w:r w:rsidRPr="007F63F0">
        <w:rPr>
          <w:rFonts w:ascii="Calibri" w:eastAsia="SimSun" w:hAnsi="Calibri" w:cs="Times New Roman"/>
          <w:sz w:val="22"/>
        </w:rPr>
        <w:t>个受影响</w:t>
      </w:r>
      <w:r w:rsidRPr="007F63F0">
        <w:rPr>
          <w:rFonts w:ascii="Calibri" w:eastAsia="SimSun" w:hAnsi="Calibri" w:cs="Times New Roman" w:hint="eastAsia"/>
          <w:sz w:val="22"/>
        </w:rPr>
        <w:t>街道办所辖的</w:t>
      </w:r>
      <w:r w:rsidRPr="007F63F0">
        <w:rPr>
          <w:rFonts w:ascii="Calibri" w:eastAsia="SimSun" w:hAnsi="Calibri" w:cs="Times New Roman" w:hint="eastAsia"/>
          <w:sz w:val="22"/>
        </w:rPr>
        <w:t>7</w:t>
      </w:r>
      <w:r w:rsidRPr="007F63F0">
        <w:rPr>
          <w:rFonts w:ascii="Calibri" w:eastAsia="SimSun" w:hAnsi="Calibri" w:cs="Times New Roman" w:hint="eastAsia"/>
          <w:sz w:val="22"/>
        </w:rPr>
        <w:t>个社区</w:t>
      </w:r>
      <w:r w:rsidRPr="007F63F0">
        <w:rPr>
          <w:rFonts w:ascii="Calibri" w:eastAsia="SimSun" w:hAnsi="Calibri" w:cs="Times New Roman"/>
          <w:sz w:val="22"/>
        </w:rPr>
        <w:t>开</w:t>
      </w:r>
      <w:r w:rsidRPr="007F63F0">
        <w:rPr>
          <w:rFonts w:ascii="Calibri" w:eastAsia="SimSun" w:hAnsi="Calibri" w:cs="Times New Roman" w:hint="eastAsia"/>
          <w:sz w:val="22"/>
        </w:rPr>
        <w:t>展了全面的</w:t>
      </w:r>
      <w:r w:rsidRPr="007F63F0">
        <w:rPr>
          <w:rFonts w:ascii="Calibri" w:eastAsia="SimSun" w:hAnsi="Calibri" w:cs="Times New Roman"/>
          <w:sz w:val="22"/>
        </w:rPr>
        <w:t>社会经济调查</w:t>
      </w:r>
      <w:r w:rsidRPr="007F63F0">
        <w:rPr>
          <w:rFonts w:ascii="Calibri" w:eastAsia="SimSun" w:hAnsi="Calibri" w:cs="Times New Roman" w:hint="eastAsia"/>
          <w:sz w:val="22"/>
        </w:rPr>
        <w:t>，这些调查包括：</w:t>
      </w:r>
      <w:r w:rsidRPr="007F63F0">
        <w:rPr>
          <w:rFonts w:ascii="Calibri" w:eastAsia="SimSun" w:hAnsi="Calibri" w:cs="Times New Roman" w:hint="eastAsia"/>
          <w:sz w:val="22"/>
        </w:rPr>
        <w:t>1</w:t>
      </w:r>
      <w:r w:rsidRPr="007F63F0">
        <w:rPr>
          <w:rFonts w:ascii="Calibri" w:eastAsia="SimSun" w:hAnsi="Calibri" w:cs="Times New Roman" w:hint="eastAsia"/>
          <w:sz w:val="22"/>
        </w:rPr>
        <w:t>）对受影响街道、社区的社会经济状况调查；</w:t>
      </w:r>
      <w:r w:rsidRPr="007F63F0">
        <w:rPr>
          <w:rFonts w:ascii="Calibri" w:eastAsia="SimSun" w:hAnsi="Calibri" w:cs="Times New Roman" w:hint="eastAsia"/>
          <w:sz w:val="22"/>
        </w:rPr>
        <w:t>2</w:t>
      </w:r>
      <w:r w:rsidRPr="007F63F0">
        <w:rPr>
          <w:rFonts w:ascii="Calibri" w:eastAsia="SimSun" w:hAnsi="Calibri" w:cs="Times New Roman" w:hint="eastAsia"/>
          <w:sz w:val="22"/>
        </w:rPr>
        <w:t>）项目受影响人家庭经济情况调查；</w:t>
      </w:r>
      <w:r w:rsidRPr="007F63F0">
        <w:rPr>
          <w:rFonts w:ascii="Calibri" w:eastAsia="SimSun" w:hAnsi="Calibri" w:cs="Times New Roman" w:hint="eastAsia"/>
          <w:sz w:val="22"/>
        </w:rPr>
        <w:t>3</w:t>
      </w:r>
      <w:r w:rsidRPr="007F63F0">
        <w:rPr>
          <w:rFonts w:ascii="Calibri" w:eastAsia="SimSun" w:hAnsi="Calibri" w:cs="Times New Roman" w:hint="eastAsia"/>
          <w:sz w:val="22"/>
        </w:rPr>
        <w:t>）项目受影响人公众意愿调查。调查</w:t>
      </w:r>
      <w:r w:rsidRPr="007F63F0">
        <w:rPr>
          <w:rFonts w:ascii="Calibri" w:eastAsia="SimSun" w:hAnsi="Calibri" w:cs="Times New Roman"/>
          <w:sz w:val="22"/>
        </w:rPr>
        <w:t>的方法</w:t>
      </w:r>
      <w:r w:rsidRPr="007F63F0">
        <w:rPr>
          <w:rFonts w:ascii="Calibri" w:eastAsia="SimSun" w:hAnsi="Calibri" w:cs="Times New Roman" w:hint="eastAsia"/>
          <w:sz w:val="22"/>
        </w:rPr>
        <w:t>以入户问卷方式和召集相关知情人座谈等形式进行</w:t>
      </w:r>
      <w:r w:rsidRPr="007F63F0">
        <w:rPr>
          <w:rFonts w:ascii="Calibri" w:eastAsia="SimSun" w:hAnsi="Calibri" w:cs="Times New Roman"/>
          <w:sz w:val="22"/>
        </w:rPr>
        <w:t>。</w:t>
      </w:r>
      <w:r w:rsidRPr="007F63F0">
        <w:rPr>
          <w:rFonts w:ascii="Calibri" w:eastAsia="SimSun" w:hAnsi="Calibri" w:cs="Times New Roman" w:hint="eastAsia"/>
          <w:sz w:val="22"/>
        </w:rPr>
        <w:t>本次调查</w:t>
      </w:r>
      <w:r w:rsidRPr="007F63F0">
        <w:rPr>
          <w:rFonts w:ascii="Calibri" w:eastAsia="SimSun" w:hAnsi="Calibri" w:cs="Times New Roman"/>
          <w:sz w:val="22"/>
        </w:rPr>
        <w:t>共抽取</w:t>
      </w:r>
      <w:r w:rsidRPr="007F63F0">
        <w:rPr>
          <w:rFonts w:ascii="Calibri" w:eastAsia="SimSun" w:hAnsi="Calibri" w:cs="Times New Roman" w:hint="eastAsia"/>
          <w:sz w:val="22"/>
        </w:rPr>
        <w:t>城市拆迁</w:t>
      </w:r>
      <w:r w:rsidRPr="007F63F0">
        <w:rPr>
          <w:rFonts w:ascii="Calibri" w:eastAsia="SimSun" w:hAnsi="Calibri" w:cs="Times New Roman"/>
          <w:sz w:val="22"/>
        </w:rPr>
        <w:t>样本户</w:t>
      </w:r>
      <w:r w:rsidRPr="007F63F0">
        <w:rPr>
          <w:rFonts w:ascii="Calibri" w:eastAsia="SimSun" w:hAnsi="Calibri" w:cs="Times New Roman" w:hint="eastAsia"/>
          <w:sz w:val="22"/>
        </w:rPr>
        <w:t>250</w:t>
      </w:r>
      <w:r w:rsidRPr="007F63F0">
        <w:rPr>
          <w:rFonts w:ascii="Calibri" w:eastAsia="SimSun" w:hAnsi="Calibri" w:cs="Times New Roman"/>
          <w:sz w:val="22"/>
        </w:rPr>
        <w:t>户</w:t>
      </w:r>
      <w:r w:rsidRPr="007F63F0">
        <w:rPr>
          <w:rFonts w:ascii="Calibri" w:eastAsia="SimSun" w:hAnsi="Calibri" w:cs="Times New Roman" w:hint="eastAsia"/>
          <w:sz w:val="22"/>
        </w:rPr>
        <w:t>，占受影响人口总户数的</w:t>
      </w:r>
      <w:r w:rsidRPr="007F63F0">
        <w:rPr>
          <w:rFonts w:ascii="Calibri" w:eastAsia="SimSun" w:hAnsi="Calibri" w:cs="Times New Roman" w:hint="eastAsia"/>
          <w:sz w:val="22"/>
        </w:rPr>
        <w:t>30%</w:t>
      </w:r>
      <w:r w:rsidRPr="007F63F0">
        <w:rPr>
          <w:rFonts w:ascii="Calibri" w:eastAsia="SimSun" w:hAnsi="Calibri" w:cs="Times New Roman" w:hint="eastAsia"/>
          <w:sz w:val="22"/>
        </w:rPr>
        <w:t>，</w:t>
      </w:r>
      <w:r w:rsidRPr="007F63F0">
        <w:rPr>
          <w:rFonts w:ascii="Calibri" w:eastAsia="SimSun" w:hAnsi="Calibri" w:cs="Times New Roman"/>
          <w:sz w:val="22"/>
        </w:rPr>
        <w:t>样本户覆盖</w:t>
      </w:r>
      <w:r w:rsidRPr="007F63F0">
        <w:rPr>
          <w:rFonts w:ascii="Calibri" w:eastAsia="SimSun" w:hAnsi="Calibri" w:cs="Times New Roman" w:hint="eastAsia"/>
          <w:sz w:val="22"/>
        </w:rPr>
        <w:t>了本项目范围内受项目工程拆迁直接</w:t>
      </w:r>
      <w:r w:rsidRPr="007F63F0">
        <w:rPr>
          <w:rFonts w:ascii="Calibri" w:eastAsia="SimSun" w:hAnsi="Calibri" w:cs="Times New Roman"/>
          <w:sz w:val="22"/>
        </w:rPr>
        <w:t>影响</w:t>
      </w:r>
      <w:r w:rsidRPr="007F63F0">
        <w:rPr>
          <w:rFonts w:ascii="Calibri" w:eastAsia="SimSun" w:hAnsi="Calibri" w:cs="Times New Roman" w:hint="eastAsia"/>
          <w:sz w:val="22"/>
        </w:rPr>
        <w:t>的各类人群</w:t>
      </w:r>
      <w:r w:rsidRPr="007F63F0">
        <w:rPr>
          <w:rFonts w:ascii="Calibri" w:eastAsia="SimSun" w:hAnsi="Calibri" w:cs="Times New Roman"/>
          <w:sz w:val="22"/>
        </w:rPr>
        <w:t>，具有代表性和典型性。</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sz w:val="22"/>
        </w:rPr>
        <w:t>在调查的</w:t>
      </w:r>
      <w:r w:rsidRPr="007F63F0">
        <w:rPr>
          <w:rFonts w:ascii="Calibri" w:eastAsia="SimSun" w:hAnsi="Calibri" w:cs="Times New Roman" w:hint="eastAsia"/>
          <w:sz w:val="22"/>
        </w:rPr>
        <w:t>250</w:t>
      </w:r>
      <w:r w:rsidRPr="007F63F0">
        <w:rPr>
          <w:rFonts w:ascii="Calibri" w:eastAsia="SimSun" w:hAnsi="Calibri" w:cs="Times New Roman"/>
          <w:sz w:val="22"/>
        </w:rPr>
        <w:t>户</w:t>
      </w:r>
      <w:r w:rsidRPr="007F63F0">
        <w:rPr>
          <w:rFonts w:ascii="Calibri" w:eastAsia="SimSun" w:hAnsi="Calibri" w:cs="Times New Roman" w:hint="eastAsia"/>
          <w:sz w:val="22"/>
        </w:rPr>
        <w:t>652</w:t>
      </w:r>
      <w:r w:rsidRPr="007F63F0">
        <w:rPr>
          <w:rFonts w:ascii="Calibri" w:eastAsia="SimSun" w:hAnsi="Calibri" w:cs="Times New Roman"/>
          <w:sz w:val="22"/>
        </w:rPr>
        <w:t>人中，</w:t>
      </w:r>
      <w:r w:rsidRPr="007F63F0">
        <w:rPr>
          <w:rFonts w:ascii="Calibri" w:eastAsia="SimSun" w:hAnsi="Calibri" w:cs="Times New Roman" w:hint="eastAsia"/>
          <w:sz w:val="22"/>
        </w:rPr>
        <w:t>人口年龄分布情况为</w:t>
      </w:r>
      <w:r w:rsidRPr="007F63F0">
        <w:rPr>
          <w:rFonts w:ascii="Calibri" w:eastAsia="SimSun" w:hAnsi="Calibri" w:cs="Times New Roman" w:hint="eastAsia"/>
          <w:sz w:val="22"/>
        </w:rPr>
        <w:t>18</w:t>
      </w:r>
      <w:r w:rsidRPr="007F63F0">
        <w:rPr>
          <w:rFonts w:ascii="Calibri" w:eastAsia="SimSun" w:hAnsi="Calibri" w:cs="Times New Roman"/>
          <w:sz w:val="22"/>
        </w:rPr>
        <w:t>岁以下人口占</w:t>
      </w:r>
      <w:r w:rsidRPr="007F63F0">
        <w:rPr>
          <w:rFonts w:ascii="Calibri" w:eastAsia="SimSun" w:hAnsi="Calibri" w:cs="Times New Roman" w:hint="eastAsia"/>
          <w:sz w:val="22"/>
        </w:rPr>
        <w:t>调查</w:t>
      </w:r>
      <w:r w:rsidRPr="007F63F0">
        <w:rPr>
          <w:rFonts w:ascii="Calibri" w:eastAsia="SimSun" w:hAnsi="Calibri" w:cs="Times New Roman"/>
          <w:sz w:val="22"/>
        </w:rPr>
        <w:t>人口总数的</w:t>
      </w:r>
      <w:r w:rsidRPr="007F63F0">
        <w:rPr>
          <w:rFonts w:ascii="Calibri" w:eastAsia="SimSun" w:hAnsi="Calibri" w:cs="Times New Roman" w:hint="eastAsia"/>
          <w:sz w:val="22"/>
        </w:rPr>
        <w:t>11</w:t>
      </w:r>
      <w:r w:rsidRPr="007F63F0">
        <w:rPr>
          <w:rFonts w:ascii="Calibri" w:eastAsia="SimSun" w:hAnsi="Calibri" w:cs="Times New Roman"/>
          <w:sz w:val="22"/>
        </w:rPr>
        <w:t>%</w:t>
      </w:r>
      <w:r w:rsidRPr="007F63F0">
        <w:rPr>
          <w:rFonts w:ascii="Calibri" w:eastAsia="SimSun" w:hAnsi="Calibri" w:cs="Times New Roman" w:hint="eastAsia"/>
          <w:sz w:val="22"/>
        </w:rPr>
        <w:t xml:space="preserve">, </w:t>
      </w:r>
      <w:r w:rsidRPr="007F63F0">
        <w:rPr>
          <w:rFonts w:ascii="Calibri" w:eastAsia="SimSun" w:hAnsi="Calibri" w:cs="Times New Roman"/>
          <w:sz w:val="22"/>
        </w:rPr>
        <w:t>1</w:t>
      </w:r>
      <w:r w:rsidRPr="007F63F0">
        <w:rPr>
          <w:rFonts w:ascii="Calibri" w:eastAsia="SimSun" w:hAnsi="Calibri" w:cs="Times New Roman" w:hint="eastAsia"/>
          <w:sz w:val="22"/>
        </w:rPr>
        <w:t>8</w:t>
      </w:r>
      <w:r w:rsidRPr="007F63F0">
        <w:rPr>
          <w:rFonts w:ascii="Calibri" w:eastAsia="SimSun" w:hAnsi="Calibri" w:cs="Times New Roman"/>
          <w:sz w:val="22"/>
        </w:rPr>
        <w:t>～</w:t>
      </w:r>
      <w:r w:rsidRPr="007F63F0">
        <w:rPr>
          <w:rFonts w:ascii="Calibri" w:eastAsia="SimSun" w:hAnsi="Calibri" w:cs="Times New Roman" w:hint="eastAsia"/>
          <w:sz w:val="22"/>
        </w:rPr>
        <w:t>59</w:t>
      </w:r>
      <w:r w:rsidRPr="007F63F0">
        <w:rPr>
          <w:rFonts w:ascii="Calibri" w:eastAsia="SimSun" w:hAnsi="Calibri" w:cs="Times New Roman"/>
          <w:sz w:val="22"/>
        </w:rPr>
        <w:t>岁人口占</w:t>
      </w:r>
      <w:r w:rsidRPr="007F63F0">
        <w:rPr>
          <w:rFonts w:ascii="Calibri" w:eastAsia="SimSun" w:hAnsi="Calibri" w:cs="Times New Roman" w:hint="eastAsia"/>
          <w:sz w:val="22"/>
        </w:rPr>
        <w:t>调查</w:t>
      </w:r>
      <w:r w:rsidRPr="007F63F0">
        <w:rPr>
          <w:rFonts w:ascii="Calibri" w:eastAsia="SimSun" w:hAnsi="Calibri" w:cs="Times New Roman"/>
          <w:sz w:val="22"/>
        </w:rPr>
        <w:t>人口总数的</w:t>
      </w:r>
      <w:r w:rsidRPr="007F63F0">
        <w:rPr>
          <w:rFonts w:ascii="Calibri" w:eastAsia="SimSun" w:hAnsi="Calibri" w:cs="Times New Roman" w:hint="eastAsia"/>
          <w:sz w:val="22"/>
        </w:rPr>
        <w:t>62</w:t>
      </w:r>
      <w:r w:rsidRPr="007F63F0">
        <w:rPr>
          <w:rFonts w:ascii="Calibri" w:eastAsia="SimSun" w:hAnsi="Calibri" w:cs="Times New Roman"/>
          <w:sz w:val="22"/>
        </w:rPr>
        <w:t>%</w:t>
      </w:r>
      <w:r w:rsidRPr="007F63F0">
        <w:rPr>
          <w:rFonts w:ascii="Calibri" w:eastAsia="SimSun" w:hAnsi="Calibri" w:cs="Times New Roman" w:hint="eastAsia"/>
          <w:sz w:val="22"/>
        </w:rPr>
        <w:t>,</w:t>
      </w:r>
      <w:r w:rsidRPr="007F63F0">
        <w:rPr>
          <w:rFonts w:ascii="Calibri" w:eastAsia="SimSun" w:hAnsi="Calibri" w:cs="Times New Roman"/>
          <w:sz w:val="22"/>
        </w:rPr>
        <w:t>60</w:t>
      </w:r>
      <w:r w:rsidRPr="007F63F0">
        <w:rPr>
          <w:rFonts w:ascii="Calibri" w:eastAsia="SimSun" w:hAnsi="Calibri" w:cs="Times New Roman"/>
          <w:sz w:val="22"/>
        </w:rPr>
        <w:t>岁以上人口占</w:t>
      </w:r>
      <w:r w:rsidRPr="007F63F0">
        <w:rPr>
          <w:rFonts w:ascii="Calibri" w:eastAsia="SimSun" w:hAnsi="Calibri" w:cs="Times New Roman" w:hint="eastAsia"/>
          <w:sz w:val="22"/>
        </w:rPr>
        <w:t>调查</w:t>
      </w:r>
      <w:r w:rsidRPr="007F63F0">
        <w:rPr>
          <w:rFonts w:ascii="Calibri" w:eastAsia="SimSun" w:hAnsi="Calibri" w:cs="Times New Roman"/>
          <w:sz w:val="22"/>
        </w:rPr>
        <w:t>人口总数的</w:t>
      </w:r>
      <w:r w:rsidRPr="007F63F0">
        <w:rPr>
          <w:rFonts w:ascii="Calibri" w:eastAsia="SimSun" w:hAnsi="Calibri" w:cs="Times New Roman" w:hint="eastAsia"/>
          <w:sz w:val="22"/>
        </w:rPr>
        <w:t>27</w:t>
      </w:r>
      <w:r w:rsidRPr="007F63F0">
        <w:rPr>
          <w:rFonts w:ascii="Calibri" w:eastAsia="SimSun" w:hAnsi="Calibri" w:cs="Times New Roman"/>
          <w:sz w:val="22"/>
        </w:rPr>
        <w:t>%</w:t>
      </w:r>
      <w:r w:rsidRPr="007F63F0">
        <w:rPr>
          <w:rFonts w:ascii="Calibri" w:eastAsia="SimSun" w:hAnsi="Calibri" w:cs="Times New Roman"/>
          <w:sz w:val="22"/>
        </w:rPr>
        <w:t>；</w:t>
      </w:r>
      <w:r w:rsidRPr="007F63F0">
        <w:rPr>
          <w:rFonts w:ascii="Calibri" w:eastAsia="SimSun" w:hAnsi="Calibri" w:cs="Times New Roman" w:hint="eastAsia"/>
          <w:sz w:val="22"/>
        </w:rPr>
        <w:t>除去</w:t>
      </w:r>
      <w:r w:rsidRPr="007F63F0">
        <w:rPr>
          <w:rFonts w:ascii="Calibri" w:eastAsia="SimSun" w:hAnsi="Calibri" w:cs="Times New Roman" w:hint="eastAsia"/>
          <w:sz w:val="22"/>
        </w:rPr>
        <w:lastRenderedPageBreak/>
        <w:t>未满</w:t>
      </w:r>
      <w:r w:rsidRPr="007F63F0">
        <w:rPr>
          <w:rFonts w:ascii="Calibri" w:eastAsia="SimSun" w:hAnsi="Calibri" w:cs="Times New Roman" w:hint="eastAsia"/>
          <w:sz w:val="22"/>
        </w:rPr>
        <w:t>18</w:t>
      </w:r>
      <w:r w:rsidRPr="007F63F0">
        <w:rPr>
          <w:rFonts w:ascii="Calibri" w:eastAsia="SimSun" w:hAnsi="Calibri" w:cs="Times New Roman" w:hint="eastAsia"/>
          <w:sz w:val="22"/>
        </w:rPr>
        <w:t>岁的未成年人，在受调查的</w:t>
      </w:r>
      <w:r w:rsidRPr="007F63F0">
        <w:rPr>
          <w:rFonts w:ascii="Calibri" w:eastAsia="SimSun" w:hAnsi="Calibri" w:cs="Times New Roman" w:hint="eastAsia"/>
          <w:sz w:val="22"/>
        </w:rPr>
        <w:t>551</w:t>
      </w:r>
      <w:r w:rsidRPr="007F63F0">
        <w:rPr>
          <w:rFonts w:ascii="Calibri" w:eastAsia="SimSun" w:hAnsi="Calibri" w:cs="Times New Roman" w:hint="eastAsia"/>
          <w:sz w:val="22"/>
        </w:rPr>
        <w:t>人中，小学及以下教育程度的人口</w:t>
      </w:r>
      <w:r w:rsidRPr="007F63F0">
        <w:rPr>
          <w:rFonts w:ascii="Calibri" w:eastAsia="SimSun" w:hAnsi="Calibri" w:cs="Times New Roman"/>
          <w:sz w:val="22"/>
        </w:rPr>
        <w:t>占</w:t>
      </w:r>
      <w:r w:rsidRPr="007F63F0">
        <w:rPr>
          <w:rFonts w:ascii="Calibri" w:eastAsia="SimSun" w:hAnsi="Calibri" w:cs="Times New Roman" w:hint="eastAsia"/>
          <w:sz w:val="22"/>
        </w:rPr>
        <w:t>比</w:t>
      </w:r>
      <w:r w:rsidRPr="007F63F0">
        <w:rPr>
          <w:rFonts w:ascii="Calibri" w:eastAsia="SimSun" w:hAnsi="Calibri" w:cs="Times New Roman" w:hint="eastAsia"/>
          <w:sz w:val="22"/>
        </w:rPr>
        <w:t>23</w:t>
      </w:r>
      <w:r w:rsidRPr="007F63F0">
        <w:rPr>
          <w:rFonts w:ascii="Calibri" w:eastAsia="SimSun" w:hAnsi="Calibri" w:cs="Times New Roman"/>
          <w:sz w:val="22"/>
        </w:rPr>
        <w:t>%</w:t>
      </w:r>
      <w:r w:rsidRPr="007F63F0">
        <w:rPr>
          <w:rFonts w:ascii="Calibri" w:eastAsia="SimSun" w:hAnsi="Calibri" w:cs="Times New Roman" w:hint="eastAsia"/>
          <w:sz w:val="22"/>
        </w:rPr>
        <w:t>；初中</w:t>
      </w:r>
      <w:r w:rsidRPr="007F63F0">
        <w:rPr>
          <w:rFonts w:ascii="Calibri" w:eastAsia="SimSun" w:hAnsi="Calibri" w:cs="Times New Roman"/>
          <w:sz w:val="22"/>
        </w:rPr>
        <w:t>文化水平</w:t>
      </w:r>
      <w:r w:rsidRPr="007F63F0">
        <w:rPr>
          <w:rFonts w:ascii="Calibri" w:eastAsia="SimSun" w:hAnsi="Calibri" w:cs="Times New Roman" w:hint="eastAsia"/>
          <w:sz w:val="22"/>
        </w:rPr>
        <w:t>的人占比</w:t>
      </w:r>
      <w:r w:rsidRPr="007F63F0">
        <w:rPr>
          <w:rFonts w:ascii="Calibri" w:eastAsia="SimSun" w:hAnsi="Calibri" w:cs="Times New Roman" w:hint="eastAsia"/>
          <w:sz w:val="22"/>
        </w:rPr>
        <w:t>38</w:t>
      </w:r>
      <w:r w:rsidRPr="007F63F0">
        <w:rPr>
          <w:rFonts w:ascii="Calibri" w:eastAsia="SimSun" w:hAnsi="Calibri" w:cs="Times New Roman"/>
          <w:sz w:val="22"/>
        </w:rPr>
        <w:t>%</w:t>
      </w:r>
      <w:r w:rsidRPr="007F63F0">
        <w:rPr>
          <w:rFonts w:ascii="Calibri" w:eastAsia="SimSun" w:hAnsi="Calibri" w:cs="Times New Roman" w:hint="eastAsia"/>
          <w:sz w:val="22"/>
        </w:rPr>
        <w:t>；</w:t>
      </w:r>
      <w:r w:rsidRPr="007F63F0">
        <w:rPr>
          <w:rFonts w:ascii="Calibri" w:eastAsia="SimSun" w:hAnsi="Calibri" w:cs="Times New Roman"/>
          <w:sz w:val="22"/>
        </w:rPr>
        <w:t>高中文化水平的人占</w:t>
      </w:r>
      <w:r w:rsidRPr="007F63F0">
        <w:rPr>
          <w:rFonts w:ascii="Calibri" w:eastAsia="SimSun" w:hAnsi="Calibri" w:cs="Times New Roman" w:hint="eastAsia"/>
          <w:sz w:val="22"/>
        </w:rPr>
        <w:t>比</w:t>
      </w:r>
      <w:r w:rsidRPr="007F63F0">
        <w:rPr>
          <w:rFonts w:ascii="Calibri" w:eastAsia="SimSun" w:hAnsi="Calibri" w:cs="Times New Roman" w:hint="eastAsia"/>
          <w:sz w:val="22"/>
        </w:rPr>
        <w:t>20</w:t>
      </w:r>
      <w:r w:rsidRPr="007F63F0">
        <w:rPr>
          <w:rFonts w:ascii="Calibri" w:eastAsia="SimSun" w:hAnsi="Calibri" w:cs="Times New Roman"/>
          <w:sz w:val="22"/>
        </w:rPr>
        <w:t>%</w:t>
      </w:r>
      <w:r w:rsidRPr="007F63F0">
        <w:rPr>
          <w:rFonts w:ascii="Calibri" w:eastAsia="SimSun" w:hAnsi="Calibri" w:cs="Times New Roman" w:hint="eastAsia"/>
          <w:sz w:val="22"/>
        </w:rPr>
        <w:t>，大专及以上文化程度的人占比</w:t>
      </w:r>
      <w:r w:rsidRPr="007F63F0">
        <w:rPr>
          <w:rFonts w:ascii="Calibri" w:eastAsia="SimSun" w:hAnsi="Calibri" w:cs="Times New Roman" w:hint="eastAsia"/>
          <w:sz w:val="22"/>
        </w:rPr>
        <w:t>18</w:t>
      </w:r>
      <w:r w:rsidRPr="007F63F0">
        <w:rPr>
          <w:rFonts w:ascii="Calibri" w:eastAsia="SimSun" w:hAnsi="Calibri" w:cs="Times New Roman"/>
          <w:sz w:val="22"/>
        </w:rPr>
        <w:t>%</w:t>
      </w:r>
      <w:r w:rsidRPr="007F63F0">
        <w:rPr>
          <w:rFonts w:ascii="Calibri" w:eastAsia="SimSun" w:hAnsi="Calibri" w:cs="Times New Roman"/>
          <w:sz w:val="22"/>
        </w:rPr>
        <w:t>。</w:t>
      </w:r>
      <w:r w:rsidRPr="007F63F0">
        <w:rPr>
          <w:rFonts w:ascii="Calibri" w:eastAsia="SimSun" w:hAnsi="Calibri" w:cs="Times New Roman" w:hint="eastAsia"/>
          <w:sz w:val="22"/>
        </w:rPr>
        <w:t>劳动就业方面，就业人口约占</w:t>
      </w:r>
      <w:r w:rsidRPr="007F63F0">
        <w:rPr>
          <w:rFonts w:ascii="Calibri" w:eastAsia="SimSun" w:hAnsi="Calibri" w:cs="Times New Roman" w:hint="eastAsia"/>
          <w:sz w:val="22"/>
        </w:rPr>
        <w:t>72%</w:t>
      </w:r>
      <w:r w:rsidRPr="007F63F0">
        <w:rPr>
          <w:rFonts w:ascii="Calibri" w:eastAsia="SimSun" w:hAnsi="Calibri" w:cs="Times New Roman" w:hint="eastAsia"/>
          <w:sz w:val="22"/>
        </w:rPr>
        <w:t>，其中</w:t>
      </w:r>
      <w:r w:rsidRPr="007F63F0">
        <w:rPr>
          <w:rFonts w:ascii="Calibri" w:eastAsia="SimSun" w:hAnsi="Calibri" w:cs="Times New Roman"/>
          <w:sz w:val="22"/>
        </w:rPr>
        <w:t>企业员工人数最多</w:t>
      </w:r>
      <w:r w:rsidRPr="007F63F0">
        <w:rPr>
          <w:rFonts w:ascii="Calibri" w:eastAsia="SimSun" w:hAnsi="Calibri" w:cs="Times New Roman" w:hint="eastAsia"/>
          <w:sz w:val="22"/>
        </w:rPr>
        <w:t>，</w:t>
      </w:r>
      <w:r w:rsidRPr="007F63F0">
        <w:rPr>
          <w:rFonts w:ascii="Calibri" w:eastAsia="SimSun" w:hAnsi="Calibri" w:cs="Times New Roman"/>
          <w:sz w:val="22"/>
        </w:rPr>
        <w:t>共有</w:t>
      </w:r>
      <w:r w:rsidRPr="007F63F0">
        <w:rPr>
          <w:rFonts w:ascii="Calibri" w:eastAsia="SimSun" w:hAnsi="Calibri" w:cs="Times New Roman" w:hint="eastAsia"/>
          <w:sz w:val="22"/>
        </w:rPr>
        <w:t>231</w:t>
      </w:r>
      <w:r w:rsidRPr="007F63F0">
        <w:rPr>
          <w:rFonts w:ascii="Calibri" w:eastAsia="SimSun" w:hAnsi="Calibri" w:cs="Times New Roman" w:hint="eastAsia"/>
          <w:sz w:val="22"/>
        </w:rPr>
        <w:t>人，占比</w:t>
      </w:r>
      <w:r w:rsidRPr="007F63F0">
        <w:rPr>
          <w:rFonts w:ascii="Calibri" w:eastAsia="SimSun" w:hAnsi="Calibri" w:cs="Times New Roman" w:hint="eastAsia"/>
          <w:sz w:val="22"/>
        </w:rPr>
        <w:t>42%</w:t>
      </w:r>
      <w:r w:rsidRPr="007F63F0">
        <w:rPr>
          <w:rFonts w:ascii="Calibri" w:eastAsia="SimSun" w:hAnsi="Calibri" w:cs="Times New Roman" w:hint="eastAsia"/>
          <w:sz w:val="22"/>
        </w:rPr>
        <w:t>，事业单元员工约</w:t>
      </w:r>
      <w:r w:rsidRPr="007F63F0">
        <w:rPr>
          <w:rFonts w:ascii="Calibri" w:eastAsia="SimSun" w:hAnsi="Calibri" w:cs="Times New Roman" w:hint="eastAsia"/>
          <w:sz w:val="22"/>
        </w:rPr>
        <w:t>78</w:t>
      </w:r>
      <w:r w:rsidRPr="007F63F0">
        <w:rPr>
          <w:rFonts w:ascii="Calibri" w:eastAsia="SimSun" w:hAnsi="Calibri" w:cs="Times New Roman" w:hint="eastAsia"/>
          <w:sz w:val="22"/>
        </w:rPr>
        <w:t>人，占比</w:t>
      </w:r>
      <w:r w:rsidRPr="007F63F0">
        <w:rPr>
          <w:rFonts w:ascii="Calibri" w:eastAsia="SimSun" w:hAnsi="Calibri" w:cs="Times New Roman" w:hint="eastAsia"/>
          <w:sz w:val="22"/>
        </w:rPr>
        <w:t>14%</w:t>
      </w:r>
      <w:r w:rsidRPr="007F63F0">
        <w:rPr>
          <w:rFonts w:ascii="Calibri" w:eastAsia="SimSun" w:hAnsi="Calibri" w:cs="Times New Roman" w:hint="eastAsia"/>
          <w:sz w:val="22"/>
        </w:rPr>
        <w:t>，公务员、军人、企业管理者分别为</w:t>
      </w:r>
      <w:r w:rsidRPr="007F63F0">
        <w:rPr>
          <w:rFonts w:ascii="Calibri" w:eastAsia="SimSun" w:hAnsi="Calibri" w:cs="Times New Roman" w:hint="eastAsia"/>
          <w:sz w:val="22"/>
        </w:rPr>
        <w:t>22</w:t>
      </w:r>
      <w:r w:rsidRPr="007F63F0">
        <w:rPr>
          <w:rFonts w:ascii="Calibri" w:eastAsia="SimSun" w:hAnsi="Calibri" w:cs="Times New Roman" w:hint="eastAsia"/>
          <w:sz w:val="22"/>
        </w:rPr>
        <w:t>人、</w:t>
      </w:r>
      <w:r w:rsidRPr="007F63F0">
        <w:rPr>
          <w:rFonts w:ascii="Calibri" w:eastAsia="SimSun" w:hAnsi="Calibri" w:cs="Times New Roman" w:hint="eastAsia"/>
          <w:sz w:val="22"/>
        </w:rPr>
        <w:t>26</w:t>
      </w:r>
      <w:r w:rsidRPr="007F63F0">
        <w:rPr>
          <w:rFonts w:ascii="Calibri" w:eastAsia="SimSun" w:hAnsi="Calibri" w:cs="Times New Roman" w:hint="eastAsia"/>
          <w:sz w:val="22"/>
        </w:rPr>
        <w:t>人、</w:t>
      </w:r>
      <w:r w:rsidRPr="007F63F0">
        <w:rPr>
          <w:rFonts w:ascii="Calibri" w:eastAsia="SimSun" w:hAnsi="Calibri" w:cs="Times New Roman" w:hint="eastAsia"/>
          <w:sz w:val="22"/>
        </w:rPr>
        <w:t>40</w:t>
      </w:r>
      <w:r w:rsidRPr="007F63F0">
        <w:rPr>
          <w:rFonts w:ascii="Calibri" w:eastAsia="SimSun" w:hAnsi="Calibri" w:cs="Times New Roman" w:hint="eastAsia"/>
          <w:sz w:val="22"/>
        </w:rPr>
        <w:t>人，分别占比</w:t>
      </w:r>
      <w:r w:rsidRPr="007F63F0">
        <w:rPr>
          <w:rFonts w:ascii="Calibri" w:eastAsia="SimSun" w:hAnsi="Calibri" w:cs="Times New Roman" w:hint="eastAsia"/>
          <w:sz w:val="22"/>
        </w:rPr>
        <w:t>4%</w:t>
      </w:r>
      <w:r w:rsidRPr="007F63F0">
        <w:rPr>
          <w:rFonts w:ascii="Calibri" w:eastAsia="SimSun" w:hAnsi="Calibri" w:cs="Times New Roman" w:hint="eastAsia"/>
          <w:sz w:val="22"/>
        </w:rPr>
        <w:t>、</w:t>
      </w:r>
      <w:r w:rsidRPr="007F63F0">
        <w:rPr>
          <w:rFonts w:ascii="Calibri" w:eastAsia="SimSun" w:hAnsi="Calibri" w:cs="Times New Roman" w:hint="eastAsia"/>
          <w:sz w:val="22"/>
        </w:rPr>
        <w:t>5%</w:t>
      </w:r>
      <w:r w:rsidRPr="007F63F0">
        <w:rPr>
          <w:rFonts w:ascii="Calibri" w:eastAsia="SimSun" w:hAnsi="Calibri" w:cs="Times New Roman" w:hint="eastAsia"/>
          <w:sz w:val="22"/>
        </w:rPr>
        <w:t>、</w:t>
      </w:r>
      <w:r w:rsidRPr="007F63F0">
        <w:rPr>
          <w:rFonts w:ascii="Calibri" w:eastAsia="SimSun" w:hAnsi="Calibri" w:cs="Times New Roman" w:hint="eastAsia"/>
          <w:sz w:val="22"/>
        </w:rPr>
        <w:t>7%</w:t>
      </w:r>
      <w:r w:rsidRPr="007F63F0">
        <w:rPr>
          <w:rFonts w:ascii="Calibri" w:eastAsia="SimSun" w:hAnsi="Calibri" w:cs="Times New Roman" w:hint="eastAsia"/>
          <w:sz w:val="22"/>
        </w:rPr>
        <w:t>。未统计就业人员约</w:t>
      </w:r>
      <w:r w:rsidRPr="007F63F0">
        <w:rPr>
          <w:rFonts w:ascii="Calibri" w:eastAsia="SimSun" w:hAnsi="Calibri" w:cs="Times New Roman" w:hint="eastAsia"/>
          <w:sz w:val="22"/>
        </w:rPr>
        <w:t>154</w:t>
      </w:r>
      <w:r w:rsidRPr="007F63F0">
        <w:rPr>
          <w:rFonts w:ascii="Calibri" w:eastAsia="SimSun" w:hAnsi="Calibri" w:cs="Times New Roman" w:hint="eastAsia"/>
          <w:sz w:val="22"/>
        </w:rPr>
        <w:t>人，占比</w:t>
      </w:r>
      <w:r w:rsidRPr="007F63F0">
        <w:rPr>
          <w:rFonts w:ascii="Calibri" w:eastAsia="SimSun" w:hAnsi="Calibri" w:cs="Times New Roman" w:hint="eastAsia"/>
          <w:sz w:val="22"/>
        </w:rPr>
        <w:t>28%</w:t>
      </w:r>
      <w:r w:rsidRPr="007F63F0">
        <w:rPr>
          <w:rFonts w:ascii="Calibri" w:eastAsia="SimSun" w:hAnsi="Calibri" w:cs="Times New Roman" w:hint="eastAsia"/>
          <w:sz w:val="22"/>
        </w:rPr>
        <w:t>。</w:t>
      </w:r>
      <w:r w:rsidRPr="007F63F0">
        <w:rPr>
          <w:rFonts w:ascii="Calibri" w:eastAsia="SimSun" w:hAnsi="Calibri" w:cs="Times New Roman"/>
          <w:sz w:val="22"/>
        </w:rPr>
        <w:t>居民收入</w:t>
      </w:r>
      <w:r w:rsidRPr="007F63F0">
        <w:rPr>
          <w:rFonts w:ascii="Calibri" w:eastAsia="SimSun" w:hAnsi="Calibri" w:cs="Times New Roman" w:hint="eastAsia"/>
          <w:sz w:val="22"/>
        </w:rPr>
        <w:t>方面</w:t>
      </w:r>
      <w:r w:rsidRPr="007F63F0">
        <w:rPr>
          <w:rFonts w:ascii="Calibri" w:eastAsia="SimSun" w:hAnsi="Calibri" w:cs="Times New Roman"/>
          <w:sz w:val="22"/>
        </w:rPr>
        <w:t>，收入来源渠道大多数主要是依靠固定工资和自己做生意所得，</w:t>
      </w:r>
      <w:r w:rsidRPr="007F63F0">
        <w:rPr>
          <w:rFonts w:ascii="Calibri" w:eastAsia="SimSun" w:hAnsi="Calibri" w:cs="Times New Roman" w:hint="eastAsia"/>
          <w:sz w:val="22"/>
        </w:rPr>
        <w:t>其中</w:t>
      </w:r>
      <w:r w:rsidRPr="007F63F0">
        <w:rPr>
          <w:rFonts w:ascii="Calibri" w:eastAsia="SimSun" w:hAnsi="Calibri" w:cs="Times New Roman"/>
          <w:sz w:val="22"/>
        </w:rPr>
        <w:t>工资收入占家庭收入的绝大部分。</w:t>
      </w:r>
      <w:r w:rsidRPr="007F63F0">
        <w:rPr>
          <w:rFonts w:ascii="Calibri" w:eastAsia="SimSun" w:hAnsi="Calibri" w:cs="Times New Roman" w:hint="eastAsia"/>
          <w:sz w:val="22"/>
        </w:rPr>
        <w:t>95</w:t>
      </w:r>
      <w:r w:rsidRPr="007F63F0">
        <w:rPr>
          <w:rFonts w:ascii="Calibri" w:eastAsia="SimSun" w:hAnsi="Calibri" w:cs="Times New Roman"/>
          <w:sz w:val="22"/>
        </w:rPr>
        <w:t>%</w:t>
      </w:r>
      <w:r w:rsidRPr="007F63F0">
        <w:rPr>
          <w:rFonts w:ascii="Calibri" w:eastAsia="SimSun" w:hAnsi="Calibri" w:cs="Times New Roman"/>
          <w:sz w:val="22"/>
        </w:rPr>
        <w:t>的家庭年人均纯收入高于</w:t>
      </w:r>
      <w:r w:rsidRPr="007F63F0">
        <w:rPr>
          <w:rFonts w:ascii="Calibri" w:eastAsia="SimSun" w:hAnsi="Calibri" w:cs="Times New Roman"/>
          <w:sz w:val="22"/>
        </w:rPr>
        <w:t>1</w:t>
      </w:r>
      <w:r w:rsidRPr="007F63F0">
        <w:rPr>
          <w:rFonts w:ascii="Calibri" w:eastAsia="SimSun" w:hAnsi="Calibri" w:cs="Times New Roman"/>
          <w:sz w:val="22"/>
        </w:rPr>
        <w:t>万元；仅有</w:t>
      </w:r>
      <w:r w:rsidRPr="007F63F0">
        <w:rPr>
          <w:rFonts w:ascii="Calibri" w:eastAsia="SimSun" w:hAnsi="Calibri" w:cs="Times New Roman" w:hint="eastAsia"/>
          <w:sz w:val="22"/>
        </w:rPr>
        <w:t>5</w:t>
      </w:r>
      <w:r w:rsidRPr="007F63F0">
        <w:rPr>
          <w:rFonts w:ascii="Calibri" w:eastAsia="SimSun" w:hAnsi="Calibri" w:cs="Times New Roman"/>
          <w:sz w:val="22"/>
        </w:rPr>
        <w:t>%</w:t>
      </w:r>
      <w:r w:rsidRPr="007F63F0">
        <w:rPr>
          <w:rFonts w:ascii="Calibri" w:eastAsia="SimSun" w:hAnsi="Calibri" w:cs="Times New Roman"/>
          <w:sz w:val="22"/>
        </w:rPr>
        <w:t>的家庭年人均纯收入低于</w:t>
      </w:r>
      <w:r w:rsidRPr="007F63F0">
        <w:rPr>
          <w:rFonts w:ascii="Calibri" w:eastAsia="SimSun" w:hAnsi="Calibri" w:cs="Times New Roman"/>
          <w:sz w:val="22"/>
        </w:rPr>
        <w:t>1</w:t>
      </w:r>
      <w:r w:rsidRPr="007F63F0">
        <w:rPr>
          <w:rFonts w:ascii="Calibri" w:eastAsia="SimSun" w:hAnsi="Calibri" w:cs="Times New Roman"/>
          <w:sz w:val="22"/>
        </w:rPr>
        <w:t>万元。绝大多数家庭的人均收入在</w:t>
      </w:r>
      <w:r w:rsidRPr="007F63F0">
        <w:rPr>
          <w:rFonts w:ascii="Calibri" w:eastAsia="SimSun" w:hAnsi="Calibri" w:cs="Times New Roman" w:hint="eastAsia"/>
          <w:sz w:val="22"/>
        </w:rPr>
        <w:t>1-3</w:t>
      </w:r>
      <w:r w:rsidRPr="007F63F0">
        <w:rPr>
          <w:rFonts w:ascii="Calibri" w:eastAsia="SimSun" w:hAnsi="Calibri" w:cs="Times New Roman" w:hint="eastAsia"/>
          <w:sz w:val="22"/>
        </w:rPr>
        <w:t>万元</w:t>
      </w:r>
      <w:r w:rsidRPr="007F63F0">
        <w:rPr>
          <w:rFonts w:ascii="Calibri" w:eastAsia="SimSun" w:hAnsi="Calibri" w:cs="Times New Roman" w:hint="eastAsia"/>
          <w:sz w:val="22"/>
        </w:rPr>
        <w:t>/</w:t>
      </w:r>
      <w:r w:rsidRPr="007F63F0">
        <w:rPr>
          <w:rFonts w:ascii="Calibri" w:eastAsia="SimSun" w:hAnsi="Calibri" w:cs="Times New Roman" w:hint="eastAsia"/>
          <w:sz w:val="22"/>
        </w:rPr>
        <w:t>年。从</w:t>
      </w:r>
      <w:r w:rsidRPr="007F63F0">
        <w:rPr>
          <w:rFonts w:ascii="Calibri" w:eastAsia="SimSun" w:hAnsi="Calibri" w:cs="Times New Roman"/>
          <w:sz w:val="22"/>
        </w:rPr>
        <w:t>家庭的开支数据中可以看出，在受影响人群的平均消费模式中，食品购买、教育文化、医疗保健的消费占比重较大，约占</w:t>
      </w:r>
      <w:r w:rsidRPr="007F63F0">
        <w:rPr>
          <w:rFonts w:ascii="Calibri" w:eastAsia="SimSun" w:hAnsi="Calibri" w:cs="Times New Roman" w:hint="eastAsia"/>
          <w:sz w:val="22"/>
        </w:rPr>
        <w:t>65</w:t>
      </w:r>
      <w:r w:rsidRPr="007F63F0">
        <w:rPr>
          <w:rFonts w:ascii="Calibri" w:eastAsia="SimSun" w:hAnsi="Calibri" w:cs="Times New Roman"/>
          <w:sz w:val="22"/>
        </w:rPr>
        <w:t>％。</w:t>
      </w:r>
      <w:r w:rsidRPr="007F63F0">
        <w:rPr>
          <w:rFonts w:ascii="Calibri" w:eastAsia="SimSun" w:hAnsi="Calibri" w:cs="Times New Roman" w:hint="eastAsia"/>
          <w:sz w:val="22"/>
        </w:rPr>
        <w:t>人均</w:t>
      </w:r>
      <w:r w:rsidRPr="007F63F0">
        <w:rPr>
          <w:rFonts w:ascii="Calibri" w:eastAsia="SimSun" w:hAnsi="Calibri" w:cs="Times New Roman"/>
          <w:sz w:val="22"/>
        </w:rPr>
        <w:t>可支配收入约为</w:t>
      </w:r>
      <w:r w:rsidRPr="007F63F0">
        <w:rPr>
          <w:rFonts w:ascii="Calibri" w:eastAsia="SimSun" w:hAnsi="Calibri" w:cs="Times New Roman" w:hint="eastAsia"/>
          <w:sz w:val="22"/>
        </w:rPr>
        <w:t>27610</w:t>
      </w:r>
      <w:r w:rsidRPr="007F63F0">
        <w:rPr>
          <w:rFonts w:ascii="Calibri" w:eastAsia="SimSun" w:hAnsi="Calibri" w:cs="Times New Roman" w:hint="eastAsia"/>
          <w:sz w:val="22"/>
        </w:rPr>
        <w:t>元。</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拆迁户住房条件及房屋拥有量方面，松锅社区、圣中社区、粮库社区的居民住房条件极差，这些房屋多建造于</w:t>
      </w:r>
      <w:r w:rsidRPr="007F63F0">
        <w:rPr>
          <w:rFonts w:ascii="Calibri" w:eastAsia="SimSun" w:hAnsi="Calibri" w:cs="Times New Roman" w:hint="eastAsia"/>
          <w:sz w:val="22"/>
        </w:rPr>
        <w:t>80</w:t>
      </w:r>
      <w:r w:rsidRPr="007F63F0">
        <w:rPr>
          <w:rFonts w:ascii="Calibri" w:eastAsia="SimSun" w:hAnsi="Calibri" w:cs="Times New Roman" w:hint="eastAsia"/>
          <w:sz w:val="22"/>
        </w:rPr>
        <w:t>年代，年久失修，大多数平房缺乏上下水等基础设施。砖混、砖木结构达到</w:t>
      </w:r>
      <w:r w:rsidRPr="007F63F0">
        <w:rPr>
          <w:rFonts w:ascii="Calibri" w:eastAsia="SimSun" w:hAnsi="Calibri" w:cs="Times New Roman" w:hint="eastAsia"/>
          <w:sz w:val="22"/>
        </w:rPr>
        <w:t>74%</w:t>
      </w:r>
      <w:r w:rsidRPr="007F63F0">
        <w:rPr>
          <w:rFonts w:ascii="Calibri" w:eastAsia="SimSun" w:hAnsi="Calibri" w:cs="Times New Roman" w:hint="eastAsia"/>
          <w:sz w:val="22"/>
        </w:rPr>
        <w:t>。由于居住条件差，</w:t>
      </w:r>
      <w:r w:rsidRPr="007F63F0">
        <w:rPr>
          <w:rFonts w:ascii="Calibri" w:eastAsia="SimSun" w:hAnsi="Calibri" w:cs="Times New Roman" w:hint="eastAsia"/>
          <w:sz w:val="22"/>
        </w:rPr>
        <w:t>90%</w:t>
      </w:r>
      <w:r w:rsidRPr="007F63F0">
        <w:rPr>
          <w:rFonts w:ascii="Calibri" w:eastAsia="SimSun" w:hAnsi="Calibri" w:cs="Times New Roman" w:hint="eastAsia"/>
          <w:sz w:val="22"/>
        </w:rPr>
        <w:t>以上的居民早已前往别处居住且</w:t>
      </w:r>
      <w:r w:rsidRPr="007F63F0">
        <w:rPr>
          <w:rFonts w:ascii="Calibri" w:eastAsia="SimSun" w:hAnsi="Calibri" w:cs="Times New Roman" w:hint="eastAsia"/>
          <w:sz w:val="22"/>
        </w:rPr>
        <w:t>95%</w:t>
      </w:r>
      <w:r w:rsidRPr="007F63F0">
        <w:rPr>
          <w:rFonts w:ascii="Calibri" w:eastAsia="SimSun" w:hAnsi="Calibri" w:cs="Times New Roman" w:hint="eastAsia"/>
          <w:sz w:val="22"/>
        </w:rPr>
        <w:t>以上的房屋产权人拥有第二套住房。而对于兴业社区、南坎社区的拆迁户来说，由于房屋都是近年来修建的高层建筑，小区环境、周边生活配套完善，因此大都为自有住房，且只有一套房屋，只有</w:t>
      </w:r>
      <w:r w:rsidRPr="007F63F0">
        <w:rPr>
          <w:rFonts w:ascii="Calibri" w:eastAsia="SimSun" w:hAnsi="Calibri" w:cs="Times New Roman" w:hint="eastAsia"/>
          <w:sz w:val="22"/>
        </w:rPr>
        <w:t>8%</w:t>
      </w:r>
      <w:r w:rsidRPr="007F63F0">
        <w:rPr>
          <w:rFonts w:ascii="Calibri" w:eastAsia="SimSun" w:hAnsi="Calibri" w:cs="Times New Roman" w:hint="eastAsia"/>
          <w:sz w:val="22"/>
        </w:rPr>
        <w:t>的人拥有第二套房产。</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该片区的征地拆迁不但可使这些居民获得可观的货币补偿或高于原房面积的框架结构新房外，还极大的改善了这一片区的卫生、环境、治安、交通等，老百姓因此急切渴望尽快实施拆迁。就对项目的支持程度来看，本项目的实施得到了受影响人的极大支持。</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本项目城镇居民房屋拆迁补偿标准按照《新建哈佳铁路（景阳街至南直路段）房屋征收补偿方案》执行。本项目房屋拆迁安置分为货币安置、产权调换及自主购买商品房等三种形式。具体的安置方式及补偿标准详见本项目权利矩阵表所示。本项目移民安置计划的总目标是：提供符合当地实际人居状况的安置房及人性化的安置政策，确保其生活水平恢复到至少不低于项目前的水平。</w:t>
      </w:r>
      <w:r w:rsidRPr="007F63F0">
        <w:rPr>
          <w:rFonts w:ascii="Calibri" w:eastAsia="SimSun" w:hAnsi="Calibri" w:cs="Times New Roman"/>
          <w:sz w:val="22"/>
        </w:rPr>
        <w:t>本项目所涉及的</w:t>
      </w:r>
      <w:r w:rsidRPr="007F63F0">
        <w:rPr>
          <w:rFonts w:ascii="Calibri" w:eastAsia="SimSun" w:hAnsi="Calibri" w:cs="Times New Roman" w:hint="eastAsia"/>
          <w:sz w:val="22"/>
        </w:rPr>
        <w:t>房屋</w:t>
      </w:r>
      <w:r w:rsidRPr="007F63F0">
        <w:rPr>
          <w:rFonts w:ascii="Calibri" w:eastAsia="SimSun" w:hAnsi="Calibri" w:cs="Times New Roman"/>
          <w:sz w:val="22"/>
        </w:rPr>
        <w:t>补偿安置措施将不限于货币补偿，也</w:t>
      </w:r>
      <w:r w:rsidRPr="007F63F0">
        <w:rPr>
          <w:rFonts w:ascii="Calibri" w:eastAsia="SimSun" w:hAnsi="Calibri" w:cs="Times New Roman" w:hint="eastAsia"/>
          <w:sz w:val="22"/>
        </w:rPr>
        <w:t>可</w:t>
      </w:r>
      <w:r w:rsidRPr="007F63F0">
        <w:rPr>
          <w:rFonts w:ascii="Calibri" w:eastAsia="SimSun" w:hAnsi="Calibri" w:cs="Times New Roman"/>
          <w:sz w:val="22"/>
        </w:rPr>
        <w:t>选择产权置换安置，确保移民生活水平得到恢复和提高</w:t>
      </w:r>
      <w:r w:rsidRPr="007F63F0">
        <w:rPr>
          <w:rFonts w:ascii="Calibri" w:eastAsia="SimSun" w:hAnsi="Calibri" w:cs="Times New Roman" w:hint="eastAsia"/>
          <w:sz w:val="22"/>
        </w:rPr>
        <w:t>。拆迁实行先安置，后拆迁的原则。这一安置方式在哈尔滨同一地区的多个其他项目上实施，被认为是符合实际安置情况且容易被老百姓所接受的：</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住房安置方面：</w:t>
      </w:r>
      <w:r w:rsidRPr="007F63F0">
        <w:rPr>
          <w:rFonts w:ascii="Calibri" w:eastAsia="SimSun" w:hAnsi="Calibri" w:cs="Times New Roman" w:hint="eastAsia"/>
          <w:sz w:val="22"/>
        </w:rPr>
        <w:t>94%</w:t>
      </w:r>
      <w:r w:rsidRPr="007F63F0">
        <w:rPr>
          <w:rFonts w:ascii="Calibri" w:eastAsia="SimSun" w:hAnsi="Calibri" w:cs="Times New Roman" w:hint="eastAsia"/>
          <w:sz w:val="22"/>
        </w:rPr>
        <w:t>的人选择产权置换（含自主购买商品房），</w:t>
      </w:r>
      <w:r w:rsidRPr="007F63F0">
        <w:rPr>
          <w:rFonts w:ascii="Calibri" w:eastAsia="SimSun" w:hAnsi="Calibri" w:cs="Times New Roman" w:hint="eastAsia"/>
          <w:sz w:val="22"/>
        </w:rPr>
        <w:t>6%</w:t>
      </w:r>
      <w:r w:rsidRPr="007F63F0">
        <w:rPr>
          <w:rFonts w:ascii="Calibri" w:eastAsia="SimSun" w:hAnsi="Calibri" w:cs="Times New Roman" w:hint="eastAsia"/>
          <w:sz w:val="22"/>
        </w:rPr>
        <w:t>的人选择货币安置。通过对选择不同安置方式的人进行了调查分析，了解及论证本项目受影响人是否可以实现房屋的重置。调查发现，本项目拆迁户实际可获得的房屋拆迁补偿为</w:t>
      </w:r>
      <w:r w:rsidRPr="007F63F0">
        <w:rPr>
          <w:rFonts w:ascii="Calibri" w:eastAsia="SimSun" w:hAnsi="Calibri" w:cs="Times New Roman" w:hint="eastAsia"/>
          <w:sz w:val="22"/>
        </w:rPr>
        <w:t>6500-9938</w:t>
      </w:r>
      <w:r w:rsidRPr="007F63F0">
        <w:rPr>
          <w:rFonts w:ascii="Calibri" w:eastAsia="SimSun" w:hAnsi="Calibri" w:cs="Times New Roman" w:hint="eastAsia"/>
          <w:sz w:val="22"/>
        </w:rPr>
        <w:t>元</w:t>
      </w:r>
      <w:r w:rsidRPr="007F63F0">
        <w:rPr>
          <w:rFonts w:ascii="Calibri" w:eastAsia="SimSun" w:hAnsi="Calibri" w:cs="Times New Roman" w:hint="eastAsia"/>
          <w:sz w:val="22"/>
        </w:rPr>
        <w:t>/</w:t>
      </w:r>
      <w:r w:rsidRPr="007F63F0">
        <w:rPr>
          <w:rFonts w:ascii="Calibri" w:eastAsia="SimSun" w:hAnsi="Calibri" w:cs="Times New Roman" w:hint="eastAsia"/>
          <w:sz w:val="22"/>
        </w:rPr>
        <w:t>平</w:t>
      </w:r>
      <w:r w:rsidRPr="007F63F0">
        <w:rPr>
          <w:rFonts w:ascii="Calibri" w:eastAsia="SimSun" w:hAnsi="Calibri" w:cs="Times New Roman" w:hint="eastAsia"/>
          <w:sz w:val="22"/>
        </w:rPr>
        <w:lastRenderedPageBreak/>
        <w:t>方米，通过对社区的走访以及对周边房源市场价格的调查，对比同一地段普通商品住房的市场价为</w:t>
      </w:r>
      <w:r w:rsidRPr="007F63F0">
        <w:rPr>
          <w:rFonts w:ascii="Calibri" w:eastAsia="SimSun" w:hAnsi="Calibri" w:cs="Times New Roman" w:hint="eastAsia"/>
          <w:sz w:val="22"/>
        </w:rPr>
        <w:t>6200-7500</w:t>
      </w:r>
      <w:r w:rsidRPr="007F63F0">
        <w:rPr>
          <w:rFonts w:ascii="Calibri" w:eastAsia="SimSun" w:hAnsi="Calibri" w:cs="Times New Roman" w:hint="eastAsia"/>
          <w:sz w:val="22"/>
        </w:rPr>
        <w:t>平方米。该方案的实施，无论老百姓选择哪种安置方式，均能实现完全重置。</w:t>
      </w:r>
    </w:p>
    <w:p w:rsidR="007F63F0" w:rsidRPr="007F63F0" w:rsidRDefault="007F63F0" w:rsidP="007F63F0">
      <w:pPr>
        <w:spacing w:line="360" w:lineRule="auto"/>
        <w:ind w:firstLineChars="200" w:firstLine="440"/>
        <w:rPr>
          <w:sz w:val="22"/>
        </w:rPr>
      </w:pPr>
      <w:r w:rsidRPr="007F63F0">
        <w:rPr>
          <w:rFonts w:hint="eastAsia"/>
          <w:sz w:val="22"/>
        </w:rPr>
        <w:t>在本次被拆迁的房屋中，大约有</w:t>
      </w:r>
      <w:r w:rsidRPr="007F63F0">
        <w:rPr>
          <w:rFonts w:hint="eastAsia"/>
          <w:sz w:val="22"/>
        </w:rPr>
        <w:t>105</w:t>
      </w:r>
      <w:r w:rsidRPr="007F63F0">
        <w:rPr>
          <w:rFonts w:hint="eastAsia"/>
          <w:sz w:val="22"/>
        </w:rPr>
        <w:t>户、</w:t>
      </w:r>
      <w:r w:rsidRPr="007F63F0">
        <w:rPr>
          <w:rFonts w:hint="eastAsia"/>
          <w:sz w:val="22"/>
        </w:rPr>
        <w:t>286</w:t>
      </w:r>
      <w:r w:rsidRPr="007F63F0">
        <w:rPr>
          <w:rFonts w:hint="eastAsia"/>
          <w:sz w:val="22"/>
        </w:rPr>
        <w:t>人是属于住房承租户。拆迁房承租人户数占总拆迁户数的</w:t>
      </w:r>
      <w:r w:rsidRPr="007F63F0">
        <w:rPr>
          <w:rFonts w:hint="eastAsia"/>
          <w:sz w:val="22"/>
        </w:rPr>
        <w:t>13%</w:t>
      </w:r>
      <w:r w:rsidRPr="007F63F0">
        <w:rPr>
          <w:rFonts w:hint="eastAsia"/>
          <w:sz w:val="22"/>
        </w:rPr>
        <w:t>。他们在与产权人解除租约的同时，与产权人协商可退回已缴房屋租金、押金，并获得一定金额的临时过渡费、搬家奖励等。如被征收人与房屋承租人对解除租赁关系达不成协议的，区房屋征收部门应当对被征收人实行产权调换，不作货币补偿。产权调换的房屋由原房屋承租人承租，被征收人应当与原房屋承租人重新订立房屋租赁合同。</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非住宅房屋安置方面：对于尚在经营的</w:t>
      </w:r>
      <w:r w:rsidRPr="007F63F0">
        <w:rPr>
          <w:rFonts w:ascii="Calibri" w:eastAsia="SimSun" w:hAnsi="Calibri" w:cs="Times New Roman" w:hint="eastAsia"/>
          <w:sz w:val="22"/>
        </w:rPr>
        <w:t>7</w:t>
      </w:r>
      <w:r w:rsidRPr="007F63F0">
        <w:rPr>
          <w:rFonts w:ascii="Calibri" w:eastAsia="SimSun" w:hAnsi="Calibri" w:cs="Times New Roman" w:hint="eastAsia"/>
          <w:sz w:val="22"/>
        </w:rPr>
        <w:t>个住改非门市中，产权人为经营者的有</w:t>
      </w:r>
      <w:r w:rsidRPr="007F63F0">
        <w:rPr>
          <w:rFonts w:ascii="Calibri" w:eastAsia="SimSun" w:hAnsi="Calibri" w:cs="Times New Roman" w:hint="eastAsia"/>
          <w:sz w:val="22"/>
        </w:rPr>
        <w:t>3</w:t>
      </w:r>
      <w:r w:rsidRPr="007F63F0">
        <w:rPr>
          <w:rFonts w:ascii="Calibri" w:eastAsia="SimSun" w:hAnsi="Calibri" w:cs="Times New Roman" w:hint="eastAsia"/>
          <w:sz w:val="22"/>
        </w:rPr>
        <w:t>户，承租人为经营者的有</w:t>
      </w:r>
      <w:r w:rsidRPr="007F63F0">
        <w:rPr>
          <w:rFonts w:ascii="Calibri" w:eastAsia="SimSun" w:hAnsi="Calibri" w:cs="Times New Roman" w:hint="eastAsia"/>
          <w:sz w:val="22"/>
        </w:rPr>
        <w:t>4</w:t>
      </w:r>
      <w:r w:rsidRPr="007F63F0">
        <w:rPr>
          <w:rFonts w:ascii="Calibri" w:eastAsia="SimSun" w:hAnsi="Calibri" w:cs="Times New Roman" w:hint="eastAsia"/>
          <w:sz w:val="22"/>
        </w:rPr>
        <w:t>户。</w:t>
      </w:r>
      <w:r w:rsidRPr="007F63F0">
        <w:rPr>
          <w:rFonts w:ascii="Calibri" w:eastAsia="SimSun" w:hAnsi="Calibri" w:cs="Times New Roman" w:hint="eastAsia"/>
          <w:sz w:val="22"/>
        </w:rPr>
        <w:t>2</w:t>
      </w:r>
      <w:r w:rsidRPr="007F63F0">
        <w:rPr>
          <w:rFonts w:ascii="Calibri" w:eastAsia="SimSun" w:hAnsi="Calibri" w:cs="Times New Roman" w:hint="eastAsia"/>
          <w:sz w:val="22"/>
        </w:rPr>
        <w:t>户选择产权置换，以门面换住房，</w:t>
      </w:r>
      <w:r w:rsidRPr="007F63F0">
        <w:rPr>
          <w:rFonts w:ascii="Calibri" w:eastAsia="SimSun" w:hAnsi="Calibri" w:cs="Times New Roman" w:hint="eastAsia"/>
          <w:sz w:val="22"/>
        </w:rPr>
        <w:t>1</w:t>
      </w:r>
      <w:r w:rsidRPr="007F63F0">
        <w:rPr>
          <w:rFonts w:ascii="Calibri" w:eastAsia="SimSun" w:hAnsi="Calibri" w:cs="Times New Roman" w:hint="eastAsia"/>
          <w:sz w:val="22"/>
        </w:rPr>
        <w:t>户选择货币安置，不再经营。</w:t>
      </w:r>
      <w:r w:rsidRPr="007F63F0">
        <w:rPr>
          <w:rFonts w:ascii="Calibri" w:eastAsia="SimSun" w:hAnsi="Calibri" w:cs="Times New Roman" w:hint="eastAsia"/>
          <w:sz w:val="22"/>
        </w:rPr>
        <w:t>4</w:t>
      </w:r>
      <w:r w:rsidRPr="007F63F0">
        <w:rPr>
          <w:rFonts w:ascii="Calibri" w:eastAsia="SimSun" w:hAnsi="Calibri" w:cs="Times New Roman" w:hint="eastAsia"/>
          <w:sz w:val="22"/>
        </w:rPr>
        <w:t>户承租人通过与产权人协商解除租赁协议，承租人获得一定金额的货币资金补偿后自行找合适的门面再继续经营。对于</w:t>
      </w:r>
      <w:r w:rsidRPr="007F63F0">
        <w:rPr>
          <w:rFonts w:ascii="Calibri" w:eastAsia="SimSun" w:hAnsi="Calibri" w:cs="Times New Roman" w:hint="eastAsia"/>
          <w:sz w:val="22"/>
        </w:rPr>
        <w:t>3</w:t>
      </w:r>
      <w:r w:rsidRPr="007F63F0">
        <w:rPr>
          <w:rFonts w:ascii="Calibri" w:eastAsia="SimSun" w:hAnsi="Calibri" w:cs="Times New Roman" w:hint="eastAsia"/>
          <w:sz w:val="22"/>
        </w:rPr>
        <w:t>间无人门面及</w:t>
      </w:r>
      <w:r w:rsidRPr="007F63F0">
        <w:rPr>
          <w:rFonts w:ascii="Calibri" w:eastAsia="SimSun" w:hAnsi="Calibri" w:cs="Times New Roman" w:hint="eastAsia"/>
          <w:sz w:val="22"/>
        </w:rPr>
        <w:t>5</w:t>
      </w:r>
      <w:r w:rsidRPr="007F63F0">
        <w:rPr>
          <w:rFonts w:ascii="Calibri" w:eastAsia="SimSun" w:hAnsi="Calibri" w:cs="Times New Roman" w:hint="eastAsia"/>
          <w:sz w:val="22"/>
        </w:rPr>
        <w:t>个车库，产权人均选择货币安置的方式进行安置。房产承租人与产权人进行协商，</w:t>
      </w:r>
      <w:r w:rsidRPr="007F63F0">
        <w:rPr>
          <w:rFonts w:ascii="Calibri" w:eastAsia="SimSun" w:hAnsi="Calibri" w:cs="Times New Roman"/>
          <w:sz w:val="22"/>
        </w:rPr>
        <w:t>如果被征收人与承租人签订的租赁协议已经就征收情况作出了预测，并安排了相应的处理方式，按照租赁合同约定的方式处理即可。如未做相关约定</w:t>
      </w:r>
      <w:r w:rsidRPr="007F63F0">
        <w:rPr>
          <w:rFonts w:ascii="Calibri" w:eastAsia="SimSun" w:hAnsi="Calibri" w:cs="Times New Roman" w:hint="eastAsia"/>
          <w:sz w:val="22"/>
        </w:rPr>
        <w:t>，则产权人应退还承租人房租、押金，并给与承租人</w:t>
      </w:r>
      <w:r w:rsidRPr="007F63F0">
        <w:rPr>
          <w:rFonts w:ascii="Calibri" w:eastAsia="SimSun" w:hAnsi="Calibri" w:cs="Times New Roman"/>
          <w:sz w:val="22"/>
        </w:rPr>
        <w:t>由此导致的装修、搬迁、营业等损失</w:t>
      </w:r>
      <w:r w:rsidRPr="007F63F0">
        <w:rPr>
          <w:rFonts w:ascii="Calibri" w:eastAsia="SimSun" w:hAnsi="Calibri" w:cs="Times New Roman" w:hint="eastAsia"/>
          <w:sz w:val="22"/>
        </w:rPr>
        <w:t>，</w:t>
      </w:r>
      <w:r w:rsidRPr="007F63F0">
        <w:rPr>
          <w:rFonts w:ascii="Calibri" w:eastAsia="SimSun" w:hAnsi="Calibri" w:cs="Times New Roman"/>
          <w:sz w:val="22"/>
        </w:rPr>
        <w:t>补偿金额根据双方协商决定</w:t>
      </w:r>
      <w:r w:rsidRPr="007F63F0">
        <w:rPr>
          <w:rFonts w:ascii="Calibri" w:eastAsia="SimSun" w:hAnsi="Calibri" w:cs="Times New Roman" w:hint="eastAsia"/>
          <w:sz w:val="22"/>
        </w:rPr>
        <w:t>。</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企业安置方面：</w:t>
      </w:r>
      <w:r w:rsidRPr="007F63F0">
        <w:rPr>
          <w:rFonts w:ascii="Calibri" w:eastAsia="SimSun" w:hAnsi="Calibri" w:cs="Times New Roman" w:hint="eastAsia"/>
          <w:sz w:val="22"/>
        </w:rPr>
        <w:t>9</w:t>
      </w:r>
      <w:r w:rsidRPr="007F63F0">
        <w:rPr>
          <w:rFonts w:ascii="Calibri" w:eastAsia="SimSun" w:hAnsi="Calibri" w:cs="Times New Roman" w:hint="eastAsia"/>
          <w:sz w:val="22"/>
        </w:rPr>
        <w:t>家需拆迁企业中，</w:t>
      </w:r>
      <w:r w:rsidRPr="007F63F0">
        <w:rPr>
          <w:rFonts w:ascii="Calibri" w:eastAsia="SimSun" w:hAnsi="Calibri" w:cs="Times New Roman" w:hint="eastAsia"/>
          <w:sz w:val="22"/>
        </w:rPr>
        <w:t>5</w:t>
      </w:r>
      <w:r w:rsidRPr="007F63F0">
        <w:rPr>
          <w:rFonts w:ascii="Calibri" w:eastAsia="SimSun" w:hAnsi="Calibri" w:cs="Times New Roman" w:hint="eastAsia"/>
          <w:sz w:val="22"/>
        </w:rPr>
        <w:t>家已停业无人经营，均选择货币安置，不再继续经营。其余</w:t>
      </w:r>
      <w:r w:rsidRPr="007F63F0">
        <w:rPr>
          <w:rFonts w:ascii="Calibri" w:eastAsia="SimSun" w:hAnsi="Calibri" w:cs="Times New Roman" w:hint="eastAsia"/>
          <w:sz w:val="22"/>
        </w:rPr>
        <w:t>4</w:t>
      </w:r>
      <w:r w:rsidRPr="007F63F0">
        <w:rPr>
          <w:rFonts w:ascii="Calibri" w:eastAsia="SimSun" w:hAnsi="Calibri" w:cs="Times New Roman" w:hint="eastAsia"/>
          <w:sz w:val="22"/>
        </w:rPr>
        <w:t>家中，有一家为部分拆除，货币安置后不影响其正常经营。其余</w:t>
      </w:r>
      <w:r w:rsidRPr="007F63F0">
        <w:rPr>
          <w:rFonts w:ascii="Calibri" w:eastAsia="SimSun" w:hAnsi="Calibri" w:cs="Times New Roman" w:hint="eastAsia"/>
          <w:sz w:val="22"/>
        </w:rPr>
        <w:t>3</w:t>
      </w:r>
      <w:r w:rsidRPr="007F63F0">
        <w:rPr>
          <w:rFonts w:ascii="Calibri" w:eastAsia="SimSun" w:hAnsi="Calibri" w:cs="Times New Roman" w:hint="eastAsia"/>
          <w:sz w:val="22"/>
        </w:rPr>
        <w:t>家全部拆除的经营企业，将在获得货币资金补偿后自行找合适的门面再继续经营。</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sz w:val="22"/>
        </w:rPr>
        <w:t>本项目移民安置总费用预算为</w:t>
      </w:r>
      <w:r w:rsidRPr="007F63F0">
        <w:rPr>
          <w:rFonts w:ascii="Calibri" w:eastAsia="SimSun" w:hAnsi="Calibri" w:cs="Times New Roman" w:hint="eastAsia"/>
          <w:sz w:val="22"/>
        </w:rPr>
        <w:t>104808.04</w:t>
      </w:r>
      <w:r w:rsidRPr="007F63F0">
        <w:rPr>
          <w:rFonts w:ascii="Calibri" w:eastAsia="SimSun" w:hAnsi="Calibri" w:cs="Times New Roman"/>
          <w:sz w:val="22"/>
        </w:rPr>
        <w:t>万元</w:t>
      </w:r>
      <w:r w:rsidRPr="007F63F0">
        <w:rPr>
          <w:rFonts w:ascii="Calibri" w:eastAsia="SimSun" w:hAnsi="Calibri" w:cs="Times New Roman" w:hint="eastAsia"/>
          <w:sz w:val="22"/>
        </w:rPr>
        <w:t>，其中城市拆迁部分</w:t>
      </w:r>
      <w:r w:rsidRPr="007F63F0">
        <w:rPr>
          <w:rFonts w:ascii="Calibri" w:eastAsia="SimSun" w:hAnsi="Calibri" w:cs="Times New Roman" w:hint="eastAsia"/>
          <w:sz w:val="22"/>
        </w:rPr>
        <w:t>88778</w:t>
      </w:r>
      <w:r w:rsidRPr="007F63F0">
        <w:rPr>
          <w:rFonts w:ascii="Calibri" w:eastAsia="SimSun" w:hAnsi="Calibri" w:cs="Times New Roman" w:hint="eastAsia"/>
          <w:sz w:val="22"/>
        </w:rPr>
        <w:t>为万元，占比</w:t>
      </w:r>
      <w:r w:rsidRPr="007F63F0">
        <w:rPr>
          <w:rFonts w:ascii="Calibri" w:eastAsia="SimSun" w:hAnsi="Calibri" w:cs="Times New Roman" w:hint="eastAsia"/>
          <w:sz w:val="22"/>
        </w:rPr>
        <w:t>85%</w:t>
      </w:r>
      <w:r w:rsidRPr="007F63F0">
        <w:rPr>
          <w:rFonts w:ascii="Calibri" w:eastAsia="SimSun" w:hAnsi="Calibri" w:cs="Times New Roman" w:hint="eastAsia"/>
          <w:sz w:val="22"/>
        </w:rPr>
        <w:t>，其他管理费用</w:t>
      </w:r>
      <w:r w:rsidRPr="007F63F0">
        <w:rPr>
          <w:rFonts w:ascii="Calibri" w:eastAsia="SimSun" w:hAnsi="Calibri" w:cs="Times New Roman" w:hint="eastAsia"/>
          <w:sz w:val="22"/>
        </w:rPr>
        <w:t>16030</w:t>
      </w:r>
      <w:r w:rsidRPr="007F63F0">
        <w:rPr>
          <w:rFonts w:ascii="Calibri" w:eastAsia="SimSun" w:hAnsi="Calibri" w:cs="Times New Roman" w:hint="eastAsia"/>
          <w:sz w:val="22"/>
        </w:rPr>
        <w:t>万元，占比</w:t>
      </w:r>
      <w:r w:rsidRPr="007F63F0">
        <w:rPr>
          <w:rFonts w:ascii="Calibri" w:eastAsia="SimSun" w:hAnsi="Calibri" w:cs="Times New Roman" w:hint="eastAsia"/>
          <w:sz w:val="22"/>
        </w:rPr>
        <w:t>15%</w:t>
      </w:r>
      <w:r w:rsidRPr="007F63F0">
        <w:rPr>
          <w:rFonts w:ascii="Calibri" w:eastAsia="SimSun" w:hAnsi="Calibri" w:cs="Times New Roman" w:hint="eastAsia"/>
          <w:sz w:val="22"/>
        </w:rPr>
        <w:t>。本项目移民投资资金均来自于地方政府筹集，哈尔滨市政府以征地拆迁费用入股参与铁路建设。在所筹资金中，大约</w:t>
      </w:r>
      <w:r w:rsidRPr="007F63F0">
        <w:rPr>
          <w:rFonts w:ascii="Calibri" w:eastAsia="SimSun" w:hAnsi="Calibri" w:cs="Times New Roman" w:hint="eastAsia"/>
          <w:sz w:val="22"/>
        </w:rPr>
        <w:t>46%</w:t>
      </w:r>
      <w:r w:rsidRPr="007F63F0">
        <w:rPr>
          <w:rFonts w:ascii="Calibri" w:eastAsia="SimSun" w:hAnsi="Calibri" w:cs="Times New Roman" w:hint="eastAsia"/>
          <w:sz w:val="22"/>
        </w:rPr>
        <w:t>的资金用于哈佳铁路（景阳街至南直路段）的征地拆迁工作，其余</w:t>
      </w:r>
      <w:r w:rsidRPr="007F63F0">
        <w:rPr>
          <w:rFonts w:ascii="Calibri" w:eastAsia="SimSun" w:hAnsi="Calibri" w:cs="Times New Roman" w:hint="eastAsia"/>
          <w:sz w:val="22"/>
        </w:rPr>
        <w:t>53%</w:t>
      </w:r>
      <w:r w:rsidRPr="007F63F0">
        <w:rPr>
          <w:rFonts w:ascii="Calibri" w:eastAsia="SimSun" w:hAnsi="Calibri" w:cs="Times New Roman" w:hint="eastAsia"/>
          <w:sz w:val="22"/>
        </w:rPr>
        <w:t>的资金用于哈牡铁路（哈站改工程）征地拆迁费用。征地拆迁工作由哈尔滨市道外区人民政府负责组织、哈尔滨市道外区拆迁办依法负责执行，其拆迁费用列入该项目的总概算。征拆资金的来源，一方面由哈市政府自筹资金安排，其余资金则使用各大</w:t>
      </w:r>
      <w:r w:rsidRPr="007F63F0">
        <w:rPr>
          <w:rFonts w:ascii="Calibri" w:eastAsia="SimSun" w:hAnsi="Calibri" w:cs="Times New Roman"/>
          <w:sz w:val="22"/>
        </w:rPr>
        <w:t>银行</w:t>
      </w:r>
      <w:r w:rsidRPr="007F63F0">
        <w:rPr>
          <w:rFonts w:ascii="Calibri" w:eastAsia="SimSun" w:hAnsi="Calibri" w:cs="Times New Roman" w:hint="eastAsia"/>
          <w:sz w:val="22"/>
        </w:rPr>
        <w:t>的贷款。</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本项目在项目初期准备阶段即开始进行宣传和信息发布，确保项目的知晓程度。通过多种媒体，如广播、电视、报纸、刊物等，广泛宣传本项目的建设目的和意义、本项目的建设时间和地点及市级、区级各级政府制定的关于执行国家征地拆迁政策的具体规定。</w:t>
      </w:r>
      <w:r w:rsidRPr="007F63F0">
        <w:rPr>
          <w:rFonts w:ascii="Calibri" w:eastAsia="SimSun" w:hAnsi="Calibri" w:cs="Times New Roman" w:hint="eastAsia"/>
          <w:sz w:val="22"/>
        </w:rPr>
        <w:lastRenderedPageBreak/>
        <w:t>除此之外，本项目还建立了一个较为完善、透明的申述体系，确保移民在项目实施过程中的意见表达。</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本项目业主机构为哈佳铁路客运专线有限责任公司，移民拆迁实施机构为</w:t>
      </w:r>
      <w:r w:rsidRPr="007F63F0">
        <w:rPr>
          <w:rFonts w:ascii="Calibri" w:eastAsia="SimSun" w:hAnsi="Calibri" w:cs="Times New Roman"/>
          <w:sz w:val="22"/>
        </w:rPr>
        <w:t>道外区人民政府房屋征收办公室</w:t>
      </w:r>
      <w:r w:rsidRPr="007F63F0">
        <w:rPr>
          <w:rFonts w:ascii="Calibri" w:eastAsia="SimSun" w:hAnsi="Calibri" w:cs="Times New Roman"/>
          <w:sz w:val="22"/>
        </w:rPr>
        <w:t> </w:t>
      </w:r>
      <w:r w:rsidRPr="007F63F0">
        <w:rPr>
          <w:rFonts w:ascii="Calibri" w:eastAsia="SimSun" w:hAnsi="Calibri" w:cs="Times New Roman"/>
          <w:sz w:val="22"/>
        </w:rPr>
        <w:t>，</w:t>
      </w:r>
      <w:r w:rsidRPr="007F63F0">
        <w:rPr>
          <w:rFonts w:ascii="Calibri" w:eastAsia="SimSun" w:hAnsi="Calibri" w:cs="Times New Roman" w:hint="eastAsia"/>
          <w:sz w:val="22"/>
        </w:rPr>
        <w:t>总体工作协调机构为哈尔滨市铁路重点项目建设推进工作领导小组办公室。尽管哈佳铁路客运专线有限责任公司、哈尔滨市道外区人民政府城市房屋拆迁管理办公室、哈尔滨市铁路重点项目建设推进工作领导小组办公室同时管理着哈佳、哈牡两条铁路的工程建设及征拆工作，但由于哈佳铁路为外资贷款项目，管理要求及程序也与哈牡铁路有一定的差异，因此这些机构均单独抽出征地拆迁部的负责人，具体负责哈佳铁路的征地拆迁管理工作，涉及到拆迁的</w:t>
      </w:r>
      <w:r w:rsidRPr="007F63F0">
        <w:rPr>
          <w:rFonts w:ascii="Calibri" w:eastAsia="SimSun" w:hAnsi="Calibri" w:cs="Times New Roman"/>
          <w:sz w:val="22"/>
        </w:rPr>
        <w:t>各个</w:t>
      </w:r>
      <w:r w:rsidRPr="007F63F0">
        <w:rPr>
          <w:rFonts w:ascii="Calibri" w:eastAsia="SimSun" w:hAnsi="Calibri" w:cs="Times New Roman" w:hint="eastAsia"/>
          <w:sz w:val="22"/>
        </w:rPr>
        <w:t>社区</w:t>
      </w:r>
      <w:r w:rsidRPr="007F63F0">
        <w:rPr>
          <w:rFonts w:ascii="Calibri" w:eastAsia="SimSun" w:hAnsi="Calibri" w:cs="Times New Roman"/>
          <w:sz w:val="22"/>
        </w:rPr>
        <w:t>负责人为成员</w:t>
      </w:r>
      <w:r w:rsidRPr="007F63F0">
        <w:rPr>
          <w:rFonts w:ascii="Calibri" w:eastAsia="SimSun" w:hAnsi="Calibri" w:cs="Times New Roman" w:hint="eastAsia"/>
          <w:sz w:val="22"/>
        </w:rPr>
        <w:t>，</w:t>
      </w:r>
      <w:r w:rsidRPr="007F63F0">
        <w:rPr>
          <w:rFonts w:ascii="Calibri" w:eastAsia="SimSun" w:hAnsi="Calibri" w:cs="Times New Roman"/>
          <w:sz w:val="22"/>
        </w:rPr>
        <w:t>配合和支持铁路建设和实施移民安置工作。</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本项目移民安置行动计划（</w:t>
      </w:r>
      <w:r w:rsidRPr="007F63F0">
        <w:rPr>
          <w:rFonts w:ascii="Calibri" w:eastAsia="SimSun" w:hAnsi="Calibri" w:cs="Times New Roman"/>
          <w:sz w:val="22"/>
        </w:rPr>
        <w:t>RAP</w:t>
      </w:r>
      <w:r w:rsidRPr="007F63F0">
        <w:rPr>
          <w:rFonts w:ascii="Calibri" w:eastAsia="SimSun" w:hAnsi="Calibri" w:cs="Times New Roman" w:hint="eastAsia"/>
          <w:sz w:val="22"/>
        </w:rPr>
        <w:t>）是由哈佳铁路有限公司委托四川方略工程咨询有限公司编制，并于</w:t>
      </w:r>
      <w:r w:rsidRPr="007F63F0">
        <w:rPr>
          <w:rFonts w:ascii="Calibri" w:eastAsia="SimSun" w:hAnsi="Calibri" w:cs="Times New Roman"/>
          <w:sz w:val="22"/>
        </w:rPr>
        <w:t>20</w:t>
      </w:r>
      <w:r w:rsidRPr="007F63F0">
        <w:rPr>
          <w:rFonts w:ascii="Calibri" w:eastAsia="SimSun" w:hAnsi="Calibri" w:cs="Times New Roman" w:hint="eastAsia"/>
          <w:sz w:val="22"/>
        </w:rPr>
        <w:t>16</w:t>
      </w:r>
      <w:r w:rsidRPr="007F63F0">
        <w:rPr>
          <w:rFonts w:ascii="Calibri" w:eastAsia="SimSun" w:hAnsi="Calibri" w:cs="Times New Roman" w:hint="eastAsia"/>
          <w:sz w:val="22"/>
        </w:rPr>
        <w:t>年</w:t>
      </w:r>
      <w:r w:rsidRPr="007F63F0">
        <w:rPr>
          <w:rFonts w:ascii="Calibri" w:eastAsia="SimSun" w:hAnsi="Calibri" w:cs="Times New Roman" w:hint="eastAsia"/>
          <w:sz w:val="22"/>
        </w:rPr>
        <w:t>9</w:t>
      </w:r>
      <w:r w:rsidRPr="007F63F0">
        <w:rPr>
          <w:rFonts w:ascii="Calibri" w:eastAsia="SimSun" w:hAnsi="Calibri" w:cs="Times New Roman" w:hint="eastAsia"/>
          <w:sz w:val="22"/>
        </w:rPr>
        <w:t>月提交给世界银行评估。按世界银行要求，自征地拆迁移民安置实施开始，外部监测评估单位须通过项目业主定期向世界银行提交外部独立监测评估报告，根据移民安置进展情况，进行</w:t>
      </w:r>
      <w:r w:rsidRPr="007F63F0">
        <w:rPr>
          <w:rFonts w:ascii="Calibri" w:eastAsia="SimSun" w:hAnsi="Calibri" w:cs="Times New Roman" w:hint="eastAsia"/>
          <w:sz w:val="22"/>
        </w:rPr>
        <w:t>1</w:t>
      </w:r>
      <w:r w:rsidRPr="007F63F0">
        <w:rPr>
          <w:rFonts w:ascii="Calibri" w:eastAsia="SimSun" w:hAnsi="Calibri" w:cs="Times New Roman" w:hint="eastAsia"/>
          <w:sz w:val="22"/>
        </w:rPr>
        <w:t>－</w:t>
      </w:r>
      <w:r w:rsidRPr="007F63F0">
        <w:rPr>
          <w:rFonts w:ascii="Calibri" w:eastAsia="SimSun" w:hAnsi="Calibri" w:cs="Times New Roman" w:hint="eastAsia"/>
          <w:sz w:val="22"/>
        </w:rPr>
        <w:t>2</w:t>
      </w:r>
      <w:r w:rsidRPr="007F63F0">
        <w:rPr>
          <w:rFonts w:ascii="Calibri" w:eastAsia="SimSun" w:hAnsi="Calibri" w:cs="Times New Roman" w:hint="eastAsia"/>
          <w:sz w:val="22"/>
        </w:rPr>
        <w:t>次监测评估调查，并提交移民监测评估报告。本报告中所列项目路段是新建哈佳铁路设计调整之后的新增部分，移民安置外部监测机构应当单独就该路段的移民活动、拆迁进展及安置情况如实在外部监测报告中详细反映。</w:t>
      </w:r>
    </w:p>
    <w:p w:rsidR="007F63F0" w:rsidRPr="007F63F0" w:rsidRDefault="007F63F0" w:rsidP="007F63F0">
      <w:pPr>
        <w:spacing w:line="360" w:lineRule="auto"/>
        <w:ind w:firstLineChars="200" w:firstLine="440"/>
        <w:rPr>
          <w:rFonts w:ascii="Calibri" w:eastAsia="SimSun" w:hAnsi="Calibri" w:cs="Times New Roman"/>
          <w:sz w:val="22"/>
        </w:rPr>
      </w:pPr>
    </w:p>
    <w:p w:rsidR="007F63F0" w:rsidRPr="007F63F0" w:rsidRDefault="007F63F0" w:rsidP="007F63F0">
      <w:pPr>
        <w:widowControl/>
        <w:jc w:val="left"/>
        <w:rPr>
          <w:rFonts w:ascii="Times New Roman" w:eastAsia="SimSun" w:hAnsi="Times New Roman" w:cs="Times New Roman"/>
          <w:b/>
          <w:bCs/>
          <w:kern w:val="44"/>
          <w:sz w:val="44"/>
          <w:szCs w:val="44"/>
        </w:rPr>
      </w:pPr>
      <w:bookmarkStart w:id="4" w:name="_Toc459298730"/>
      <w:r w:rsidRPr="007F63F0">
        <w:br w:type="page"/>
      </w:r>
    </w:p>
    <w:p w:rsidR="007F63F0" w:rsidRPr="007F63F0" w:rsidRDefault="007F63F0" w:rsidP="007F63F0">
      <w:pPr>
        <w:pStyle w:val="Heading1"/>
        <w:jc w:val="center"/>
      </w:pPr>
      <w:bookmarkStart w:id="5" w:name="_Toc461579213"/>
      <w:bookmarkStart w:id="6" w:name="_Toc461610371"/>
      <w:r w:rsidRPr="007F63F0">
        <w:rPr>
          <w:rFonts w:hint="eastAsia"/>
        </w:rPr>
        <w:lastRenderedPageBreak/>
        <w:t>一、概述</w:t>
      </w:r>
      <w:bookmarkEnd w:id="4"/>
      <w:bookmarkEnd w:id="5"/>
      <w:bookmarkEnd w:id="6"/>
    </w:p>
    <w:p w:rsidR="007F63F0" w:rsidRPr="007F63F0" w:rsidRDefault="007F63F0" w:rsidP="007F63F0">
      <w:pPr>
        <w:pStyle w:val="Heading2"/>
        <w:rPr>
          <w:rFonts w:ascii="SimHei" w:hAnsiTheme="minorEastAsia"/>
          <w:b w:val="0"/>
        </w:rPr>
      </w:pPr>
      <w:bookmarkStart w:id="7" w:name="_Toc461579214"/>
      <w:bookmarkStart w:id="8" w:name="_Toc461610372"/>
      <w:r w:rsidRPr="007F63F0">
        <w:rPr>
          <w:rFonts w:ascii="SimHei" w:hAnsiTheme="minorEastAsia" w:hint="eastAsia"/>
          <w:b w:val="0"/>
        </w:rPr>
        <w:t>1.1项目概述</w:t>
      </w:r>
      <w:bookmarkEnd w:id="7"/>
      <w:bookmarkEnd w:id="8"/>
    </w:p>
    <w:p w:rsidR="007F63F0" w:rsidRPr="007F63F0" w:rsidRDefault="007F63F0" w:rsidP="007F63F0">
      <w:pPr>
        <w:pStyle w:val="Heading3"/>
        <w:rPr>
          <w:rFonts w:ascii="SimHei" w:eastAsia="SimHei" w:hAnsiTheme="majorEastAsia"/>
          <w:b w:val="0"/>
          <w:sz w:val="30"/>
          <w:szCs w:val="30"/>
        </w:rPr>
      </w:pPr>
      <w:bookmarkStart w:id="9" w:name="_Toc461579215"/>
      <w:bookmarkStart w:id="10" w:name="_Toc461610373"/>
      <w:r w:rsidRPr="007F63F0">
        <w:rPr>
          <w:rFonts w:ascii="SimHei" w:eastAsia="SimHei" w:hAnsiTheme="majorEastAsia" w:hint="eastAsia"/>
          <w:b w:val="0"/>
          <w:sz w:val="30"/>
          <w:szCs w:val="30"/>
        </w:rPr>
        <w:t>1.1.1项目总体概述</w:t>
      </w:r>
      <w:bookmarkEnd w:id="9"/>
      <w:bookmarkEnd w:id="10"/>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哈尔滨至佳木斯铁路位于黑龙江省的中东部。地处松花江南岸的哈尔滨市与佳木斯市。线路起自哈尔滨，经宾县，方正县、依兰县至佳木斯市的佳木斯站，途经两市三县，即哈尔滨市的道外区、阿城区、香坊区、宾县、方正县，依兰县和佳木斯市向阳区，前进区、东风渠以及郊区。哈佳铁路线路全长</w:t>
      </w:r>
      <w:r w:rsidRPr="007F63F0">
        <w:rPr>
          <w:rFonts w:ascii="Calibri" w:eastAsia="SimSun" w:hAnsi="Calibri" w:cs="Times New Roman" w:hint="eastAsia"/>
          <w:sz w:val="22"/>
        </w:rPr>
        <w:t>343km</w:t>
      </w:r>
      <w:r w:rsidRPr="007F63F0">
        <w:rPr>
          <w:rFonts w:ascii="Calibri" w:eastAsia="SimSun" w:hAnsi="Calibri" w:cs="Times New Roman" w:hint="eastAsia"/>
          <w:sz w:val="22"/>
        </w:rPr>
        <w:t>，其中新建线</w:t>
      </w:r>
      <w:r w:rsidRPr="007F63F0">
        <w:rPr>
          <w:rFonts w:ascii="Calibri" w:eastAsia="SimSun" w:hAnsi="Calibri" w:cs="Times New Roman" w:hint="eastAsia"/>
          <w:sz w:val="22"/>
        </w:rPr>
        <w:t>336.8km</w:t>
      </w:r>
      <w:r w:rsidRPr="007F63F0">
        <w:rPr>
          <w:rFonts w:ascii="Calibri" w:eastAsia="SimSun" w:hAnsi="Calibri" w:cs="Times New Roman" w:hint="eastAsia"/>
          <w:sz w:val="22"/>
        </w:rPr>
        <w:t>，正线路基长度</w:t>
      </w:r>
      <w:r w:rsidRPr="007F63F0">
        <w:rPr>
          <w:rFonts w:ascii="Calibri" w:eastAsia="SimSun" w:hAnsi="Calibri" w:cs="Times New Roman" w:hint="eastAsia"/>
          <w:sz w:val="22"/>
        </w:rPr>
        <w:t>179.435km</w:t>
      </w:r>
      <w:r w:rsidRPr="007F63F0">
        <w:rPr>
          <w:rFonts w:ascii="Calibri" w:eastAsia="SimSun" w:hAnsi="Calibri" w:cs="Times New Roman" w:hint="eastAsia"/>
          <w:sz w:val="22"/>
        </w:rPr>
        <w:t>，正线桥梁长度</w:t>
      </w:r>
      <w:r w:rsidRPr="007F63F0">
        <w:rPr>
          <w:rFonts w:ascii="Calibri" w:eastAsia="SimSun" w:hAnsi="Calibri" w:cs="Times New Roman" w:hint="eastAsia"/>
          <w:sz w:val="22"/>
        </w:rPr>
        <w:t>154.064km</w:t>
      </w:r>
      <w:r w:rsidRPr="007F63F0">
        <w:rPr>
          <w:rFonts w:ascii="Calibri" w:eastAsia="SimSun" w:hAnsi="Calibri" w:cs="Times New Roman" w:hint="eastAsia"/>
          <w:sz w:val="22"/>
        </w:rPr>
        <w:t>，正线隧道长度</w:t>
      </w:r>
      <w:r w:rsidRPr="007F63F0">
        <w:rPr>
          <w:rFonts w:ascii="Calibri" w:eastAsia="SimSun" w:hAnsi="Calibri" w:cs="Times New Roman" w:hint="eastAsia"/>
          <w:sz w:val="22"/>
        </w:rPr>
        <w:t>9.845km</w:t>
      </w:r>
      <w:r w:rsidRPr="007F63F0">
        <w:rPr>
          <w:rFonts w:ascii="Calibri" w:eastAsia="SimSun" w:hAnsi="Calibri" w:cs="Times New Roman" w:hint="eastAsia"/>
          <w:sz w:val="22"/>
        </w:rPr>
        <w:t>，桥隧比为</w:t>
      </w:r>
      <w:r w:rsidRPr="007F63F0">
        <w:rPr>
          <w:rFonts w:ascii="Calibri" w:eastAsia="SimSun" w:hAnsi="Calibri" w:cs="Times New Roman" w:hint="eastAsia"/>
          <w:sz w:val="22"/>
        </w:rPr>
        <w:t>47.74%</w:t>
      </w:r>
      <w:r w:rsidRPr="007F63F0">
        <w:rPr>
          <w:rFonts w:ascii="Calibri" w:eastAsia="SimSun" w:hAnsi="Calibri" w:cs="Times New Roman" w:hint="eastAsia"/>
          <w:sz w:val="22"/>
        </w:rPr>
        <w:t>。全线共设车站</w:t>
      </w:r>
      <w:r w:rsidRPr="007F63F0">
        <w:rPr>
          <w:rFonts w:ascii="Calibri" w:eastAsia="SimSun" w:hAnsi="Calibri" w:cs="Times New Roman" w:hint="eastAsia"/>
          <w:sz w:val="22"/>
        </w:rPr>
        <w:t>15</w:t>
      </w:r>
      <w:r w:rsidRPr="007F63F0">
        <w:rPr>
          <w:rFonts w:ascii="Calibri" w:eastAsia="SimSun" w:hAnsi="Calibri" w:cs="Times New Roman" w:hint="eastAsia"/>
          <w:sz w:val="22"/>
        </w:rPr>
        <w:t>个，其中新设中间站</w:t>
      </w:r>
      <w:r w:rsidRPr="007F63F0">
        <w:rPr>
          <w:rFonts w:ascii="Calibri" w:eastAsia="SimSun" w:hAnsi="Calibri" w:cs="Times New Roman" w:hint="eastAsia"/>
          <w:sz w:val="22"/>
        </w:rPr>
        <w:t>13</w:t>
      </w:r>
      <w:r w:rsidRPr="007F63F0">
        <w:rPr>
          <w:rFonts w:ascii="Calibri" w:eastAsia="SimSun" w:hAnsi="Calibri" w:cs="Times New Roman" w:hint="eastAsia"/>
          <w:sz w:val="22"/>
        </w:rPr>
        <w:t>个：宾西北、宾西东、宾洲、胜利、双龙湖、方正、得莫利、高楞、达连河、依兰、宏克力、兴华、平安电站；另外</w:t>
      </w:r>
      <w:r w:rsidRPr="007F63F0">
        <w:rPr>
          <w:rFonts w:ascii="Calibri" w:eastAsia="SimSun" w:hAnsi="Calibri" w:cs="Times New Roman" w:hint="eastAsia"/>
          <w:sz w:val="22"/>
        </w:rPr>
        <w:t>2</w:t>
      </w:r>
      <w:r w:rsidRPr="007F63F0">
        <w:rPr>
          <w:rFonts w:ascii="Calibri" w:eastAsia="SimSun" w:hAnsi="Calibri" w:cs="Times New Roman" w:hint="eastAsia"/>
          <w:sz w:val="22"/>
        </w:rPr>
        <w:t>个为既有接轨站：哈尔滨站、佳木斯站。哈佳铁路项目工程于</w:t>
      </w:r>
      <w:r w:rsidRPr="007F63F0">
        <w:rPr>
          <w:rFonts w:ascii="Calibri" w:eastAsia="SimSun" w:hAnsi="Calibri" w:cs="Times New Roman" w:hint="eastAsia"/>
          <w:sz w:val="22"/>
        </w:rPr>
        <w:t>2014</w:t>
      </w:r>
      <w:r w:rsidRPr="007F63F0">
        <w:rPr>
          <w:rFonts w:ascii="Calibri" w:eastAsia="SimSun" w:hAnsi="Calibri" w:cs="Times New Roman" w:hint="eastAsia"/>
          <w:sz w:val="22"/>
        </w:rPr>
        <w:t>年</w:t>
      </w:r>
      <w:r w:rsidRPr="007F63F0">
        <w:rPr>
          <w:rFonts w:ascii="Calibri" w:eastAsia="SimSun" w:hAnsi="Calibri" w:cs="Times New Roman" w:hint="eastAsia"/>
          <w:sz w:val="22"/>
        </w:rPr>
        <w:t>7</w:t>
      </w:r>
      <w:r w:rsidRPr="007F63F0">
        <w:rPr>
          <w:rFonts w:ascii="Calibri" w:eastAsia="SimSun" w:hAnsi="Calibri" w:cs="Times New Roman" w:hint="eastAsia"/>
          <w:sz w:val="22"/>
        </w:rPr>
        <w:t>月</w:t>
      </w:r>
      <w:r w:rsidRPr="007F63F0">
        <w:rPr>
          <w:rFonts w:ascii="Calibri" w:eastAsia="SimSun" w:hAnsi="Calibri" w:cs="Times New Roman" w:hint="eastAsia"/>
          <w:sz w:val="22"/>
        </w:rPr>
        <w:t>10</w:t>
      </w:r>
      <w:r w:rsidRPr="007F63F0">
        <w:rPr>
          <w:rFonts w:ascii="Calibri" w:eastAsia="SimSun" w:hAnsi="Calibri" w:cs="Times New Roman" w:hint="eastAsia"/>
          <w:sz w:val="22"/>
        </w:rPr>
        <w:t>日开工，实施年度自</w:t>
      </w:r>
      <w:r w:rsidRPr="007F63F0">
        <w:rPr>
          <w:rFonts w:ascii="Calibri" w:eastAsia="SimSun" w:hAnsi="Calibri" w:cs="Times New Roman" w:hint="eastAsia"/>
          <w:sz w:val="22"/>
        </w:rPr>
        <w:t>2014</w:t>
      </w:r>
      <w:r w:rsidRPr="007F63F0">
        <w:rPr>
          <w:rFonts w:ascii="Calibri" w:eastAsia="SimSun" w:hAnsi="Calibri" w:cs="Times New Roman" w:hint="eastAsia"/>
          <w:sz w:val="22"/>
        </w:rPr>
        <w:t>年自</w:t>
      </w:r>
      <w:r w:rsidRPr="007F63F0">
        <w:rPr>
          <w:rFonts w:ascii="Calibri" w:eastAsia="SimSun" w:hAnsi="Calibri" w:cs="Times New Roman" w:hint="eastAsia"/>
          <w:sz w:val="22"/>
        </w:rPr>
        <w:t>2018</w:t>
      </w:r>
      <w:r w:rsidRPr="007F63F0">
        <w:rPr>
          <w:rFonts w:ascii="Calibri" w:eastAsia="SimSun" w:hAnsi="Calibri" w:cs="Times New Roman" w:hint="eastAsia"/>
          <w:sz w:val="22"/>
        </w:rPr>
        <w:t>年，总工期</w:t>
      </w:r>
      <w:r w:rsidRPr="007F63F0">
        <w:rPr>
          <w:rFonts w:ascii="Calibri" w:eastAsia="SimSun" w:hAnsi="Calibri" w:cs="Times New Roman" w:hint="eastAsia"/>
          <w:sz w:val="22"/>
        </w:rPr>
        <w:t>4.5</w:t>
      </w:r>
      <w:r w:rsidRPr="007F63F0">
        <w:rPr>
          <w:rFonts w:ascii="Calibri" w:eastAsia="SimSun" w:hAnsi="Calibri" w:cs="Times New Roman" w:hint="eastAsia"/>
          <w:sz w:val="22"/>
        </w:rPr>
        <w:t>年。</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哈佳铁路项目全线投资概算总额</w:t>
      </w:r>
      <w:r w:rsidRPr="007F63F0">
        <w:rPr>
          <w:rFonts w:ascii="Calibri" w:eastAsia="SimSun" w:hAnsi="Calibri" w:cs="Times New Roman" w:hint="eastAsia"/>
          <w:sz w:val="22"/>
        </w:rPr>
        <w:t>386</w:t>
      </w:r>
      <w:r w:rsidRPr="007F63F0">
        <w:rPr>
          <w:rFonts w:ascii="Calibri" w:eastAsia="SimSun" w:hAnsi="Calibri" w:cs="Times New Roman" w:hint="eastAsia"/>
          <w:sz w:val="22"/>
        </w:rPr>
        <w:t>亿元，由中国铁路总公司与地方政府共同筹资建设。地方政府负责境内段依法征地拆迁工作及费用，征地拆迁费用由市、省自筹，经各方认可后作为地方资本金计入股份，其余资本金由中国铁路总公司承担，使用铁路建设基金和铁路企业自有资金。</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sz w:val="22"/>
        </w:rPr>
        <w:t>哈佳铁路沿线经过</w:t>
      </w:r>
      <w:r w:rsidRPr="007F63F0">
        <w:rPr>
          <w:rFonts w:ascii="Calibri" w:eastAsia="SimSun" w:hAnsi="Calibri" w:cs="Times New Roman"/>
          <w:sz w:val="22"/>
        </w:rPr>
        <w:t>2</w:t>
      </w:r>
      <w:r w:rsidRPr="007F63F0">
        <w:rPr>
          <w:rFonts w:ascii="Calibri" w:eastAsia="SimSun" w:hAnsi="Calibri" w:cs="Times New Roman"/>
          <w:sz w:val="22"/>
        </w:rPr>
        <w:t>个地级市及其下属的</w:t>
      </w:r>
      <w:r w:rsidRPr="007F63F0">
        <w:rPr>
          <w:rFonts w:ascii="Calibri" w:eastAsia="SimSun" w:hAnsi="Calibri" w:cs="Times New Roman"/>
          <w:sz w:val="22"/>
        </w:rPr>
        <w:t>3</w:t>
      </w:r>
      <w:r w:rsidRPr="007F63F0">
        <w:rPr>
          <w:rFonts w:ascii="Calibri" w:eastAsia="SimSun" w:hAnsi="Calibri" w:cs="Times New Roman"/>
          <w:sz w:val="22"/>
        </w:rPr>
        <w:t>县</w:t>
      </w:r>
      <w:r w:rsidRPr="007F63F0">
        <w:rPr>
          <w:rFonts w:ascii="Calibri" w:eastAsia="SimSun" w:hAnsi="Calibri" w:cs="Times New Roman" w:hint="eastAsia"/>
          <w:sz w:val="22"/>
        </w:rPr>
        <w:t>7</w:t>
      </w:r>
      <w:r w:rsidRPr="007F63F0">
        <w:rPr>
          <w:rFonts w:ascii="Calibri" w:eastAsia="SimSun" w:hAnsi="Calibri" w:cs="Times New Roman"/>
          <w:sz w:val="22"/>
        </w:rPr>
        <w:t>区，永久征收土地总数为</w:t>
      </w:r>
      <w:r w:rsidRPr="007F63F0">
        <w:rPr>
          <w:rFonts w:ascii="Calibri" w:eastAsia="SimSun" w:hAnsi="Calibri" w:cs="Times New Roman"/>
          <w:sz w:val="22"/>
        </w:rPr>
        <w:t>23393.6</w:t>
      </w:r>
      <w:r w:rsidRPr="007F63F0">
        <w:rPr>
          <w:rFonts w:ascii="Calibri" w:eastAsia="SimSun" w:hAnsi="Calibri" w:cs="Times New Roman"/>
          <w:sz w:val="22"/>
        </w:rPr>
        <w:t>亩，全线</w:t>
      </w:r>
      <w:r w:rsidRPr="007F63F0">
        <w:rPr>
          <w:rFonts w:ascii="Calibri" w:eastAsia="SimSun" w:hAnsi="Calibri" w:cs="Times New Roman" w:hint="eastAsia"/>
          <w:sz w:val="22"/>
        </w:rPr>
        <w:t>主体线路</w:t>
      </w:r>
      <w:r w:rsidRPr="007F63F0">
        <w:rPr>
          <w:rFonts w:ascii="Calibri" w:eastAsia="SimSun" w:hAnsi="Calibri" w:cs="Times New Roman"/>
          <w:sz w:val="22"/>
        </w:rPr>
        <w:t>建筑物拆迁面积共</w:t>
      </w:r>
      <w:smartTag w:uri="urn:schemas-microsoft-com:office:smarttags" w:element="chmetcnv">
        <w:smartTagPr>
          <w:attr w:name="TCSC" w:val="0"/>
          <w:attr w:name="NumberType" w:val="1"/>
          <w:attr w:name="Negative" w:val="False"/>
          <w:attr w:name="HasSpace" w:val="False"/>
          <w:attr w:name="SourceValue" w:val="382442"/>
          <w:attr w:name="UnitName" w:val="m2"/>
        </w:smartTagPr>
        <w:r w:rsidRPr="007F63F0">
          <w:rPr>
            <w:rFonts w:ascii="Calibri" w:eastAsia="SimSun" w:hAnsi="Calibri" w:cs="Times New Roman"/>
            <w:sz w:val="22"/>
          </w:rPr>
          <w:t>382442m</w:t>
        </w:r>
        <w:r w:rsidRPr="007F63F0">
          <w:rPr>
            <w:rFonts w:ascii="Calibri" w:eastAsia="SimSun" w:hAnsi="Calibri" w:cs="Times New Roman"/>
            <w:sz w:val="22"/>
            <w:vertAlign w:val="superscript"/>
          </w:rPr>
          <w:t>2</w:t>
        </w:r>
      </w:smartTag>
      <w:r w:rsidRPr="007F63F0">
        <w:rPr>
          <w:rFonts w:ascii="Calibri" w:eastAsia="SimSun" w:hAnsi="Calibri" w:cs="Times New Roman"/>
          <w:sz w:val="22"/>
        </w:rPr>
        <w:t>，。</w:t>
      </w:r>
      <w:r w:rsidRPr="007F63F0">
        <w:rPr>
          <w:rFonts w:ascii="Calibri" w:eastAsia="SimSun" w:hAnsi="Calibri" w:cs="Times New Roman" w:hint="eastAsia"/>
          <w:sz w:val="22"/>
        </w:rPr>
        <w:t>(</w:t>
      </w:r>
      <w:r w:rsidRPr="007F63F0">
        <w:rPr>
          <w:rFonts w:ascii="Calibri" w:eastAsia="SimSun" w:hAnsi="Calibri" w:cs="Times New Roman" w:hint="eastAsia"/>
          <w:sz w:val="22"/>
        </w:rPr>
        <w:t>摘自：铁道第三勘察设计集团有限公司所编制的《新建哈尔滨至佳木斯铁路移民安置行动计划。（</w:t>
      </w:r>
      <w:r w:rsidRPr="007F63F0">
        <w:rPr>
          <w:rFonts w:ascii="Calibri" w:eastAsia="SimSun" w:hAnsi="Calibri" w:cs="Times New Roman" w:hint="eastAsia"/>
          <w:sz w:val="22"/>
        </w:rPr>
        <w:t>2012</w:t>
      </w:r>
      <w:r w:rsidRPr="007F63F0">
        <w:rPr>
          <w:rFonts w:ascii="Calibri" w:eastAsia="SimSun" w:hAnsi="Calibri" w:cs="Times New Roman" w:hint="eastAsia"/>
          <w:sz w:val="22"/>
        </w:rPr>
        <w:t>年</w:t>
      </w:r>
      <w:r w:rsidRPr="007F63F0">
        <w:rPr>
          <w:rFonts w:ascii="Calibri" w:eastAsia="SimSun" w:hAnsi="Calibri" w:cs="Times New Roman" w:hint="eastAsia"/>
          <w:sz w:val="22"/>
        </w:rPr>
        <w:t>12</w:t>
      </w:r>
      <w:r w:rsidRPr="007F63F0">
        <w:rPr>
          <w:rFonts w:ascii="Calibri" w:eastAsia="SimSun" w:hAnsi="Calibri" w:cs="Times New Roman" w:hint="eastAsia"/>
          <w:sz w:val="22"/>
        </w:rPr>
        <w:t>月版））</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sz w:val="22"/>
        </w:rPr>
        <w:t>哈佳铁路是国家《中长期铁路网规划（</w:t>
      </w:r>
      <w:r w:rsidRPr="007F63F0">
        <w:rPr>
          <w:rFonts w:ascii="Calibri" w:eastAsia="SimSun" w:hAnsi="Calibri" w:cs="Times New Roman"/>
          <w:sz w:val="22"/>
        </w:rPr>
        <w:t>2008</w:t>
      </w:r>
      <w:r w:rsidRPr="007F63F0">
        <w:rPr>
          <w:rFonts w:ascii="Calibri" w:eastAsia="SimSun" w:hAnsi="Calibri" w:cs="Times New Roman"/>
          <w:sz w:val="22"/>
        </w:rPr>
        <w:t>年调整）》和《铁路</w:t>
      </w:r>
      <w:r w:rsidRPr="007F63F0">
        <w:rPr>
          <w:rFonts w:ascii="Calibri" w:eastAsia="SimSun" w:hAnsi="Calibri" w:cs="Times New Roman"/>
          <w:sz w:val="22"/>
        </w:rPr>
        <w:t>“</w:t>
      </w:r>
      <w:r w:rsidRPr="007F63F0">
        <w:rPr>
          <w:rFonts w:ascii="Calibri" w:eastAsia="SimSun" w:hAnsi="Calibri" w:cs="Times New Roman"/>
          <w:sz w:val="22"/>
        </w:rPr>
        <w:t>十二五</w:t>
      </w:r>
      <w:r w:rsidRPr="007F63F0">
        <w:rPr>
          <w:rFonts w:ascii="Calibri" w:eastAsia="SimSun" w:hAnsi="Calibri" w:cs="Times New Roman"/>
          <w:sz w:val="22"/>
        </w:rPr>
        <w:t>”</w:t>
      </w:r>
      <w:r w:rsidRPr="007F63F0">
        <w:rPr>
          <w:rFonts w:ascii="Calibri" w:eastAsia="SimSun" w:hAnsi="Calibri" w:cs="Times New Roman"/>
          <w:sz w:val="22"/>
        </w:rPr>
        <w:t>发展规划》内重点建设项目，是黑龙江省东北部与省内其他地市及东北各省、关内客货交流主要通道。哈佳铁路建设可强化东北路网骨架，优化东北快速客运网布局，对缓解哈佳通道运量和运能矛盾，对于保障中俄口岸铁路后方通路畅达，加快口岸站发展，增进中俄两国在经济领域互补共赢，促进黑龙江省经济社会协调发展，保障</w:t>
      </w:r>
      <w:r w:rsidRPr="007F63F0">
        <w:rPr>
          <w:rFonts w:ascii="Calibri" w:eastAsia="SimSun" w:hAnsi="Calibri" w:cs="Times New Roman"/>
          <w:sz w:val="22"/>
        </w:rPr>
        <w:t>“</w:t>
      </w:r>
      <w:r w:rsidRPr="007F63F0">
        <w:rPr>
          <w:rFonts w:ascii="Calibri" w:eastAsia="SimSun" w:hAnsi="Calibri" w:cs="Times New Roman"/>
          <w:sz w:val="22"/>
        </w:rPr>
        <w:t>振兴东北老工业基地</w:t>
      </w:r>
      <w:r w:rsidRPr="007F63F0">
        <w:rPr>
          <w:rFonts w:ascii="Calibri" w:eastAsia="SimSun" w:hAnsi="Calibri" w:cs="Times New Roman"/>
          <w:sz w:val="22"/>
        </w:rPr>
        <w:t>”</w:t>
      </w:r>
      <w:r w:rsidRPr="007F63F0">
        <w:rPr>
          <w:rFonts w:ascii="Calibri" w:eastAsia="SimSun" w:hAnsi="Calibri" w:cs="Times New Roman"/>
          <w:sz w:val="22"/>
        </w:rPr>
        <w:t>战略的顺利实施具有重要意义。</w:t>
      </w:r>
    </w:p>
    <w:p w:rsidR="007F63F0" w:rsidRPr="007F63F0" w:rsidRDefault="007F63F0" w:rsidP="007F63F0">
      <w:pPr>
        <w:pStyle w:val="Heading3"/>
        <w:rPr>
          <w:rFonts w:ascii="SimHei" w:eastAsia="SimHei" w:hAnsiTheme="majorEastAsia"/>
          <w:b w:val="0"/>
          <w:sz w:val="30"/>
          <w:szCs w:val="30"/>
        </w:rPr>
      </w:pPr>
      <w:bookmarkStart w:id="11" w:name="_Toc461579216"/>
      <w:bookmarkStart w:id="12" w:name="_Toc461610374"/>
      <w:r w:rsidRPr="007F63F0">
        <w:rPr>
          <w:rFonts w:ascii="SimHei" w:eastAsia="SimHei" w:hAnsiTheme="majorEastAsia" w:hint="eastAsia"/>
          <w:b w:val="0"/>
          <w:sz w:val="30"/>
          <w:szCs w:val="30"/>
        </w:rPr>
        <w:lastRenderedPageBreak/>
        <w:t>1.1.2调整项目概述</w:t>
      </w:r>
      <w:bookmarkEnd w:id="11"/>
      <w:bookmarkEnd w:id="12"/>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原可研阶段哈佳铁路（景阳街</w:t>
      </w:r>
      <w:r w:rsidRPr="007F63F0">
        <w:rPr>
          <w:rFonts w:ascii="Calibri" w:eastAsia="SimSun" w:hAnsi="Calibri" w:cs="Times New Roman" w:hint="eastAsia"/>
          <w:sz w:val="22"/>
        </w:rPr>
        <w:t>-</w:t>
      </w:r>
      <w:r w:rsidRPr="007F63F0">
        <w:rPr>
          <w:rFonts w:ascii="Calibri" w:eastAsia="SimSun" w:hAnsi="Calibri" w:cs="Times New Roman" w:hint="eastAsia"/>
          <w:sz w:val="22"/>
        </w:rPr>
        <w:t>南直路段）方案为：在哈佳铁路</w:t>
      </w:r>
      <w:r w:rsidRPr="007F63F0">
        <w:rPr>
          <w:rFonts w:ascii="Calibri" w:eastAsia="SimSun" w:hAnsi="Calibri" w:cs="Times New Roman"/>
          <w:sz w:val="22"/>
        </w:rPr>
        <w:t>两端引入既有车站，</w:t>
      </w:r>
      <w:r w:rsidRPr="007F63F0">
        <w:rPr>
          <w:rFonts w:ascii="Calibri" w:eastAsia="SimSun" w:hAnsi="Calibri" w:cs="Times New Roman" w:hint="eastAsia"/>
          <w:sz w:val="22"/>
        </w:rPr>
        <w:t>线路走向</w:t>
      </w:r>
      <w:r w:rsidRPr="007F63F0">
        <w:rPr>
          <w:rFonts w:ascii="Calibri" w:eastAsia="SimSun" w:hAnsi="Calibri" w:cs="Times New Roman"/>
          <w:sz w:val="22"/>
        </w:rPr>
        <w:t>沿既有铁路</w:t>
      </w:r>
      <w:r w:rsidRPr="007F63F0">
        <w:rPr>
          <w:rFonts w:ascii="Calibri" w:eastAsia="SimSun" w:hAnsi="Calibri" w:cs="Times New Roman" w:hint="eastAsia"/>
          <w:sz w:val="22"/>
        </w:rPr>
        <w:t>行走，可以减少哈佳列车对既有线影响和车站改建。哈佳铁路在太平桥站接轨，利用滨江线引入哈尔滨站（景阳街</w:t>
      </w:r>
      <w:r w:rsidRPr="007F63F0">
        <w:rPr>
          <w:rFonts w:ascii="Calibri" w:eastAsia="SimSun" w:hAnsi="Calibri" w:cs="Times New Roman" w:hint="eastAsia"/>
          <w:sz w:val="22"/>
        </w:rPr>
        <w:t>-</w:t>
      </w:r>
      <w:r w:rsidRPr="007F63F0">
        <w:rPr>
          <w:rFonts w:ascii="Calibri" w:eastAsia="SimSun" w:hAnsi="Calibri" w:cs="Times New Roman" w:hint="eastAsia"/>
          <w:sz w:val="22"/>
        </w:rPr>
        <w:t>南直路段），铁路双线利用既有滨江三线及滨江左、右线改建，未超出既有线原有轨道。</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由于铁路建设规划的调整，引入哈牡客专铁路项目，从太平桥站接轨滨江线（景阳街</w:t>
      </w:r>
      <w:r w:rsidRPr="007F63F0">
        <w:rPr>
          <w:rFonts w:ascii="Calibri" w:eastAsia="SimSun" w:hAnsi="Calibri" w:cs="Times New Roman" w:hint="eastAsia"/>
          <w:sz w:val="22"/>
        </w:rPr>
        <w:t>-</w:t>
      </w:r>
      <w:r w:rsidRPr="007F63F0">
        <w:rPr>
          <w:rFonts w:ascii="Calibri" w:eastAsia="SimSun" w:hAnsi="Calibri" w:cs="Times New Roman" w:hint="eastAsia"/>
          <w:sz w:val="22"/>
        </w:rPr>
        <w:t>南直路段）的建设方案做了调整，建设方案变化如下：</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景阳街</w:t>
      </w:r>
      <w:r w:rsidRPr="007F63F0">
        <w:rPr>
          <w:rFonts w:ascii="Calibri" w:eastAsia="SimSun" w:hAnsi="Calibri" w:cs="Times New Roman" w:hint="eastAsia"/>
          <w:sz w:val="22"/>
        </w:rPr>
        <w:t>-</w:t>
      </w:r>
      <w:r w:rsidRPr="007F63F0">
        <w:rPr>
          <w:rFonts w:ascii="Calibri" w:eastAsia="SimSun" w:hAnsi="Calibri" w:cs="Times New Roman" w:hint="eastAsia"/>
          <w:sz w:val="22"/>
        </w:rPr>
        <w:t>滨江站段，设计仍为</w:t>
      </w:r>
      <w:r w:rsidRPr="007F63F0">
        <w:rPr>
          <w:rFonts w:ascii="Calibri" w:eastAsia="SimSun" w:hAnsi="Calibri" w:cs="Times New Roman" w:hint="eastAsia"/>
          <w:sz w:val="22"/>
        </w:rPr>
        <w:t>4</w:t>
      </w:r>
      <w:r w:rsidRPr="007F63F0">
        <w:rPr>
          <w:rFonts w:ascii="Calibri" w:eastAsia="SimSun" w:hAnsi="Calibri" w:cs="Times New Roman" w:hint="eastAsia"/>
          <w:sz w:val="22"/>
        </w:rPr>
        <w:t>条线路（分别是哈佳铁路左右线与哈牡客专左右线），哈佳铁路向北侧偏移，利用既有滨八线和滨江三线进行改建，大部分段落与既有铁路轨道位置基本一致，局部段落较既有滨八线轨道向北侧偏移</w:t>
      </w:r>
      <w:r w:rsidRPr="007F63F0">
        <w:rPr>
          <w:rFonts w:ascii="Calibri" w:eastAsia="SimSun" w:hAnsi="Calibri" w:cs="Times New Roman" w:hint="eastAsia"/>
          <w:sz w:val="22"/>
        </w:rPr>
        <w:t>1-2m</w:t>
      </w:r>
      <w:r w:rsidRPr="007F63F0">
        <w:rPr>
          <w:rFonts w:ascii="Calibri" w:eastAsia="SimSun" w:hAnsi="Calibri" w:cs="Times New Roman" w:hint="eastAsia"/>
          <w:sz w:val="22"/>
        </w:rPr>
        <w:t>。</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滨江站段，哈佳铁路与哈牡客专经本站引入哈尔滨站改建后，车场内哈佳正线、哈牡正线与改建后的车场无通路，客车本站不停站通过，本站为滨江三线的尽端式车站。</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滨江站</w:t>
      </w:r>
      <w:r w:rsidRPr="007F63F0">
        <w:rPr>
          <w:rFonts w:ascii="Calibri" w:eastAsia="SimSun" w:hAnsi="Calibri" w:cs="Times New Roman" w:hint="eastAsia"/>
          <w:sz w:val="22"/>
        </w:rPr>
        <w:t>-</w:t>
      </w:r>
      <w:r w:rsidRPr="007F63F0">
        <w:rPr>
          <w:rFonts w:ascii="Calibri" w:eastAsia="SimSun" w:hAnsi="Calibri" w:cs="Times New Roman" w:hint="eastAsia"/>
          <w:sz w:val="22"/>
        </w:rPr>
        <w:t>太平桥站（区间），哈牡客专引入后，设计为</w:t>
      </w:r>
      <w:r w:rsidRPr="007F63F0">
        <w:rPr>
          <w:rFonts w:ascii="Calibri" w:eastAsia="SimSun" w:hAnsi="Calibri" w:cs="Times New Roman" w:hint="eastAsia"/>
          <w:sz w:val="22"/>
        </w:rPr>
        <w:t>5</w:t>
      </w:r>
      <w:r w:rsidRPr="007F63F0">
        <w:rPr>
          <w:rFonts w:ascii="Calibri" w:eastAsia="SimSun" w:hAnsi="Calibri" w:cs="Times New Roman" w:hint="eastAsia"/>
          <w:sz w:val="22"/>
        </w:rPr>
        <w:t>条线路（分别滨江三线改建、哈佳铁路左、右线与哈牡客专左、右线），部分段落与既有线轨道位置基本一致，局部段落根据铁路工程技术要求较既有铁路轨道向西北侧偏移</w:t>
      </w:r>
      <w:r w:rsidRPr="007F63F0">
        <w:rPr>
          <w:rFonts w:ascii="Calibri" w:eastAsia="SimSun" w:hAnsi="Calibri" w:cs="Times New Roman" w:hint="eastAsia"/>
          <w:sz w:val="22"/>
        </w:rPr>
        <w:t>1-18m</w:t>
      </w:r>
      <w:r w:rsidRPr="007F63F0">
        <w:rPr>
          <w:rFonts w:ascii="Calibri" w:eastAsia="SimSun" w:hAnsi="Calibri" w:cs="Times New Roman" w:hint="eastAsia"/>
          <w:sz w:val="22"/>
        </w:rPr>
        <w:t>不等。滨江站站改示意图详见附件一图</w:t>
      </w:r>
      <w:r w:rsidRPr="007F63F0">
        <w:rPr>
          <w:rFonts w:ascii="Calibri" w:eastAsia="SimSun" w:hAnsi="Calibri" w:cs="Times New Roman" w:hint="eastAsia"/>
          <w:sz w:val="22"/>
        </w:rPr>
        <w:t>1-1</w:t>
      </w:r>
      <w:r w:rsidRPr="007F63F0">
        <w:rPr>
          <w:rFonts w:ascii="Calibri" w:eastAsia="SimSun" w:hAnsi="Calibri" w:cs="Times New Roman" w:hint="eastAsia"/>
          <w:sz w:val="22"/>
        </w:rPr>
        <w:t>所示。</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太平桥站</w:t>
      </w:r>
      <w:r w:rsidRPr="007F63F0">
        <w:rPr>
          <w:rFonts w:ascii="Calibri" w:eastAsia="SimSun" w:hAnsi="Calibri" w:cs="Times New Roman" w:hint="eastAsia"/>
          <w:sz w:val="22"/>
        </w:rPr>
        <w:t>-</w:t>
      </w:r>
      <w:r w:rsidRPr="007F63F0">
        <w:rPr>
          <w:rFonts w:ascii="Calibri" w:eastAsia="SimSun" w:hAnsi="Calibri" w:cs="Times New Roman" w:hint="eastAsia"/>
          <w:sz w:val="22"/>
        </w:rPr>
        <w:t>南直路（站场），哈佳铁路、哈牡客专在本站通过，既有马家沟河桥拆除，改建后车站设正线</w:t>
      </w:r>
      <w:r w:rsidRPr="007F63F0">
        <w:rPr>
          <w:rFonts w:ascii="Calibri" w:eastAsia="SimSun" w:hAnsi="Calibri" w:cs="Times New Roman" w:hint="eastAsia"/>
          <w:sz w:val="22"/>
        </w:rPr>
        <w:t>4</w:t>
      </w:r>
      <w:r w:rsidRPr="007F63F0">
        <w:rPr>
          <w:rFonts w:ascii="Calibri" w:eastAsia="SimSun" w:hAnsi="Calibri" w:cs="Times New Roman" w:hint="eastAsia"/>
          <w:sz w:val="22"/>
        </w:rPr>
        <w:t>条，到发线</w:t>
      </w:r>
      <w:r w:rsidRPr="007F63F0">
        <w:rPr>
          <w:rFonts w:ascii="Calibri" w:eastAsia="SimSun" w:hAnsi="Calibri" w:cs="Times New Roman" w:hint="eastAsia"/>
          <w:sz w:val="22"/>
        </w:rPr>
        <w:t>3</w:t>
      </w:r>
      <w:r w:rsidRPr="007F63F0">
        <w:rPr>
          <w:rFonts w:ascii="Calibri" w:eastAsia="SimSun" w:hAnsi="Calibri" w:cs="Times New Roman" w:hint="eastAsia"/>
          <w:sz w:val="22"/>
        </w:rPr>
        <w:t>条，安全线</w:t>
      </w:r>
      <w:r w:rsidRPr="007F63F0">
        <w:rPr>
          <w:rFonts w:ascii="Calibri" w:eastAsia="SimSun" w:hAnsi="Calibri" w:cs="Times New Roman" w:hint="eastAsia"/>
          <w:sz w:val="22"/>
        </w:rPr>
        <w:t>2</w:t>
      </w:r>
      <w:r w:rsidRPr="007F63F0">
        <w:rPr>
          <w:rFonts w:ascii="Calibri" w:eastAsia="SimSun" w:hAnsi="Calibri" w:cs="Times New Roman" w:hint="eastAsia"/>
          <w:sz w:val="22"/>
        </w:rPr>
        <w:t>条。既有信号楼等生产房屋拆除在线路左侧还建。太平桥站站改示意图详见附件一图</w:t>
      </w:r>
      <w:r w:rsidRPr="007F63F0">
        <w:rPr>
          <w:rFonts w:ascii="Calibri" w:eastAsia="SimSun" w:hAnsi="Calibri" w:cs="Times New Roman" w:hint="eastAsia"/>
          <w:sz w:val="22"/>
        </w:rPr>
        <w:t>1-2</w:t>
      </w:r>
      <w:r w:rsidRPr="007F63F0">
        <w:rPr>
          <w:rFonts w:ascii="Calibri" w:eastAsia="SimSun" w:hAnsi="Calibri" w:cs="Times New Roman" w:hint="eastAsia"/>
          <w:sz w:val="22"/>
        </w:rPr>
        <w:t>所示。</w:t>
      </w:r>
    </w:p>
    <w:p w:rsidR="007F63F0" w:rsidRPr="007F63F0" w:rsidRDefault="007F63F0" w:rsidP="007F63F0">
      <w:pPr>
        <w:pStyle w:val="Heading2"/>
        <w:rPr>
          <w:rFonts w:ascii="SimHei" w:hAnsiTheme="minorEastAsia"/>
          <w:b w:val="0"/>
        </w:rPr>
      </w:pPr>
      <w:bookmarkStart w:id="13" w:name="_Toc461579217"/>
      <w:bookmarkStart w:id="14" w:name="_Toc461610375"/>
      <w:r w:rsidRPr="007F63F0">
        <w:rPr>
          <w:rFonts w:ascii="SimHei" w:hAnsiTheme="minorEastAsia" w:hint="eastAsia"/>
          <w:b w:val="0"/>
        </w:rPr>
        <w:t>1.2移民安置行动计划补充说明</w:t>
      </w:r>
      <w:bookmarkEnd w:id="13"/>
      <w:bookmarkEnd w:id="14"/>
    </w:p>
    <w:p w:rsidR="007F63F0" w:rsidRPr="007F63F0" w:rsidRDefault="007F63F0" w:rsidP="007F63F0">
      <w:pPr>
        <w:spacing w:line="360" w:lineRule="auto"/>
        <w:ind w:firstLineChars="200" w:firstLine="440"/>
        <w:rPr>
          <w:sz w:val="22"/>
        </w:rPr>
      </w:pPr>
      <w:r w:rsidRPr="007F63F0">
        <w:rPr>
          <w:rFonts w:hint="eastAsia"/>
          <w:sz w:val="22"/>
        </w:rPr>
        <w:t>哈佳铁路原可研方案（景阳街</w:t>
      </w:r>
      <w:r w:rsidRPr="007F63F0">
        <w:rPr>
          <w:rFonts w:hint="eastAsia"/>
          <w:sz w:val="22"/>
        </w:rPr>
        <w:t>-</w:t>
      </w:r>
      <w:r w:rsidRPr="007F63F0">
        <w:rPr>
          <w:rFonts w:hint="eastAsia"/>
          <w:sz w:val="22"/>
        </w:rPr>
        <w:t>南直路段））范围内的工程使用既有线路，线位不发生偏移，不涉及征地拆迁，因此在《新建哈尔滨至佳木斯铁路移民安置行动计划》（</w:t>
      </w:r>
      <w:r w:rsidRPr="007F63F0">
        <w:rPr>
          <w:rFonts w:hint="eastAsia"/>
          <w:sz w:val="22"/>
        </w:rPr>
        <w:t>2012</w:t>
      </w:r>
      <w:r w:rsidRPr="007F63F0">
        <w:rPr>
          <w:rFonts w:hint="eastAsia"/>
          <w:sz w:val="22"/>
        </w:rPr>
        <w:t>年</w:t>
      </w:r>
      <w:r w:rsidRPr="007F63F0">
        <w:rPr>
          <w:rFonts w:hint="eastAsia"/>
          <w:sz w:val="22"/>
        </w:rPr>
        <w:t>12</w:t>
      </w:r>
      <w:r w:rsidRPr="007F63F0">
        <w:rPr>
          <w:rFonts w:hint="eastAsia"/>
          <w:sz w:val="22"/>
        </w:rPr>
        <w:t>月版）中没有包括上述区间范围内的移民影响和安置规划。项目设计发生变更之后，由于受到线位偏移等影响，工程将不可避免的造成该区域内（</w:t>
      </w:r>
      <w:r w:rsidRPr="007F63F0">
        <w:rPr>
          <w:rFonts w:hint="eastAsia"/>
          <w:sz w:val="22"/>
        </w:rPr>
        <w:t>5</w:t>
      </w:r>
      <w:r w:rsidRPr="007F63F0">
        <w:rPr>
          <w:rFonts w:hint="eastAsia"/>
          <w:sz w:val="22"/>
        </w:rPr>
        <w:t>个街道办</w:t>
      </w:r>
      <w:r w:rsidRPr="007F63F0">
        <w:rPr>
          <w:rFonts w:hint="eastAsia"/>
          <w:sz w:val="22"/>
        </w:rPr>
        <w:t>7</w:t>
      </w:r>
      <w:r w:rsidRPr="007F63F0">
        <w:rPr>
          <w:rFonts w:hint="eastAsia"/>
          <w:sz w:val="22"/>
        </w:rPr>
        <w:t>个社区）一定数量的城市房屋拆迁。根据世行安保政策之要求，需要对调整线路段进行补充的移民调查，并编制移民安置行动计划，以确保该线路段的受影响人得到妥善的安置。</w:t>
      </w:r>
    </w:p>
    <w:p w:rsidR="007F63F0" w:rsidRPr="007F63F0" w:rsidRDefault="007F63F0" w:rsidP="007F63F0">
      <w:pPr>
        <w:pStyle w:val="Heading2"/>
        <w:rPr>
          <w:rFonts w:ascii="SimHei" w:hAnsiTheme="minorEastAsia"/>
          <w:b w:val="0"/>
        </w:rPr>
      </w:pPr>
      <w:bookmarkStart w:id="15" w:name="_Toc461579218"/>
      <w:bookmarkStart w:id="16" w:name="_Toc461610376"/>
      <w:r w:rsidRPr="007F63F0">
        <w:rPr>
          <w:rFonts w:ascii="SimHei" w:hAnsiTheme="minorEastAsia" w:hint="eastAsia"/>
          <w:b w:val="0"/>
        </w:rPr>
        <w:lastRenderedPageBreak/>
        <w:t>1.3 移民安置行动计划的准备</w:t>
      </w:r>
      <w:bookmarkEnd w:id="15"/>
      <w:bookmarkEnd w:id="16"/>
    </w:p>
    <w:p w:rsidR="007F63F0" w:rsidRPr="007F63F0" w:rsidRDefault="007F63F0" w:rsidP="007F63F0">
      <w:pPr>
        <w:spacing w:line="360" w:lineRule="auto"/>
        <w:ind w:firstLineChars="200" w:firstLine="440"/>
        <w:rPr>
          <w:sz w:val="22"/>
        </w:rPr>
      </w:pPr>
      <w:r w:rsidRPr="007F63F0">
        <w:rPr>
          <w:rFonts w:hint="eastAsia"/>
          <w:sz w:val="22"/>
        </w:rPr>
        <w:t>2016</w:t>
      </w:r>
      <w:r w:rsidRPr="007F63F0">
        <w:rPr>
          <w:rFonts w:hint="eastAsia"/>
          <w:sz w:val="22"/>
        </w:rPr>
        <w:t>年</w:t>
      </w:r>
      <w:r w:rsidRPr="007F63F0">
        <w:rPr>
          <w:rFonts w:hint="eastAsia"/>
          <w:sz w:val="22"/>
        </w:rPr>
        <w:t>8</w:t>
      </w:r>
      <w:r w:rsidRPr="007F63F0">
        <w:rPr>
          <w:rFonts w:hint="eastAsia"/>
          <w:sz w:val="22"/>
        </w:rPr>
        <w:t>月，</w:t>
      </w:r>
      <w:r w:rsidRPr="007F63F0">
        <w:rPr>
          <w:sz w:val="22"/>
        </w:rPr>
        <w:t>哈佳铁路客运专线有限责任公司</w:t>
      </w:r>
      <w:r w:rsidRPr="007F63F0">
        <w:rPr>
          <w:rFonts w:hint="eastAsia"/>
          <w:sz w:val="22"/>
        </w:rPr>
        <w:t>委托四川方略工程管理咨询有限公司针对本项目的征地、拆迁工作编制移民安置计划。</w:t>
      </w:r>
      <w:r w:rsidRPr="007F63F0">
        <w:rPr>
          <w:rFonts w:hint="eastAsia"/>
          <w:sz w:val="22"/>
        </w:rPr>
        <w:t>2016</w:t>
      </w:r>
      <w:r w:rsidRPr="007F63F0">
        <w:rPr>
          <w:rFonts w:hint="eastAsia"/>
          <w:sz w:val="22"/>
        </w:rPr>
        <w:t>年</w:t>
      </w:r>
      <w:r w:rsidRPr="007F63F0">
        <w:rPr>
          <w:rFonts w:hint="eastAsia"/>
          <w:sz w:val="22"/>
        </w:rPr>
        <w:t>8</w:t>
      </w:r>
      <w:r w:rsidRPr="007F63F0">
        <w:rPr>
          <w:rFonts w:hint="eastAsia"/>
          <w:sz w:val="22"/>
        </w:rPr>
        <w:t>月中下旬，四川方略移民调查小组实地调查走访了项目涉及的相关街道办、社区，开展了相关的社会经济调查，与相关部门和受影响人口进行了补偿政策与安置方案协商，并编制本项目的移民安置计划。</w:t>
      </w:r>
    </w:p>
    <w:p w:rsidR="007F63F0" w:rsidRPr="007F63F0" w:rsidRDefault="007F63F0" w:rsidP="007F63F0">
      <w:pPr>
        <w:pStyle w:val="Heading1"/>
        <w:jc w:val="center"/>
      </w:pPr>
      <w:r w:rsidRPr="007F63F0">
        <w:br w:type="page"/>
      </w:r>
      <w:bookmarkStart w:id="17" w:name="_Toc461579219"/>
      <w:bookmarkStart w:id="18" w:name="_Toc461610377"/>
      <w:r w:rsidRPr="007F63F0">
        <w:rPr>
          <w:rFonts w:hint="eastAsia"/>
        </w:rPr>
        <w:lastRenderedPageBreak/>
        <w:t>二、社会经济调查</w:t>
      </w:r>
      <w:bookmarkEnd w:id="17"/>
      <w:bookmarkEnd w:id="18"/>
    </w:p>
    <w:p w:rsidR="007F63F0" w:rsidRPr="007F63F0" w:rsidRDefault="007F63F0" w:rsidP="007F63F0">
      <w:pPr>
        <w:spacing w:line="360" w:lineRule="auto"/>
        <w:ind w:firstLineChars="200" w:firstLine="440"/>
        <w:rPr>
          <w:sz w:val="22"/>
        </w:rPr>
      </w:pPr>
      <w:r w:rsidRPr="007F63F0">
        <w:rPr>
          <w:sz w:val="22"/>
        </w:rPr>
        <w:t>为了解项目</w:t>
      </w:r>
      <w:r w:rsidRPr="007F63F0">
        <w:rPr>
          <w:rFonts w:hint="eastAsia"/>
          <w:sz w:val="22"/>
        </w:rPr>
        <w:t>影响</w:t>
      </w:r>
      <w:r w:rsidRPr="007F63F0">
        <w:rPr>
          <w:sz w:val="22"/>
        </w:rPr>
        <w:t>移民户的基本情况，分析项目建设对当地移民的影响，</w:t>
      </w:r>
      <w:r w:rsidRPr="007F63F0">
        <w:rPr>
          <w:rFonts w:hint="eastAsia"/>
          <w:sz w:val="22"/>
        </w:rPr>
        <w:t>调查小组</w:t>
      </w:r>
      <w:r w:rsidRPr="007F63F0">
        <w:rPr>
          <w:sz w:val="22"/>
        </w:rPr>
        <w:t>对</w:t>
      </w:r>
      <w:r w:rsidRPr="007F63F0">
        <w:rPr>
          <w:rFonts w:hint="eastAsia"/>
          <w:sz w:val="22"/>
        </w:rPr>
        <w:t>本项目</w:t>
      </w:r>
      <w:r w:rsidRPr="007F63F0">
        <w:rPr>
          <w:sz w:val="22"/>
        </w:rPr>
        <w:t>所影响的</w:t>
      </w:r>
      <w:r w:rsidRPr="007F63F0">
        <w:rPr>
          <w:rFonts w:hint="eastAsia"/>
          <w:sz w:val="22"/>
        </w:rPr>
        <w:t>哈尔滨市道外区</w:t>
      </w:r>
      <w:r w:rsidRPr="007F63F0">
        <w:rPr>
          <w:rFonts w:hint="eastAsia"/>
          <w:sz w:val="22"/>
        </w:rPr>
        <w:t>5</w:t>
      </w:r>
      <w:r w:rsidRPr="007F63F0">
        <w:rPr>
          <w:sz w:val="22"/>
        </w:rPr>
        <w:t>个受影响</w:t>
      </w:r>
      <w:r w:rsidRPr="007F63F0">
        <w:rPr>
          <w:rFonts w:hint="eastAsia"/>
          <w:sz w:val="22"/>
        </w:rPr>
        <w:t>街道办所辖的</w:t>
      </w:r>
      <w:r w:rsidRPr="007F63F0">
        <w:rPr>
          <w:rFonts w:hint="eastAsia"/>
          <w:sz w:val="22"/>
        </w:rPr>
        <w:t>7</w:t>
      </w:r>
      <w:r w:rsidRPr="007F63F0">
        <w:rPr>
          <w:rFonts w:hint="eastAsia"/>
          <w:sz w:val="22"/>
        </w:rPr>
        <w:t>个社区</w:t>
      </w:r>
      <w:r w:rsidRPr="007F63F0">
        <w:rPr>
          <w:sz w:val="22"/>
        </w:rPr>
        <w:t>开</w:t>
      </w:r>
      <w:r w:rsidRPr="007F63F0">
        <w:rPr>
          <w:rFonts w:hint="eastAsia"/>
          <w:sz w:val="22"/>
        </w:rPr>
        <w:t>展了全面的</w:t>
      </w:r>
      <w:r w:rsidRPr="007F63F0">
        <w:rPr>
          <w:sz w:val="22"/>
        </w:rPr>
        <w:t>社会经济调查</w:t>
      </w:r>
      <w:r w:rsidRPr="007F63F0">
        <w:rPr>
          <w:rFonts w:hint="eastAsia"/>
          <w:sz w:val="22"/>
        </w:rPr>
        <w:t>，这些调查包括：</w:t>
      </w:r>
      <w:r w:rsidRPr="007F63F0">
        <w:rPr>
          <w:rFonts w:hint="eastAsia"/>
          <w:sz w:val="22"/>
        </w:rPr>
        <w:t>1</w:t>
      </w:r>
      <w:r w:rsidRPr="007F63F0">
        <w:rPr>
          <w:rFonts w:hint="eastAsia"/>
          <w:sz w:val="22"/>
        </w:rPr>
        <w:t>）对受影响街道、社区的社会经济状况调查；</w:t>
      </w:r>
      <w:r w:rsidRPr="007F63F0">
        <w:rPr>
          <w:rFonts w:hint="eastAsia"/>
          <w:sz w:val="22"/>
        </w:rPr>
        <w:t>2</w:t>
      </w:r>
      <w:r w:rsidRPr="007F63F0">
        <w:rPr>
          <w:rFonts w:hint="eastAsia"/>
          <w:sz w:val="22"/>
        </w:rPr>
        <w:t>）项目受影响人家庭经济情况调查；</w:t>
      </w:r>
      <w:r w:rsidRPr="007F63F0">
        <w:rPr>
          <w:rFonts w:hint="eastAsia"/>
          <w:sz w:val="22"/>
        </w:rPr>
        <w:t>3</w:t>
      </w:r>
      <w:r w:rsidRPr="007F63F0">
        <w:rPr>
          <w:rFonts w:hint="eastAsia"/>
          <w:sz w:val="22"/>
        </w:rPr>
        <w:t>）项目受影响人公共意愿调查。调查</w:t>
      </w:r>
      <w:r w:rsidRPr="007F63F0">
        <w:rPr>
          <w:sz w:val="22"/>
        </w:rPr>
        <w:t>的方法</w:t>
      </w:r>
      <w:r w:rsidRPr="007F63F0">
        <w:rPr>
          <w:rFonts w:hint="eastAsia"/>
          <w:sz w:val="22"/>
        </w:rPr>
        <w:t>以入户问卷方式和召集相关知情人座谈等形式进行</w:t>
      </w:r>
      <w:r w:rsidRPr="007F63F0">
        <w:rPr>
          <w:sz w:val="22"/>
        </w:rPr>
        <w:t>。</w:t>
      </w:r>
    </w:p>
    <w:p w:rsidR="007F63F0" w:rsidRPr="007F63F0" w:rsidRDefault="007F63F0" w:rsidP="007F63F0">
      <w:pPr>
        <w:spacing w:line="360" w:lineRule="auto"/>
        <w:ind w:firstLineChars="200" w:firstLine="440"/>
        <w:rPr>
          <w:sz w:val="22"/>
        </w:rPr>
      </w:pPr>
      <w:r w:rsidRPr="007F63F0">
        <w:rPr>
          <w:rFonts w:hint="eastAsia"/>
          <w:sz w:val="22"/>
        </w:rPr>
        <w:t>新建哈佳铁路（景阳街至南直路段）项目涉及城市居民住房拆迁共计影响</w:t>
      </w:r>
      <w:r w:rsidRPr="007F63F0">
        <w:rPr>
          <w:rFonts w:hint="eastAsia"/>
          <w:sz w:val="22"/>
        </w:rPr>
        <w:t>5</w:t>
      </w:r>
      <w:r w:rsidRPr="007F63F0">
        <w:rPr>
          <w:rFonts w:hint="eastAsia"/>
          <w:sz w:val="22"/>
        </w:rPr>
        <w:t>个街道办，</w:t>
      </w:r>
      <w:r w:rsidRPr="007F63F0">
        <w:rPr>
          <w:rFonts w:hint="eastAsia"/>
          <w:sz w:val="22"/>
        </w:rPr>
        <w:t>5</w:t>
      </w:r>
      <w:r w:rsidRPr="007F63F0">
        <w:rPr>
          <w:rFonts w:hint="eastAsia"/>
          <w:sz w:val="22"/>
        </w:rPr>
        <w:t>个社区。受本项目影响，共计拆迁城市居民房屋</w:t>
      </w:r>
      <w:r w:rsidRPr="007F63F0">
        <w:rPr>
          <w:rFonts w:hint="eastAsia"/>
          <w:sz w:val="22"/>
        </w:rPr>
        <w:t>67349.44</w:t>
      </w:r>
      <w:r w:rsidRPr="007F63F0">
        <w:rPr>
          <w:rFonts w:hint="eastAsia"/>
          <w:sz w:val="22"/>
        </w:rPr>
        <w:t>平方米，影响城市居民</w:t>
      </w:r>
      <w:r w:rsidRPr="007F63F0">
        <w:rPr>
          <w:rFonts w:hint="eastAsia"/>
          <w:sz w:val="22"/>
        </w:rPr>
        <w:t>816</w:t>
      </w:r>
      <w:r w:rsidRPr="007F63F0">
        <w:rPr>
          <w:rFonts w:hint="eastAsia"/>
          <w:sz w:val="22"/>
        </w:rPr>
        <w:t>户、</w:t>
      </w:r>
      <w:r w:rsidRPr="007F63F0">
        <w:rPr>
          <w:rFonts w:hint="eastAsia"/>
          <w:sz w:val="22"/>
        </w:rPr>
        <w:t>2173</w:t>
      </w:r>
      <w:r w:rsidRPr="007F63F0">
        <w:rPr>
          <w:rFonts w:hint="eastAsia"/>
          <w:sz w:val="22"/>
        </w:rPr>
        <w:t>人。本次调查</w:t>
      </w:r>
      <w:r w:rsidRPr="007F63F0">
        <w:rPr>
          <w:sz w:val="22"/>
        </w:rPr>
        <w:t>共抽取</w:t>
      </w:r>
      <w:r w:rsidRPr="007F63F0">
        <w:rPr>
          <w:rFonts w:hint="eastAsia"/>
          <w:sz w:val="22"/>
        </w:rPr>
        <w:t>城市拆迁</w:t>
      </w:r>
      <w:r w:rsidRPr="007F63F0">
        <w:rPr>
          <w:sz w:val="22"/>
        </w:rPr>
        <w:t>样本户</w:t>
      </w:r>
      <w:r w:rsidRPr="007F63F0">
        <w:rPr>
          <w:rFonts w:hint="eastAsia"/>
          <w:sz w:val="22"/>
        </w:rPr>
        <w:t>250</w:t>
      </w:r>
      <w:r w:rsidRPr="007F63F0">
        <w:rPr>
          <w:rFonts w:hint="eastAsia"/>
          <w:sz w:val="22"/>
        </w:rPr>
        <w:t>户，占受影响人口总户数的</w:t>
      </w:r>
      <w:r w:rsidRPr="007F63F0">
        <w:rPr>
          <w:rFonts w:hint="eastAsia"/>
          <w:sz w:val="22"/>
        </w:rPr>
        <w:t>30%</w:t>
      </w:r>
      <w:r w:rsidRPr="007F63F0">
        <w:rPr>
          <w:rFonts w:hint="eastAsia"/>
          <w:sz w:val="22"/>
        </w:rPr>
        <w:t>，</w:t>
      </w:r>
      <w:r w:rsidRPr="007F63F0">
        <w:rPr>
          <w:sz w:val="22"/>
        </w:rPr>
        <w:t>样本户覆盖</w:t>
      </w:r>
      <w:r w:rsidRPr="007F63F0">
        <w:rPr>
          <w:rFonts w:hint="eastAsia"/>
          <w:sz w:val="22"/>
        </w:rPr>
        <w:t>了本项目范围内受项目工程拆迁直接</w:t>
      </w:r>
      <w:r w:rsidRPr="007F63F0">
        <w:rPr>
          <w:sz w:val="22"/>
        </w:rPr>
        <w:t>影响</w:t>
      </w:r>
      <w:r w:rsidRPr="007F63F0">
        <w:rPr>
          <w:rFonts w:hint="eastAsia"/>
          <w:sz w:val="22"/>
        </w:rPr>
        <w:t>的各类人群</w:t>
      </w:r>
      <w:r w:rsidRPr="007F63F0">
        <w:rPr>
          <w:sz w:val="22"/>
        </w:rPr>
        <w:t>，具有代表性和典型性。</w:t>
      </w:r>
    </w:p>
    <w:p w:rsidR="007F63F0" w:rsidRPr="007F63F0" w:rsidRDefault="007F63F0" w:rsidP="007F63F0">
      <w:pPr>
        <w:adjustRightInd w:val="0"/>
        <w:snapToGrid w:val="0"/>
        <w:spacing w:line="360" w:lineRule="auto"/>
        <w:jc w:val="center"/>
        <w:rPr>
          <w:b/>
          <w:szCs w:val="21"/>
        </w:rPr>
      </w:pPr>
      <w:r w:rsidRPr="007F63F0">
        <w:rPr>
          <w:b/>
          <w:szCs w:val="21"/>
        </w:rPr>
        <w:t>表</w:t>
      </w:r>
      <w:r w:rsidRPr="007F63F0">
        <w:rPr>
          <w:rFonts w:hint="eastAsia"/>
          <w:b/>
          <w:szCs w:val="21"/>
        </w:rPr>
        <w:t>2-1</w:t>
      </w:r>
      <w:r w:rsidRPr="007F63F0">
        <w:rPr>
          <w:b/>
          <w:szCs w:val="21"/>
        </w:rPr>
        <w:t>哈佳铁路</w:t>
      </w:r>
      <w:r w:rsidRPr="007F63F0">
        <w:rPr>
          <w:rFonts w:hint="eastAsia"/>
          <w:b/>
          <w:szCs w:val="21"/>
        </w:rPr>
        <w:t>（</w:t>
      </w:r>
      <w:r w:rsidRPr="007F63F0">
        <w:rPr>
          <w:b/>
          <w:szCs w:val="21"/>
        </w:rPr>
        <w:t>景阳街至南直路段</w:t>
      </w:r>
      <w:r w:rsidRPr="007F63F0">
        <w:rPr>
          <w:rFonts w:hint="eastAsia"/>
          <w:b/>
          <w:szCs w:val="21"/>
        </w:rPr>
        <w:t>）项目</w:t>
      </w:r>
      <w:r w:rsidRPr="007F63F0">
        <w:rPr>
          <w:b/>
          <w:szCs w:val="21"/>
        </w:rPr>
        <w:t>社会经济调查样本统计表</w:t>
      </w:r>
    </w:p>
    <w:tbl>
      <w:tblPr>
        <w:tblW w:w="9599" w:type="dxa"/>
        <w:jc w:val="center"/>
        <w:tblLook w:val="04A0" w:firstRow="1" w:lastRow="0" w:firstColumn="1" w:lastColumn="0" w:noHBand="0" w:noVBand="1"/>
      </w:tblPr>
      <w:tblGrid>
        <w:gridCol w:w="702"/>
        <w:gridCol w:w="853"/>
        <w:gridCol w:w="839"/>
        <w:gridCol w:w="1322"/>
        <w:gridCol w:w="1080"/>
        <w:gridCol w:w="1080"/>
        <w:gridCol w:w="1080"/>
        <w:gridCol w:w="1080"/>
        <w:gridCol w:w="1563"/>
      </w:tblGrid>
      <w:tr w:rsidR="007F63F0" w:rsidRPr="007F63F0" w:rsidTr="002059DA">
        <w:trPr>
          <w:trHeight w:val="735"/>
          <w:jc w:val="center"/>
        </w:trPr>
        <w:tc>
          <w:tcPr>
            <w:tcW w:w="702" w:type="dxa"/>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省</w:t>
            </w:r>
          </w:p>
        </w:tc>
        <w:tc>
          <w:tcPr>
            <w:tcW w:w="853"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市</w:t>
            </w:r>
          </w:p>
        </w:tc>
        <w:tc>
          <w:tcPr>
            <w:tcW w:w="839"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县区</w:t>
            </w:r>
          </w:p>
        </w:tc>
        <w:tc>
          <w:tcPr>
            <w:tcW w:w="1322"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街道</w:t>
            </w:r>
          </w:p>
        </w:tc>
        <w:tc>
          <w:tcPr>
            <w:tcW w:w="1080"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社区</w:t>
            </w:r>
          </w:p>
        </w:tc>
        <w:tc>
          <w:tcPr>
            <w:tcW w:w="1080"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社区社会经济调查表（份）</w:t>
            </w:r>
          </w:p>
        </w:tc>
        <w:tc>
          <w:tcPr>
            <w:tcW w:w="1080"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拆迁户调查表（份）</w:t>
            </w:r>
          </w:p>
        </w:tc>
        <w:tc>
          <w:tcPr>
            <w:tcW w:w="1080"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公众意见调查表（份）</w:t>
            </w:r>
          </w:p>
        </w:tc>
        <w:tc>
          <w:tcPr>
            <w:tcW w:w="1563" w:type="dxa"/>
            <w:tcBorders>
              <w:top w:val="double" w:sz="6" w:space="0" w:color="auto"/>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备注说明</w:t>
            </w:r>
          </w:p>
        </w:tc>
      </w:tr>
      <w:tr w:rsidR="007F63F0" w:rsidRPr="007F63F0" w:rsidTr="002059DA">
        <w:trPr>
          <w:trHeight w:val="322"/>
          <w:jc w:val="center"/>
        </w:trPr>
        <w:tc>
          <w:tcPr>
            <w:tcW w:w="702"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黑龙江</w:t>
            </w:r>
          </w:p>
        </w:tc>
        <w:tc>
          <w:tcPr>
            <w:tcW w:w="8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w:t>
            </w:r>
          </w:p>
        </w:tc>
        <w:tc>
          <w:tcPr>
            <w:tcW w:w="839"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道外区</w:t>
            </w:r>
          </w:p>
        </w:tc>
        <w:tc>
          <w:tcPr>
            <w:tcW w:w="1322"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太平办事处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建平社区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0</w:t>
            </w:r>
          </w:p>
        </w:tc>
        <w:tc>
          <w:tcPr>
            <w:tcW w:w="1563"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仅拆迁无人企业（库房）</w:t>
            </w:r>
          </w:p>
        </w:tc>
      </w:tr>
      <w:tr w:rsidR="007F63F0" w:rsidRPr="007F63F0" w:rsidTr="002059DA">
        <w:trPr>
          <w:trHeight w:val="271"/>
          <w:jc w:val="center"/>
        </w:trPr>
        <w:tc>
          <w:tcPr>
            <w:tcW w:w="702"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5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39"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322"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绿化社区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0</w:t>
            </w:r>
          </w:p>
        </w:tc>
        <w:tc>
          <w:tcPr>
            <w:tcW w:w="1563"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仅拆迁无人企业（库房）</w:t>
            </w:r>
          </w:p>
        </w:tc>
      </w:tr>
      <w:tr w:rsidR="007F63F0" w:rsidRPr="007F63F0" w:rsidTr="002059DA">
        <w:trPr>
          <w:trHeight w:val="270"/>
          <w:jc w:val="center"/>
        </w:trPr>
        <w:tc>
          <w:tcPr>
            <w:tcW w:w="702"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5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39"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322"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松锅社区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5</w:t>
            </w:r>
          </w:p>
        </w:tc>
        <w:tc>
          <w:tcPr>
            <w:tcW w:w="1563"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w:t>
            </w:r>
          </w:p>
        </w:tc>
      </w:tr>
      <w:tr w:rsidR="007F63F0" w:rsidRPr="007F63F0" w:rsidTr="002059DA">
        <w:trPr>
          <w:trHeight w:val="270"/>
          <w:jc w:val="center"/>
        </w:trPr>
        <w:tc>
          <w:tcPr>
            <w:tcW w:w="702"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5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39"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32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三棵办事处</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圣中社区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46</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46</w:t>
            </w:r>
          </w:p>
        </w:tc>
        <w:tc>
          <w:tcPr>
            <w:tcW w:w="1563"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w:t>
            </w:r>
          </w:p>
        </w:tc>
      </w:tr>
      <w:tr w:rsidR="007F63F0" w:rsidRPr="007F63F0" w:rsidTr="002059DA">
        <w:trPr>
          <w:trHeight w:val="270"/>
          <w:jc w:val="center"/>
        </w:trPr>
        <w:tc>
          <w:tcPr>
            <w:tcW w:w="702"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5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39"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32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黎华办事处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粮库社区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65</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65</w:t>
            </w:r>
          </w:p>
        </w:tc>
        <w:tc>
          <w:tcPr>
            <w:tcW w:w="1563"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w:t>
            </w:r>
          </w:p>
        </w:tc>
      </w:tr>
      <w:tr w:rsidR="007F63F0" w:rsidRPr="007F63F0" w:rsidTr="002059DA">
        <w:trPr>
          <w:trHeight w:val="270"/>
          <w:jc w:val="center"/>
        </w:trPr>
        <w:tc>
          <w:tcPr>
            <w:tcW w:w="702"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5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39"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32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崇捡办事处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兴业社区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65</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65</w:t>
            </w:r>
          </w:p>
        </w:tc>
        <w:tc>
          <w:tcPr>
            <w:tcW w:w="1563"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w:t>
            </w:r>
          </w:p>
        </w:tc>
      </w:tr>
      <w:tr w:rsidR="007F63F0" w:rsidRPr="007F63F0" w:rsidTr="002059DA">
        <w:trPr>
          <w:trHeight w:val="270"/>
          <w:jc w:val="center"/>
        </w:trPr>
        <w:tc>
          <w:tcPr>
            <w:tcW w:w="702"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5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39"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32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南马办事处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南坎社区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70</w:t>
            </w:r>
          </w:p>
        </w:tc>
        <w:tc>
          <w:tcPr>
            <w:tcW w:w="1563"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 xml:space="preserve">-　</w:t>
            </w:r>
          </w:p>
        </w:tc>
      </w:tr>
      <w:tr w:rsidR="007F63F0" w:rsidRPr="007F63F0" w:rsidTr="002059DA">
        <w:trPr>
          <w:trHeight w:val="285"/>
          <w:jc w:val="center"/>
        </w:trPr>
        <w:tc>
          <w:tcPr>
            <w:tcW w:w="4796" w:type="dxa"/>
            <w:gridSpan w:val="5"/>
            <w:tcBorders>
              <w:top w:val="single" w:sz="4" w:space="0" w:color="auto"/>
              <w:left w:val="double" w:sz="6" w:space="0" w:color="auto"/>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合计</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250</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250</w:t>
            </w:r>
          </w:p>
        </w:tc>
        <w:tc>
          <w:tcPr>
            <w:tcW w:w="1563"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w:t>
            </w:r>
          </w:p>
        </w:tc>
      </w:tr>
    </w:tbl>
    <w:p w:rsidR="007F63F0" w:rsidRPr="007F63F0" w:rsidRDefault="007F63F0" w:rsidP="007F63F0">
      <w:pPr>
        <w:rPr>
          <w:rFonts w:ascii="SimSun" w:hAnsi="SimSun"/>
          <w:sz w:val="18"/>
          <w:szCs w:val="18"/>
        </w:rPr>
      </w:pPr>
      <w:r w:rsidRPr="007F63F0">
        <w:rPr>
          <w:rFonts w:ascii="SimSun" w:hAnsi="SimSun" w:hint="eastAsia"/>
          <w:sz w:val="18"/>
          <w:szCs w:val="18"/>
        </w:rPr>
        <w:t>资料来源：现场调查</w:t>
      </w:r>
    </w:p>
    <w:p w:rsidR="007F63F0" w:rsidRPr="007F63F0" w:rsidRDefault="007F63F0" w:rsidP="007F63F0">
      <w:pPr>
        <w:pStyle w:val="Heading2"/>
        <w:rPr>
          <w:rFonts w:ascii="SimHei" w:hAnsiTheme="minorEastAsia"/>
          <w:b w:val="0"/>
        </w:rPr>
      </w:pPr>
      <w:bookmarkStart w:id="19" w:name="_Toc461579220"/>
      <w:bookmarkStart w:id="20" w:name="_Toc461610378"/>
      <w:r w:rsidRPr="007F63F0">
        <w:rPr>
          <w:rFonts w:ascii="SimHei" w:hAnsiTheme="minorEastAsia" w:hint="eastAsia"/>
          <w:b w:val="0"/>
        </w:rPr>
        <w:t>2.1 受影响地区社会经济调查</w:t>
      </w:r>
      <w:bookmarkEnd w:id="19"/>
      <w:bookmarkEnd w:id="20"/>
    </w:p>
    <w:p w:rsidR="007F63F0" w:rsidRPr="007F63F0" w:rsidRDefault="007F63F0" w:rsidP="007F63F0">
      <w:pPr>
        <w:pStyle w:val="Heading3"/>
        <w:rPr>
          <w:rFonts w:ascii="SimHei" w:eastAsia="SimHei" w:hAnsiTheme="majorEastAsia"/>
          <w:b w:val="0"/>
          <w:sz w:val="30"/>
          <w:szCs w:val="30"/>
        </w:rPr>
      </w:pPr>
      <w:bookmarkStart w:id="21" w:name="_Toc461579221"/>
      <w:bookmarkStart w:id="22" w:name="_Toc461610379"/>
      <w:r w:rsidRPr="007F63F0">
        <w:rPr>
          <w:rFonts w:ascii="SimHei" w:eastAsia="SimHei" w:hAnsiTheme="majorEastAsia" w:hint="eastAsia"/>
          <w:b w:val="0"/>
          <w:sz w:val="30"/>
          <w:szCs w:val="30"/>
        </w:rPr>
        <w:t>2.1.1 哈尔滨道外区社会经济概况</w:t>
      </w:r>
      <w:bookmarkEnd w:id="21"/>
      <w:bookmarkEnd w:id="22"/>
    </w:p>
    <w:p w:rsidR="007F63F0" w:rsidRPr="007F63F0" w:rsidRDefault="007F63F0" w:rsidP="007F63F0">
      <w:pPr>
        <w:spacing w:line="360" w:lineRule="auto"/>
        <w:ind w:firstLineChars="200" w:firstLine="440"/>
        <w:rPr>
          <w:rFonts w:asciiTheme="minorEastAsia" w:hAnsiTheme="minorEastAsia"/>
          <w:sz w:val="22"/>
        </w:rPr>
      </w:pPr>
      <w:r w:rsidRPr="007F63F0">
        <w:rPr>
          <w:rFonts w:asciiTheme="minorEastAsia" w:hAnsiTheme="minorEastAsia"/>
          <w:sz w:val="22"/>
        </w:rPr>
        <w:t>道外区是历史悠久的老城区，地处哈尔滨市的中东部。全区辖22个街道办事处和4个镇。南与香坊区幸福乡、城高镇接壤，东与香坊区向阳乡、阿城区毗邻，北与呼兰区隔江相望。市区设大兴、大有、三棵、化工、太古、太平、仁里、水泥、火车头、东原、东</w:t>
      </w:r>
      <w:r w:rsidRPr="007F63F0">
        <w:rPr>
          <w:rFonts w:asciiTheme="minorEastAsia" w:hAnsiTheme="minorEastAsia"/>
          <w:sz w:val="22"/>
        </w:rPr>
        <w:lastRenderedPageBreak/>
        <w:t>莱、民强、南马、南直、胜利、振江、崇俭、滨江、新一、新乐、靖宇、黎华等22个街道办事处，市郊设团结、永源、巨源、民主4个镇，共38个行政村。全区共有114个社区居民委员会，38个村委会。</w:t>
      </w:r>
    </w:p>
    <w:p w:rsidR="007F63F0" w:rsidRPr="007F63F0" w:rsidRDefault="007F63F0" w:rsidP="007F63F0">
      <w:pPr>
        <w:spacing w:line="360" w:lineRule="auto"/>
        <w:ind w:firstLineChars="200" w:firstLine="440"/>
        <w:rPr>
          <w:rFonts w:asciiTheme="minorEastAsia" w:hAnsiTheme="minorEastAsia"/>
          <w:sz w:val="22"/>
        </w:rPr>
      </w:pPr>
      <w:r w:rsidRPr="007F63F0">
        <w:rPr>
          <w:rFonts w:asciiTheme="minorEastAsia" w:hAnsiTheme="minorEastAsia"/>
          <w:sz w:val="22"/>
        </w:rPr>
        <w:t>道外区总面积615.26平方公里，其中市区面积40.62平方公里，郊区面积577.98平方公里，耕地面积8434公顷。总人口80.86万人，由汉、满、回、朝鲜、蒙古、鄂温克、鄂伦春、赫哲、藏、维吾尔、锡伯、俄罗斯等20个民族组成。</w:t>
      </w:r>
    </w:p>
    <w:p w:rsidR="007F63F0" w:rsidRPr="007F63F0" w:rsidRDefault="007F63F0" w:rsidP="007F63F0">
      <w:pPr>
        <w:spacing w:line="360" w:lineRule="auto"/>
        <w:ind w:firstLineChars="200" w:firstLine="440"/>
        <w:rPr>
          <w:rFonts w:asciiTheme="minorEastAsia" w:hAnsiTheme="minorEastAsia"/>
          <w:sz w:val="22"/>
        </w:rPr>
      </w:pPr>
      <w:r w:rsidRPr="007F63F0">
        <w:rPr>
          <w:rFonts w:asciiTheme="minorEastAsia" w:hAnsiTheme="minorEastAsia" w:hint="eastAsia"/>
          <w:sz w:val="22"/>
        </w:rPr>
        <w:t>全区总人口1 015 850人，总户数397 045户。其中，常住人口674 629人，常住户数342 007户；流动人口165 116人，人户分离人口176 105人。常住人口中，城市人口551 558人、283 ‍713户，农村人口123 071人、58 ‍294户；男性人口331 011人，女性人口343 618人。全年人口出生率4.24‰，死亡率5.24‰，人口自然增长率-1.01‰，符合政策生育率98.15%</w:t>
      </w:r>
      <w:r w:rsidRPr="007F63F0">
        <w:rPr>
          <w:rFonts w:asciiTheme="minorEastAsia" w:hAnsiTheme="minorEastAsia"/>
          <w:sz w:val="22"/>
        </w:rPr>
        <w:br/>
        <w:t>   </w:t>
      </w:r>
      <w:r w:rsidRPr="007F63F0">
        <w:rPr>
          <w:rFonts w:asciiTheme="minorEastAsia" w:hAnsiTheme="minorEastAsia" w:hint="eastAsia"/>
          <w:sz w:val="22"/>
        </w:rPr>
        <w:t>“十二五”时期，</w:t>
      </w:r>
      <w:r w:rsidRPr="007F63F0">
        <w:rPr>
          <w:rFonts w:asciiTheme="minorEastAsia" w:hAnsiTheme="minorEastAsia"/>
          <w:sz w:val="22"/>
        </w:rPr>
        <w:t>全区地区生产总值由287.8亿元预计增加到436.2亿元，年均增长9.6%；公共财政预算收入增加到2015年新财政管理体制下的25.7亿元，按可比口径比2010年增长18%；固定资产投资由157.2亿元预计增加到275.3亿元，年均增长11.9%；社会消费品零售总额由249.1亿元预计增加到483.6亿元，年均增长14.2%。三次产业结构进一步调整为2.1：31.9：66.0，以现代服务业为主导的第三产业成为全区经济发展的重要支撑。万元GDP综合能耗累计下降16%。</w:t>
      </w:r>
      <w:r w:rsidRPr="007F63F0">
        <w:rPr>
          <w:rFonts w:asciiTheme="minorEastAsia" w:hAnsiTheme="minorEastAsia" w:hint="eastAsia"/>
          <w:sz w:val="22"/>
        </w:rPr>
        <w:t>城镇居民年人均可支配收入30 308元、增长7.2%，农村常住居民年人均可支配收入14 472元、增长12%。至年末，全区累计实现社会消费品零售总额4 849 208万元，同比增长12.3%。其中，批发零售贸易业实现4 422 579万元，同比增长12.3%；住宿餐饮业实现426 629万元，同比增长12.3%。</w:t>
      </w:r>
    </w:p>
    <w:p w:rsidR="007F63F0" w:rsidRPr="007F63F0" w:rsidRDefault="007F63F0" w:rsidP="007F63F0">
      <w:pPr>
        <w:pStyle w:val="Heading3"/>
        <w:rPr>
          <w:rFonts w:ascii="SimHei" w:eastAsia="SimHei" w:hAnsiTheme="majorEastAsia"/>
          <w:b w:val="0"/>
          <w:sz w:val="30"/>
          <w:szCs w:val="30"/>
        </w:rPr>
      </w:pPr>
      <w:bookmarkStart w:id="23" w:name="_Toc461579222"/>
      <w:bookmarkStart w:id="24" w:name="_Toc461610380"/>
      <w:r w:rsidRPr="007F63F0">
        <w:rPr>
          <w:rFonts w:ascii="SimHei" w:eastAsia="SimHei" w:hAnsiTheme="majorEastAsia" w:hint="eastAsia"/>
          <w:b w:val="0"/>
          <w:sz w:val="30"/>
          <w:szCs w:val="30"/>
        </w:rPr>
        <w:t>2.1.2 受影响街道办社会经济状况</w:t>
      </w:r>
      <w:bookmarkEnd w:id="23"/>
      <w:bookmarkEnd w:id="24"/>
    </w:p>
    <w:p w:rsidR="007F63F0" w:rsidRPr="007F63F0" w:rsidRDefault="007F63F0" w:rsidP="007F63F0">
      <w:pPr>
        <w:spacing w:line="360" w:lineRule="auto"/>
        <w:ind w:firstLineChars="200" w:firstLine="440"/>
        <w:rPr>
          <w:sz w:val="22"/>
        </w:rPr>
      </w:pPr>
      <w:r w:rsidRPr="007F63F0">
        <w:rPr>
          <w:rFonts w:hint="eastAsia"/>
          <w:sz w:val="22"/>
        </w:rPr>
        <w:t>根据实地调查，新建哈佳铁路（景阳街至南直路段）共经过五个办事处，他们分别是三棵办事处、太平办事处、黎华办事处、崇捡办事处和南马办事处。通过街道办实地访问与查阅</w:t>
      </w:r>
      <w:r w:rsidRPr="007F63F0">
        <w:rPr>
          <w:rFonts w:hint="eastAsia"/>
          <w:sz w:val="22"/>
        </w:rPr>
        <w:t>2015</w:t>
      </w:r>
      <w:r w:rsidRPr="007F63F0">
        <w:rPr>
          <w:rFonts w:hint="eastAsia"/>
          <w:sz w:val="22"/>
        </w:rPr>
        <w:t>年《哈尔滨市统计年鉴》，这些街道办基本社会经济状况</w:t>
      </w:r>
      <w:r w:rsidRPr="007F63F0">
        <w:rPr>
          <w:rStyle w:val="FootnoteReference"/>
          <w:sz w:val="22"/>
        </w:rPr>
        <w:footnoteReference w:id="2"/>
      </w:r>
      <w:r w:rsidRPr="007F63F0">
        <w:rPr>
          <w:rFonts w:hint="eastAsia"/>
          <w:sz w:val="22"/>
        </w:rPr>
        <w:t>如下：</w:t>
      </w:r>
    </w:p>
    <w:p w:rsidR="007F63F0" w:rsidRPr="007F63F0" w:rsidRDefault="007F63F0" w:rsidP="007F63F0">
      <w:pPr>
        <w:spacing w:line="360" w:lineRule="auto"/>
        <w:ind w:firstLineChars="200" w:firstLine="442"/>
        <w:rPr>
          <w:sz w:val="22"/>
        </w:rPr>
      </w:pPr>
      <w:r w:rsidRPr="007F63F0">
        <w:rPr>
          <w:rFonts w:hint="eastAsia"/>
          <w:b/>
          <w:sz w:val="22"/>
        </w:rPr>
        <w:t>三棵办事处：</w:t>
      </w:r>
      <w:r w:rsidRPr="007F63F0">
        <w:rPr>
          <w:rFonts w:hint="eastAsia"/>
          <w:sz w:val="22"/>
        </w:rPr>
        <w:t>三棵街道办事处总面积为</w:t>
      </w:r>
      <w:r w:rsidRPr="007F63F0">
        <w:rPr>
          <w:rFonts w:hint="eastAsia"/>
          <w:sz w:val="22"/>
        </w:rPr>
        <w:t>2.8</w:t>
      </w:r>
      <w:r w:rsidRPr="007F63F0">
        <w:rPr>
          <w:rFonts w:hint="eastAsia"/>
          <w:sz w:val="22"/>
        </w:rPr>
        <w:t>平方公里，下辖</w:t>
      </w:r>
      <w:r w:rsidRPr="007F63F0">
        <w:rPr>
          <w:rFonts w:hint="eastAsia"/>
          <w:sz w:val="22"/>
        </w:rPr>
        <w:t>6</w:t>
      </w:r>
      <w:r w:rsidRPr="007F63F0">
        <w:rPr>
          <w:rFonts w:hint="eastAsia"/>
          <w:sz w:val="22"/>
        </w:rPr>
        <w:t>个社区、户籍居民</w:t>
      </w:r>
      <w:r w:rsidRPr="007F63F0">
        <w:rPr>
          <w:rFonts w:hint="eastAsia"/>
          <w:sz w:val="22"/>
        </w:rPr>
        <w:t>12169</w:t>
      </w:r>
      <w:r w:rsidRPr="007F63F0">
        <w:rPr>
          <w:rFonts w:hint="eastAsia"/>
          <w:sz w:val="22"/>
        </w:rPr>
        <w:t>户，</w:t>
      </w:r>
      <w:r w:rsidRPr="007F63F0">
        <w:rPr>
          <w:rFonts w:hint="eastAsia"/>
          <w:sz w:val="22"/>
        </w:rPr>
        <w:t>31637</w:t>
      </w:r>
      <w:r w:rsidRPr="007F63F0">
        <w:rPr>
          <w:rFonts w:hint="eastAsia"/>
          <w:sz w:val="22"/>
        </w:rPr>
        <w:t>人。大小街道</w:t>
      </w:r>
      <w:r w:rsidRPr="007F63F0">
        <w:rPr>
          <w:rFonts w:hint="eastAsia"/>
          <w:sz w:val="22"/>
        </w:rPr>
        <w:t>17</w:t>
      </w:r>
      <w:r w:rsidRPr="007F63F0">
        <w:rPr>
          <w:rFonts w:hint="eastAsia"/>
          <w:sz w:val="22"/>
        </w:rPr>
        <w:t>条，其中</w:t>
      </w:r>
      <w:r w:rsidRPr="007F63F0">
        <w:rPr>
          <w:rFonts w:hint="eastAsia"/>
          <w:sz w:val="22"/>
        </w:rPr>
        <w:t>A</w:t>
      </w:r>
      <w:r w:rsidRPr="007F63F0">
        <w:rPr>
          <w:rFonts w:hint="eastAsia"/>
          <w:sz w:val="22"/>
        </w:rPr>
        <w:t>、</w:t>
      </w:r>
      <w:r w:rsidRPr="007F63F0">
        <w:rPr>
          <w:rFonts w:hint="eastAsia"/>
          <w:sz w:val="22"/>
        </w:rPr>
        <w:t>B</w:t>
      </w:r>
      <w:r w:rsidRPr="007F63F0">
        <w:rPr>
          <w:rFonts w:hint="eastAsia"/>
          <w:sz w:val="22"/>
        </w:rPr>
        <w:t>类街道有</w:t>
      </w:r>
      <w:r w:rsidRPr="007F63F0">
        <w:rPr>
          <w:rFonts w:hint="eastAsia"/>
          <w:sz w:val="22"/>
        </w:rPr>
        <w:t>5</w:t>
      </w:r>
      <w:r w:rsidRPr="007F63F0">
        <w:rPr>
          <w:rFonts w:hint="eastAsia"/>
          <w:sz w:val="22"/>
        </w:rPr>
        <w:t>条，辖区内有三棵、天恒、天鹅小区等</w:t>
      </w:r>
      <w:r w:rsidRPr="007F63F0">
        <w:rPr>
          <w:rFonts w:hint="eastAsia"/>
          <w:sz w:val="22"/>
        </w:rPr>
        <w:t>10</w:t>
      </w:r>
      <w:r w:rsidRPr="007F63F0">
        <w:rPr>
          <w:rFonts w:hint="eastAsia"/>
          <w:sz w:val="22"/>
        </w:rPr>
        <w:t>个居民住宅小区，有大中小学</w:t>
      </w:r>
      <w:r w:rsidRPr="007F63F0">
        <w:rPr>
          <w:rFonts w:hint="eastAsia"/>
          <w:sz w:val="22"/>
        </w:rPr>
        <w:t>2</w:t>
      </w:r>
      <w:r w:rsidRPr="007F63F0">
        <w:rPr>
          <w:rFonts w:hint="eastAsia"/>
          <w:sz w:val="22"/>
        </w:rPr>
        <w:t>所。该街区流入人口较多，人群居住相对比较</w:t>
      </w:r>
      <w:r w:rsidRPr="007F63F0">
        <w:rPr>
          <w:rFonts w:hint="eastAsia"/>
          <w:sz w:val="22"/>
        </w:rPr>
        <w:lastRenderedPageBreak/>
        <w:t>分散，居住时间较短。中大型企业较少，棚户区偏多，平房集中，下岗待业人员较多，小商贩居多等特点，流动人口相对密集，全街共有流动人口</w:t>
      </w:r>
      <w:r w:rsidRPr="007F63F0">
        <w:rPr>
          <w:rFonts w:hint="eastAsia"/>
          <w:sz w:val="22"/>
        </w:rPr>
        <w:t>2053</w:t>
      </w:r>
      <w:r w:rsidRPr="007F63F0">
        <w:rPr>
          <w:rFonts w:hint="eastAsia"/>
          <w:sz w:val="22"/>
        </w:rPr>
        <w:t>人，其中流动人口</w:t>
      </w:r>
      <w:r w:rsidRPr="007F63F0">
        <w:rPr>
          <w:rFonts w:hint="eastAsia"/>
          <w:sz w:val="22"/>
        </w:rPr>
        <w:t>1480</w:t>
      </w:r>
      <w:r w:rsidRPr="007F63F0">
        <w:rPr>
          <w:rFonts w:hint="eastAsia"/>
          <w:sz w:val="22"/>
        </w:rPr>
        <w:t>人。</w:t>
      </w:r>
      <w:r w:rsidRPr="007F63F0">
        <w:rPr>
          <w:sz w:val="22"/>
        </w:rPr>
        <w:t>2016</w:t>
      </w:r>
      <w:r w:rsidRPr="007F63F0">
        <w:rPr>
          <w:sz w:val="22"/>
        </w:rPr>
        <w:t>年上半年已招商引资</w:t>
      </w:r>
      <w:r w:rsidRPr="007F63F0">
        <w:rPr>
          <w:rFonts w:hint="eastAsia"/>
          <w:sz w:val="22"/>
        </w:rPr>
        <w:t>1.95</w:t>
      </w:r>
      <w:r w:rsidRPr="007F63F0">
        <w:rPr>
          <w:sz w:val="22"/>
        </w:rPr>
        <w:t>亿元</w:t>
      </w:r>
      <w:r w:rsidRPr="007F63F0">
        <w:rPr>
          <w:rFonts w:hint="eastAsia"/>
          <w:sz w:val="22"/>
        </w:rPr>
        <w:t>。</w:t>
      </w:r>
    </w:p>
    <w:p w:rsidR="007F63F0" w:rsidRPr="007F63F0" w:rsidRDefault="007F63F0" w:rsidP="007F63F0">
      <w:pPr>
        <w:spacing w:line="360" w:lineRule="auto"/>
        <w:ind w:firstLineChars="200" w:firstLine="442"/>
        <w:rPr>
          <w:sz w:val="22"/>
        </w:rPr>
      </w:pPr>
      <w:r w:rsidRPr="007F63F0">
        <w:rPr>
          <w:rFonts w:hint="eastAsia"/>
          <w:b/>
          <w:sz w:val="22"/>
        </w:rPr>
        <w:t>太平办事处：</w:t>
      </w:r>
      <w:r w:rsidRPr="007F63F0">
        <w:rPr>
          <w:sz w:val="22"/>
        </w:rPr>
        <w:t>太平大街街道办事处现有</w:t>
      </w:r>
      <w:r w:rsidRPr="007F63F0">
        <w:rPr>
          <w:sz w:val="22"/>
        </w:rPr>
        <w:t>5</w:t>
      </w:r>
      <w:r w:rsidRPr="007F63F0">
        <w:rPr>
          <w:sz w:val="22"/>
        </w:rPr>
        <w:t>个社区、</w:t>
      </w:r>
      <w:r w:rsidRPr="007F63F0">
        <w:rPr>
          <w:sz w:val="22"/>
        </w:rPr>
        <w:t>8</w:t>
      </w:r>
      <w:r w:rsidRPr="007F63F0">
        <w:rPr>
          <w:sz w:val="22"/>
        </w:rPr>
        <w:t>个物业。辖区位于道外区的中北部，西起马家沟河、东至新江桥街、北至沿堤街、南至东直路，总面积</w:t>
      </w:r>
      <w:r w:rsidRPr="007F63F0">
        <w:rPr>
          <w:sz w:val="22"/>
        </w:rPr>
        <w:t>0.96</w:t>
      </w:r>
      <w:r w:rsidRPr="007F63F0">
        <w:rPr>
          <w:sz w:val="22"/>
        </w:rPr>
        <w:t>平方公里。现有户数</w:t>
      </w:r>
      <w:r w:rsidRPr="007F63F0">
        <w:rPr>
          <w:sz w:val="22"/>
        </w:rPr>
        <w:t>11341</w:t>
      </w:r>
      <w:r w:rsidRPr="007F63F0">
        <w:rPr>
          <w:sz w:val="22"/>
        </w:rPr>
        <w:t>，人口数</w:t>
      </w:r>
      <w:r w:rsidRPr="007F63F0">
        <w:rPr>
          <w:sz w:val="22"/>
        </w:rPr>
        <w:t>37970</w:t>
      </w:r>
      <w:r w:rsidRPr="007F63F0">
        <w:rPr>
          <w:sz w:val="22"/>
        </w:rPr>
        <w:t>。低保</w:t>
      </w:r>
      <w:r w:rsidRPr="007F63F0">
        <w:rPr>
          <w:rFonts w:hint="eastAsia"/>
          <w:sz w:val="22"/>
        </w:rPr>
        <w:t>、低困、低收入</w:t>
      </w:r>
      <w:r w:rsidRPr="007F63F0">
        <w:rPr>
          <w:sz w:val="22"/>
        </w:rPr>
        <w:t>3</w:t>
      </w:r>
      <w:r w:rsidRPr="007F63F0">
        <w:rPr>
          <w:rFonts w:hint="eastAsia"/>
          <w:sz w:val="22"/>
        </w:rPr>
        <w:t>41</w:t>
      </w:r>
      <w:r w:rsidRPr="007F63F0">
        <w:rPr>
          <w:sz w:val="22"/>
        </w:rPr>
        <w:t>户，</w:t>
      </w:r>
      <w:r w:rsidRPr="007F63F0">
        <w:rPr>
          <w:rFonts w:hint="eastAsia"/>
          <w:sz w:val="22"/>
        </w:rPr>
        <w:t>其中残疾低保</w:t>
      </w:r>
      <w:r w:rsidRPr="007F63F0">
        <w:rPr>
          <w:rFonts w:hint="eastAsia"/>
          <w:sz w:val="22"/>
        </w:rPr>
        <w:t>176</w:t>
      </w:r>
      <w:r w:rsidRPr="007F63F0">
        <w:rPr>
          <w:rFonts w:hint="eastAsia"/>
          <w:sz w:val="22"/>
        </w:rPr>
        <w:t>户。辖区</w:t>
      </w:r>
      <w:r w:rsidRPr="007F63F0">
        <w:rPr>
          <w:rFonts w:hint="eastAsia"/>
          <w:sz w:val="22"/>
        </w:rPr>
        <w:t>80</w:t>
      </w:r>
      <w:r w:rsidRPr="007F63F0">
        <w:rPr>
          <w:rFonts w:hint="eastAsia"/>
          <w:sz w:val="22"/>
        </w:rPr>
        <w:t>老人</w:t>
      </w:r>
      <w:r w:rsidRPr="007F63F0">
        <w:rPr>
          <w:rFonts w:hint="eastAsia"/>
          <w:sz w:val="22"/>
        </w:rPr>
        <w:t>63</w:t>
      </w:r>
      <w:r w:rsidRPr="007F63F0">
        <w:rPr>
          <w:rFonts w:hint="eastAsia"/>
          <w:sz w:val="22"/>
        </w:rPr>
        <w:t>人，</w:t>
      </w:r>
      <w:r w:rsidRPr="007F63F0">
        <w:rPr>
          <w:rFonts w:hint="eastAsia"/>
          <w:sz w:val="22"/>
        </w:rPr>
        <w:t>90</w:t>
      </w:r>
      <w:r w:rsidRPr="007F63F0">
        <w:rPr>
          <w:rFonts w:hint="eastAsia"/>
          <w:sz w:val="22"/>
        </w:rPr>
        <w:t>老人</w:t>
      </w:r>
      <w:r w:rsidRPr="007F63F0">
        <w:rPr>
          <w:rFonts w:hint="eastAsia"/>
          <w:sz w:val="22"/>
        </w:rPr>
        <w:t>54</w:t>
      </w:r>
      <w:r w:rsidRPr="007F63F0">
        <w:rPr>
          <w:rFonts w:hint="eastAsia"/>
          <w:sz w:val="22"/>
        </w:rPr>
        <w:t>人，百岁老人</w:t>
      </w:r>
      <w:r w:rsidRPr="007F63F0">
        <w:rPr>
          <w:rFonts w:hint="eastAsia"/>
          <w:sz w:val="22"/>
        </w:rPr>
        <w:t>1</w:t>
      </w:r>
      <w:r w:rsidRPr="007F63F0">
        <w:rPr>
          <w:rFonts w:hint="eastAsia"/>
          <w:sz w:val="22"/>
        </w:rPr>
        <w:t>人。</w:t>
      </w:r>
      <w:r w:rsidRPr="007F63F0">
        <w:rPr>
          <w:sz w:val="22"/>
        </w:rPr>
        <w:t>辖区内非公企业</w:t>
      </w:r>
      <w:r w:rsidRPr="007F63F0">
        <w:rPr>
          <w:sz w:val="22"/>
        </w:rPr>
        <w:t>133</w:t>
      </w:r>
      <w:r w:rsidRPr="007F63F0">
        <w:rPr>
          <w:sz w:val="22"/>
        </w:rPr>
        <w:t>家，个体工商户</w:t>
      </w:r>
      <w:r w:rsidRPr="007F63F0">
        <w:rPr>
          <w:sz w:val="22"/>
        </w:rPr>
        <w:t>413</w:t>
      </w:r>
      <w:r w:rsidRPr="007F63F0">
        <w:rPr>
          <w:sz w:val="22"/>
        </w:rPr>
        <w:t>户。</w:t>
      </w:r>
      <w:r w:rsidRPr="007F63F0">
        <w:rPr>
          <w:sz w:val="22"/>
        </w:rPr>
        <w:t>2016</w:t>
      </w:r>
      <w:r w:rsidRPr="007F63F0">
        <w:rPr>
          <w:sz w:val="22"/>
        </w:rPr>
        <w:t>年上半年已招商引资</w:t>
      </w:r>
      <w:r w:rsidRPr="007F63F0">
        <w:rPr>
          <w:sz w:val="22"/>
        </w:rPr>
        <w:t>4.3</w:t>
      </w:r>
      <w:r w:rsidRPr="007F63F0">
        <w:rPr>
          <w:sz w:val="22"/>
        </w:rPr>
        <w:t>亿元，力争下半年再完成</w:t>
      </w:r>
      <w:r w:rsidRPr="007F63F0">
        <w:rPr>
          <w:sz w:val="22"/>
        </w:rPr>
        <w:t>2.5</w:t>
      </w:r>
      <w:r w:rsidRPr="007F63F0">
        <w:rPr>
          <w:sz w:val="22"/>
        </w:rPr>
        <w:t>亿元。固定资产投资任务为</w:t>
      </w:r>
      <w:r w:rsidRPr="007F63F0">
        <w:rPr>
          <w:sz w:val="22"/>
        </w:rPr>
        <w:t>6.2</w:t>
      </w:r>
      <w:r w:rsidRPr="007F63F0">
        <w:rPr>
          <w:sz w:val="22"/>
        </w:rPr>
        <w:t>亿，我街现已有了投资目标，力争年底之前完成固定资产投资任务。</w:t>
      </w:r>
      <w:r w:rsidRPr="007F63F0">
        <w:rPr>
          <w:sz w:val="22"/>
        </w:rPr>
        <w:t>2014</w:t>
      </w:r>
      <w:r w:rsidRPr="007F63F0">
        <w:rPr>
          <w:sz w:val="22"/>
        </w:rPr>
        <w:t>年，太平街道将哈佳铁路客运专线有限责任公司引入我街，该公司总投资</w:t>
      </w:r>
      <w:r w:rsidRPr="007F63F0">
        <w:rPr>
          <w:sz w:val="22"/>
        </w:rPr>
        <w:t>54</w:t>
      </w:r>
      <w:r w:rsidRPr="007F63F0">
        <w:rPr>
          <w:sz w:val="22"/>
        </w:rPr>
        <w:t>亿元，注册资本</w:t>
      </w:r>
      <w:r w:rsidRPr="007F63F0">
        <w:rPr>
          <w:sz w:val="22"/>
        </w:rPr>
        <w:t>1</w:t>
      </w:r>
      <w:r w:rsidRPr="007F63F0">
        <w:rPr>
          <w:sz w:val="22"/>
        </w:rPr>
        <w:t>亿元，成为了我街招商引资的支柱企业。</w:t>
      </w:r>
    </w:p>
    <w:p w:rsidR="007F63F0" w:rsidRPr="007F63F0" w:rsidRDefault="007F63F0" w:rsidP="007F63F0">
      <w:pPr>
        <w:spacing w:line="360" w:lineRule="auto"/>
        <w:ind w:firstLineChars="200" w:firstLine="442"/>
        <w:rPr>
          <w:sz w:val="22"/>
        </w:rPr>
      </w:pPr>
      <w:r w:rsidRPr="007F63F0">
        <w:rPr>
          <w:rFonts w:hint="eastAsia"/>
          <w:b/>
          <w:sz w:val="22"/>
        </w:rPr>
        <w:t>黎华办事处：</w:t>
      </w:r>
      <w:r w:rsidRPr="007F63F0">
        <w:rPr>
          <w:sz w:val="22"/>
        </w:rPr>
        <w:t>位于黑龙江省哈尔滨市道外城区东北部。为老城区。东起太平桥与太平大街街道、新乐街道相邻，西至新道街铁路跨线桥与振江街道毗邻，南与南岗区接壤，北临松花江。面积</w:t>
      </w:r>
      <w:r w:rsidRPr="007F63F0">
        <w:rPr>
          <w:sz w:val="22"/>
        </w:rPr>
        <w:t>4.4</w:t>
      </w:r>
      <w:r w:rsidRPr="007F63F0">
        <w:rPr>
          <w:sz w:val="22"/>
        </w:rPr>
        <w:t>平方千米，人口</w:t>
      </w:r>
      <w:r w:rsidRPr="007F63F0">
        <w:rPr>
          <w:sz w:val="22"/>
        </w:rPr>
        <w:t>11683</w:t>
      </w:r>
      <w:r w:rsidRPr="007F63F0">
        <w:rPr>
          <w:sz w:val="22"/>
        </w:rPr>
        <w:t>户</w:t>
      </w:r>
      <w:r w:rsidRPr="007F63F0">
        <w:rPr>
          <w:sz w:val="22"/>
        </w:rPr>
        <w:t>31563</w:t>
      </w:r>
      <w:r w:rsidRPr="007F63F0">
        <w:rPr>
          <w:sz w:val="22"/>
        </w:rPr>
        <w:t>人。辖</w:t>
      </w:r>
      <w:r w:rsidRPr="007F63F0">
        <w:rPr>
          <w:sz w:val="22"/>
        </w:rPr>
        <w:t>5</w:t>
      </w:r>
      <w:r w:rsidRPr="007F63F0">
        <w:rPr>
          <w:sz w:val="22"/>
        </w:rPr>
        <w:t>个社区。办事处驻黎华小区品字楼。主要干道有东直路、南通大街等。</w:t>
      </w:r>
      <w:r w:rsidRPr="007F63F0">
        <w:rPr>
          <w:rFonts w:hint="eastAsia"/>
          <w:sz w:val="22"/>
        </w:rPr>
        <w:t>2016</w:t>
      </w:r>
      <w:r w:rsidRPr="007F63F0">
        <w:rPr>
          <w:rFonts w:hint="eastAsia"/>
          <w:sz w:val="22"/>
        </w:rPr>
        <w:t>年我街完成招商引资额</w:t>
      </w:r>
      <w:r w:rsidRPr="007F63F0">
        <w:rPr>
          <w:rFonts w:hint="eastAsia"/>
          <w:sz w:val="22"/>
        </w:rPr>
        <w:t>1.5</w:t>
      </w:r>
      <w:r w:rsidRPr="007F63F0">
        <w:rPr>
          <w:rFonts w:hint="eastAsia"/>
          <w:sz w:val="22"/>
        </w:rPr>
        <w:t>亿元。</w:t>
      </w:r>
    </w:p>
    <w:p w:rsidR="007F63F0" w:rsidRPr="007F63F0" w:rsidRDefault="007F63F0" w:rsidP="007F63F0">
      <w:pPr>
        <w:spacing w:line="360" w:lineRule="auto"/>
        <w:ind w:firstLineChars="200" w:firstLine="442"/>
        <w:rPr>
          <w:sz w:val="22"/>
        </w:rPr>
      </w:pPr>
      <w:r w:rsidRPr="007F63F0">
        <w:rPr>
          <w:rFonts w:hint="eastAsia"/>
          <w:b/>
          <w:sz w:val="22"/>
        </w:rPr>
        <w:t>崇捡办事处：</w:t>
      </w:r>
      <w:r w:rsidRPr="007F63F0">
        <w:rPr>
          <w:rFonts w:hint="eastAsia"/>
          <w:sz w:val="22"/>
        </w:rPr>
        <w:t>崇捡街道办事处位于道外区城区中部，地域面积</w:t>
      </w:r>
      <w:r w:rsidRPr="007F63F0">
        <w:rPr>
          <w:rFonts w:hint="eastAsia"/>
          <w:sz w:val="22"/>
        </w:rPr>
        <w:t>0.41</w:t>
      </w:r>
      <w:r w:rsidRPr="007F63F0">
        <w:rPr>
          <w:rFonts w:hint="eastAsia"/>
          <w:sz w:val="22"/>
        </w:rPr>
        <w:t>平方公里。辖区人口</w:t>
      </w:r>
      <w:r w:rsidRPr="007F63F0">
        <w:rPr>
          <w:rFonts w:hint="eastAsia"/>
          <w:sz w:val="22"/>
        </w:rPr>
        <w:t>10361</w:t>
      </w:r>
      <w:r w:rsidRPr="007F63F0">
        <w:rPr>
          <w:rFonts w:hint="eastAsia"/>
          <w:sz w:val="22"/>
        </w:rPr>
        <w:t>户，</w:t>
      </w:r>
      <w:r w:rsidRPr="007F63F0">
        <w:rPr>
          <w:rFonts w:hint="eastAsia"/>
          <w:sz w:val="22"/>
        </w:rPr>
        <w:t>21912</w:t>
      </w:r>
      <w:r w:rsidRPr="007F63F0">
        <w:rPr>
          <w:rFonts w:hint="eastAsia"/>
          <w:sz w:val="22"/>
        </w:rPr>
        <w:t>人。流动人口</w:t>
      </w:r>
      <w:r w:rsidRPr="007F63F0">
        <w:rPr>
          <w:rFonts w:hint="eastAsia"/>
          <w:sz w:val="22"/>
        </w:rPr>
        <w:t>975</w:t>
      </w:r>
      <w:r w:rsidRPr="007F63F0">
        <w:rPr>
          <w:rFonts w:hint="eastAsia"/>
          <w:sz w:val="22"/>
        </w:rPr>
        <w:t>人，低保户数</w:t>
      </w:r>
      <w:r w:rsidRPr="007F63F0">
        <w:rPr>
          <w:rFonts w:hint="eastAsia"/>
          <w:sz w:val="22"/>
        </w:rPr>
        <w:t>484</w:t>
      </w:r>
      <w:r w:rsidRPr="007F63F0">
        <w:rPr>
          <w:rFonts w:hint="eastAsia"/>
          <w:sz w:val="22"/>
        </w:rPr>
        <w:t>户，</w:t>
      </w:r>
      <w:r w:rsidRPr="007F63F0">
        <w:rPr>
          <w:rFonts w:hint="eastAsia"/>
          <w:sz w:val="22"/>
        </w:rPr>
        <w:t>659</w:t>
      </w:r>
      <w:r w:rsidRPr="007F63F0">
        <w:rPr>
          <w:rFonts w:hint="eastAsia"/>
          <w:sz w:val="22"/>
        </w:rPr>
        <w:t>人。残疾人数</w:t>
      </w:r>
      <w:r w:rsidRPr="007F63F0">
        <w:rPr>
          <w:rFonts w:hint="eastAsia"/>
          <w:sz w:val="22"/>
        </w:rPr>
        <w:t>839</w:t>
      </w:r>
      <w:r w:rsidRPr="007F63F0">
        <w:rPr>
          <w:rFonts w:hint="eastAsia"/>
          <w:sz w:val="22"/>
        </w:rPr>
        <w:t>人，辖区内共有街道</w:t>
      </w:r>
      <w:r w:rsidRPr="007F63F0">
        <w:rPr>
          <w:rFonts w:hint="eastAsia"/>
          <w:sz w:val="22"/>
        </w:rPr>
        <w:t>10</w:t>
      </w:r>
      <w:r w:rsidRPr="007F63F0">
        <w:rPr>
          <w:rFonts w:hint="eastAsia"/>
          <w:sz w:val="22"/>
        </w:rPr>
        <w:t>条、</w:t>
      </w:r>
      <w:r w:rsidRPr="007F63F0">
        <w:rPr>
          <w:rFonts w:hint="eastAsia"/>
          <w:sz w:val="22"/>
        </w:rPr>
        <w:t>68</w:t>
      </w:r>
      <w:r w:rsidRPr="007F63F0">
        <w:rPr>
          <w:rFonts w:hint="eastAsia"/>
          <w:sz w:val="22"/>
        </w:rPr>
        <w:t>栋居民楼（</w:t>
      </w:r>
      <w:r w:rsidRPr="007F63F0">
        <w:rPr>
          <w:rFonts w:hint="eastAsia"/>
          <w:sz w:val="22"/>
        </w:rPr>
        <w:t>402</w:t>
      </w:r>
      <w:r w:rsidRPr="007F63F0">
        <w:rPr>
          <w:rFonts w:hint="eastAsia"/>
          <w:sz w:val="22"/>
        </w:rPr>
        <w:t>个单元）、一片棚户区（</w:t>
      </w:r>
      <w:r w:rsidRPr="007F63F0">
        <w:rPr>
          <w:rFonts w:hint="eastAsia"/>
          <w:sz w:val="22"/>
        </w:rPr>
        <w:t>5500</w:t>
      </w:r>
      <w:r w:rsidRPr="007F63F0">
        <w:rPr>
          <w:rFonts w:hint="eastAsia"/>
          <w:sz w:val="22"/>
        </w:rPr>
        <w:t>平方米，</w:t>
      </w:r>
      <w:r w:rsidRPr="007F63F0">
        <w:rPr>
          <w:rFonts w:hint="eastAsia"/>
          <w:sz w:val="22"/>
        </w:rPr>
        <w:t>1132</w:t>
      </w:r>
      <w:r w:rsidRPr="007F63F0">
        <w:rPr>
          <w:rFonts w:hint="eastAsia"/>
          <w:sz w:val="22"/>
        </w:rPr>
        <w:t>户、</w:t>
      </w:r>
      <w:r w:rsidRPr="007F63F0">
        <w:rPr>
          <w:rFonts w:hint="eastAsia"/>
          <w:sz w:val="22"/>
        </w:rPr>
        <w:t>2770</w:t>
      </w:r>
      <w:r w:rsidRPr="007F63F0">
        <w:rPr>
          <w:rFonts w:hint="eastAsia"/>
          <w:sz w:val="22"/>
        </w:rPr>
        <w:t>人）</w:t>
      </w:r>
      <w:r w:rsidRPr="007F63F0">
        <w:rPr>
          <w:rFonts w:hint="eastAsia"/>
          <w:sz w:val="22"/>
        </w:rPr>
        <w:t>2016</w:t>
      </w:r>
      <w:r w:rsidRPr="007F63F0">
        <w:rPr>
          <w:rFonts w:hint="eastAsia"/>
          <w:sz w:val="22"/>
        </w:rPr>
        <w:t>年上半年完成招商引资</w:t>
      </w:r>
      <w:r w:rsidRPr="007F63F0">
        <w:rPr>
          <w:rFonts w:hint="eastAsia"/>
          <w:sz w:val="22"/>
        </w:rPr>
        <w:t>2.3</w:t>
      </w:r>
      <w:r w:rsidRPr="007F63F0">
        <w:rPr>
          <w:rFonts w:hint="eastAsia"/>
          <w:sz w:val="22"/>
        </w:rPr>
        <w:t>亿元。</w:t>
      </w:r>
    </w:p>
    <w:p w:rsidR="007F63F0" w:rsidRPr="007F63F0" w:rsidRDefault="007F63F0" w:rsidP="007F63F0">
      <w:pPr>
        <w:spacing w:line="360" w:lineRule="auto"/>
        <w:ind w:firstLineChars="200" w:firstLine="442"/>
        <w:rPr>
          <w:sz w:val="22"/>
        </w:rPr>
      </w:pPr>
      <w:r w:rsidRPr="007F63F0">
        <w:rPr>
          <w:rFonts w:hint="eastAsia"/>
          <w:b/>
          <w:sz w:val="22"/>
        </w:rPr>
        <w:t>南马办事处：</w:t>
      </w:r>
      <w:r w:rsidRPr="007F63F0">
        <w:rPr>
          <w:rFonts w:hint="eastAsia"/>
          <w:sz w:val="22"/>
        </w:rPr>
        <w:t>南马路街道办事处面积</w:t>
      </w:r>
      <w:r w:rsidRPr="007F63F0">
        <w:rPr>
          <w:rFonts w:hint="eastAsia"/>
          <w:sz w:val="22"/>
        </w:rPr>
        <w:t>1.35</w:t>
      </w:r>
      <w:r w:rsidRPr="007F63F0">
        <w:rPr>
          <w:rFonts w:hint="eastAsia"/>
          <w:sz w:val="22"/>
        </w:rPr>
        <w:t>平方公里，现有人口</w:t>
      </w:r>
      <w:r w:rsidRPr="007F63F0">
        <w:rPr>
          <w:rFonts w:hint="eastAsia"/>
          <w:sz w:val="22"/>
        </w:rPr>
        <w:t>56858</w:t>
      </w:r>
      <w:r w:rsidRPr="007F63F0">
        <w:rPr>
          <w:rFonts w:hint="eastAsia"/>
          <w:sz w:val="22"/>
        </w:rPr>
        <w:t>人，</w:t>
      </w:r>
      <w:r w:rsidRPr="007F63F0">
        <w:rPr>
          <w:rFonts w:hint="eastAsia"/>
          <w:sz w:val="22"/>
        </w:rPr>
        <w:t>21345</w:t>
      </w:r>
      <w:r w:rsidRPr="007F63F0">
        <w:rPr>
          <w:rFonts w:hint="eastAsia"/>
          <w:sz w:val="22"/>
        </w:rPr>
        <w:t>户。辖区内共有社区</w:t>
      </w:r>
      <w:r w:rsidRPr="007F63F0">
        <w:rPr>
          <w:rFonts w:hint="eastAsia"/>
          <w:sz w:val="22"/>
        </w:rPr>
        <w:t>6</w:t>
      </w:r>
      <w:r w:rsidRPr="007F63F0">
        <w:rPr>
          <w:rFonts w:hint="eastAsia"/>
          <w:sz w:val="22"/>
        </w:rPr>
        <w:t>个，</w:t>
      </w:r>
      <w:r w:rsidRPr="007F63F0">
        <w:rPr>
          <w:rFonts w:hint="eastAsia"/>
          <w:sz w:val="22"/>
        </w:rPr>
        <w:t>585</w:t>
      </w:r>
      <w:r w:rsidRPr="007F63F0">
        <w:rPr>
          <w:rFonts w:hint="eastAsia"/>
          <w:sz w:val="22"/>
        </w:rPr>
        <w:t>个居民小组。现有低保户</w:t>
      </w:r>
      <w:r w:rsidRPr="007F63F0">
        <w:rPr>
          <w:rFonts w:hint="eastAsia"/>
          <w:sz w:val="22"/>
        </w:rPr>
        <w:t>307</w:t>
      </w:r>
      <w:r w:rsidRPr="007F63F0">
        <w:rPr>
          <w:rFonts w:hint="eastAsia"/>
          <w:sz w:val="22"/>
        </w:rPr>
        <w:t>户、</w:t>
      </w:r>
      <w:r w:rsidRPr="007F63F0">
        <w:rPr>
          <w:rFonts w:hint="eastAsia"/>
          <w:sz w:val="22"/>
        </w:rPr>
        <w:t>445</w:t>
      </w:r>
      <w:r w:rsidRPr="007F63F0">
        <w:rPr>
          <w:rFonts w:hint="eastAsia"/>
          <w:sz w:val="22"/>
        </w:rPr>
        <w:t>人、低困户</w:t>
      </w:r>
      <w:r w:rsidRPr="007F63F0">
        <w:rPr>
          <w:rFonts w:hint="eastAsia"/>
          <w:sz w:val="22"/>
        </w:rPr>
        <w:t>22</w:t>
      </w:r>
      <w:r w:rsidRPr="007F63F0">
        <w:rPr>
          <w:rFonts w:hint="eastAsia"/>
          <w:sz w:val="22"/>
        </w:rPr>
        <w:t>户、低收入</w:t>
      </w:r>
      <w:r w:rsidRPr="007F63F0">
        <w:rPr>
          <w:rFonts w:hint="eastAsia"/>
          <w:sz w:val="22"/>
        </w:rPr>
        <w:t>3</w:t>
      </w:r>
      <w:r w:rsidRPr="007F63F0">
        <w:rPr>
          <w:rFonts w:hint="eastAsia"/>
          <w:sz w:val="22"/>
        </w:rPr>
        <w:t>户、残疾人</w:t>
      </w:r>
      <w:r w:rsidRPr="007F63F0">
        <w:rPr>
          <w:rFonts w:hint="eastAsia"/>
          <w:sz w:val="22"/>
        </w:rPr>
        <w:t>874</w:t>
      </w:r>
      <w:r w:rsidRPr="007F63F0">
        <w:rPr>
          <w:rFonts w:hint="eastAsia"/>
          <w:sz w:val="22"/>
        </w:rPr>
        <w:t>人。辖区内共有</w:t>
      </w:r>
      <w:r w:rsidRPr="007F63F0">
        <w:rPr>
          <w:rFonts w:hint="eastAsia"/>
          <w:sz w:val="22"/>
        </w:rPr>
        <w:t>34</w:t>
      </w:r>
      <w:r w:rsidRPr="007F63F0">
        <w:rPr>
          <w:rFonts w:hint="eastAsia"/>
          <w:sz w:val="22"/>
        </w:rPr>
        <w:t>条街道，</w:t>
      </w:r>
      <w:r w:rsidRPr="007F63F0">
        <w:rPr>
          <w:rFonts w:hint="eastAsia"/>
          <w:sz w:val="22"/>
        </w:rPr>
        <w:t>26</w:t>
      </w:r>
      <w:r w:rsidRPr="007F63F0">
        <w:rPr>
          <w:rFonts w:hint="eastAsia"/>
          <w:sz w:val="22"/>
        </w:rPr>
        <w:t>条公交线路，是哈尔滨市的交通运输枢纽。辖区内有全省最大的食品交易市场</w:t>
      </w:r>
      <w:r w:rsidRPr="007F63F0">
        <w:rPr>
          <w:sz w:val="22"/>
        </w:rPr>
        <w:t>—</w:t>
      </w:r>
      <w:r w:rsidRPr="007F63F0">
        <w:rPr>
          <w:rFonts w:hint="eastAsia"/>
          <w:sz w:val="22"/>
        </w:rPr>
        <w:t>南极商品交易中心，此外，食品机械、线缆、文化用品经销一条街，</w:t>
      </w:r>
      <w:r w:rsidRPr="007F63F0">
        <w:rPr>
          <w:rFonts w:hint="eastAsia"/>
          <w:sz w:val="22"/>
        </w:rPr>
        <w:t>KC</w:t>
      </w:r>
      <w:r w:rsidRPr="007F63F0">
        <w:rPr>
          <w:rFonts w:hint="eastAsia"/>
          <w:sz w:val="22"/>
        </w:rPr>
        <w:t>皮草、黑天鹅家电等大中型商场多个，</w:t>
      </w:r>
      <w:r w:rsidRPr="007F63F0">
        <w:rPr>
          <w:rFonts w:hint="eastAsia"/>
          <w:sz w:val="22"/>
        </w:rPr>
        <w:t>7</w:t>
      </w:r>
      <w:r w:rsidRPr="007F63F0">
        <w:rPr>
          <w:rFonts w:hint="eastAsia"/>
          <w:sz w:val="22"/>
        </w:rPr>
        <w:t>个专业市场。</w:t>
      </w:r>
    </w:p>
    <w:p w:rsidR="007F63F0" w:rsidRPr="007F63F0" w:rsidRDefault="007F63F0" w:rsidP="007F63F0">
      <w:pPr>
        <w:pStyle w:val="Heading3"/>
        <w:rPr>
          <w:rFonts w:ascii="SimHei" w:eastAsia="SimHei" w:hAnsiTheme="majorEastAsia"/>
          <w:b w:val="0"/>
          <w:sz w:val="30"/>
          <w:szCs w:val="30"/>
        </w:rPr>
      </w:pPr>
      <w:bookmarkStart w:id="25" w:name="_Toc461579223"/>
      <w:bookmarkStart w:id="26" w:name="_Toc461610381"/>
      <w:r w:rsidRPr="007F63F0">
        <w:rPr>
          <w:rFonts w:ascii="SimHei" w:eastAsia="SimHei" w:hAnsiTheme="majorEastAsia" w:hint="eastAsia"/>
          <w:b w:val="0"/>
          <w:sz w:val="30"/>
          <w:szCs w:val="30"/>
        </w:rPr>
        <w:t>2.1.3 受影响社区社会经济状况</w:t>
      </w:r>
      <w:bookmarkEnd w:id="25"/>
      <w:bookmarkEnd w:id="26"/>
    </w:p>
    <w:p w:rsidR="007F63F0" w:rsidRPr="007F63F0" w:rsidRDefault="007F63F0" w:rsidP="007F63F0">
      <w:pPr>
        <w:spacing w:line="360" w:lineRule="auto"/>
        <w:ind w:firstLineChars="200" w:firstLine="440"/>
        <w:rPr>
          <w:sz w:val="22"/>
        </w:rPr>
      </w:pPr>
      <w:r w:rsidRPr="007F63F0">
        <w:rPr>
          <w:sz w:val="22"/>
        </w:rPr>
        <w:t>本项目受工程影响社区分别为三棵街道办所辖的圣中社区</w:t>
      </w:r>
      <w:r w:rsidRPr="007F63F0">
        <w:rPr>
          <w:rFonts w:hint="eastAsia"/>
          <w:sz w:val="22"/>
        </w:rPr>
        <w:t>、</w:t>
      </w:r>
      <w:r w:rsidRPr="007F63F0">
        <w:rPr>
          <w:sz w:val="22"/>
        </w:rPr>
        <w:t>太平街道办所辖的绿化社区</w:t>
      </w:r>
      <w:r w:rsidRPr="007F63F0">
        <w:rPr>
          <w:rFonts w:hint="eastAsia"/>
          <w:sz w:val="22"/>
        </w:rPr>
        <w:t>、</w:t>
      </w:r>
      <w:r w:rsidRPr="007F63F0">
        <w:rPr>
          <w:sz w:val="22"/>
        </w:rPr>
        <w:t>松锅社区</w:t>
      </w:r>
      <w:r w:rsidRPr="007F63F0">
        <w:rPr>
          <w:rFonts w:hint="eastAsia"/>
          <w:sz w:val="22"/>
        </w:rPr>
        <w:t>、</w:t>
      </w:r>
      <w:r w:rsidRPr="007F63F0">
        <w:rPr>
          <w:sz w:val="22"/>
        </w:rPr>
        <w:t>建平社区</w:t>
      </w:r>
      <w:r w:rsidRPr="007F63F0">
        <w:rPr>
          <w:rFonts w:hint="eastAsia"/>
          <w:sz w:val="22"/>
        </w:rPr>
        <w:t>、</w:t>
      </w:r>
      <w:r w:rsidRPr="007F63F0">
        <w:rPr>
          <w:sz w:val="22"/>
        </w:rPr>
        <w:t>黎华街道办所辖的粮库社区</w:t>
      </w:r>
      <w:r w:rsidRPr="007F63F0">
        <w:rPr>
          <w:rFonts w:hint="eastAsia"/>
          <w:sz w:val="22"/>
        </w:rPr>
        <w:t>、</w:t>
      </w:r>
      <w:r w:rsidRPr="007F63F0">
        <w:rPr>
          <w:sz w:val="22"/>
        </w:rPr>
        <w:t>崇捡街道办所辖的兴业社区以及南马街道办所辖的南坎社区</w:t>
      </w:r>
      <w:r w:rsidRPr="007F63F0">
        <w:rPr>
          <w:rFonts w:hint="eastAsia"/>
          <w:sz w:val="22"/>
        </w:rPr>
        <w:t>。这些社区的基本社会经济概况详见表</w:t>
      </w:r>
      <w:r w:rsidRPr="007F63F0">
        <w:rPr>
          <w:rFonts w:hint="eastAsia"/>
          <w:sz w:val="22"/>
        </w:rPr>
        <w:t>2-2</w:t>
      </w:r>
      <w:r w:rsidRPr="007F63F0">
        <w:rPr>
          <w:rFonts w:hint="eastAsia"/>
          <w:sz w:val="22"/>
        </w:rPr>
        <w:t>所示。</w:t>
      </w:r>
    </w:p>
    <w:p w:rsidR="007F63F0" w:rsidRPr="007F63F0" w:rsidRDefault="007F63F0" w:rsidP="007F63F0">
      <w:pPr>
        <w:jc w:val="center"/>
        <w:rPr>
          <w:b/>
        </w:rPr>
      </w:pPr>
      <w:r w:rsidRPr="007F63F0">
        <w:rPr>
          <w:b/>
        </w:rPr>
        <w:lastRenderedPageBreak/>
        <w:t>表</w:t>
      </w:r>
      <w:r w:rsidRPr="007F63F0">
        <w:rPr>
          <w:rFonts w:hint="eastAsia"/>
          <w:b/>
        </w:rPr>
        <w:t>2-2</w:t>
      </w:r>
      <w:r w:rsidRPr="007F63F0">
        <w:rPr>
          <w:b/>
          <w:szCs w:val="21"/>
        </w:rPr>
        <w:t>哈佳铁路</w:t>
      </w:r>
      <w:r w:rsidRPr="007F63F0">
        <w:rPr>
          <w:rFonts w:hint="eastAsia"/>
          <w:b/>
          <w:szCs w:val="21"/>
        </w:rPr>
        <w:t>（</w:t>
      </w:r>
      <w:r w:rsidRPr="007F63F0">
        <w:rPr>
          <w:b/>
          <w:szCs w:val="21"/>
        </w:rPr>
        <w:t>景阳街至南直路段</w:t>
      </w:r>
      <w:r w:rsidRPr="007F63F0">
        <w:rPr>
          <w:rFonts w:hint="eastAsia"/>
          <w:b/>
          <w:szCs w:val="21"/>
        </w:rPr>
        <w:t>）项目</w:t>
      </w:r>
      <w:r w:rsidRPr="007F63F0">
        <w:rPr>
          <w:rFonts w:hint="eastAsia"/>
          <w:b/>
        </w:rPr>
        <w:t>受影响社区社会经济调查一览表</w:t>
      </w:r>
    </w:p>
    <w:tbl>
      <w:tblPr>
        <w:tblW w:w="10045" w:type="dxa"/>
        <w:jc w:val="center"/>
        <w:tblLook w:val="04A0" w:firstRow="1" w:lastRow="0" w:firstColumn="1" w:lastColumn="0" w:noHBand="0" w:noVBand="1"/>
      </w:tblPr>
      <w:tblGrid>
        <w:gridCol w:w="1445"/>
        <w:gridCol w:w="809"/>
        <w:gridCol w:w="1212"/>
        <w:gridCol w:w="1007"/>
        <w:gridCol w:w="1007"/>
        <w:gridCol w:w="1007"/>
        <w:gridCol w:w="1193"/>
        <w:gridCol w:w="1230"/>
        <w:gridCol w:w="1135"/>
      </w:tblGrid>
      <w:tr w:rsidR="007F63F0" w:rsidRPr="007F63F0" w:rsidTr="002059DA">
        <w:trPr>
          <w:trHeight w:val="273"/>
          <w:jc w:val="center"/>
        </w:trPr>
        <w:tc>
          <w:tcPr>
            <w:tcW w:w="1445"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项目</w:t>
            </w:r>
          </w:p>
        </w:tc>
        <w:tc>
          <w:tcPr>
            <w:tcW w:w="80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单位</w:t>
            </w:r>
          </w:p>
        </w:tc>
        <w:tc>
          <w:tcPr>
            <w:tcW w:w="1212"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三棵办事处</w:t>
            </w:r>
          </w:p>
        </w:tc>
        <w:tc>
          <w:tcPr>
            <w:tcW w:w="3021" w:type="dxa"/>
            <w:gridSpan w:val="3"/>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太平办事处</w:t>
            </w:r>
          </w:p>
        </w:tc>
        <w:tc>
          <w:tcPr>
            <w:tcW w:w="1193"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黎华办事处</w:t>
            </w:r>
          </w:p>
        </w:tc>
        <w:tc>
          <w:tcPr>
            <w:tcW w:w="1230"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崇捡办事处</w:t>
            </w:r>
          </w:p>
        </w:tc>
        <w:tc>
          <w:tcPr>
            <w:tcW w:w="1135" w:type="dxa"/>
            <w:tcBorders>
              <w:top w:val="double" w:sz="6" w:space="0" w:color="auto"/>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南马办事处</w:t>
            </w:r>
          </w:p>
        </w:tc>
      </w:tr>
      <w:tr w:rsidR="007F63F0" w:rsidRPr="007F63F0" w:rsidTr="002059DA">
        <w:trPr>
          <w:trHeight w:val="258"/>
          <w:jc w:val="center"/>
        </w:trPr>
        <w:tc>
          <w:tcPr>
            <w:tcW w:w="1445" w:type="dxa"/>
            <w:vMerge/>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left"/>
              <w:rPr>
                <w:rFonts w:ascii="SimSun" w:eastAsia="SimSun" w:hAnsi="SimSun" w:cs="SimSun"/>
                <w:b/>
                <w:bCs/>
                <w:kern w:val="0"/>
                <w:sz w:val="18"/>
                <w:szCs w:val="20"/>
              </w:rPr>
            </w:pPr>
          </w:p>
        </w:tc>
        <w:tc>
          <w:tcPr>
            <w:tcW w:w="809" w:type="dxa"/>
            <w:vMerge/>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left"/>
              <w:rPr>
                <w:rFonts w:ascii="SimSun" w:eastAsia="SimSun" w:hAnsi="SimSun" w:cs="SimSun"/>
                <w:b/>
                <w:bCs/>
                <w:kern w:val="0"/>
                <w:sz w:val="18"/>
                <w:szCs w:val="20"/>
              </w:rPr>
            </w:pPr>
          </w:p>
        </w:tc>
        <w:tc>
          <w:tcPr>
            <w:tcW w:w="12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圣中社区</w:t>
            </w:r>
          </w:p>
        </w:tc>
        <w:tc>
          <w:tcPr>
            <w:tcW w:w="100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绿化社区</w:t>
            </w:r>
          </w:p>
        </w:tc>
        <w:tc>
          <w:tcPr>
            <w:tcW w:w="100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松锅社区</w:t>
            </w:r>
          </w:p>
        </w:tc>
        <w:tc>
          <w:tcPr>
            <w:tcW w:w="100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建平社区</w:t>
            </w:r>
          </w:p>
        </w:tc>
        <w:tc>
          <w:tcPr>
            <w:tcW w:w="1193"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粮库社区</w:t>
            </w:r>
          </w:p>
        </w:tc>
        <w:tc>
          <w:tcPr>
            <w:tcW w:w="123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兴业社区</w:t>
            </w:r>
          </w:p>
        </w:tc>
        <w:tc>
          <w:tcPr>
            <w:tcW w:w="1135"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南坎社区</w:t>
            </w:r>
          </w:p>
        </w:tc>
      </w:tr>
      <w:tr w:rsidR="007F63F0" w:rsidRPr="007F63F0" w:rsidTr="002059DA">
        <w:trPr>
          <w:trHeight w:val="258"/>
          <w:jc w:val="center"/>
        </w:trPr>
        <w:tc>
          <w:tcPr>
            <w:tcW w:w="144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总户数</w:t>
            </w:r>
          </w:p>
        </w:tc>
        <w:tc>
          <w:tcPr>
            <w:tcW w:w="8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户</w:t>
            </w:r>
          </w:p>
        </w:tc>
        <w:tc>
          <w:tcPr>
            <w:tcW w:w="12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1787</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3008</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2882</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3036</w:t>
            </w:r>
          </w:p>
        </w:tc>
        <w:tc>
          <w:tcPr>
            <w:tcW w:w="11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1312</w:t>
            </w:r>
          </w:p>
        </w:tc>
        <w:tc>
          <w:tcPr>
            <w:tcW w:w="123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 xml:space="preserve">　</w:t>
            </w:r>
            <w:r w:rsidRPr="007F63F0">
              <w:rPr>
                <w:rFonts w:ascii="SimSun" w:eastAsia="SimSun" w:hAnsi="SimSun" w:cs="SimSun" w:hint="eastAsia"/>
                <w:kern w:val="0"/>
                <w:sz w:val="18"/>
                <w:szCs w:val="20"/>
              </w:rPr>
              <w:t>5935</w:t>
            </w:r>
          </w:p>
        </w:tc>
        <w:tc>
          <w:tcPr>
            <w:tcW w:w="113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5078</w:t>
            </w:r>
          </w:p>
        </w:tc>
      </w:tr>
      <w:tr w:rsidR="007F63F0" w:rsidRPr="007F63F0" w:rsidTr="002059DA">
        <w:trPr>
          <w:trHeight w:val="258"/>
          <w:jc w:val="center"/>
        </w:trPr>
        <w:tc>
          <w:tcPr>
            <w:tcW w:w="144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总人数</w:t>
            </w:r>
          </w:p>
        </w:tc>
        <w:tc>
          <w:tcPr>
            <w:tcW w:w="8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人</w:t>
            </w:r>
          </w:p>
        </w:tc>
        <w:tc>
          <w:tcPr>
            <w:tcW w:w="12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4710</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7824</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7559</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7482</w:t>
            </w:r>
          </w:p>
        </w:tc>
        <w:tc>
          <w:tcPr>
            <w:tcW w:w="11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2942</w:t>
            </w:r>
          </w:p>
        </w:tc>
        <w:tc>
          <w:tcPr>
            <w:tcW w:w="123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 xml:space="preserve">　</w:t>
            </w:r>
            <w:r w:rsidRPr="007F63F0">
              <w:rPr>
                <w:rFonts w:ascii="SimSun" w:eastAsia="SimSun" w:hAnsi="SimSun" w:cs="SimSun" w:hint="eastAsia"/>
                <w:kern w:val="0"/>
                <w:sz w:val="18"/>
                <w:szCs w:val="20"/>
              </w:rPr>
              <w:t>10605</w:t>
            </w:r>
          </w:p>
        </w:tc>
        <w:tc>
          <w:tcPr>
            <w:tcW w:w="113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9826</w:t>
            </w:r>
          </w:p>
        </w:tc>
      </w:tr>
      <w:tr w:rsidR="007F63F0" w:rsidRPr="007F63F0" w:rsidTr="002059DA">
        <w:trPr>
          <w:trHeight w:val="258"/>
          <w:jc w:val="center"/>
        </w:trPr>
        <w:tc>
          <w:tcPr>
            <w:tcW w:w="144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总劳动力</w:t>
            </w:r>
          </w:p>
        </w:tc>
        <w:tc>
          <w:tcPr>
            <w:tcW w:w="8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人</w:t>
            </w:r>
          </w:p>
        </w:tc>
        <w:tc>
          <w:tcPr>
            <w:tcW w:w="12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3000</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4600</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4326</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4578</w:t>
            </w:r>
          </w:p>
        </w:tc>
        <w:tc>
          <w:tcPr>
            <w:tcW w:w="11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1725</w:t>
            </w:r>
          </w:p>
        </w:tc>
        <w:tc>
          <w:tcPr>
            <w:tcW w:w="123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 xml:space="preserve">　</w:t>
            </w:r>
            <w:r w:rsidRPr="007F63F0">
              <w:rPr>
                <w:rFonts w:ascii="SimSun" w:eastAsia="SimSun" w:hAnsi="SimSun" w:cs="SimSun" w:hint="eastAsia"/>
                <w:kern w:val="0"/>
                <w:sz w:val="18"/>
                <w:szCs w:val="20"/>
              </w:rPr>
              <w:t>5327</w:t>
            </w:r>
          </w:p>
        </w:tc>
        <w:tc>
          <w:tcPr>
            <w:tcW w:w="113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5729</w:t>
            </w:r>
          </w:p>
        </w:tc>
      </w:tr>
      <w:tr w:rsidR="007F63F0" w:rsidRPr="007F63F0" w:rsidTr="002059DA">
        <w:trPr>
          <w:trHeight w:val="258"/>
          <w:jc w:val="center"/>
        </w:trPr>
        <w:tc>
          <w:tcPr>
            <w:tcW w:w="144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妇女人口数</w:t>
            </w:r>
          </w:p>
        </w:tc>
        <w:tc>
          <w:tcPr>
            <w:tcW w:w="8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人</w:t>
            </w:r>
          </w:p>
        </w:tc>
        <w:tc>
          <w:tcPr>
            <w:tcW w:w="12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1450</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2074</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3985</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3256</w:t>
            </w:r>
          </w:p>
        </w:tc>
        <w:tc>
          <w:tcPr>
            <w:tcW w:w="11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1286</w:t>
            </w:r>
          </w:p>
        </w:tc>
        <w:tc>
          <w:tcPr>
            <w:tcW w:w="123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 xml:space="preserve">　</w:t>
            </w:r>
            <w:r w:rsidRPr="007F63F0">
              <w:rPr>
                <w:rFonts w:ascii="SimSun" w:eastAsia="SimSun" w:hAnsi="SimSun" w:cs="SimSun" w:hint="eastAsia"/>
                <w:kern w:val="0"/>
                <w:sz w:val="18"/>
                <w:szCs w:val="20"/>
              </w:rPr>
              <w:t>4287</w:t>
            </w:r>
          </w:p>
        </w:tc>
        <w:tc>
          <w:tcPr>
            <w:tcW w:w="113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4831</w:t>
            </w:r>
          </w:p>
        </w:tc>
      </w:tr>
      <w:tr w:rsidR="007F63F0" w:rsidRPr="007F63F0" w:rsidTr="002059DA">
        <w:trPr>
          <w:trHeight w:val="258"/>
          <w:jc w:val="center"/>
        </w:trPr>
        <w:tc>
          <w:tcPr>
            <w:tcW w:w="144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少数民族人口数</w:t>
            </w:r>
          </w:p>
        </w:tc>
        <w:tc>
          <w:tcPr>
            <w:tcW w:w="8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人</w:t>
            </w:r>
          </w:p>
        </w:tc>
        <w:tc>
          <w:tcPr>
            <w:tcW w:w="12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24</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233</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151</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227</w:t>
            </w:r>
          </w:p>
        </w:tc>
        <w:tc>
          <w:tcPr>
            <w:tcW w:w="11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15</w:t>
            </w:r>
          </w:p>
        </w:tc>
        <w:tc>
          <w:tcPr>
            <w:tcW w:w="123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 xml:space="preserve">　</w:t>
            </w:r>
            <w:r w:rsidRPr="007F63F0">
              <w:rPr>
                <w:rFonts w:ascii="SimSun" w:eastAsia="SimSun" w:hAnsi="SimSun" w:cs="SimSun" w:hint="eastAsia"/>
                <w:kern w:val="0"/>
                <w:sz w:val="18"/>
                <w:szCs w:val="20"/>
              </w:rPr>
              <w:t>160</w:t>
            </w:r>
          </w:p>
        </w:tc>
        <w:tc>
          <w:tcPr>
            <w:tcW w:w="113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136</w:t>
            </w:r>
          </w:p>
        </w:tc>
      </w:tr>
      <w:tr w:rsidR="007F63F0" w:rsidRPr="007F63F0" w:rsidTr="002059DA">
        <w:trPr>
          <w:trHeight w:val="460"/>
          <w:jc w:val="center"/>
        </w:trPr>
        <w:tc>
          <w:tcPr>
            <w:tcW w:w="144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外出打工劳力（含短期务工）</w:t>
            </w:r>
          </w:p>
        </w:tc>
        <w:tc>
          <w:tcPr>
            <w:tcW w:w="8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人</w:t>
            </w:r>
          </w:p>
        </w:tc>
        <w:tc>
          <w:tcPr>
            <w:tcW w:w="12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300</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578</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602</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597</w:t>
            </w:r>
          </w:p>
        </w:tc>
        <w:tc>
          <w:tcPr>
            <w:tcW w:w="11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185</w:t>
            </w:r>
          </w:p>
        </w:tc>
        <w:tc>
          <w:tcPr>
            <w:tcW w:w="123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 xml:space="preserve">　</w:t>
            </w:r>
            <w:r w:rsidRPr="007F63F0">
              <w:rPr>
                <w:rFonts w:ascii="SimSun" w:eastAsia="SimSun" w:hAnsi="SimSun" w:cs="SimSun" w:hint="eastAsia"/>
                <w:kern w:val="0"/>
                <w:sz w:val="18"/>
                <w:szCs w:val="20"/>
              </w:rPr>
              <w:t>735</w:t>
            </w:r>
          </w:p>
        </w:tc>
        <w:tc>
          <w:tcPr>
            <w:tcW w:w="113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127</w:t>
            </w:r>
          </w:p>
        </w:tc>
      </w:tr>
      <w:tr w:rsidR="007F63F0" w:rsidRPr="007F63F0" w:rsidTr="002059DA">
        <w:trPr>
          <w:trHeight w:val="460"/>
          <w:jc w:val="center"/>
        </w:trPr>
        <w:tc>
          <w:tcPr>
            <w:tcW w:w="144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脆弱群体(含五保户、残疾户、贫困户等)</w:t>
            </w:r>
          </w:p>
        </w:tc>
        <w:tc>
          <w:tcPr>
            <w:tcW w:w="8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人</w:t>
            </w:r>
          </w:p>
        </w:tc>
        <w:tc>
          <w:tcPr>
            <w:tcW w:w="12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201</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186</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202</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227</w:t>
            </w:r>
          </w:p>
        </w:tc>
        <w:tc>
          <w:tcPr>
            <w:tcW w:w="11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75</w:t>
            </w:r>
          </w:p>
        </w:tc>
        <w:tc>
          <w:tcPr>
            <w:tcW w:w="123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 xml:space="preserve">　</w:t>
            </w:r>
            <w:r w:rsidRPr="007F63F0">
              <w:rPr>
                <w:rFonts w:ascii="SimSun" w:eastAsia="SimSun" w:hAnsi="SimSun" w:cs="SimSun" w:hint="eastAsia"/>
                <w:kern w:val="0"/>
                <w:sz w:val="18"/>
                <w:szCs w:val="20"/>
              </w:rPr>
              <w:t>438</w:t>
            </w:r>
          </w:p>
        </w:tc>
        <w:tc>
          <w:tcPr>
            <w:tcW w:w="113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139</w:t>
            </w:r>
          </w:p>
        </w:tc>
      </w:tr>
      <w:tr w:rsidR="007F63F0" w:rsidRPr="007F63F0" w:rsidTr="002059DA">
        <w:trPr>
          <w:trHeight w:val="258"/>
          <w:jc w:val="center"/>
        </w:trPr>
        <w:tc>
          <w:tcPr>
            <w:tcW w:w="144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社区低保领取人数</w:t>
            </w:r>
          </w:p>
        </w:tc>
        <w:tc>
          <w:tcPr>
            <w:tcW w:w="8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人</w:t>
            </w:r>
          </w:p>
        </w:tc>
        <w:tc>
          <w:tcPr>
            <w:tcW w:w="12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53</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111</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44</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95</w:t>
            </w:r>
          </w:p>
        </w:tc>
        <w:tc>
          <w:tcPr>
            <w:tcW w:w="11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85</w:t>
            </w:r>
          </w:p>
        </w:tc>
        <w:tc>
          <w:tcPr>
            <w:tcW w:w="123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 xml:space="preserve">　</w:t>
            </w:r>
            <w:r w:rsidRPr="007F63F0">
              <w:rPr>
                <w:rFonts w:ascii="SimSun" w:eastAsia="SimSun" w:hAnsi="SimSun" w:cs="SimSun" w:hint="eastAsia"/>
                <w:kern w:val="0"/>
                <w:sz w:val="18"/>
                <w:szCs w:val="20"/>
              </w:rPr>
              <w:t>308</w:t>
            </w:r>
          </w:p>
        </w:tc>
        <w:tc>
          <w:tcPr>
            <w:tcW w:w="113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46</w:t>
            </w:r>
          </w:p>
        </w:tc>
      </w:tr>
      <w:tr w:rsidR="007F63F0" w:rsidRPr="007F63F0" w:rsidTr="002059DA">
        <w:trPr>
          <w:trHeight w:val="258"/>
          <w:jc w:val="center"/>
        </w:trPr>
        <w:tc>
          <w:tcPr>
            <w:tcW w:w="144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社区廉租房租住户数</w:t>
            </w:r>
          </w:p>
        </w:tc>
        <w:tc>
          <w:tcPr>
            <w:tcW w:w="8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户</w:t>
            </w:r>
          </w:p>
        </w:tc>
        <w:tc>
          <w:tcPr>
            <w:tcW w:w="12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14</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7</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3</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6</w:t>
            </w:r>
          </w:p>
        </w:tc>
        <w:tc>
          <w:tcPr>
            <w:tcW w:w="11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12</w:t>
            </w:r>
          </w:p>
        </w:tc>
        <w:tc>
          <w:tcPr>
            <w:tcW w:w="123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108</w:t>
            </w:r>
            <w:r w:rsidRPr="007F63F0">
              <w:rPr>
                <w:rFonts w:ascii="SimSun" w:eastAsia="SimSun" w:hAnsi="SimSun" w:cs="SimSun"/>
                <w:kern w:val="0"/>
                <w:sz w:val="18"/>
                <w:szCs w:val="20"/>
              </w:rPr>
              <w:t xml:space="preserve">　</w:t>
            </w:r>
          </w:p>
        </w:tc>
        <w:tc>
          <w:tcPr>
            <w:tcW w:w="113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3</w:t>
            </w:r>
          </w:p>
        </w:tc>
      </w:tr>
      <w:tr w:rsidR="007F63F0" w:rsidRPr="007F63F0" w:rsidTr="002059DA">
        <w:trPr>
          <w:trHeight w:val="258"/>
          <w:jc w:val="center"/>
        </w:trPr>
        <w:tc>
          <w:tcPr>
            <w:tcW w:w="144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城镇居民年人均可支配收入</w:t>
            </w:r>
          </w:p>
        </w:tc>
        <w:tc>
          <w:tcPr>
            <w:tcW w:w="8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w:t>
            </w:r>
          </w:p>
        </w:tc>
        <w:tc>
          <w:tcPr>
            <w:tcW w:w="12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26780</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27610</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28210</w:t>
            </w:r>
          </w:p>
        </w:tc>
        <w:tc>
          <w:tcPr>
            <w:tcW w:w="100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28700</w:t>
            </w:r>
          </w:p>
        </w:tc>
        <w:tc>
          <w:tcPr>
            <w:tcW w:w="11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28620</w:t>
            </w:r>
          </w:p>
        </w:tc>
        <w:tc>
          <w:tcPr>
            <w:tcW w:w="123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28816</w:t>
            </w:r>
          </w:p>
        </w:tc>
        <w:tc>
          <w:tcPr>
            <w:tcW w:w="113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28936</w:t>
            </w:r>
          </w:p>
        </w:tc>
      </w:tr>
      <w:tr w:rsidR="007F63F0" w:rsidRPr="007F63F0" w:rsidTr="002059DA">
        <w:trPr>
          <w:trHeight w:val="273"/>
          <w:jc w:val="center"/>
        </w:trPr>
        <w:tc>
          <w:tcPr>
            <w:tcW w:w="1445" w:type="dxa"/>
            <w:tcBorders>
              <w:top w:val="nil"/>
              <w:left w:val="double" w:sz="6" w:space="0" w:color="auto"/>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城镇居民年人均消费性支出</w:t>
            </w:r>
          </w:p>
        </w:tc>
        <w:tc>
          <w:tcPr>
            <w:tcW w:w="809"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元</w:t>
            </w:r>
          </w:p>
        </w:tc>
        <w:tc>
          <w:tcPr>
            <w:tcW w:w="1212"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20510</w:t>
            </w:r>
          </w:p>
        </w:tc>
        <w:tc>
          <w:tcPr>
            <w:tcW w:w="1007"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20110</w:t>
            </w:r>
          </w:p>
        </w:tc>
        <w:tc>
          <w:tcPr>
            <w:tcW w:w="1007"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20890</w:t>
            </w:r>
          </w:p>
        </w:tc>
        <w:tc>
          <w:tcPr>
            <w:tcW w:w="1007"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21010</w:t>
            </w:r>
          </w:p>
        </w:tc>
        <w:tc>
          <w:tcPr>
            <w:tcW w:w="1193"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21350</w:t>
            </w:r>
          </w:p>
        </w:tc>
        <w:tc>
          <w:tcPr>
            <w:tcW w:w="123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21639</w:t>
            </w:r>
          </w:p>
        </w:tc>
        <w:tc>
          <w:tcPr>
            <w:tcW w:w="1135"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kern w:val="0"/>
                <w:sz w:val="18"/>
                <w:szCs w:val="20"/>
              </w:rPr>
              <w:t>21956</w:t>
            </w:r>
          </w:p>
        </w:tc>
      </w:tr>
    </w:tbl>
    <w:p w:rsidR="007F63F0" w:rsidRPr="007F63F0" w:rsidRDefault="007F63F0" w:rsidP="007F63F0">
      <w:r w:rsidRPr="007F63F0">
        <w:rPr>
          <w:sz w:val="18"/>
        </w:rPr>
        <w:t>注</w:t>
      </w:r>
      <w:r w:rsidRPr="007F63F0">
        <w:rPr>
          <w:rFonts w:hint="eastAsia"/>
          <w:sz w:val="18"/>
        </w:rPr>
        <w:t>：</w:t>
      </w:r>
      <w:r w:rsidRPr="007F63F0">
        <w:rPr>
          <w:sz w:val="18"/>
        </w:rPr>
        <w:t>数据来源于哈尔滨统计年鉴</w:t>
      </w:r>
      <w:r w:rsidRPr="007F63F0">
        <w:rPr>
          <w:rFonts w:hint="eastAsia"/>
          <w:sz w:val="18"/>
        </w:rPr>
        <w:t>2015</w:t>
      </w:r>
      <w:r w:rsidRPr="007F63F0">
        <w:rPr>
          <w:rFonts w:hint="eastAsia"/>
          <w:sz w:val="18"/>
        </w:rPr>
        <w:t>年及社区实地调研</w:t>
      </w:r>
    </w:p>
    <w:p w:rsidR="007F63F0" w:rsidRPr="007F63F0" w:rsidRDefault="007F63F0" w:rsidP="007F63F0">
      <w:pPr>
        <w:pStyle w:val="Heading2"/>
        <w:rPr>
          <w:rFonts w:ascii="SimHei" w:hAnsiTheme="minorEastAsia"/>
          <w:b w:val="0"/>
        </w:rPr>
      </w:pPr>
      <w:bookmarkStart w:id="27" w:name="_Toc461579224"/>
      <w:bookmarkStart w:id="28" w:name="_Toc461610382"/>
      <w:r w:rsidRPr="007F63F0">
        <w:rPr>
          <w:rFonts w:ascii="SimHei" w:hAnsiTheme="minorEastAsia" w:hint="eastAsia"/>
          <w:b w:val="0"/>
        </w:rPr>
        <w:t>2.2 受影响人口社会经济调查</w:t>
      </w:r>
      <w:bookmarkEnd w:id="27"/>
      <w:bookmarkEnd w:id="28"/>
    </w:p>
    <w:p w:rsidR="007F63F0" w:rsidRPr="007F63F0" w:rsidRDefault="007F63F0" w:rsidP="007F63F0">
      <w:pPr>
        <w:spacing w:line="360" w:lineRule="auto"/>
        <w:ind w:firstLineChars="200" w:firstLine="440"/>
        <w:rPr>
          <w:sz w:val="22"/>
        </w:rPr>
      </w:pPr>
      <w:r w:rsidRPr="007F63F0">
        <w:rPr>
          <w:rFonts w:hint="eastAsia"/>
          <w:sz w:val="22"/>
        </w:rPr>
        <w:t>为更好地了解拆迁前移民家庭收入水平和居住情况，调查小组在哈尔滨道外区拆迁办的协调配合下，于</w:t>
      </w:r>
      <w:r w:rsidRPr="007F63F0">
        <w:rPr>
          <w:rFonts w:hint="eastAsia"/>
          <w:sz w:val="22"/>
        </w:rPr>
        <w:t>2016</w:t>
      </w:r>
      <w:r w:rsidRPr="007F63F0">
        <w:rPr>
          <w:rFonts w:hint="eastAsia"/>
          <w:sz w:val="22"/>
        </w:rPr>
        <w:t>年</w:t>
      </w:r>
      <w:r w:rsidRPr="007F63F0">
        <w:rPr>
          <w:rFonts w:hint="eastAsia"/>
          <w:sz w:val="22"/>
        </w:rPr>
        <w:t>8</w:t>
      </w:r>
      <w:r w:rsidRPr="007F63F0">
        <w:rPr>
          <w:rFonts w:hint="eastAsia"/>
          <w:sz w:val="22"/>
        </w:rPr>
        <w:t>月</w:t>
      </w:r>
      <w:r w:rsidRPr="007F63F0">
        <w:rPr>
          <w:rFonts w:hint="eastAsia"/>
          <w:sz w:val="22"/>
        </w:rPr>
        <w:t>16</w:t>
      </w:r>
      <w:r w:rsidRPr="007F63F0">
        <w:rPr>
          <w:rFonts w:hint="eastAsia"/>
          <w:sz w:val="22"/>
        </w:rPr>
        <w:t>日至</w:t>
      </w:r>
      <w:r w:rsidRPr="007F63F0">
        <w:rPr>
          <w:rFonts w:hint="eastAsia"/>
          <w:sz w:val="22"/>
        </w:rPr>
        <w:t>26</w:t>
      </w:r>
      <w:r w:rsidRPr="007F63F0">
        <w:rPr>
          <w:rFonts w:hint="eastAsia"/>
          <w:sz w:val="22"/>
        </w:rPr>
        <w:t>日对本项目受影响家庭进行了问卷抽样调查。本次调查主要调查了解了受影响家庭的家庭人口、年龄结构、教育情况、劳动力及就业、家庭年收入、家庭年支出、家庭物资资源等信息。本次抽样调查受影响人口</w:t>
      </w:r>
      <w:r w:rsidRPr="007F63F0">
        <w:rPr>
          <w:rFonts w:hint="eastAsia"/>
          <w:sz w:val="22"/>
        </w:rPr>
        <w:t>250</w:t>
      </w:r>
      <w:r w:rsidRPr="007F63F0">
        <w:rPr>
          <w:rFonts w:hint="eastAsia"/>
          <w:sz w:val="22"/>
        </w:rPr>
        <w:t>户，</w:t>
      </w:r>
      <w:r w:rsidRPr="007F63F0">
        <w:rPr>
          <w:rFonts w:hint="eastAsia"/>
          <w:sz w:val="22"/>
        </w:rPr>
        <w:t>652</w:t>
      </w:r>
      <w:r w:rsidRPr="007F63F0">
        <w:rPr>
          <w:rFonts w:hint="eastAsia"/>
          <w:sz w:val="22"/>
        </w:rPr>
        <w:t>人，占总受影响人口的</w:t>
      </w:r>
      <w:r w:rsidRPr="007F63F0">
        <w:rPr>
          <w:rFonts w:hint="eastAsia"/>
          <w:sz w:val="22"/>
        </w:rPr>
        <w:t>30%</w:t>
      </w:r>
      <w:r w:rsidRPr="007F63F0">
        <w:rPr>
          <w:rFonts w:hint="eastAsia"/>
          <w:sz w:val="22"/>
        </w:rPr>
        <w:t>，户均</w:t>
      </w:r>
      <w:r w:rsidRPr="007F63F0">
        <w:rPr>
          <w:rFonts w:hint="eastAsia"/>
          <w:sz w:val="22"/>
        </w:rPr>
        <w:t>2.6</w:t>
      </w:r>
      <w:r w:rsidRPr="007F63F0">
        <w:rPr>
          <w:rFonts w:hint="eastAsia"/>
          <w:sz w:val="22"/>
        </w:rPr>
        <w:t>人，其中女性</w:t>
      </w:r>
      <w:r w:rsidRPr="007F63F0">
        <w:rPr>
          <w:rFonts w:hint="eastAsia"/>
          <w:sz w:val="22"/>
        </w:rPr>
        <w:t>312</w:t>
      </w:r>
      <w:r w:rsidRPr="007F63F0">
        <w:rPr>
          <w:rFonts w:hint="eastAsia"/>
          <w:sz w:val="22"/>
        </w:rPr>
        <w:t>人，占调查人口的</w:t>
      </w:r>
      <w:r w:rsidRPr="007F63F0">
        <w:rPr>
          <w:rFonts w:hint="eastAsia"/>
          <w:sz w:val="22"/>
        </w:rPr>
        <w:t>47.8%</w:t>
      </w:r>
      <w:r w:rsidRPr="007F63F0">
        <w:rPr>
          <w:rFonts w:hint="eastAsia"/>
          <w:sz w:val="22"/>
        </w:rPr>
        <w:t>。</w:t>
      </w:r>
    </w:p>
    <w:p w:rsidR="007F63F0" w:rsidRPr="007F63F0" w:rsidRDefault="007F63F0" w:rsidP="007F63F0">
      <w:pPr>
        <w:spacing w:line="360" w:lineRule="auto"/>
        <w:ind w:firstLineChars="200" w:firstLine="442"/>
        <w:rPr>
          <w:b/>
          <w:sz w:val="22"/>
        </w:rPr>
      </w:pPr>
      <w:r w:rsidRPr="007F63F0">
        <w:rPr>
          <w:rFonts w:hint="eastAsia"/>
          <w:b/>
          <w:sz w:val="22"/>
        </w:rPr>
        <w:t>1</w:t>
      </w:r>
      <w:r w:rsidRPr="007F63F0">
        <w:rPr>
          <w:rFonts w:hint="eastAsia"/>
          <w:b/>
          <w:sz w:val="22"/>
        </w:rPr>
        <w:t>、年龄组成及</w:t>
      </w:r>
      <w:r w:rsidRPr="007F63F0">
        <w:rPr>
          <w:b/>
          <w:sz w:val="22"/>
        </w:rPr>
        <w:t>性别分析</w:t>
      </w:r>
    </w:p>
    <w:p w:rsidR="007F63F0" w:rsidRPr="007F63F0" w:rsidRDefault="007F63F0" w:rsidP="007F63F0">
      <w:pPr>
        <w:spacing w:line="360" w:lineRule="auto"/>
        <w:ind w:firstLineChars="200" w:firstLine="440"/>
        <w:rPr>
          <w:sz w:val="22"/>
        </w:rPr>
      </w:pPr>
      <w:r w:rsidRPr="007F63F0">
        <w:rPr>
          <w:sz w:val="22"/>
        </w:rPr>
        <w:t>在调查的</w:t>
      </w:r>
      <w:r w:rsidRPr="007F63F0">
        <w:rPr>
          <w:rFonts w:hint="eastAsia"/>
          <w:sz w:val="22"/>
        </w:rPr>
        <w:t>250</w:t>
      </w:r>
      <w:r w:rsidRPr="007F63F0">
        <w:rPr>
          <w:sz w:val="22"/>
        </w:rPr>
        <w:t>户</w:t>
      </w:r>
      <w:r w:rsidRPr="007F63F0">
        <w:rPr>
          <w:rFonts w:hint="eastAsia"/>
          <w:sz w:val="22"/>
        </w:rPr>
        <w:t>652</w:t>
      </w:r>
      <w:r w:rsidRPr="007F63F0">
        <w:rPr>
          <w:sz w:val="22"/>
        </w:rPr>
        <w:t>人中，</w:t>
      </w:r>
      <w:r w:rsidRPr="007F63F0">
        <w:rPr>
          <w:rFonts w:hint="eastAsia"/>
          <w:sz w:val="22"/>
        </w:rPr>
        <w:t>人口年龄分布情况为</w:t>
      </w:r>
      <w:r w:rsidRPr="007F63F0">
        <w:rPr>
          <w:rFonts w:hint="eastAsia"/>
          <w:sz w:val="22"/>
        </w:rPr>
        <w:t>18</w:t>
      </w:r>
      <w:r w:rsidRPr="007F63F0">
        <w:rPr>
          <w:sz w:val="22"/>
        </w:rPr>
        <w:t>岁以下人口数</w:t>
      </w:r>
      <w:r w:rsidRPr="007F63F0">
        <w:rPr>
          <w:rFonts w:hint="eastAsia"/>
          <w:sz w:val="22"/>
        </w:rPr>
        <w:t>72</w:t>
      </w:r>
      <w:r w:rsidRPr="007F63F0">
        <w:rPr>
          <w:sz w:val="22"/>
        </w:rPr>
        <w:t>人，占</w:t>
      </w:r>
      <w:r w:rsidRPr="007F63F0">
        <w:rPr>
          <w:rFonts w:hint="eastAsia"/>
          <w:sz w:val="22"/>
        </w:rPr>
        <w:t>调查</w:t>
      </w:r>
      <w:r w:rsidRPr="007F63F0">
        <w:rPr>
          <w:sz w:val="22"/>
        </w:rPr>
        <w:t>人口总数的</w:t>
      </w:r>
      <w:r w:rsidRPr="007F63F0">
        <w:rPr>
          <w:rFonts w:hint="eastAsia"/>
          <w:sz w:val="22"/>
        </w:rPr>
        <w:t>11</w:t>
      </w:r>
      <w:r w:rsidRPr="007F63F0">
        <w:rPr>
          <w:sz w:val="22"/>
        </w:rPr>
        <w:t>%</w:t>
      </w:r>
      <w:r w:rsidRPr="007F63F0">
        <w:rPr>
          <w:rFonts w:hint="eastAsia"/>
          <w:sz w:val="22"/>
        </w:rPr>
        <w:t xml:space="preserve">, </w:t>
      </w:r>
      <w:r w:rsidRPr="007F63F0">
        <w:rPr>
          <w:sz w:val="22"/>
        </w:rPr>
        <w:t>1</w:t>
      </w:r>
      <w:r w:rsidRPr="007F63F0">
        <w:rPr>
          <w:rFonts w:hint="eastAsia"/>
          <w:sz w:val="22"/>
        </w:rPr>
        <w:t>8</w:t>
      </w:r>
      <w:r w:rsidRPr="007F63F0">
        <w:rPr>
          <w:sz w:val="22"/>
        </w:rPr>
        <w:t>～</w:t>
      </w:r>
      <w:r w:rsidRPr="007F63F0">
        <w:rPr>
          <w:rFonts w:hint="eastAsia"/>
          <w:sz w:val="22"/>
        </w:rPr>
        <w:t>59</w:t>
      </w:r>
      <w:r w:rsidRPr="007F63F0">
        <w:rPr>
          <w:sz w:val="22"/>
        </w:rPr>
        <w:t>岁人口</w:t>
      </w:r>
      <w:r w:rsidRPr="007F63F0">
        <w:rPr>
          <w:rFonts w:hint="eastAsia"/>
          <w:sz w:val="22"/>
        </w:rPr>
        <w:t>403</w:t>
      </w:r>
      <w:r w:rsidRPr="007F63F0">
        <w:rPr>
          <w:sz w:val="22"/>
        </w:rPr>
        <w:t>人，占</w:t>
      </w:r>
      <w:r w:rsidRPr="007F63F0">
        <w:rPr>
          <w:rFonts w:hint="eastAsia"/>
          <w:sz w:val="22"/>
        </w:rPr>
        <w:t>调查</w:t>
      </w:r>
      <w:r w:rsidRPr="007F63F0">
        <w:rPr>
          <w:sz w:val="22"/>
        </w:rPr>
        <w:t>人口总数的</w:t>
      </w:r>
      <w:r w:rsidRPr="007F63F0">
        <w:rPr>
          <w:rFonts w:hint="eastAsia"/>
          <w:sz w:val="22"/>
        </w:rPr>
        <w:t>62</w:t>
      </w:r>
      <w:r w:rsidRPr="007F63F0">
        <w:rPr>
          <w:sz w:val="22"/>
        </w:rPr>
        <w:t>%</w:t>
      </w:r>
      <w:r w:rsidRPr="007F63F0">
        <w:rPr>
          <w:rFonts w:hint="eastAsia"/>
          <w:sz w:val="22"/>
        </w:rPr>
        <w:t>,</w:t>
      </w:r>
      <w:r w:rsidRPr="007F63F0">
        <w:rPr>
          <w:sz w:val="22"/>
        </w:rPr>
        <w:t>60</w:t>
      </w:r>
      <w:r w:rsidRPr="007F63F0">
        <w:rPr>
          <w:sz w:val="22"/>
        </w:rPr>
        <w:t>岁以上人口数</w:t>
      </w:r>
      <w:r w:rsidRPr="007F63F0">
        <w:rPr>
          <w:rFonts w:hint="eastAsia"/>
          <w:sz w:val="22"/>
        </w:rPr>
        <w:t>177</w:t>
      </w:r>
      <w:r w:rsidRPr="007F63F0">
        <w:rPr>
          <w:sz w:val="22"/>
        </w:rPr>
        <w:t>人，占</w:t>
      </w:r>
      <w:r w:rsidRPr="007F63F0">
        <w:rPr>
          <w:rFonts w:hint="eastAsia"/>
          <w:sz w:val="22"/>
        </w:rPr>
        <w:t>调查</w:t>
      </w:r>
      <w:r w:rsidRPr="007F63F0">
        <w:rPr>
          <w:sz w:val="22"/>
        </w:rPr>
        <w:t>人口总数的</w:t>
      </w:r>
      <w:r w:rsidRPr="007F63F0">
        <w:rPr>
          <w:rFonts w:hint="eastAsia"/>
          <w:sz w:val="22"/>
        </w:rPr>
        <w:t>27</w:t>
      </w:r>
      <w:r w:rsidRPr="007F63F0">
        <w:rPr>
          <w:sz w:val="22"/>
        </w:rPr>
        <w:t>%</w:t>
      </w:r>
      <w:r w:rsidRPr="007F63F0">
        <w:rPr>
          <w:sz w:val="22"/>
        </w:rPr>
        <w:t>；</w:t>
      </w:r>
      <w:r w:rsidRPr="007F63F0">
        <w:rPr>
          <w:rFonts w:hint="eastAsia"/>
          <w:sz w:val="22"/>
        </w:rPr>
        <w:t>详见表</w:t>
      </w:r>
      <w:r w:rsidRPr="007F63F0">
        <w:rPr>
          <w:rFonts w:hint="eastAsia"/>
          <w:sz w:val="22"/>
        </w:rPr>
        <w:t>2-3</w:t>
      </w:r>
      <w:r w:rsidRPr="007F63F0">
        <w:rPr>
          <w:rFonts w:hint="eastAsia"/>
          <w:sz w:val="22"/>
        </w:rPr>
        <w:t>。</w:t>
      </w:r>
    </w:p>
    <w:p w:rsidR="007F63F0" w:rsidRPr="007F63F0" w:rsidRDefault="007F63F0" w:rsidP="007F63F0">
      <w:pPr>
        <w:adjustRightInd w:val="0"/>
        <w:snapToGrid w:val="0"/>
        <w:spacing w:line="360" w:lineRule="auto"/>
        <w:jc w:val="center"/>
        <w:rPr>
          <w:b/>
          <w:szCs w:val="21"/>
        </w:rPr>
      </w:pPr>
      <w:bookmarkStart w:id="29" w:name="_Toc300153040"/>
      <w:bookmarkStart w:id="30" w:name="_Toc371776989"/>
      <w:bookmarkStart w:id="31" w:name="_Toc397462275"/>
    </w:p>
    <w:p w:rsidR="007F63F0" w:rsidRPr="007F63F0" w:rsidRDefault="007F63F0" w:rsidP="007F63F0">
      <w:pPr>
        <w:adjustRightInd w:val="0"/>
        <w:snapToGrid w:val="0"/>
        <w:spacing w:line="360" w:lineRule="auto"/>
        <w:jc w:val="center"/>
        <w:rPr>
          <w:b/>
          <w:szCs w:val="21"/>
        </w:rPr>
      </w:pPr>
      <w:r w:rsidRPr="007F63F0">
        <w:rPr>
          <w:rFonts w:hint="eastAsia"/>
          <w:b/>
          <w:szCs w:val="21"/>
        </w:rPr>
        <w:t>表</w:t>
      </w:r>
      <w:r w:rsidRPr="007F63F0">
        <w:rPr>
          <w:rFonts w:hint="eastAsia"/>
          <w:b/>
          <w:szCs w:val="21"/>
        </w:rPr>
        <w:t>2-3</w:t>
      </w:r>
      <w:r w:rsidRPr="007F63F0">
        <w:rPr>
          <w:b/>
          <w:szCs w:val="21"/>
        </w:rPr>
        <w:t>受影响人口</w:t>
      </w:r>
      <w:r w:rsidRPr="007F63F0">
        <w:rPr>
          <w:rFonts w:hint="eastAsia"/>
          <w:b/>
          <w:szCs w:val="21"/>
        </w:rPr>
        <w:t>年龄</w:t>
      </w:r>
      <w:r w:rsidRPr="007F63F0">
        <w:rPr>
          <w:b/>
          <w:szCs w:val="21"/>
        </w:rPr>
        <w:t>特征统计</w:t>
      </w:r>
      <w:bookmarkEnd w:id="29"/>
      <w:bookmarkEnd w:id="30"/>
      <w:bookmarkEnd w:id="31"/>
    </w:p>
    <w:tbl>
      <w:tblPr>
        <w:tblW w:w="8440" w:type="dxa"/>
        <w:tblInd w:w="85" w:type="dxa"/>
        <w:tblLook w:val="04A0" w:firstRow="1" w:lastRow="0" w:firstColumn="1" w:lastColumn="0" w:noHBand="0" w:noVBand="1"/>
      </w:tblPr>
      <w:tblGrid>
        <w:gridCol w:w="995"/>
        <w:gridCol w:w="1769"/>
        <w:gridCol w:w="995"/>
        <w:gridCol w:w="1696"/>
        <w:gridCol w:w="995"/>
        <w:gridCol w:w="995"/>
        <w:gridCol w:w="995"/>
      </w:tblGrid>
      <w:tr w:rsidR="007F63F0" w:rsidRPr="007F63F0" w:rsidTr="002059DA">
        <w:trPr>
          <w:trHeight w:val="272"/>
        </w:trPr>
        <w:tc>
          <w:tcPr>
            <w:tcW w:w="995"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年龄指标</w:t>
            </w:r>
          </w:p>
        </w:tc>
        <w:tc>
          <w:tcPr>
            <w:tcW w:w="2764" w:type="dxa"/>
            <w:gridSpan w:val="2"/>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男性</w:t>
            </w:r>
          </w:p>
        </w:tc>
        <w:tc>
          <w:tcPr>
            <w:tcW w:w="2691" w:type="dxa"/>
            <w:gridSpan w:val="2"/>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女性</w:t>
            </w:r>
          </w:p>
        </w:tc>
        <w:tc>
          <w:tcPr>
            <w:tcW w:w="1990" w:type="dxa"/>
            <w:gridSpan w:val="2"/>
            <w:tcBorders>
              <w:top w:val="double" w:sz="6" w:space="0" w:color="auto"/>
              <w:left w:val="nil"/>
              <w:bottom w:val="single" w:sz="4" w:space="0" w:color="auto"/>
              <w:right w:val="double" w:sz="6" w:space="0" w:color="000000"/>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合计</w:t>
            </w:r>
          </w:p>
        </w:tc>
      </w:tr>
      <w:tr w:rsidR="007F63F0" w:rsidRPr="007F63F0" w:rsidTr="002059DA">
        <w:trPr>
          <w:trHeight w:val="257"/>
        </w:trPr>
        <w:tc>
          <w:tcPr>
            <w:tcW w:w="995"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176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数量</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w:t>
            </w:r>
          </w:p>
        </w:tc>
        <w:tc>
          <w:tcPr>
            <w:tcW w:w="169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数量</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数量</w:t>
            </w:r>
          </w:p>
        </w:tc>
        <w:tc>
          <w:tcPr>
            <w:tcW w:w="995"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w:t>
            </w:r>
          </w:p>
        </w:tc>
      </w:tr>
      <w:tr w:rsidR="007F63F0" w:rsidRPr="007F63F0" w:rsidTr="002059DA">
        <w:trPr>
          <w:trHeight w:val="272"/>
        </w:trPr>
        <w:tc>
          <w:tcPr>
            <w:tcW w:w="99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&lt;</w:t>
            </w:r>
            <w:r w:rsidRPr="007F63F0">
              <w:rPr>
                <w:rFonts w:ascii="Arial" w:eastAsia="SimSun" w:hAnsi="Arial" w:cs="Arial"/>
                <w:kern w:val="0"/>
                <w:sz w:val="18"/>
                <w:szCs w:val="18"/>
              </w:rPr>
              <w:t>18</w:t>
            </w:r>
            <w:r w:rsidRPr="007F63F0">
              <w:rPr>
                <w:rFonts w:ascii="SimSun" w:eastAsia="SimSun" w:hAnsi="SimSun" w:cs="SimSun" w:hint="eastAsia"/>
                <w:kern w:val="0"/>
                <w:sz w:val="18"/>
                <w:szCs w:val="18"/>
              </w:rPr>
              <w:t>岁</w:t>
            </w:r>
          </w:p>
        </w:tc>
        <w:tc>
          <w:tcPr>
            <w:tcW w:w="176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41 </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12%</w:t>
            </w:r>
          </w:p>
        </w:tc>
        <w:tc>
          <w:tcPr>
            <w:tcW w:w="169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31 </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10%</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72 </w:t>
            </w:r>
          </w:p>
        </w:tc>
        <w:tc>
          <w:tcPr>
            <w:tcW w:w="995"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11%</w:t>
            </w:r>
          </w:p>
        </w:tc>
      </w:tr>
      <w:tr w:rsidR="007F63F0" w:rsidRPr="007F63F0" w:rsidTr="002059DA">
        <w:trPr>
          <w:trHeight w:val="272"/>
        </w:trPr>
        <w:tc>
          <w:tcPr>
            <w:tcW w:w="99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Arial" w:eastAsia="SimSun" w:hAnsi="Arial" w:cs="Arial"/>
                <w:kern w:val="0"/>
                <w:sz w:val="18"/>
                <w:szCs w:val="18"/>
              </w:rPr>
            </w:pPr>
            <w:r w:rsidRPr="007F63F0">
              <w:rPr>
                <w:rFonts w:ascii="Arial" w:eastAsia="SimSun" w:hAnsi="Arial" w:cs="Arial"/>
                <w:kern w:val="0"/>
                <w:sz w:val="18"/>
                <w:szCs w:val="18"/>
              </w:rPr>
              <w:t xml:space="preserve">18-59 </w:t>
            </w:r>
            <w:r w:rsidRPr="007F63F0">
              <w:rPr>
                <w:rFonts w:ascii="SimSun" w:eastAsia="SimSun" w:hAnsi="SimSun" w:cs="Arial" w:hint="eastAsia"/>
                <w:kern w:val="0"/>
                <w:sz w:val="18"/>
                <w:szCs w:val="18"/>
              </w:rPr>
              <w:t>岁</w:t>
            </w:r>
          </w:p>
        </w:tc>
        <w:tc>
          <w:tcPr>
            <w:tcW w:w="176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201 </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59%</w:t>
            </w:r>
          </w:p>
        </w:tc>
        <w:tc>
          <w:tcPr>
            <w:tcW w:w="169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203 </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65%</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403 </w:t>
            </w:r>
          </w:p>
        </w:tc>
        <w:tc>
          <w:tcPr>
            <w:tcW w:w="995"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62%</w:t>
            </w:r>
          </w:p>
        </w:tc>
      </w:tr>
      <w:tr w:rsidR="007F63F0" w:rsidRPr="007F63F0" w:rsidTr="002059DA">
        <w:trPr>
          <w:trHeight w:val="272"/>
        </w:trPr>
        <w:tc>
          <w:tcPr>
            <w:tcW w:w="995"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w:t>
            </w:r>
            <w:r w:rsidRPr="007F63F0">
              <w:rPr>
                <w:rFonts w:ascii="Arial" w:eastAsia="SimSun" w:hAnsi="Arial" w:cs="Arial"/>
                <w:kern w:val="0"/>
                <w:sz w:val="18"/>
                <w:szCs w:val="18"/>
              </w:rPr>
              <w:t>60</w:t>
            </w:r>
            <w:r w:rsidRPr="007F63F0">
              <w:rPr>
                <w:rFonts w:ascii="SimSun" w:eastAsia="SimSun" w:hAnsi="SimSun" w:cs="SimSun" w:hint="eastAsia"/>
                <w:kern w:val="0"/>
                <w:sz w:val="18"/>
                <w:szCs w:val="18"/>
              </w:rPr>
              <w:t>岁</w:t>
            </w:r>
          </w:p>
        </w:tc>
        <w:tc>
          <w:tcPr>
            <w:tcW w:w="176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99 </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29%</w:t>
            </w:r>
          </w:p>
        </w:tc>
        <w:tc>
          <w:tcPr>
            <w:tcW w:w="169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78 </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25%</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177 </w:t>
            </w:r>
          </w:p>
        </w:tc>
        <w:tc>
          <w:tcPr>
            <w:tcW w:w="995"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27%</w:t>
            </w:r>
          </w:p>
        </w:tc>
      </w:tr>
      <w:tr w:rsidR="007F63F0" w:rsidRPr="007F63F0" w:rsidTr="002059DA">
        <w:trPr>
          <w:trHeight w:val="286"/>
        </w:trPr>
        <w:tc>
          <w:tcPr>
            <w:tcW w:w="995" w:type="dxa"/>
            <w:tcBorders>
              <w:top w:val="nil"/>
              <w:left w:val="double" w:sz="6" w:space="0" w:color="auto"/>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小计</w:t>
            </w:r>
          </w:p>
        </w:tc>
        <w:tc>
          <w:tcPr>
            <w:tcW w:w="1769"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340</w:t>
            </w:r>
          </w:p>
        </w:tc>
        <w:tc>
          <w:tcPr>
            <w:tcW w:w="995"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left"/>
              <w:rPr>
                <w:rFonts w:ascii="Calibri" w:eastAsia="SimSun" w:hAnsi="Calibri" w:cs="SimSun"/>
                <w:kern w:val="0"/>
                <w:szCs w:val="21"/>
              </w:rPr>
            </w:pPr>
            <w:r w:rsidRPr="007F63F0">
              <w:rPr>
                <w:rFonts w:ascii="Calibri" w:eastAsia="SimSun" w:hAnsi="Calibri" w:cs="SimSun"/>
                <w:kern w:val="0"/>
                <w:szCs w:val="21"/>
              </w:rPr>
              <w:t xml:space="preserve">　</w:t>
            </w:r>
          </w:p>
        </w:tc>
        <w:tc>
          <w:tcPr>
            <w:tcW w:w="1696"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312 </w:t>
            </w:r>
          </w:p>
        </w:tc>
        <w:tc>
          <w:tcPr>
            <w:tcW w:w="995"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left"/>
              <w:rPr>
                <w:rFonts w:ascii="Calibri" w:eastAsia="SimSun" w:hAnsi="Calibri" w:cs="SimSun"/>
                <w:kern w:val="0"/>
                <w:szCs w:val="21"/>
              </w:rPr>
            </w:pPr>
            <w:r w:rsidRPr="007F63F0">
              <w:rPr>
                <w:rFonts w:ascii="Calibri" w:eastAsia="SimSun" w:hAnsi="Calibri" w:cs="SimSun"/>
                <w:kern w:val="0"/>
                <w:szCs w:val="21"/>
              </w:rPr>
              <w:t xml:space="preserve">　</w:t>
            </w:r>
          </w:p>
        </w:tc>
        <w:tc>
          <w:tcPr>
            <w:tcW w:w="995"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652 </w:t>
            </w:r>
          </w:p>
        </w:tc>
        <w:tc>
          <w:tcPr>
            <w:tcW w:w="995"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left"/>
              <w:rPr>
                <w:rFonts w:ascii="Calibri" w:eastAsia="SimSun" w:hAnsi="Calibri" w:cs="SimSun"/>
                <w:kern w:val="0"/>
                <w:szCs w:val="21"/>
              </w:rPr>
            </w:pPr>
            <w:r w:rsidRPr="007F63F0">
              <w:rPr>
                <w:rFonts w:ascii="Calibri" w:eastAsia="SimSun" w:hAnsi="Calibri" w:cs="SimSun"/>
                <w:kern w:val="0"/>
                <w:szCs w:val="21"/>
              </w:rPr>
              <w:t xml:space="preserve">　</w:t>
            </w:r>
          </w:p>
        </w:tc>
      </w:tr>
    </w:tbl>
    <w:p w:rsidR="007F63F0" w:rsidRPr="007F63F0" w:rsidRDefault="007F63F0" w:rsidP="007F63F0">
      <w:pPr>
        <w:spacing w:line="360" w:lineRule="auto"/>
        <w:ind w:firstLineChars="200" w:firstLine="442"/>
        <w:rPr>
          <w:b/>
          <w:sz w:val="22"/>
        </w:rPr>
      </w:pPr>
      <w:r w:rsidRPr="007F63F0">
        <w:rPr>
          <w:rFonts w:hint="eastAsia"/>
          <w:b/>
          <w:sz w:val="22"/>
        </w:rPr>
        <w:t>2</w:t>
      </w:r>
      <w:r w:rsidRPr="007F63F0">
        <w:rPr>
          <w:rFonts w:hint="eastAsia"/>
          <w:b/>
          <w:sz w:val="22"/>
        </w:rPr>
        <w:t>、受教育情况</w:t>
      </w:r>
    </w:p>
    <w:p w:rsidR="007F63F0" w:rsidRPr="007F63F0" w:rsidRDefault="007F63F0" w:rsidP="007F63F0">
      <w:pPr>
        <w:spacing w:line="360" w:lineRule="auto"/>
        <w:ind w:firstLineChars="200" w:firstLine="440"/>
        <w:rPr>
          <w:sz w:val="22"/>
        </w:rPr>
      </w:pPr>
      <w:r w:rsidRPr="007F63F0">
        <w:rPr>
          <w:rFonts w:hint="eastAsia"/>
          <w:sz w:val="22"/>
        </w:rPr>
        <w:t>除去未满</w:t>
      </w:r>
      <w:r w:rsidRPr="007F63F0">
        <w:rPr>
          <w:rFonts w:hint="eastAsia"/>
          <w:sz w:val="22"/>
        </w:rPr>
        <w:t>18</w:t>
      </w:r>
      <w:r w:rsidRPr="007F63F0">
        <w:rPr>
          <w:rFonts w:hint="eastAsia"/>
          <w:sz w:val="22"/>
        </w:rPr>
        <w:t>岁的未成年人，在受调查的</w:t>
      </w:r>
      <w:r w:rsidRPr="007F63F0">
        <w:rPr>
          <w:rFonts w:hint="eastAsia"/>
          <w:sz w:val="22"/>
        </w:rPr>
        <w:t>551</w:t>
      </w:r>
      <w:r w:rsidRPr="007F63F0">
        <w:rPr>
          <w:rFonts w:hint="eastAsia"/>
          <w:sz w:val="22"/>
        </w:rPr>
        <w:t>人中，小学及以下教育程度的人口有</w:t>
      </w:r>
      <w:r w:rsidRPr="007F63F0">
        <w:rPr>
          <w:rFonts w:hint="eastAsia"/>
          <w:sz w:val="22"/>
        </w:rPr>
        <w:t>127</w:t>
      </w:r>
      <w:r w:rsidRPr="007F63F0">
        <w:rPr>
          <w:sz w:val="22"/>
        </w:rPr>
        <w:t>人，占</w:t>
      </w:r>
      <w:r w:rsidRPr="007F63F0">
        <w:rPr>
          <w:rFonts w:hint="eastAsia"/>
          <w:sz w:val="22"/>
        </w:rPr>
        <w:t>总影响人口的</w:t>
      </w:r>
      <w:r w:rsidRPr="007F63F0">
        <w:rPr>
          <w:rFonts w:hint="eastAsia"/>
          <w:sz w:val="22"/>
        </w:rPr>
        <w:t>23</w:t>
      </w:r>
      <w:r w:rsidRPr="007F63F0">
        <w:rPr>
          <w:sz w:val="22"/>
        </w:rPr>
        <w:t>%</w:t>
      </w:r>
      <w:r w:rsidRPr="007F63F0">
        <w:rPr>
          <w:rFonts w:hint="eastAsia"/>
          <w:sz w:val="22"/>
        </w:rPr>
        <w:t>；初中</w:t>
      </w:r>
      <w:r w:rsidRPr="007F63F0">
        <w:rPr>
          <w:sz w:val="22"/>
        </w:rPr>
        <w:t>文化水平的有</w:t>
      </w:r>
      <w:r w:rsidRPr="007F63F0">
        <w:rPr>
          <w:rFonts w:hint="eastAsia"/>
          <w:sz w:val="22"/>
        </w:rPr>
        <w:t>212</w:t>
      </w:r>
      <w:r w:rsidRPr="007F63F0">
        <w:rPr>
          <w:sz w:val="22"/>
        </w:rPr>
        <w:t>人，占</w:t>
      </w:r>
      <w:r w:rsidRPr="007F63F0">
        <w:rPr>
          <w:rFonts w:hint="eastAsia"/>
          <w:sz w:val="22"/>
        </w:rPr>
        <w:t>总影响人口的</w:t>
      </w:r>
      <w:r w:rsidRPr="007F63F0">
        <w:rPr>
          <w:rFonts w:hint="eastAsia"/>
          <w:sz w:val="22"/>
        </w:rPr>
        <w:t>38</w:t>
      </w:r>
      <w:r w:rsidRPr="007F63F0">
        <w:rPr>
          <w:sz w:val="22"/>
        </w:rPr>
        <w:t>%</w:t>
      </w:r>
      <w:r w:rsidRPr="007F63F0">
        <w:rPr>
          <w:rFonts w:hint="eastAsia"/>
          <w:sz w:val="22"/>
        </w:rPr>
        <w:t>；</w:t>
      </w:r>
      <w:r w:rsidRPr="007F63F0">
        <w:rPr>
          <w:sz w:val="22"/>
        </w:rPr>
        <w:t>高中</w:t>
      </w:r>
      <w:r w:rsidRPr="007F63F0">
        <w:rPr>
          <w:rFonts w:hint="eastAsia"/>
          <w:sz w:val="22"/>
        </w:rPr>
        <w:t>及以上</w:t>
      </w:r>
      <w:r w:rsidRPr="007F63F0">
        <w:rPr>
          <w:sz w:val="22"/>
        </w:rPr>
        <w:t>文化水平的有</w:t>
      </w:r>
      <w:r w:rsidRPr="007F63F0">
        <w:rPr>
          <w:rFonts w:hint="eastAsia"/>
          <w:sz w:val="22"/>
        </w:rPr>
        <w:t>110</w:t>
      </w:r>
      <w:r w:rsidRPr="007F63F0">
        <w:rPr>
          <w:sz w:val="22"/>
        </w:rPr>
        <w:t>人，占</w:t>
      </w:r>
      <w:r w:rsidRPr="007F63F0">
        <w:rPr>
          <w:rFonts w:hint="eastAsia"/>
          <w:sz w:val="22"/>
        </w:rPr>
        <w:t>总影响人口的</w:t>
      </w:r>
      <w:r w:rsidRPr="007F63F0">
        <w:rPr>
          <w:rFonts w:hint="eastAsia"/>
          <w:sz w:val="22"/>
        </w:rPr>
        <w:t>20</w:t>
      </w:r>
      <w:r w:rsidRPr="007F63F0">
        <w:rPr>
          <w:sz w:val="22"/>
        </w:rPr>
        <w:t>%</w:t>
      </w:r>
      <w:r w:rsidRPr="007F63F0">
        <w:rPr>
          <w:rFonts w:hint="eastAsia"/>
          <w:sz w:val="22"/>
        </w:rPr>
        <w:t>，大专及以上文化程度</w:t>
      </w:r>
      <w:r w:rsidRPr="007F63F0">
        <w:rPr>
          <w:rFonts w:hint="eastAsia"/>
          <w:sz w:val="22"/>
        </w:rPr>
        <w:t>102</w:t>
      </w:r>
      <w:r w:rsidRPr="007F63F0">
        <w:rPr>
          <w:rFonts w:hint="eastAsia"/>
          <w:sz w:val="22"/>
        </w:rPr>
        <w:t>人，占总影响人口的</w:t>
      </w:r>
      <w:r w:rsidRPr="007F63F0">
        <w:rPr>
          <w:rFonts w:hint="eastAsia"/>
          <w:sz w:val="22"/>
        </w:rPr>
        <w:t>18</w:t>
      </w:r>
      <w:r w:rsidRPr="007F63F0">
        <w:rPr>
          <w:sz w:val="22"/>
        </w:rPr>
        <w:t>%</w:t>
      </w:r>
      <w:r w:rsidRPr="007F63F0">
        <w:rPr>
          <w:sz w:val="22"/>
        </w:rPr>
        <w:t>。</w:t>
      </w:r>
      <w:r w:rsidRPr="007F63F0">
        <w:rPr>
          <w:rFonts w:hint="eastAsia"/>
          <w:sz w:val="22"/>
        </w:rPr>
        <w:t>详见表</w:t>
      </w:r>
      <w:r w:rsidRPr="007F63F0">
        <w:rPr>
          <w:rFonts w:hint="eastAsia"/>
          <w:sz w:val="22"/>
        </w:rPr>
        <w:t>2-4</w:t>
      </w:r>
      <w:r w:rsidRPr="007F63F0">
        <w:rPr>
          <w:rFonts w:hint="eastAsia"/>
          <w:sz w:val="22"/>
        </w:rPr>
        <w:t>。</w:t>
      </w:r>
    </w:p>
    <w:p w:rsidR="007F63F0" w:rsidRPr="007F63F0" w:rsidRDefault="007F63F0" w:rsidP="007F63F0">
      <w:pPr>
        <w:adjustRightInd w:val="0"/>
        <w:snapToGrid w:val="0"/>
        <w:spacing w:line="360" w:lineRule="auto"/>
        <w:jc w:val="center"/>
        <w:rPr>
          <w:b/>
          <w:szCs w:val="21"/>
        </w:rPr>
      </w:pPr>
      <w:r w:rsidRPr="007F63F0">
        <w:rPr>
          <w:rFonts w:hint="eastAsia"/>
          <w:b/>
          <w:szCs w:val="21"/>
        </w:rPr>
        <w:t>表</w:t>
      </w:r>
      <w:r w:rsidRPr="007F63F0">
        <w:rPr>
          <w:rFonts w:hint="eastAsia"/>
          <w:b/>
          <w:szCs w:val="21"/>
        </w:rPr>
        <w:t>2-4</w:t>
      </w:r>
      <w:r w:rsidRPr="007F63F0">
        <w:rPr>
          <w:b/>
          <w:szCs w:val="21"/>
        </w:rPr>
        <w:t>受影响</w:t>
      </w:r>
      <w:r w:rsidRPr="007F63F0">
        <w:rPr>
          <w:rFonts w:hint="eastAsia"/>
          <w:b/>
          <w:szCs w:val="21"/>
        </w:rPr>
        <w:t>成年人口受教育程度</w:t>
      </w:r>
      <w:r w:rsidRPr="007F63F0">
        <w:rPr>
          <w:b/>
          <w:szCs w:val="21"/>
        </w:rPr>
        <w:t>统计</w:t>
      </w:r>
    </w:p>
    <w:tbl>
      <w:tblPr>
        <w:tblW w:w="7921"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181"/>
        <w:gridCol w:w="1080"/>
        <w:gridCol w:w="1080"/>
        <w:gridCol w:w="1080"/>
        <w:gridCol w:w="1080"/>
        <w:gridCol w:w="1120"/>
        <w:gridCol w:w="1300"/>
      </w:tblGrid>
      <w:tr w:rsidR="007F63F0" w:rsidRPr="007F63F0" w:rsidTr="002059DA">
        <w:trPr>
          <w:trHeight w:val="300"/>
          <w:jc w:val="center"/>
        </w:trPr>
        <w:tc>
          <w:tcPr>
            <w:tcW w:w="1181" w:type="dxa"/>
            <w:vMerge w:val="restart"/>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成年人口受教育程度</w:t>
            </w:r>
          </w:p>
        </w:tc>
        <w:tc>
          <w:tcPr>
            <w:tcW w:w="2160" w:type="dxa"/>
            <w:gridSpan w:val="2"/>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男性</w:t>
            </w:r>
          </w:p>
        </w:tc>
        <w:tc>
          <w:tcPr>
            <w:tcW w:w="2160" w:type="dxa"/>
            <w:gridSpan w:val="2"/>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女性</w:t>
            </w:r>
          </w:p>
        </w:tc>
        <w:tc>
          <w:tcPr>
            <w:tcW w:w="2420" w:type="dxa"/>
            <w:gridSpan w:val="2"/>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合计</w:t>
            </w:r>
          </w:p>
        </w:tc>
      </w:tr>
      <w:tr w:rsidR="007F63F0" w:rsidRPr="007F63F0" w:rsidTr="002059DA">
        <w:trPr>
          <w:trHeight w:val="285"/>
          <w:jc w:val="center"/>
        </w:trPr>
        <w:tc>
          <w:tcPr>
            <w:tcW w:w="1181" w:type="dxa"/>
            <w:vMerge/>
            <w:vAlign w:val="center"/>
            <w:hideMark/>
          </w:tcPr>
          <w:p w:rsidR="007F63F0" w:rsidRPr="007F63F0" w:rsidRDefault="007F63F0" w:rsidP="002059DA">
            <w:pPr>
              <w:widowControl/>
              <w:jc w:val="left"/>
              <w:rPr>
                <w:rFonts w:ascii="SimSun" w:eastAsia="SimSun" w:hAnsi="SimSun" w:cs="SimSun"/>
                <w:b/>
                <w:bCs/>
                <w:kern w:val="0"/>
                <w:sz w:val="16"/>
                <w:szCs w:val="16"/>
              </w:rPr>
            </w:pPr>
          </w:p>
        </w:tc>
        <w:tc>
          <w:tcPr>
            <w:tcW w:w="1080" w:type="dxa"/>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数量</w:t>
            </w:r>
          </w:p>
        </w:tc>
        <w:tc>
          <w:tcPr>
            <w:tcW w:w="1080" w:type="dxa"/>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w:t>
            </w:r>
          </w:p>
        </w:tc>
        <w:tc>
          <w:tcPr>
            <w:tcW w:w="1080" w:type="dxa"/>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数量</w:t>
            </w:r>
          </w:p>
        </w:tc>
        <w:tc>
          <w:tcPr>
            <w:tcW w:w="1080" w:type="dxa"/>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w:t>
            </w:r>
          </w:p>
        </w:tc>
        <w:tc>
          <w:tcPr>
            <w:tcW w:w="1120" w:type="dxa"/>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数量</w:t>
            </w:r>
          </w:p>
        </w:tc>
        <w:tc>
          <w:tcPr>
            <w:tcW w:w="1300" w:type="dxa"/>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w:t>
            </w:r>
          </w:p>
        </w:tc>
      </w:tr>
      <w:tr w:rsidR="007F63F0" w:rsidRPr="007F63F0" w:rsidTr="002059DA">
        <w:trPr>
          <w:trHeight w:val="300"/>
          <w:jc w:val="center"/>
        </w:trPr>
        <w:tc>
          <w:tcPr>
            <w:tcW w:w="1181"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小学及以下</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54 </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18%</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76 </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30%</w:t>
            </w:r>
          </w:p>
        </w:tc>
        <w:tc>
          <w:tcPr>
            <w:tcW w:w="112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127 </w:t>
            </w:r>
          </w:p>
        </w:tc>
        <w:tc>
          <w:tcPr>
            <w:tcW w:w="130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23%</w:t>
            </w:r>
          </w:p>
        </w:tc>
      </w:tr>
      <w:tr w:rsidR="007F63F0" w:rsidRPr="007F63F0" w:rsidTr="002059DA">
        <w:trPr>
          <w:trHeight w:val="300"/>
          <w:jc w:val="center"/>
        </w:trPr>
        <w:tc>
          <w:tcPr>
            <w:tcW w:w="1181"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初中</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139 </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47%</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67 </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26%</w:t>
            </w:r>
          </w:p>
        </w:tc>
        <w:tc>
          <w:tcPr>
            <w:tcW w:w="112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212 </w:t>
            </w:r>
          </w:p>
        </w:tc>
        <w:tc>
          <w:tcPr>
            <w:tcW w:w="130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38%</w:t>
            </w:r>
          </w:p>
        </w:tc>
      </w:tr>
      <w:tr w:rsidR="007F63F0" w:rsidRPr="007F63F0" w:rsidTr="002059DA">
        <w:trPr>
          <w:trHeight w:val="300"/>
          <w:jc w:val="center"/>
        </w:trPr>
        <w:tc>
          <w:tcPr>
            <w:tcW w:w="1181"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高中/中专</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54 </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18%</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57 </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22%</w:t>
            </w:r>
          </w:p>
        </w:tc>
        <w:tc>
          <w:tcPr>
            <w:tcW w:w="112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110 </w:t>
            </w:r>
          </w:p>
        </w:tc>
        <w:tc>
          <w:tcPr>
            <w:tcW w:w="130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20%</w:t>
            </w:r>
          </w:p>
        </w:tc>
      </w:tr>
      <w:tr w:rsidR="007F63F0" w:rsidRPr="007F63F0" w:rsidTr="002059DA">
        <w:trPr>
          <w:trHeight w:val="300"/>
          <w:jc w:val="center"/>
        </w:trPr>
        <w:tc>
          <w:tcPr>
            <w:tcW w:w="1181"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大专及以上</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46 </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16%</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57 </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22%</w:t>
            </w:r>
          </w:p>
        </w:tc>
        <w:tc>
          <w:tcPr>
            <w:tcW w:w="112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102 </w:t>
            </w:r>
          </w:p>
        </w:tc>
        <w:tc>
          <w:tcPr>
            <w:tcW w:w="130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18%</w:t>
            </w:r>
          </w:p>
        </w:tc>
      </w:tr>
      <w:tr w:rsidR="007F63F0" w:rsidRPr="007F63F0" w:rsidTr="002059DA">
        <w:trPr>
          <w:trHeight w:val="300"/>
          <w:jc w:val="center"/>
        </w:trPr>
        <w:tc>
          <w:tcPr>
            <w:tcW w:w="1181"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小计</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294</w:t>
            </w:r>
          </w:p>
        </w:tc>
        <w:tc>
          <w:tcPr>
            <w:tcW w:w="1080" w:type="dxa"/>
            <w:shd w:val="clear" w:color="auto" w:fill="auto"/>
            <w:vAlign w:val="center"/>
            <w:hideMark/>
          </w:tcPr>
          <w:p w:rsidR="007F63F0" w:rsidRPr="007F63F0" w:rsidRDefault="007F63F0" w:rsidP="002059DA">
            <w:pPr>
              <w:widowControl/>
              <w:jc w:val="center"/>
              <w:rPr>
                <w:rFonts w:ascii="SimSun" w:eastAsia="SimSun" w:hAnsi="SimSun" w:cs="SimSun"/>
                <w:kern w:val="0"/>
                <w:szCs w:val="21"/>
              </w:rPr>
            </w:pPr>
            <w:r w:rsidRPr="007F63F0">
              <w:rPr>
                <w:rFonts w:ascii="SimSun" w:eastAsia="SimSun" w:hAnsi="SimSun" w:cs="SimSun" w:hint="eastAsia"/>
                <w:kern w:val="0"/>
                <w:szCs w:val="21"/>
              </w:rPr>
              <w:t xml:space="preserve">　</w:t>
            </w:r>
          </w:p>
        </w:tc>
        <w:tc>
          <w:tcPr>
            <w:tcW w:w="1080" w:type="dxa"/>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257</w:t>
            </w:r>
          </w:p>
        </w:tc>
        <w:tc>
          <w:tcPr>
            <w:tcW w:w="1080" w:type="dxa"/>
            <w:shd w:val="clear" w:color="auto" w:fill="auto"/>
            <w:noWrap/>
            <w:vAlign w:val="center"/>
            <w:hideMark/>
          </w:tcPr>
          <w:p w:rsidR="007F63F0" w:rsidRPr="007F63F0" w:rsidRDefault="007F63F0" w:rsidP="002059DA">
            <w:pPr>
              <w:widowControl/>
              <w:jc w:val="center"/>
              <w:rPr>
                <w:rFonts w:ascii="SimSun" w:eastAsia="SimSun" w:hAnsi="SimSun" w:cs="SimSun"/>
                <w:kern w:val="0"/>
                <w:szCs w:val="21"/>
              </w:rPr>
            </w:pPr>
            <w:r w:rsidRPr="007F63F0">
              <w:rPr>
                <w:rFonts w:ascii="SimSun" w:eastAsia="SimSun" w:hAnsi="SimSun" w:cs="SimSun" w:hint="eastAsia"/>
                <w:kern w:val="0"/>
                <w:szCs w:val="21"/>
              </w:rPr>
              <w:t xml:space="preserve">　</w:t>
            </w:r>
          </w:p>
        </w:tc>
        <w:tc>
          <w:tcPr>
            <w:tcW w:w="1120" w:type="dxa"/>
            <w:shd w:val="clear" w:color="auto" w:fill="auto"/>
            <w:noWrap/>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551</w:t>
            </w:r>
          </w:p>
        </w:tc>
        <w:tc>
          <w:tcPr>
            <w:tcW w:w="1300" w:type="dxa"/>
            <w:shd w:val="clear" w:color="auto" w:fill="auto"/>
            <w:noWrap/>
            <w:vAlign w:val="center"/>
            <w:hideMark/>
          </w:tcPr>
          <w:p w:rsidR="007F63F0" w:rsidRPr="007F63F0" w:rsidRDefault="007F63F0" w:rsidP="002059DA">
            <w:pPr>
              <w:widowControl/>
              <w:jc w:val="center"/>
              <w:rPr>
                <w:rFonts w:ascii="SimSun" w:eastAsia="SimSun" w:hAnsi="SimSun" w:cs="SimSun"/>
                <w:kern w:val="0"/>
                <w:szCs w:val="21"/>
              </w:rPr>
            </w:pPr>
            <w:r w:rsidRPr="007F63F0">
              <w:rPr>
                <w:rFonts w:ascii="SimSun" w:eastAsia="SimSun" w:hAnsi="SimSun" w:cs="SimSun" w:hint="eastAsia"/>
                <w:kern w:val="0"/>
                <w:szCs w:val="21"/>
              </w:rPr>
              <w:t xml:space="preserve">　</w:t>
            </w:r>
          </w:p>
        </w:tc>
      </w:tr>
    </w:tbl>
    <w:p w:rsidR="007F63F0" w:rsidRPr="007F63F0" w:rsidRDefault="007F63F0" w:rsidP="007F63F0">
      <w:pPr>
        <w:spacing w:line="360" w:lineRule="auto"/>
        <w:ind w:firstLineChars="200" w:firstLine="442"/>
        <w:rPr>
          <w:b/>
          <w:sz w:val="22"/>
        </w:rPr>
      </w:pPr>
      <w:bookmarkStart w:id="32" w:name="_Toc397461625"/>
      <w:bookmarkStart w:id="33" w:name="_Toc397462173"/>
      <w:bookmarkEnd w:id="32"/>
      <w:bookmarkEnd w:id="33"/>
      <w:r w:rsidRPr="007F63F0">
        <w:rPr>
          <w:rFonts w:hint="eastAsia"/>
          <w:b/>
          <w:sz w:val="22"/>
        </w:rPr>
        <w:t>3</w:t>
      </w:r>
      <w:r w:rsidRPr="007F63F0">
        <w:rPr>
          <w:rFonts w:hint="eastAsia"/>
          <w:b/>
          <w:sz w:val="22"/>
        </w:rPr>
        <w:t>、就业及职业</w:t>
      </w:r>
    </w:p>
    <w:p w:rsidR="007F63F0" w:rsidRPr="007F63F0" w:rsidRDefault="007F63F0" w:rsidP="007F63F0">
      <w:pPr>
        <w:spacing w:line="360" w:lineRule="auto"/>
        <w:ind w:firstLineChars="200" w:firstLine="440"/>
        <w:rPr>
          <w:sz w:val="22"/>
        </w:rPr>
      </w:pPr>
      <w:r w:rsidRPr="007F63F0">
        <w:rPr>
          <w:rFonts w:hint="eastAsia"/>
          <w:sz w:val="22"/>
        </w:rPr>
        <w:t>在受调查的</w:t>
      </w:r>
      <w:r w:rsidRPr="007F63F0">
        <w:rPr>
          <w:rFonts w:hint="eastAsia"/>
          <w:sz w:val="22"/>
        </w:rPr>
        <w:t>551</w:t>
      </w:r>
      <w:r w:rsidRPr="007F63F0">
        <w:rPr>
          <w:rFonts w:hint="eastAsia"/>
          <w:sz w:val="22"/>
        </w:rPr>
        <w:t>人中，就业人口约占</w:t>
      </w:r>
      <w:r w:rsidRPr="007F63F0">
        <w:rPr>
          <w:rFonts w:hint="eastAsia"/>
          <w:sz w:val="22"/>
        </w:rPr>
        <w:t>72%</w:t>
      </w:r>
      <w:r w:rsidRPr="007F63F0">
        <w:rPr>
          <w:rFonts w:hint="eastAsia"/>
          <w:sz w:val="22"/>
        </w:rPr>
        <w:t>，其中</w:t>
      </w:r>
      <w:r w:rsidRPr="007F63F0">
        <w:rPr>
          <w:sz w:val="22"/>
        </w:rPr>
        <w:t>企业员工人数最多</w:t>
      </w:r>
      <w:r w:rsidRPr="007F63F0">
        <w:rPr>
          <w:rFonts w:hint="eastAsia"/>
          <w:sz w:val="22"/>
        </w:rPr>
        <w:t>，</w:t>
      </w:r>
      <w:r w:rsidRPr="007F63F0">
        <w:rPr>
          <w:sz w:val="22"/>
        </w:rPr>
        <w:t>共有</w:t>
      </w:r>
      <w:r w:rsidRPr="007F63F0">
        <w:rPr>
          <w:rFonts w:hint="eastAsia"/>
          <w:sz w:val="22"/>
        </w:rPr>
        <w:t>231</w:t>
      </w:r>
      <w:r w:rsidRPr="007F63F0">
        <w:rPr>
          <w:rFonts w:hint="eastAsia"/>
          <w:sz w:val="22"/>
        </w:rPr>
        <w:t>人，占比</w:t>
      </w:r>
      <w:r w:rsidRPr="007F63F0">
        <w:rPr>
          <w:rFonts w:hint="eastAsia"/>
          <w:sz w:val="22"/>
        </w:rPr>
        <w:t>42%</w:t>
      </w:r>
      <w:r w:rsidRPr="007F63F0">
        <w:rPr>
          <w:rFonts w:hint="eastAsia"/>
          <w:sz w:val="22"/>
        </w:rPr>
        <w:t>，事业单元员工约</w:t>
      </w:r>
      <w:r w:rsidRPr="007F63F0">
        <w:rPr>
          <w:rFonts w:hint="eastAsia"/>
          <w:sz w:val="22"/>
        </w:rPr>
        <w:t>78</w:t>
      </w:r>
      <w:r w:rsidRPr="007F63F0">
        <w:rPr>
          <w:rFonts w:hint="eastAsia"/>
          <w:sz w:val="22"/>
        </w:rPr>
        <w:t>人，占比</w:t>
      </w:r>
      <w:r w:rsidRPr="007F63F0">
        <w:rPr>
          <w:rFonts w:hint="eastAsia"/>
          <w:sz w:val="22"/>
        </w:rPr>
        <w:t>14%</w:t>
      </w:r>
      <w:r w:rsidRPr="007F63F0">
        <w:rPr>
          <w:rFonts w:hint="eastAsia"/>
          <w:sz w:val="22"/>
        </w:rPr>
        <w:t>，公务员、军人、企业管理者分别为</w:t>
      </w:r>
      <w:r w:rsidRPr="007F63F0">
        <w:rPr>
          <w:rFonts w:hint="eastAsia"/>
          <w:sz w:val="22"/>
        </w:rPr>
        <w:t>22</w:t>
      </w:r>
      <w:r w:rsidRPr="007F63F0">
        <w:rPr>
          <w:rFonts w:hint="eastAsia"/>
          <w:sz w:val="22"/>
        </w:rPr>
        <w:t>人、</w:t>
      </w:r>
      <w:r w:rsidRPr="007F63F0">
        <w:rPr>
          <w:rFonts w:hint="eastAsia"/>
          <w:sz w:val="22"/>
        </w:rPr>
        <w:t>26</w:t>
      </w:r>
      <w:r w:rsidRPr="007F63F0">
        <w:rPr>
          <w:rFonts w:hint="eastAsia"/>
          <w:sz w:val="22"/>
        </w:rPr>
        <w:t>人、</w:t>
      </w:r>
      <w:r w:rsidRPr="007F63F0">
        <w:rPr>
          <w:rFonts w:hint="eastAsia"/>
          <w:sz w:val="22"/>
        </w:rPr>
        <w:t>40</w:t>
      </w:r>
      <w:r w:rsidRPr="007F63F0">
        <w:rPr>
          <w:rFonts w:hint="eastAsia"/>
          <w:sz w:val="22"/>
        </w:rPr>
        <w:t>人，分别占比</w:t>
      </w:r>
      <w:r w:rsidRPr="007F63F0">
        <w:rPr>
          <w:rFonts w:hint="eastAsia"/>
          <w:sz w:val="22"/>
        </w:rPr>
        <w:t>4%</w:t>
      </w:r>
      <w:r w:rsidRPr="007F63F0">
        <w:rPr>
          <w:rFonts w:hint="eastAsia"/>
          <w:sz w:val="22"/>
        </w:rPr>
        <w:t>、</w:t>
      </w:r>
      <w:r w:rsidRPr="007F63F0">
        <w:rPr>
          <w:rFonts w:hint="eastAsia"/>
          <w:sz w:val="22"/>
        </w:rPr>
        <w:t>5%</w:t>
      </w:r>
      <w:r w:rsidRPr="007F63F0">
        <w:rPr>
          <w:rFonts w:hint="eastAsia"/>
          <w:sz w:val="22"/>
        </w:rPr>
        <w:t>、</w:t>
      </w:r>
      <w:r w:rsidRPr="007F63F0">
        <w:rPr>
          <w:rFonts w:hint="eastAsia"/>
          <w:sz w:val="22"/>
        </w:rPr>
        <w:t>7%</w:t>
      </w:r>
      <w:r w:rsidRPr="007F63F0">
        <w:rPr>
          <w:rFonts w:hint="eastAsia"/>
          <w:sz w:val="22"/>
        </w:rPr>
        <w:t>。未统计就业人员约</w:t>
      </w:r>
      <w:r w:rsidRPr="007F63F0">
        <w:rPr>
          <w:rFonts w:hint="eastAsia"/>
          <w:sz w:val="22"/>
        </w:rPr>
        <w:t>154</w:t>
      </w:r>
      <w:r w:rsidRPr="007F63F0">
        <w:rPr>
          <w:rFonts w:hint="eastAsia"/>
          <w:sz w:val="22"/>
        </w:rPr>
        <w:t>人，占比</w:t>
      </w:r>
      <w:r w:rsidRPr="007F63F0">
        <w:rPr>
          <w:rFonts w:hint="eastAsia"/>
          <w:sz w:val="22"/>
        </w:rPr>
        <w:t>28%</w:t>
      </w:r>
      <w:r w:rsidRPr="007F63F0">
        <w:rPr>
          <w:rFonts w:hint="eastAsia"/>
          <w:sz w:val="22"/>
        </w:rPr>
        <w:t>。详见表</w:t>
      </w:r>
      <w:r w:rsidRPr="007F63F0">
        <w:rPr>
          <w:rFonts w:hint="eastAsia"/>
          <w:sz w:val="22"/>
        </w:rPr>
        <w:t>2-5</w:t>
      </w:r>
      <w:r w:rsidRPr="007F63F0">
        <w:rPr>
          <w:rFonts w:hint="eastAsia"/>
          <w:sz w:val="22"/>
        </w:rPr>
        <w:t>。</w:t>
      </w:r>
    </w:p>
    <w:p w:rsidR="007F63F0" w:rsidRPr="007F63F0" w:rsidRDefault="007F63F0" w:rsidP="007F63F0">
      <w:pPr>
        <w:adjustRightInd w:val="0"/>
        <w:snapToGrid w:val="0"/>
        <w:spacing w:line="360" w:lineRule="auto"/>
        <w:jc w:val="center"/>
        <w:rPr>
          <w:b/>
          <w:szCs w:val="21"/>
        </w:rPr>
      </w:pPr>
      <w:r w:rsidRPr="007F63F0">
        <w:rPr>
          <w:rFonts w:hint="eastAsia"/>
          <w:b/>
          <w:szCs w:val="21"/>
        </w:rPr>
        <w:t>表</w:t>
      </w:r>
      <w:r w:rsidRPr="007F63F0">
        <w:rPr>
          <w:rFonts w:hint="eastAsia"/>
          <w:b/>
          <w:szCs w:val="21"/>
        </w:rPr>
        <w:t>2-5</w:t>
      </w:r>
      <w:r w:rsidRPr="007F63F0">
        <w:rPr>
          <w:b/>
          <w:szCs w:val="21"/>
        </w:rPr>
        <w:t>受影响</w:t>
      </w:r>
      <w:r w:rsidRPr="007F63F0">
        <w:rPr>
          <w:rFonts w:hint="eastAsia"/>
          <w:b/>
          <w:szCs w:val="21"/>
        </w:rPr>
        <w:t>成年人口受教育程度</w:t>
      </w:r>
      <w:r w:rsidRPr="007F63F0">
        <w:rPr>
          <w:b/>
          <w:szCs w:val="21"/>
        </w:rPr>
        <w:t>统计</w:t>
      </w:r>
    </w:p>
    <w:tbl>
      <w:tblPr>
        <w:tblW w:w="8086" w:type="dxa"/>
        <w:jc w:val="center"/>
        <w:tblLook w:val="04A0" w:firstRow="1" w:lastRow="0" w:firstColumn="1" w:lastColumn="0" w:noHBand="0" w:noVBand="1"/>
      </w:tblPr>
      <w:tblGrid>
        <w:gridCol w:w="1346"/>
        <w:gridCol w:w="1080"/>
        <w:gridCol w:w="1080"/>
        <w:gridCol w:w="1080"/>
        <w:gridCol w:w="1080"/>
        <w:gridCol w:w="1120"/>
        <w:gridCol w:w="1300"/>
      </w:tblGrid>
      <w:tr w:rsidR="007F63F0" w:rsidRPr="007F63F0" w:rsidTr="002059DA">
        <w:trPr>
          <w:trHeight w:val="300"/>
          <w:jc w:val="center"/>
        </w:trPr>
        <w:tc>
          <w:tcPr>
            <w:tcW w:w="1346" w:type="dxa"/>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职业</w:t>
            </w:r>
          </w:p>
        </w:tc>
        <w:tc>
          <w:tcPr>
            <w:tcW w:w="2160" w:type="dxa"/>
            <w:gridSpan w:val="2"/>
            <w:tcBorders>
              <w:top w:val="double" w:sz="6" w:space="0" w:color="auto"/>
              <w:left w:val="nil"/>
              <w:bottom w:val="single" w:sz="8" w:space="0" w:color="auto"/>
              <w:right w:val="single" w:sz="8" w:space="0" w:color="000000"/>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男性</w:t>
            </w:r>
          </w:p>
        </w:tc>
        <w:tc>
          <w:tcPr>
            <w:tcW w:w="2160" w:type="dxa"/>
            <w:gridSpan w:val="2"/>
            <w:tcBorders>
              <w:top w:val="double" w:sz="6" w:space="0" w:color="auto"/>
              <w:left w:val="nil"/>
              <w:bottom w:val="single" w:sz="8" w:space="0" w:color="auto"/>
              <w:right w:val="single" w:sz="8" w:space="0" w:color="000000"/>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女性</w:t>
            </w:r>
          </w:p>
        </w:tc>
        <w:tc>
          <w:tcPr>
            <w:tcW w:w="2420" w:type="dxa"/>
            <w:gridSpan w:val="2"/>
            <w:tcBorders>
              <w:top w:val="double" w:sz="6" w:space="0" w:color="auto"/>
              <w:left w:val="nil"/>
              <w:bottom w:val="single" w:sz="8" w:space="0" w:color="auto"/>
              <w:right w:val="double" w:sz="6" w:space="0" w:color="000000"/>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合计</w:t>
            </w:r>
          </w:p>
        </w:tc>
      </w:tr>
      <w:tr w:rsidR="007F63F0" w:rsidRPr="007F63F0" w:rsidTr="002059DA">
        <w:trPr>
          <w:trHeight w:val="285"/>
          <w:jc w:val="center"/>
        </w:trPr>
        <w:tc>
          <w:tcPr>
            <w:tcW w:w="1346" w:type="dxa"/>
            <w:vMerge/>
            <w:tcBorders>
              <w:top w:val="double" w:sz="6" w:space="0" w:color="auto"/>
              <w:left w:val="double" w:sz="6" w:space="0" w:color="auto"/>
              <w:bottom w:val="single" w:sz="8" w:space="0" w:color="000000"/>
              <w:right w:val="single" w:sz="8" w:space="0" w:color="auto"/>
            </w:tcBorders>
            <w:vAlign w:val="center"/>
            <w:hideMark/>
          </w:tcPr>
          <w:p w:rsidR="007F63F0" w:rsidRPr="007F63F0" w:rsidRDefault="007F63F0" w:rsidP="002059DA">
            <w:pPr>
              <w:widowControl/>
              <w:jc w:val="left"/>
              <w:rPr>
                <w:rFonts w:ascii="SimSun" w:eastAsia="SimSun" w:hAnsi="SimSun" w:cs="SimSun"/>
                <w:b/>
                <w:bCs/>
                <w:kern w:val="0"/>
                <w:sz w:val="16"/>
                <w:szCs w:val="16"/>
              </w:rPr>
            </w:pP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数量</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数量</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w:t>
            </w:r>
          </w:p>
        </w:tc>
        <w:tc>
          <w:tcPr>
            <w:tcW w:w="112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数量</w:t>
            </w:r>
          </w:p>
        </w:tc>
        <w:tc>
          <w:tcPr>
            <w:tcW w:w="1300" w:type="dxa"/>
            <w:tcBorders>
              <w:top w:val="nil"/>
              <w:left w:val="nil"/>
              <w:bottom w:val="single" w:sz="8"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6"/>
                <w:szCs w:val="16"/>
              </w:rPr>
            </w:pPr>
            <w:r w:rsidRPr="007F63F0">
              <w:rPr>
                <w:rFonts w:ascii="SimSun" w:eastAsia="SimSun" w:hAnsi="SimSun" w:cs="SimSun" w:hint="eastAsia"/>
                <w:b/>
                <w:bCs/>
                <w:kern w:val="0"/>
                <w:sz w:val="16"/>
                <w:szCs w:val="16"/>
              </w:rPr>
              <w:t>%</w:t>
            </w:r>
          </w:p>
        </w:tc>
      </w:tr>
      <w:tr w:rsidR="007F63F0" w:rsidRPr="007F63F0" w:rsidTr="002059DA">
        <w:trPr>
          <w:trHeight w:val="300"/>
          <w:jc w:val="center"/>
        </w:trPr>
        <w:tc>
          <w:tcPr>
            <w:tcW w:w="1346" w:type="dxa"/>
            <w:tcBorders>
              <w:top w:val="nil"/>
              <w:left w:val="double" w:sz="6" w:space="0" w:color="auto"/>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公务员</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15 </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5%</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8 </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3%</w:t>
            </w:r>
          </w:p>
        </w:tc>
        <w:tc>
          <w:tcPr>
            <w:tcW w:w="112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22 </w:t>
            </w:r>
          </w:p>
        </w:tc>
        <w:tc>
          <w:tcPr>
            <w:tcW w:w="1300" w:type="dxa"/>
            <w:tcBorders>
              <w:top w:val="nil"/>
              <w:left w:val="nil"/>
              <w:bottom w:val="single" w:sz="8" w:space="0" w:color="auto"/>
              <w:right w:val="double" w:sz="6"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4%</w:t>
            </w:r>
          </w:p>
        </w:tc>
      </w:tr>
      <w:tr w:rsidR="007F63F0" w:rsidRPr="007F63F0" w:rsidTr="002059DA">
        <w:trPr>
          <w:trHeight w:val="300"/>
          <w:jc w:val="center"/>
        </w:trPr>
        <w:tc>
          <w:tcPr>
            <w:tcW w:w="1346" w:type="dxa"/>
            <w:tcBorders>
              <w:top w:val="nil"/>
              <w:left w:val="double" w:sz="6" w:space="0" w:color="auto"/>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军人</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21 </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7%</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5 </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w:t>
            </w:r>
          </w:p>
        </w:tc>
        <w:tc>
          <w:tcPr>
            <w:tcW w:w="112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26</w:t>
            </w:r>
          </w:p>
        </w:tc>
        <w:tc>
          <w:tcPr>
            <w:tcW w:w="1300" w:type="dxa"/>
            <w:tcBorders>
              <w:top w:val="nil"/>
              <w:left w:val="nil"/>
              <w:bottom w:val="single" w:sz="8" w:space="0" w:color="auto"/>
              <w:right w:val="double" w:sz="6"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5%</w:t>
            </w:r>
          </w:p>
        </w:tc>
      </w:tr>
      <w:tr w:rsidR="007F63F0" w:rsidRPr="007F63F0" w:rsidTr="002059DA">
        <w:trPr>
          <w:trHeight w:val="300"/>
          <w:jc w:val="center"/>
        </w:trPr>
        <w:tc>
          <w:tcPr>
            <w:tcW w:w="1346" w:type="dxa"/>
            <w:tcBorders>
              <w:top w:val="nil"/>
              <w:left w:val="double" w:sz="6" w:space="0" w:color="auto"/>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企业管理者</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32 </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11%</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8 </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3%</w:t>
            </w:r>
          </w:p>
        </w:tc>
        <w:tc>
          <w:tcPr>
            <w:tcW w:w="112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40</w:t>
            </w:r>
          </w:p>
        </w:tc>
        <w:tc>
          <w:tcPr>
            <w:tcW w:w="1300" w:type="dxa"/>
            <w:tcBorders>
              <w:top w:val="nil"/>
              <w:left w:val="nil"/>
              <w:bottom w:val="single" w:sz="8" w:space="0" w:color="auto"/>
              <w:right w:val="double" w:sz="6"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7%</w:t>
            </w:r>
          </w:p>
        </w:tc>
      </w:tr>
      <w:tr w:rsidR="007F63F0" w:rsidRPr="007F63F0" w:rsidTr="002059DA">
        <w:trPr>
          <w:trHeight w:val="465"/>
          <w:jc w:val="center"/>
        </w:trPr>
        <w:tc>
          <w:tcPr>
            <w:tcW w:w="1346" w:type="dxa"/>
            <w:tcBorders>
              <w:top w:val="nil"/>
              <w:left w:val="double" w:sz="6" w:space="0" w:color="auto"/>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事业单位员工</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47 </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16%</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31 </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12%</w:t>
            </w:r>
          </w:p>
        </w:tc>
        <w:tc>
          <w:tcPr>
            <w:tcW w:w="112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78</w:t>
            </w:r>
          </w:p>
        </w:tc>
        <w:tc>
          <w:tcPr>
            <w:tcW w:w="1300" w:type="dxa"/>
            <w:tcBorders>
              <w:top w:val="nil"/>
              <w:left w:val="nil"/>
              <w:bottom w:val="single" w:sz="8" w:space="0" w:color="auto"/>
              <w:right w:val="double" w:sz="6"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14%</w:t>
            </w:r>
          </w:p>
        </w:tc>
      </w:tr>
      <w:tr w:rsidR="007F63F0" w:rsidRPr="007F63F0" w:rsidTr="002059DA">
        <w:trPr>
          <w:trHeight w:val="300"/>
          <w:jc w:val="center"/>
        </w:trPr>
        <w:tc>
          <w:tcPr>
            <w:tcW w:w="1346" w:type="dxa"/>
            <w:tcBorders>
              <w:top w:val="nil"/>
              <w:left w:val="double" w:sz="6" w:space="0" w:color="auto"/>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企业员工</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138 </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47%</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93 </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36%</w:t>
            </w:r>
          </w:p>
        </w:tc>
        <w:tc>
          <w:tcPr>
            <w:tcW w:w="112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231</w:t>
            </w:r>
          </w:p>
        </w:tc>
        <w:tc>
          <w:tcPr>
            <w:tcW w:w="1300" w:type="dxa"/>
            <w:tcBorders>
              <w:top w:val="nil"/>
              <w:left w:val="nil"/>
              <w:bottom w:val="single" w:sz="8" w:space="0" w:color="auto"/>
              <w:right w:val="double" w:sz="6"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42%</w:t>
            </w:r>
          </w:p>
        </w:tc>
      </w:tr>
      <w:tr w:rsidR="007F63F0" w:rsidRPr="007F63F0" w:rsidTr="002059DA">
        <w:trPr>
          <w:trHeight w:val="300"/>
          <w:jc w:val="center"/>
        </w:trPr>
        <w:tc>
          <w:tcPr>
            <w:tcW w:w="1346" w:type="dxa"/>
            <w:tcBorders>
              <w:top w:val="nil"/>
              <w:left w:val="double" w:sz="6" w:space="0" w:color="auto"/>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其他</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41 </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14%</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113 </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44%</w:t>
            </w:r>
          </w:p>
        </w:tc>
        <w:tc>
          <w:tcPr>
            <w:tcW w:w="112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154</w:t>
            </w:r>
          </w:p>
        </w:tc>
        <w:tc>
          <w:tcPr>
            <w:tcW w:w="1300" w:type="dxa"/>
            <w:tcBorders>
              <w:top w:val="nil"/>
              <w:left w:val="nil"/>
              <w:bottom w:val="single" w:sz="8" w:space="0" w:color="auto"/>
              <w:right w:val="double" w:sz="6"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28%</w:t>
            </w:r>
          </w:p>
        </w:tc>
      </w:tr>
      <w:tr w:rsidR="007F63F0" w:rsidRPr="007F63F0" w:rsidTr="002059DA">
        <w:trPr>
          <w:trHeight w:val="300"/>
          <w:jc w:val="center"/>
        </w:trPr>
        <w:tc>
          <w:tcPr>
            <w:tcW w:w="1346" w:type="dxa"/>
            <w:tcBorders>
              <w:top w:val="nil"/>
              <w:left w:val="double" w:sz="6" w:space="0" w:color="auto"/>
              <w:bottom w:val="double" w:sz="6"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小计</w:t>
            </w:r>
          </w:p>
        </w:tc>
        <w:tc>
          <w:tcPr>
            <w:tcW w:w="1080" w:type="dxa"/>
            <w:tcBorders>
              <w:top w:val="nil"/>
              <w:left w:val="nil"/>
              <w:bottom w:val="double" w:sz="6"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294</w:t>
            </w:r>
          </w:p>
        </w:tc>
        <w:tc>
          <w:tcPr>
            <w:tcW w:w="1080" w:type="dxa"/>
            <w:tcBorders>
              <w:top w:val="nil"/>
              <w:left w:val="nil"/>
              <w:bottom w:val="double" w:sz="6"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　</w:t>
            </w:r>
          </w:p>
        </w:tc>
        <w:tc>
          <w:tcPr>
            <w:tcW w:w="1080" w:type="dxa"/>
            <w:tcBorders>
              <w:top w:val="nil"/>
              <w:left w:val="nil"/>
              <w:bottom w:val="double" w:sz="6" w:space="0" w:color="auto"/>
              <w:right w:val="single" w:sz="8"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257</w:t>
            </w:r>
          </w:p>
        </w:tc>
        <w:tc>
          <w:tcPr>
            <w:tcW w:w="1080" w:type="dxa"/>
            <w:tcBorders>
              <w:top w:val="nil"/>
              <w:left w:val="nil"/>
              <w:bottom w:val="double" w:sz="6" w:space="0" w:color="auto"/>
              <w:right w:val="single" w:sz="8"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　</w:t>
            </w:r>
          </w:p>
        </w:tc>
        <w:tc>
          <w:tcPr>
            <w:tcW w:w="1120" w:type="dxa"/>
            <w:tcBorders>
              <w:top w:val="nil"/>
              <w:left w:val="nil"/>
              <w:bottom w:val="double" w:sz="6" w:space="0" w:color="auto"/>
              <w:right w:val="single" w:sz="8" w:space="0" w:color="auto"/>
            </w:tcBorders>
            <w:shd w:val="clear" w:color="auto" w:fill="auto"/>
            <w:noWrap/>
            <w:vAlign w:val="center"/>
            <w:hideMark/>
          </w:tcPr>
          <w:p w:rsidR="007F63F0" w:rsidRPr="007F63F0" w:rsidRDefault="007F63F0" w:rsidP="002059DA">
            <w:pPr>
              <w:widowControl/>
              <w:jc w:val="center"/>
              <w:rPr>
                <w:rFonts w:ascii="Arial" w:eastAsia="SimSun" w:hAnsi="Arial" w:cs="Arial"/>
                <w:kern w:val="0"/>
                <w:sz w:val="20"/>
                <w:szCs w:val="20"/>
              </w:rPr>
            </w:pPr>
            <w:r w:rsidRPr="007F63F0">
              <w:rPr>
                <w:rFonts w:ascii="Arial" w:eastAsia="SimSun" w:hAnsi="Arial" w:cs="Arial"/>
                <w:kern w:val="0"/>
                <w:sz w:val="20"/>
                <w:szCs w:val="20"/>
              </w:rPr>
              <w:t>551</w:t>
            </w:r>
          </w:p>
        </w:tc>
        <w:tc>
          <w:tcPr>
            <w:tcW w:w="1300"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Cs w:val="21"/>
              </w:rPr>
            </w:pPr>
            <w:r w:rsidRPr="007F63F0">
              <w:rPr>
                <w:rFonts w:ascii="Calibri" w:eastAsia="SimSun" w:hAnsi="Calibri" w:cs="SimSun"/>
                <w:kern w:val="0"/>
                <w:szCs w:val="21"/>
              </w:rPr>
              <w:t xml:space="preserve">　</w:t>
            </w:r>
          </w:p>
        </w:tc>
      </w:tr>
    </w:tbl>
    <w:p w:rsidR="007F63F0" w:rsidRPr="007F63F0" w:rsidRDefault="007F63F0" w:rsidP="007F63F0">
      <w:pPr>
        <w:spacing w:line="360" w:lineRule="auto"/>
        <w:ind w:firstLineChars="200" w:firstLine="442"/>
        <w:rPr>
          <w:b/>
          <w:sz w:val="22"/>
        </w:rPr>
      </w:pPr>
      <w:r w:rsidRPr="007F63F0">
        <w:rPr>
          <w:rFonts w:hint="eastAsia"/>
          <w:b/>
          <w:sz w:val="22"/>
        </w:rPr>
        <w:lastRenderedPageBreak/>
        <w:t>4</w:t>
      </w:r>
      <w:r w:rsidRPr="007F63F0">
        <w:rPr>
          <w:rFonts w:hint="eastAsia"/>
          <w:b/>
          <w:sz w:val="22"/>
        </w:rPr>
        <w:t>、住房条件及住房拥有量</w:t>
      </w:r>
    </w:p>
    <w:p w:rsidR="007F63F0" w:rsidRPr="007F63F0" w:rsidRDefault="007F63F0" w:rsidP="007F63F0">
      <w:pPr>
        <w:spacing w:line="360" w:lineRule="auto"/>
        <w:ind w:firstLineChars="200" w:firstLine="440"/>
        <w:rPr>
          <w:sz w:val="22"/>
        </w:rPr>
      </w:pPr>
      <w:r w:rsidRPr="007F63F0">
        <w:rPr>
          <w:rFonts w:hint="eastAsia"/>
          <w:sz w:val="22"/>
        </w:rPr>
        <w:t>调查小组对受居民房屋拆迁影响的</w:t>
      </w:r>
      <w:r w:rsidRPr="007F63F0">
        <w:rPr>
          <w:rFonts w:hint="eastAsia"/>
          <w:sz w:val="22"/>
        </w:rPr>
        <w:t>5</w:t>
      </w:r>
      <w:r w:rsidRPr="007F63F0">
        <w:rPr>
          <w:rFonts w:hint="eastAsia"/>
          <w:sz w:val="22"/>
        </w:rPr>
        <w:t>个社区居民进行了居民住房条件调查，调查发现，松锅社区、圣中社区、粮库社区居民住房修建年代久远，居住条件较差，其中居住平房的住户共有</w:t>
      </w:r>
      <w:r w:rsidRPr="007F63F0">
        <w:rPr>
          <w:rFonts w:hint="eastAsia"/>
          <w:sz w:val="22"/>
        </w:rPr>
        <w:t>91</w:t>
      </w:r>
      <w:r w:rsidRPr="007F63F0">
        <w:rPr>
          <w:rFonts w:hint="eastAsia"/>
          <w:sz w:val="22"/>
        </w:rPr>
        <w:t>户，占比</w:t>
      </w:r>
      <w:r w:rsidRPr="007F63F0">
        <w:rPr>
          <w:rFonts w:hint="eastAsia"/>
          <w:sz w:val="22"/>
        </w:rPr>
        <w:t>80%</w:t>
      </w:r>
      <w:r w:rsidRPr="007F63F0">
        <w:rPr>
          <w:rFonts w:hint="eastAsia"/>
          <w:sz w:val="22"/>
        </w:rPr>
        <w:t>。兴业社区、南坎社区拆迁户住房均为框架结构楼房，居住条件较好。拆迁房屋外观结构详见图</w:t>
      </w:r>
      <w:r w:rsidRPr="007F63F0">
        <w:rPr>
          <w:rFonts w:hint="eastAsia"/>
          <w:sz w:val="22"/>
        </w:rPr>
        <w:t>2-1</w:t>
      </w:r>
      <w:r w:rsidRPr="007F63F0">
        <w:rPr>
          <w:rFonts w:hint="eastAsia"/>
          <w:sz w:val="22"/>
        </w:rPr>
        <w:t>至</w:t>
      </w:r>
      <w:r w:rsidRPr="007F63F0">
        <w:rPr>
          <w:rFonts w:hint="eastAsia"/>
          <w:sz w:val="22"/>
        </w:rPr>
        <w:t>2-4</w:t>
      </w:r>
      <w:r w:rsidRPr="007F63F0">
        <w:rPr>
          <w:rFonts w:hint="eastAsia"/>
          <w:sz w:val="22"/>
        </w:rPr>
        <w:t>所示。</w:t>
      </w:r>
    </w:p>
    <w:p w:rsidR="007F63F0" w:rsidRPr="007F63F0" w:rsidRDefault="007F63F0" w:rsidP="007F63F0">
      <w:pPr>
        <w:jc w:val="center"/>
        <w:rPr>
          <w:b/>
        </w:rPr>
      </w:pPr>
      <w:r w:rsidRPr="007F63F0">
        <w:rPr>
          <w:b/>
        </w:rPr>
        <w:t>表</w:t>
      </w:r>
      <w:r w:rsidRPr="007F63F0">
        <w:rPr>
          <w:rFonts w:hint="eastAsia"/>
          <w:b/>
        </w:rPr>
        <w:t>2-6</w:t>
      </w:r>
      <w:r w:rsidRPr="007F63F0">
        <w:rPr>
          <w:rFonts w:hint="eastAsia"/>
          <w:b/>
        </w:rPr>
        <w:t>受影响城镇居民住房条件调查</w:t>
      </w:r>
    </w:p>
    <w:tbl>
      <w:tblPr>
        <w:tblW w:w="9190" w:type="dxa"/>
        <w:jc w:val="center"/>
        <w:tblLook w:val="04A0" w:firstRow="1" w:lastRow="0" w:firstColumn="1" w:lastColumn="0" w:noHBand="0" w:noVBand="1"/>
      </w:tblPr>
      <w:tblGrid>
        <w:gridCol w:w="830"/>
        <w:gridCol w:w="763"/>
        <w:gridCol w:w="1397"/>
        <w:gridCol w:w="1080"/>
        <w:gridCol w:w="640"/>
        <w:gridCol w:w="640"/>
        <w:gridCol w:w="640"/>
        <w:gridCol w:w="640"/>
        <w:gridCol w:w="640"/>
        <w:gridCol w:w="640"/>
        <w:gridCol w:w="640"/>
        <w:gridCol w:w="640"/>
      </w:tblGrid>
      <w:tr w:rsidR="007F63F0" w:rsidRPr="007F63F0" w:rsidTr="002059DA">
        <w:trPr>
          <w:trHeight w:val="285"/>
          <w:jc w:val="center"/>
        </w:trPr>
        <w:tc>
          <w:tcPr>
            <w:tcW w:w="83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市</w:t>
            </w:r>
          </w:p>
        </w:tc>
        <w:tc>
          <w:tcPr>
            <w:tcW w:w="76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县区</w:t>
            </w:r>
          </w:p>
        </w:tc>
        <w:tc>
          <w:tcPr>
            <w:tcW w:w="1397"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街道</w:t>
            </w:r>
          </w:p>
        </w:tc>
        <w:tc>
          <w:tcPr>
            <w:tcW w:w="108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社区</w:t>
            </w:r>
          </w:p>
        </w:tc>
        <w:tc>
          <w:tcPr>
            <w:tcW w:w="5120" w:type="dxa"/>
            <w:gridSpan w:val="8"/>
            <w:tcBorders>
              <w:top w:val="double" w:sz="6" w:space="0" w:color="auto"/>
              <w:left w:val="nil"/>
              <w:bottom w:val="single" w:sz="4" w:space="0" w:color="auto"/>
              <w:right w:val="double" w:sz="6" w:space="0" w:color="000000"/>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rPr>
            </w:pPr>
            <w:r w:rsidRPr="007F63F0">
              <w:rPr>
                <w:rFonts w:ascii="SimSun" w:eastAsia="SimSun" w:hAnsi="SimSun" w:cs="SimSun" w:hint="eastAsia"/>
                <w:b/>
                <w:bCs/>
                <w:kern w:val="0"/>
                <w:sz w:val="18"/>
              </w:rPr>
              <w:t>住房条件（户）</w:t>
            </w:r>
          </w:p>
        </w:tc>
      </w:tr>
      <w:tr w:rsidR="007F63F0" w:rsidRPr="007F63F0" w:rsidTr="002059DA">
        <w:trPr>
          <w:trHeight w:val="270"/>
          <w:jc w:val="center"/>
        </w:trPr>
        <w:tc>
          <w:tcPr>
            <w:tcW w:w="830"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center"/>
              <w:rPr>
                <w:rFonts w:ascii="SimSun" w:eastAsia="SimSun" w:hAnsi="SimSun" w:cs="SimSun"/>
                <w:b/>
                <w:bCs/>
                <w:kern w:val="0"/>
                <w:sz w:val="18"/>
                <w:szCs w:val="20"/>
              </w:rPr>
            </w:pPr>
          </w:p>
        </w:tc>
        <w:tc>
          <w:tcPr>
            <w:tcW w:w="763"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center"/>
              <w:rPr>
                <w:rFonts w:ascii="SimSun" w:eastAsia="SimSun" w:hAnsi="SimSun" w:cs="SimSun"/>
                <w:b/>
                <w:bCs/>
                <w:kern w:val="0"/>
                <w:sz w:val="18"/>
                <w:szCs w:val="20"/>
              </w:rPr>
            </w:pPr>
          </w:p>
        </w:tc>
        <w:tc>
          <w:tcPr>
            <w:tcW w:w="1397"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center"/>
              <w:rPr>
                <w:rFonts w:ascii="SimSun" w:eastAsia="SimSun" w:hAnsi="SimSun" w:cs="SimSun"/>
                <w:b/>
                <w:bCs/>
                <w:kern w:val="0"/>
                <w:sz w:val="18"/>
                <w:szCs w:val="20"/>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center"/>
              <w:rPr>
                <w:rFonts w:ascii="SimSun" w:eastAsia="SimSun" w:hAnsi="SimSun" w:cs="SimSun"/>
                <w:b/>
                <w:bCs/>
                <w:kern w:val="0"/>
                <w:sz w:val="18"/>
                <w:szCs w:val="20"/>
              </w:rPr>
            </w:pPr>
          </w:p>
        </w:tc>
        <w:tc>
          <w:tcPr>
            <w:tcW w:w="64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1"/>
              </w:rPr>
            </w:pPr>
            <w:r w:rsidRPr="007F63F0">
              <w:rPr>
                <w:rFonts w:ascii="SimSun" w:eastAsia="SimSun" w:hAnsi="SimSun" w:cs="SimSun" w:hint="eastAsia"/>
                <w:b/>
                <w:bCs/>
                <w:kern w:val="0"/>
                <w:sz w:val="18"/>
                <w:szCs w:val="21"/>
              </w:rPr>
              <w:t>楼房</w:t>
            </w:r>
          </w:p>
        </w:tc>
        <w:tc>
          <w:tcPr>
            <w:tcW w:w="64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1"/>
              </w:rPr>
            </w:pPr>
            <w:r w:rsidRPr="007F63F0">
              <w:rPr>
                <w:rFonts w:ascii="SimSun" w:eastAsia="SimSun" w:hAnsi="SimSun" w:cs="SimSun" w:hint="eastAsia"/>
                <w:b/>
                <w:bCs/>
                <w:kern w:val="0"/>
                <w:sz w:val="18"/>
                <w:szCs w:val="21"/>
              </w:rPr>
              <w:t>占比</w:t>
            </w:r>
          </w:p>
        </w:tc>
        <w:tc>
          <w:tcPr>
            <w:tcW w:w="64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1"/>
              </w:rPr>
            </w:pPr>
            <w:r w:rsidRPr="007F63F0">
              <w:rPr>
                <w:rFonts w:ascii="SimSun" w:eastAsia="SimSun" w:hAnsi="SimSun" w:cs="SimSun" w:hint="eastAsia"/>
                <w:b/>
                <w:bCs/>
                <w:kern w:val="0"/>
                <w:sz w:val="18"/>
                <w:szCs w:val="21"/>
              </w:rPr>
              <w:t>平房</w:t>
            </w:r>
          </w:p>
        </w:tc>
        <w:tc>
          <w:tcPr>
            <w:tcW w:w="64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1"/>
              </w:rPr>
            </w:pPr>
            <w:r w:rsidRPr="007F63F0">
              <w:rPr>
                <w:rFonts w:ascii="SimSun" w:eastAsia="SimSun" w:hAnsi="SimSun" w:cs="SimSun" w:hint="eastAsia"/>
                <w:b/>
                <w:bCs/>
                <w:kern w:val="0"/>
                <w:sz w:val="18"/>
                <w:szCs w:val="21"/>
              </w:rPr>
              <w:t>占比</w:t>
            </w:r>
          </w:p>
        </w:tc>
        <w:tc>
          <w:tcPr>
            <w:tcW w:w="64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1"/>
              </w:rPr>
            </w:pPr>
            <w:r w:rsidRPr="007F63F0">
              <w:rPr>
                <w:rFonts w:ascii="SimSun" w:eastAsia="SimSun" w:hAnsi="SimSun" w:cs="SimSun" w:hint="eastAsia"/>
                <w:b/>
                <w:bCs/>
                <w:kern w:val="0"/>
                <w:sz w:val="18"/>
                <w:szCs w:val="21"/>
              </w:rPr>
              <w:t>棚房</w:t>
            </w:r>
          </w:p>
        </w:tc>
        <w:tc>
          <w:tcPr>
            <w:tcW w:w="64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1"/>
              </w:rPr>
            </w:pPr>
            <w:r w:rsidRPr="007F63F0">
              <w:rPr>
                <w:rFonts w:ascii="SimSun" w:eastAsia="SimSun" w:hAnsi="SimSun" w:cs="SimSun" w:hint="eastAsia"/>
                <w:b/>
                <w:bCs/>
                <w:kern w:val="0"/>
                <w:sz w:val="18"/>
                <w:szCs w:val="21"/>
              </w:rPr>
              <w:t>占比</w:t>
            </w:r>
          </w:p>
        </w:tc>
        <w:tc>
          <w:tcPr>
            <w:tcW w:w="64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1"/>
              </w:rPr>
            </w:pPr>
            <w:r w:rsidRPr="007F63F0">
              <w:rPr>
                <w:rFonts w:ascii="SimSun" w:eastAsia="SimSun" w:hAnsi="SimSun" w:cs="SimSun" w:hint="eastAsia"/>
                <w:b/>
                <w:bCs/>
                <w:kern w:val="0"/>
                <w:sz w:val="18"/>
                <w:szCs w:val="21"/>
              </w:rPr>
              <w:t>其他</w:t>
            </w:r>
          </w:p>
        </w:tc>
        <w:tc>
          <w:tcPr>
            <w:tcW w:w="64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1"/>
              </w:rPr>
            </w:pPr>
            <w:r w:rsidRPr="007F63F0">
              <w:rPr>
                <w:rFonts w:ascii="SimSun" w:eastAsia="SimSun" w:hAnsi="SimSun" w:cs="SimSun" w:hint="eastAsia"/>
                <w:b/>
                <w:bCs/>
                <w:kern w:val="0"/>
                <w:sz w:val="18"/>
                <w:szCs w:val="21"/>
              </w:rPr>
              <w:t>占比</w:t>
            </w:r>
          </w:p>
        </w:tc>
      </w:tr>
      <w:tr w:rsidR="007F63F0" w:rsidRPr="007F63F0" w:rsidTr="002059DA">
        <w:trPr>
          <w:trHeight w:val="270"/>
          <w:jc w:val="center"/>
        </w:trPr>
        <w:tc>
          <w:tcPr>
            <w:tcW w:w="830" w:type="dxa"/>
            <w:vMerge w:val="restart"/>
            <w:tcBorders>
              <w:top w:val="nil"/>
              <w:left w:val="double" w:sz="6" w:space="0" w:color="auto"/>
              <w:bottom w:val="double" w:sz="6" w:space="0" w:color="000000"/>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w:t>
            </w:r>
          </w:p>
        </w:tc>
        <w:tc>
          <w:tcPr>
            <w:tcW w:w="763" w:type="dxa"/>
            <w:vMerge w:val="restart"/>
            <w:tcBorders>
              <w:top w:val="nil"/>
              <w:left w:val="single" w:sz="4" w:space="0" w:color="auto"/>
              <w:bottom w:val="double" w:sz="6" w:space="0" w:color="000000"/>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道外区</w:t>
            </w:r>
          </w:p>
        </w:tc>
        <w:tc>
          <w:tcPr>
            <w:tcW w:w="139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太平办事处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松锅社区</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20%</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4</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80%</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p>
        </w:tc>
        <w:tc>
          <w:tcPr>
            <w:tcW w:w="64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p>
        </w:tc>
      </w:tr>
      <w:tr w:rsidR="007F63F0" w:rsidRPr="007F63F0" w:rsidTr="002059DA">
        <w:trPr>
          <w:trHeight w:val="270"/>
          <w:jc w:val="center"/>
        </w:trPr>
        <w:tc>
          <w:tcPr>
            <w:tcW w:w="830"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center"/>
              <w:rPr>
                <w:rFonts w:ascii="SimSun" w:eastAsia="SimSun" w:hAnsi="SimSun" w:cs="SimSun"/>
                <w:kern w:val="0"/>
                <w:sz w:val="18"/>
                <w:szCs w:val="20"/>
              </w:rPr>
            </w:pPr>
          </w:p>
        </w:tc>
        <w:tc>
          <w:tcPr>
            <w:tcW w:w="763"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center"/>
              <w:rPr>
                <w:rFonts w:ascii="SimSun" w:eastAsia="SimSun" w:hAnsi="SimSun" w:cs="SimSun"/>
                <w:kern w:val="0"/>
                <w:sz w:val="18"/>
                <w:szCs w:val="20"/>
              </w:rPr>
            </w:pPr>
          </w:p>
        </w:tc>
        <w:tc>
          <w:tcPr>
            <w:tcW w:w="139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三颗办事处</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圣中社区</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5</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11%</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37</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82%</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6%</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p>
        </w:tc>
        <w:tc>
          <w:tcPr>
            <w:tcW w:w="64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p>
        </w:tc>
      </w:tr>
      <w:tr w:rsidR="007F63F0" w:rsidRPr="007F63F0" w:rsidTr="002059DA">
        <w:trPr>
          <w:trHeight w:val="270"/>
          <w:jc w:val="center"/>
        </w:trPr>
        <w:tc>
          <w:tcPr>
            <w:tcW w:w="830"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center"/>
              <w:rPr>
                <w:rFonts w:ascii="SimSun" w:eastAsia="SimSun" w:hAnsi="SimSun" w:cs="SimSun"/>
                <w:kern w:val="0"/>
                <w:sz w:val="18"/>
                <w:szCs w:val="20"/>
              </w:rPr>
            </w:pPr>
          </w:p>
        </w:tc>
        <w:tc>
          <w:tcPr>
            <w:tcW w:w="763"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center"/>
              <w:rPr>
                <w:rFonts w:ascii="SimSun" w:eastAsia="SimSun" w:hAnsi="SimSun" w:cs="SimSun"/>
                <w:kern w:val="0"/>
                <w:sz w:val="18"/>
                <w:szCs w:val="20"/>
              </w:rPr>
            </w:pPr>
          </w:p>
        </w:tc>
        <w:tc>
          <w:tcPr>
            <w:tcW w:w="139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黎华办事处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粮库社区</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9</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14%</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50</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77%</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5</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8%</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1</w:t>
            </w:r>
          </w:p>
        </w:tc>
        <w:tc>
          <w:tcPr>
            <w:tcW w:w="64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1%</w:t>
            </w:r>
          </w:p>
        </w:tc>
      </w:tr>
      <w:tr w:rsidR="007F63F0" w:rsidRPr="007F63F0" w:rsidTr="002059DA">
        <w:trPr>
          <w:trHeight w:val="270"/>
          <w:jc w:val="center"/>
        </w:trPr>
        <w:tc>
          <w:tcPr>
            <w:tcW w:w="830"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center"/>
              <w:rPr>
                <w:rFonts w:ascii="SimSun" w:eastAsia="SimSun" w:hAnsi="SimSun" w:cs="SimSun"/>
                <w:kern w:val="0"/>
                <w:sz w:val="18"/>
                <w:szCs w:val="20"/>
              </w:rPr>
            </w:pPr>
          </w:p>
        </w:tc>
        <w:tc>
          <w:tcPr>
            <w:tcW w:w="763"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center"/>
              <w:rPr>
                <w:rFonts w:ascii="SimSun" w:eastAsia="SimSun" w:hAnsi="SimSun" w:cs="SimSun"/>
                <w:kern w:val="0"/>
                <w:sz w:val="18"/>
                <w:szCs w:val="20"/>
              </w:rPr>
            </w:pPr>
          </w:p>
        </w:tc>
        <w:tc>
          <w:tcPr>
            <w:tcW w:w="139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崇捡办事处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兴业社区</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65</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p>
        </w:tc>
        <w:tc>
          <w:tcPr>
            <w:tcW w:w="64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p>
        </w:tc>
      </w:tr>
      <w:tr w:rsidR="007F63F0" w:rsidRPr="007F63F0" w:rsidTr="002059DA">
        <w:trPr>
          <w:trHeight w:val="285"/>
          <w:jc w:val="center"/>
        </w:trPr>
        <w:tc>
          <w:tcPr>
            <w:tcW w:w="830"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center"/>
              <w:rPr>
                <w:rFonts w:ascii="SimSun" w:eastAsia="SimSun" w:hAnsi="SimSun" w:cs="SimSun"/>
                <w:kern w:val="0"/>
                <w:sz w:val="18"/>
                <w:szCs w:val="20"/>
              </w:rPr>
            </w:pPr>
          </w:p>
        </w:tc>
        <w:tc>
          <w:tcPr>
            <w:tcW w:w="763"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center"/>
              <w:rPr>
                <w:rFonts w:ascii="SimSun" w:eastAsia="SimSun" w:hAnsi="SimSun" w:cs="SimSun"/>
                <w:kern w:val="0"/>
                <w:sz w:val="18"/>
                <w:szCs w:val="20"/>
              </w:rPr>
            </w:pPr>
          </w:p>
        </w:tc>
        <w:tc>
          <w:tcPr>
            <w:tcW w:w="1397"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南马办事处</w:t>
            </w:r>
          </w:p>
        </w:tc>
        <w:tc>
          <w:tcPr>
            <w:tcW w:w="108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南坎社区</w:t>
            </w:r>
          </w:p>
        </w:tc>
        <w:tc>
          <w:tcPr>
            <w:tcW w:w="64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70</w:t>
            </w:r>
          </w:p>
        </w:tc>
        <w:tc>
          <w:tcPr>
            <w:tcW w:w="64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64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p>
        </w:tc>
        <w:tc>
          <w:tcPr>
            <w:tcW w:w="64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p>
        </w:tc>
        <w:tc>
          <w:tcPr>
            <w:tcW w:w="64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p>
        </w:tc>
        <w:tc>
          <w:tcPr>
            <w:tcW w:w="64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p>
        </w:tc>
        <w:tc>
          <w:tcPr>
            <w:tcW w:w="64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p>
        </w:tc>
        <w:tc>
          <w:tcPr>
            <w:tcW w:w="640" w:type="dxa"/>
            <w:tcBorders>
              <w:top w:val="nil"/>
              <w:left w:val="nil"/>
              <w:bottom w:val="double" w:sz="6"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p>
        </w:tc>
      </w:tr>
    </w:tbl>
    <w:p w:rsidR="007F63F0" w:rsidRPr="007F63F0" w:rsidRDefault="007F63F0" w:rsidP="007F63F0">
      <w:pPr>
        <w:rPr>
          <w:rFonts w:ascii="SimSun" w:eastAsia="SimSun" w:hAnsi="SimSun" w:cs="SimSun"/>
          <w:kern w:val="0"/>
          <w:sz w:val="24"/>
          <w:szCs w:val="24"/>
        </w:rPr>
      </w:pPr>
      <w:r w:rsidRPr="007F63F0">
        <w:rPr>
          <w:rFonts w:ascii="SimSun" w:eastAsia="SimSun" w:hAnsi="SimSun" w:cs="SimSun"/>
          <w:noProof/>
          <w:kern w:val="0"/>
          <w:sz w:val="24"/>
          <w:szCs w:val="24"/>
          <w:lang w:eastAsia="en-US"/>
        </w:rPr>
        <w:drawing>
          <wp:inline distT="0" distB="0" distL="0" distR="0">
            <wp:extent cx="2562225" cy="1866900"/>
            <wp:effectExtent l="19050" t="0" r="9525" b="0"/>
            <wp:docPr id="10" name="图片 5" descr="C:\Users\lenovo\AppData\Roaming\Tencent\Users\295651935\QQ\WinTemp\RichOle\H_58UEV5))2H59C`1L4}R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Roaming\Tencent\Users\295651935\QQ\WinTemp\RichOle\H_58UEV5))2H59C`1L4}RM3.png"/>
                    <pic:cNvPicPr>
                      <a:picLocks noChangeAspect="1" noChangeArrowheads="1"/>
                    </pic:cNvPicPr>
                  </pic:nvPicPr>
                  <pic:blipFill>
                    <a:blip r:embed="rId8" cstate="print"/>
                    <a:srcRect/>
                    <a:stretch>
                      <a:fillRect/>
                    </a:stretch>
                  </pic:blipFill>
                  <pic:spPr bwMode="auto">
                    <a:xfrm>
                      <a:off x="0" y="0"/>
                      <a:ext cx="2562225" cy="1866900"/>
                    </a:xfrm>
                    <a:prstGeom prst="rect">
                      <a:avLst/>
                    </a:prstGeom>
                    <a:noFill/>
                    <a:ln w="9525">
                      <a:noFill/>
                      <a:miter lim="800000"/>
                      <a:headEnd/>
                      <a:tailEnd/>
                    </a:ln>
                  </pic:spPr>
                </pic:pic>
              </a:graphicData>
            </a:graphic>
          </wp:inline>
        </w:drawing>
      </w:r>
      <w:r w:rsidRPr="007F63F0">
        <w:rPr>
          <w:rFonts w:ascii="SimSun" w:eastAsia="SimSun" w:hAnsi="SimSun" w:cs="SimSun"/>
          <w:noProof/>
          <w:kern w:val="0"/>
          <w:sz w:val="24"/>
          <w:szCs w:val="24"/>
          <w:lang w:eastAsia="en-US"/>
        </w:rPr>
        <w:drawing>
          <wp:inline distT="0" distB="0" distL="0" distR="0">
            <wp:extent cx="2557569" cy="1866900"/>
            <wp:effectExtent l="19050" t="0" r="0" b="0"/>
            <wp:docPr id="4" name="图片 1" descr="C:\Users\lenovo\AppData\Roaming\Tencent\Users\295651935\QQ\WinTemp\RichOle\$UG%@UEXO$YIJA%`E5K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Tencent\Users\295651935\QQ\WinTemp\RichOle\$UG%@UEXO$YIJA%`E5KEC%E.png"/>
                    <pic:cNvPicPr>
                      <a:picLocks noChangeAspect="1" noChangeArrowheads="1"/>
                    </pic:cNvPicPr>
                  </pic:nvPicPr>
                  <pic:blipFill>
                    <a:blip r:embed="rId9" cstate="print"/>
                    <a:srcRect/>
                    <a:stretch>
                      <a:fillRect/>
                    </a:stretch>
                  </pic:blipFill>
                  <pic:spPr bwMode="auto">
                    <a:xfrm>
                      <a:off x="0" y="0"/>
                      <a:ext cx="2557569" cy="1866900"/>
                    </a:xfrm>
                    <a:prstGeom prst="rect">
                      <a:avLst/>
                    </a:prstGeom>
                    <a:noFill/>
                    <a:ln w="9525">
                      <a:noFill/>
                      <a:miter lim="800000"/>
                      <a:headEnd/>
                      <a:tailEnd/>
                    </a:ln>
                  </pic:spPr>
                </pic:pic>
              </a:graphicData>
            </a:graphic>
          </wp:inline>
        </w:drawing>
      </w:r>
    </w:p>
    <w:p w:rsidR="007F63F0" w:rsidRPr="007F63F0" w:rsidRDefault="007F63F0" w:rsidP="007F63F0">
      <w:pPr>
        <w:widowControl/>
        <w:ind w:leftChars="-202" w:left="-424" w:firstLineChars="471" w:firstLine="993"/>
        <w:jc w:val="left"/>
        <w:rPr>
          <w:rFonts w:ascii="SimSun" w:eastAsia="SimSun" w:hAnsi="SimSun" w:cs="SimSun"/>
          <w:kern w:val="0"/>
          <w:sz w:val="24"/>
          <w:szCs w:val="24"/>
        </w:rPr>
      </w:pPr>
      <w:r w:rsidRPr="007F63F0">
        <w:rPr>
          <w:b/>
        </w:rPr>
        <w:t>图</w:t>
      </w:r>
      <w:r w:rsidRPr="007F63F0">
        <w:rPr>
          <w:rFonts w:hint="eastAsia"/>
          <w:b/>
        </w:rPr>
        <w:t>2-1</w:t>
      </w:r>
      <w:r w:rsidRPr="007F63F0">
        <w:rPr>
          <w:rFonts w:hint="eastAsia"/>
          <w:b/>
        </w:rPr>
        <w:t>粮库社区拆迁房外观图</w:t>
      </w:r>
      <w:r w:rsidRPr="007F63F0">
        <w:rPr>
          <w:rFonts w:hint="eastAsia"/>
          <w:b/>
        </w:rPr>
        <w:t xml:space="preserve">            </w:t>
      </w:r>
      <w:r w:rsidRPr="007F63F0">
        <w:rPr>
          <w:rFonts w:hint="eastAsia"/>
          <w:b/>
        </w:rPr>
        <w:t>图</w:t>
      </w:r>
      <w:r w:rsidRPr="007F63F0">
        <w:rPr>
          <w:rFonts w:hint="eastAsia"/>
          <w:b/>
        </w:rPr>
        <w:t xml:space="preserve">2-2 </w:t>
      </w:r>
      <w:r w:rsidRPr="007F63F0">
        <w:rPr>
          <w:rFonts w:hint="eastAsia"/>
          <w:b/>
        </w:rPr>
        <w:t>松锅社区拆迁房外观图</w:t>
      </w:r>
    </w:p>
    <w:p w:rsidR="007F63F0" w:rsidRPr="007F63F0" w:rsidRDefault="007F63F0" w:rsidP="007F63F0">
      <w:pPr>
        <w:rPr>
          <w:rFonts w:ascii="SimSun" w:eastAsia="SimSun" w:hAnsi="SimSun" w:cs="SimSun"/>
          <w:kern w:val="0"/>
          <w:sz w:val="24"/>
          <w:szCs w:val="24"/>
        </w:rPr>
      </w:pPr>
      <w:r w:rsidRPr="007F63F0">
        <w:rPr>
          <w:rFonts w:ascii="SimSun" w:eastAsia="SimSun" w:hAnsi="SimSun" w:cs="SimSun"/>
          <w:noProof/>
          <w:kern w:val="0"/>
          <w:sz w:val="24"/>
          <w:szCs w:val="24"/>
          <w:lang w:eastAsia="en-US"/>
        </w:rPr>
        <w:drawing>
          <wp:inline distT="0" distB="0" distL="0" distR="0">
            <wp:extent cx="2562225" cy="1838325"/>
            <wp:effectExtent l="19050" t="0" r="9525" b="0"/>
            <wp:docPr id="11" name="图片 9" descr="C:\Users\lenovo\AppData\Roaming\Tencent\Users\295651935\QQ\WinTemp\RichOle\O1_9ZE_MHLAROIM0Z1S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Roaming\Tencent\Users\295651935\QQ\WinTemp\RichOle\O1_9ZE_MHLAROIM0Z1SNU[S.png"/>
                    <pic:cNvPicPr>
                      <a:picLocks noChangeAspect="1" noChangeArrowheads="1"/>
                    </pic:cNvPicPr>
                  </pic:nvPicPr>
                  <pic:blipFill>
                    <a:blip r:embed="rId10" cstate="print"/>
                    <a:srcRect/>
                    <a:stretch>
                      <a:fillRect/>
                    </a:stretch>
                  </pic:blipFill>
                  <pic:spPr bwMode="auto">
                    <a:xfrm>
                      <a:off x="0" y="0"/>
                      <a:ext cx="2562225" cy="1838325"/>
                    </a:xfrm>
                    <a:prstGeom prst="rect">
                      <a:avLst/>
                    </a:prstGeom>
                    <a:noFill/>
                    <a:ln w="9525">
                      <a:noFill/>
                      <a:miter lim="800000"/>
                      <a:headEnd/>
                      <a:tailEnd/>
                    </a:ln>
                  </pic:spPr>
                </pic:pic>
              </a:graphicData>
            </a:graphic>
          </wp:inline>
        </w:drawing>
      </w:r>
      <w:r w:rsidRPr="007F63F0">
        <w:rPr>
          <w:rFonts w:ascii="SimSun" w:eastAsia="SimSun" w:hAnsi="SimSun" w:cs="SimSun"/>
          <w:noProof/>
          <w:kern w:val="0"/>
          <w:sz w:val="24"/>
          <w:szCs w:val="24"/>
          <w:lang w:eastAsia="en-US"/>
        </w:rPr>
        <w:drawing>
          <wp:inline distT="0" distB="0" distL="0" distR="0">
            <wp:extent cx="2562225" cy="1838325"/>
            <wp:effectExtent l="19050" t="0" r="9525" b="0"/>
            <wp:docPr id="14" name="图片 11" descr="C:\Users\lenovo\AppData\Roaming\Tencent\Users\295651935\QQ\WinTemp\RichOle\[S4AY9S7O9P8BN15X[{$T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Roaming\Tencent\Users\295651935\QQ\WinTemp\RichOle\[S4AY9S7O9P8BN15X[{$TM2.png"/>
                    <pic:cNvPicPr>
                      <a:picLocks noChangeAspect="1" noChangeArrowheads="1"/>
                    </pic:cNvPicPr>
                  </pic:nvPicPr>
                  <pic:blipFill>
                    <a:blip r:embed="rId11" cstate="print"/>
                    <a:srcRect/>
                    <a:stretch>
                      <a:fillRect/>
                    </a:stretch>
                  </pic:blipFill>
                  <pic:spPr bwMode="auto">
                    <a:xfrm>
                      <a:off x="0" y="0"/>
                      <a:ext cx="2567248" cy="1841929"/>
                    </a:xfrm>
                    <a:prstGeom prst="rect">
                      <a:avLst/>
                    </a:prstGeom>
                    <a:noFill/>
                    <a:ln w="9525">
                      <a:noFill/>
                      <a:miter lim="800000"/>
                      <a:headEnd/>
                      <a:tailEnd/>
                    </a:ln>
                  </pic:spPr>
                </pic:pic>
              </a:graphicData>
            </a:graphic>
          </wp:inline>
        </w:drawing>
      </w:r>
    </w:p>
    <w:p w:rsidR="007F63F0" w:rsidRPr="007F63F0" w:rsidRDefault="007F63F0" w:rsidP="007F63F0">
      <w:pPr>
        <w:widowControl/>
        <w:ind w:firstLineChars="245" w:firstLine="517"/>
        <w:jc w:val="left"/>
        <w:rPr>
          <w:b/>
        </w:rPr>
      </w:pPr>
      <w:r w:rsidRPr="007F63F0">
        <w:rPr>
          <w:rFonts w:hint="eastAsia"/>
          <w:b/>
        </w:rPr>
        <w:t>图</w:t>
      </w:r>
      <w:r w:rsidRPr="007F63F0">
        <w:rPr>
          <w:rFonts w:hint="eastAsia"/>
          <w:b/>
        </w:rPr>
        <w:t xml:space="preserve">2-3 </w:t>
      </w:r>
      <w:r w:rsidRPr="007F63F0">
        <w:rPr>
          <w:rFonts w:hint="eastAsia"/>
          <w:b/>
        </w:rPr>
        <w:t>兴业社区置换房外观图</w:t>
      </w:r>
      <w:r w:rsidRPr="007F63F0">
        <w:rPr>
          <w:rFonts w:hint="eastAsia"/>
          <w:b/>
        </w:rPr>
        <w:t xml:space="preserve">             </w:t>
      </w:r>
      <w:r w:rsidRPr="007F63F0">
        <w:rPr>
          <w:rFonts w:hint="eastAsia"/>
          <w:b/>
        </w:rPr>
        <w:t>图</w:t>
      </w:r>
      <w:r w:rsidRPr="007F63F0">
        <w:rPr>
          <w:rFonts w:hint="eastAsia"/>
          <w:b/>
        </w:rPr>
        <w:t xml:space="preserve">2-4 </w:t>
      </w:r>
      <w:r w:rsidRPr="007F63F0">
        <w:rPr>
          <w:rFonts w:hint="eastAsia"/>
          <w:b/>
        </w:rPr>
        <w:t>南坎小区置换房外观图</w:t>
      </w:r>
    </w:p>
    <w:p w:rsidR="007F63F0" w:rsidRPr="007F63F0" w:rsidRDefault="007F63F0" w:rsidP="007F63F0">
      <w:pPr>
        <w:spacing w:line="360" w:lineRule="auto"/>
        <w:ind w:firstLineChars="200" w:firstLine="440"/>
        <w:rPr>
          <w:sz w:val="22"/>
        </w:rPr>
      </w:pPr>
      <w:r w:rsidRPr="007F63F0">
        <w:rPr>
          <w:rFonts w:hint="eastAsia"/>
          <w:sz w:val="22"/>
        </w:rPr>
        <w:t>与此同时，通过抽样发现，在居民住房修建年代久远，居住条件较差的松锅社区、圣中社区、粮库社区，</w:t>
      </w:r>
      <w:r w:rsidRPr="007F63F0">
        <w:rPr>
          <w:rFonts w:hint="eastAsia"/>
          <w:sz w:val="22"/>
        </w:rPr>
        <w:t>90%</w:t>
      </w:r>
      <w:r w:rsidRPr="007F63F0">
        <w:rPr>
          <w:rFonts w:hint="eastAsia"/>
          <w:sz w:val="22"/>
        </w:rPr>
        <w:t>以上的居民早已前往别处居住且</w:t>
      </w:r>
      <w:r w:rsidRPr="007F63F0">
        <w:rPr>
          <w:rFonts w:hint="eastAsia"/>
          <w:sz w:val="22"/>
        </w:rPr>
        <w:t>95%</w:t>
      </w:r>
      <w:r w:rsidRPr="007F63F0">
        <w:rPr>
          <w:rFonts w:hint="eastAsia"/>
          <w:sz w:val="22"/>
        </w:rPr>
        <w:t>以上的居民拥有二套住房，现有房屋中，只有不到</w:t>
      </w:r>
      <w:r w:rsidRPr="007F63F0">
        <w:rPr>
          <w:rFonts w:hint="eastAsia"/>
          <w:sz w:val="22"/>
        </w:rPr>
        <w:t>20%</w:t>
      </w:r>
      <w:r w:rsidRPr="007F63F0">
        <w:rPr>
          <w:rFonts w:hint="eastAsia"/>
          <w:sz w:val="22"/>
        </w:rPr>
        <w:t>的人居住在此，其余全为空房。对于兴业社区、南坎社区的拆迁户来说，由于房屋都是近年来修建的高层建筑，小区环境、周边生活配套完善，</w:t>
      </w:r>
      <w:r w:rsidRPr="007F63F0">
        <w:rPr>
          <w:rFonts w:hint="eastAsia"/>
          <w:sz w:val="22"/>
        </w:rPr>
        <w:lastRenderedPageBreak/>
        <w:t>因此大都为自有住房，且只有一套房屋，只有</w:t>
      </w:r>
      <w:r w:rsidRPr="007F63F0">
        <w:rPr>
          <w:rFonts w:hint="eastAsia"/>
          <w:sz w:val="22"/>
        </w:rPr>
        <w:t>8%</w:t>
      </w:r>
      <w:r w:rsidRPr="007F63F0">
        <w:rPr>
          <w:rFonts w:hint="eastAsia"/>
          <w:sz w:val="22"/>
        </w:rPr>
        <w:t>的人拥有第二套房产。</w:t>
      </w:r>
    </w:p>
    <w:p w:rsidR="007F63F0" w:rsidRPr="007F63F0" w:rsidRDefault="007F63F0" w:rsidP="007F63F0">
      <w:pPr>
        <w:jc w:val="center"/>
        <w:rPr>
          <w:b/>
        </w:rPr>
      </w:pPr>
    </w:p>
    <w:p w:rsidR="007F63F0" w:rsidRPr="007F63F0" w:rsidRDefault="007F63F0" w:rsidP="007F63F0">
      <w:pPr>
        <w:jc w:val="center"/>
        <w:rPr>
          <w:b/>
        </w:rPr>
      </w:pPr>
      <w:r w:rsidRPr="007F63F0">
        <w:rPr>
          <w:b/>
        </w:rPr>
        <w:t>表</w:t>
      </w:r>
      <w:r w:rsidRPr="007F63F0">
        <w:rPr>
          <w:rFonts w:hint="eastAsia"/>
          <w:b/>
        </w:rPr>
        <w:t>2-7</w:t>
      </w:r>
      <w:r w:rsidRPr="007F63F0">
        <w:rPr>
          <w:rFonts w:hint="eastAsia"/>
          <w:b/>
        </w:rPr>
        <w:t>受影响城镇居民住房拥有情况抽样调查</w:t>
      </w:r>
    </w:p>
    <w:tbl>
      <w:tblPr>
        <w:tblW w:w="10513" w:type="dxa"/>
        <w:jc w:val="center"/>
        <w:tblLook w:val="04A0" w:firstRow="1" w:lastRow="0" w:firstColumn="1" w:lastColumn="0" w:noHBand="0" w:noVBand="1"/>
      </w:tblPr>
      <w:tblGrid>
        <w:gridCol w:w="1080"/>
        <w:gridCol w:w="928"/>
        <w:gridCol w:w="992"/>
        <w:gridCol w:w="1320"/>
        <w:gridCol w:w="1080"/>
        <w:gridCol w:w="1080"/>
        <w:gridCol w:w="1145"/>
        <w:gridCol w:w="903"/>
        <w:gridCol w:w="993"/>
        <w:gridCol w:w="992"/>
      </w:tblGrid>
      <w:tr w:rsidR="007F63F0" w:rsidRPr="007F63F0" w:rsidTr="002059DA">
        <w:trPr>
          <w:trHeight w:val="285"/>
          <w:jc w:val="center"/>
        </w:trPr>
        <w:tc>
          <w:tcPr>
            <w:tcW w:w="108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省、自治区</w:t>
            </w:r>
          </w:p>
        </w:tc>
        <w:tc>
          <w:tcPr>
            <w:tcW w:w="928"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县区</w:t>
            </w:r>
          </w:p>
        </w:tc>
        <w:tc>
          <w:tcPr>
            <w:tcW w:w="132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街道</w:t>
            </w:r>
          </w:p>
        </w:tc>
        <w:tc>
          <w:tcPr>
            <w:tcW w:w="108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社区</w:t>
            </w:r>
          </w:p>
        </w:tc>
        <w:tc>
          <w:tcPr>
            <w:tcW w:w="4121" w:type="dxa"/>
            <w:gridSpan w:val="4"/>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城市拆迁（居民住房）</w:t>
            </w:r>
          </w:p>
        </w:tc>
        <w:tc>
          <w:tcPr>
            <w:tcW w:w="992" w:type="dxa"/>
            <w:tcBorders>
              <w:top w:val="double" w:sz="6" w:space="0" w:color="auto"/>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left"/>
              <w:rPr>
                <w:rFonts w:ascii="SimSun" w:eastAsia="SimSun" w:hAnsi="SimSun" w:cs="SimSun"/>
                <w:kern w:val="0"/>
                <w:sz w:val="22"/>
              </w:rPr>
            </w:pPr>
            <w:r w:rsidRPr="007F63F0">
              <w:rPr>
                <w:rFonts w:ascii="SimSun" w:eastAsia="SimSun" w:hAnsi="SimSun" w:cs="SimSun" w:hint="eastAsia"/>
                <w:kern w:val="0"/>
                <w:sz w:val="22"/>
              </w:rPr>
              <w:t xml:space="preserve">　</w:t>
            </w:r>
          </w:p>
        </w:tc>
      </w:tr>
      <w:tr w:rsidR="007F63F0" w:rsidRPr="007F63F0" w:rsidTr="002059DA">
        <w:trPr>
          <w:trHeight w:val="312"/>
          <w:jc w:val="center"/>
        </w:trPr>
        <w:tc>
          <w:tcPr>
            <w:tcW w:w="1080"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28"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2"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32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拆迁户数</w:t>
            </w:r>
            <w:r w:rsidRPr="007F63F0">
              <w:rPr>
                <w:rFonts w:ascii="Calibri" w:eastAsia="SimSun" w:hAnsi="Calibri" w:cs="SimSun"/>
                <w:kern w:val="0"/>
                <w:sz w:val="18"/>
                <w:szCs w:val="18"/>
              </w:rPr>
              <w:t>(</w:t>
            </w:r>
            <w:r w:rsidRPr="007F63F0">
              <w:rPr>
                <w:rFonts w:ascii="SimSun" w:eastAsia="SimSun" w:hAnsi="SimSun" w:cs="SimSun" w:hint="eastAsia"/>
                <w:kern w:val="0"/>
                <w:sz w:val="18"/>
                <w:szCs w:val="18"/>
              </w:rPr>
              <w:t>户</w:t>
            </w:r>
            <w:r w:rsidRPr="007F63F0">
              <w:rPr>
                <w:rFonts w:ascii="Calibri" w:eastAsia="SimSun" w:hAnsi="Calibri" w:cs="SimSun"/>
                <w:kern w:val="0"/>
                <w:sz w:val="18"/>
                <w:szCs w:val="18"/>
              </w:rPr>
              <w:t>)</w:t>
            </w:r>
          </w:p>
        </w:tc>
        <w:tc>
          <w:tcPr>
            <w:tcW w:w="1145"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尚在拆迁房内居住的户数</w:t>
            </w:r>
          </w:p>
        </w:tc>
        <w:tc>
          <w:tcPr>
            <w:tcW w:w="903"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占比</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是否拥有第二套房屋</w:t>
            </w:r>
          </w:p>
        </w:tc>
        <w:tc>
          <w:tcPr>
            <w:tcW w:w="992"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2"/>
              </w:rPr>
            </w:pPr>
            <w:r w:rsidRPr="007F63F0">
              <w:rPr>
                <w:rFonts w:ascii="SimSun" w:eastAsia="SimSun" w:hAnsi="SimSun" w:cs="SimSun" w:hint="eastAsia"/>
                <w:kern w:val="0"/>
                <w:sz w:val="22"/>
              </w:rPr>
              <w:t>占比</w:t>
            </w:r>
          </w:p>
        </w:tc>
      </w:tr>
      <w:tr w:rsidR="007F63F0" w:rsidRPr="007F63F0" w:rsidTr="002059DA">
        <w:trPr>
          <w:trHeight w:val="312"/>
          <w:jc w:val="center"/>
        </w:trPr>
        <w:tc>
          <w:tcPr>
            <w:tcW w:w="1080"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28"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2"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32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145"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0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2" w:type="dxa"/>
            <w:vMerge/>
            <w:tcBorders>
              <w:top w:val="nil"/>
              <w:left w:val="single" w:sz="4" w:space="0" w:color="auto"/>
              <w:bottom w:val="single" w:sz="4" w:space="0" w:color="auto"/>
              <w:right w:val="double" w:sz="6" w:space="0" w:color="auto"/>
            </w:tcBorders>
            <w:vAlign w:val="center"/>
            <w:hideMark/>
          </w:tcPr>
          <w:p w:rsidR="007F63F0" w:rsidRPr="007F63F0" w:rsidRDefault="007F63F0" w:rsidP="002059DA">
            <w:pPr>
              <w:widowControl/>
              <w:jc w:val="left"/>
              <w:rPr>
                <w:rFonts w:ascii="SimSun" w:eastAsia="SimSun" w:hAnsi="SimSun" w:cs="SimSun"/>
                <w:kern w:val="0"/>
                <w:sz w:val="22"/>
              </w:rPr>
            </w:pPr>
          </w:p>
        </w:tc>
      </w:tr>
      <w:tr w:rsidR="007F63F0" w:rsidRPr="007F63F0" w:rsidTr="002059DA">
        <w:trPr>
          <w:trHeight w:val="270"/>
          <w:jc w:val="center"/>
        </w:trPr>
        <w:tc>
          <w:tcPr>
            <w:tcW w:w="1080"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黑龙江</w:t>
            </w:r>
          </w:p>
        </w:tc>
        <w:tc>
          <w:tcPr>
            <w:tcW w:w="9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哈尔滨</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道外区</w:t>
            </w: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太平办事处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松锅社区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w:t>
            </w:r>
          </w:p>
        </w:tc>
        <w:tc>
          <w:tcPr>
            <w:tcW w:w="1145"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90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w:t>
            </w:r>
          </w:p>
        </w:tc>
        <w:tc>
          <w:tcPr>
            <w:tcW w:w="992"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100%</w:t>
            </w:r>
          </w:p>
        </w:tc>
      </w:tr>
      <w:tr w:rsidR="007F63F0" w:rsidRPr="007F63F0" w:rsidTr="002059DA">
        <w:trPr>
          <w:trHeight w:val="270"/>
          <w:jc w:val="center"/>
        </w:trPr>
        <w:tc>
          <w:tcPr>
            <w:tcW w:w="108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2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三颗办事处</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圣中社区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45</w:t>
            </w:r>
          </w:p>
        </w:tc>
        <w:tc>
          <w:tcPr>
            <w:tcW w:w="1145"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w:t>
            </w:r>
          </w:p>
        </w:tc>
        <w:tc>
          <w:tcPr>
            <w:tcW w:w="90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w:t>
            </w:r>
          </w:p>
        </w:tc>
        <w:tc>
          <w:tcPr>
            <w:tcW w:w="9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44</w:t>
            </w:r>
          </w:p>
        </w:tc>
        <w:tc>
          <w:tcPr>
            <w:tcW w:w="992"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98%</w:t>
            </w:r>
          </w:p>
        </w:tc>
      </w:tr>
      <w:tr w:rsidR="007F63F0" w:rsidRPr="007F63F0" w:rsidTr="002059DA">
        <w:trPr>
          <w:trHeight w:val="270"/>
          <w:jc w:val="center"/>
        </w:trPr>
        <w:tc>
          <w:tcPr>
            <w:tcW w:w="108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2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黎华办事处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粮库社区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65</w:t>
            </w:r>
          </w:p>
        </w:tc>
        <w:tc>
          <w:tcPr>
            <w:tcW w:w="1145"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w:t>
            </w:r>
          </w:p>
        </w:tc>
        <w:tc>
          <w:tcPr>
            <w:tcW w:w="90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w:t>
            </w:r>
          </w:p>
        </w:tc>
        <w:tc>
          <w:tcPr>
            <w:tcW w:w="9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62</w:t>
            </w:r>
          </w:p>
        </w:tc>
        <w:tc>
          <w:tcPr>
            <w:tcW w:w="992"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95%</w:t>
            </w:r>
          </w:p>
        </w:tc>
      </w:tr>
      <w:tr w:rsidR="007F63F0" w:rsidRPr="007F63F0" w:rsidTr="002059DA">
        <w:trPr>
          <w:trHeight w:val="270"/>
          <w:jc w:val="center"/>
        </w:trPr>
        <w:tc>
          <w:tcPr>
            <w:tcW w:w="108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2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崇捡办事处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兴业社区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65</w:t>
            </w:r>
          </w:p>
        </w:tc>
        <w:tc>
          <w:tcPr>
            <w:tcW w:w="1145"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65</w:t>
            </w:r>
          </w:p>
        </w:tc>
        <w:tc>
          <w:tcPr>
            <w:tcW w:w="90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w:t>
            </w:r>
          </w:p>
        </w:tc>
        <w:tc>
          <w:tcPr>
            <w:tcW w:w="992"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w:t>
            </w:r>
          </w:p>
        </w:tc>
      </w:tr>
      <w:tr w:rsidR="007F63F0" w:rsidRPr="007F63F0" w:rsidTr="002059DA">
        <w:trPr>
          <w:trHeight w:val="270"/>
          <w:jc w:val="center"/>
        </w:trPr>
        <w:tc>
          <w:tcPr>
            <w:tcW w:w="108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2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南马办事处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南坎社区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70</w:t>
            </w:r>
          </w:p>
        </w:tc>
        <w:tc>
          <w:tcPr>
            <w:tcW w:w="1145"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70</w:t>
            </w:r>
          </w:p>
        </w:tc>
        <w:tc>
          <w:tcPr>
            <w:tcW w:w="90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w:t>
            </w:r>
          </w:p>
        </w:tc>
        <w:tc>
          <w:tcPr>
            <w:tcW w:w="992"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9%</w:t>
            </w:r>
          </w:p>
        </w:tc>
      </w:tr>
      <w:tr w:rsidR="007F63F0" w:rsidRPr="007F63F0" w:rsidTr="002059DA">
        <w:trPr>
          <w:trHeight w:val="285"/>
          <w:jc w:val="center"/>
        </w:trPr>
        <w:tc>
          <w:tcPr>
            <w:tcW w:w="4320" w:type="dxa"/>
            <w:gridSpan w:val="4"/>
            <w:tcBorders>
              <w:top w:val="single" w:sz="4" w:space="0" w:color="auto"/>
              <w:left w:val="double" w:sz="6" w:space="0" w:color="auto"/>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全线总计</w:t>
            </w:r>
          </w:p>
        </w:tc>
        <w:tc>
          <w:tcPr>
            <w:tcW w:w="108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250</w:t>
            </w:r>
          </w:p>
        </w:tc>
        <w:tc>
          <w:tcPr>
            <w:tcW w:w="1145"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141</w:t>
            </w:r>
          </w:p>
        </w:tc>
        <w:tc>
          <w:tcPr>
            <w:tcW w:w="903"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56%</w:t>
            </w:r>
          </w:p>
        </w:tc>
        <w:tc>
          <w:tcPr>
            <w:tcW w:w="993"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122</w:t>
            </w:r>
          </w:p>
        </w:tc>
        <w:tc>
          <w:tcPr>
            <w:tcW w:w="992"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49%</w:t>
            </w:r>
          </w:p>
        </w:tc>
      </w:tr>
    </w:tbl>
    <w:p w:rsidR="007F63F0" w:rsidRPr="007F63F0" w:rsidRDefault="007F63F0" w:rsidP="007F63F0">
      <w:pPr>
        <w:spacing w:line="360" w:lineRule="auto"/>
        <w:ind w:firstLineChars="200" w:firstLine="442"/>
        <w:rPr>
          <w:b/>
          <w:sz w:val="22"/>
        </w:rPr>
      </w:pPr>
      <w:r w:rsidRPr="007F63F0">
        <w:rPr>
          <w:rFonts w:hint="eastAsia"/>
          <w:b/>
          <w:sz w:val="22"/>
        </w:rPr>
        <w:t>5</w:t>
      </w:r>
      <w:r w:rsidRPr="007F63F0">
        <w:rPr>
          <w:rFonts w:hint="eastAsia"/>
          <w:b/>
          <w:sz w:val="22"/>
        </w:rPr>
        <w:t>、家庭物资资源</w:t>
      </w:r>
    </w:p>
    <w:p w:rsidR="007F63F0" w:rsidRPr="007F63F0" w:rsidRDefault="007F63F0" w:rsidP="007F63F0">
      <w:pPr>
        <w:spacing w:line="360" w:lineRule="auto"/>
        <w:ind w:firstLineChars="200" w:firstLine="440"/>
        <w:rPr>
          <w:sz w:val="22"/>
        </w:rPr>
      </w:pPr>
      <w:r w:rsidRPr="007F63F0">
        <w:rPr>
          <w:rFonts w:hint="eastAsia"/>
          <w:sz w:val="22"/>
        </w:rPr>
        <w:t>在居民家庭耐用品物质资源占有情况调查中，一般大众家用电器现在普及率基本已达到了</w:t>
      </w:r>
      <w:r w:rsidRPr="007F63F0">
        <w:rPr>
          <w:rFonts w:hint="eastAsia"/>
          <w:sz w:val="22"/>
        </w:rPr>
        <w:t>100%</w:t>
      </w:r>
      <w:r w:rsidRPr="007F63F0">
        <w:rPr>
          <w:rFonts w:hint="eastAsia"/>
          <w:sz w:val="22"/>
        </w:rPr>
        <w:t>。在大宗耐用消费品中，平均</w:t>
      </w:r>
      <w:r w:rsidRPr="007F63F0">
        <w:rPr>
          <w:rFonts w:hint="eastAsia"/>
          <w:sz w:val="22"/>
        </w:rPr>
        <w:t>15.8%</w:t>
      </w:r>
      <w:r w:rsidRPr="007F63F0">
        <w:rPr>
          <w:rFonts w:hint="eastAsia"/>
          <w:sz w:val="22"/>
        </w:rPr>
        <w:t>的家庭拥有汽车，</w:t>
      </w:r>
      <w:r w:rsidRPr="007F63F0">
        <w:rPr>
          <w:rFonts w:hint="eastAsia"/>
          <w:sz w:val="22"/>
        </w:rPr>
        <w:t>77%</w:t>
      </w:r>
      <w:r w:rsidRPr="007F63F0">
        <w:rPr>
          <w:rFonts w:hint="eastAsia"/>
          <w:sz w:val="22"/>
        </w:rPr>
        <w:t>以上的家庭拥有电动车</w:t>
      </w:r>
      <w:r w:rsidRPr="007F63F0">
        <w:rPr>
          <w:rFonts w:hint="eastAsia"/>
          <w:sz w:val="22"/>
        </w:rPr>
        <w:t>/</w:t>
      </w:r>
      <w:r w:rsidRPr="007F63F0">
        <w:rPr>
          <w:rFonts w:hint="eastAsia"/>
          <w:sz w:val="22"/>
        </w:rPr>
        <w:t>摩托车出行。</w:t>
      </w:r>
    </w:p>
    <w:p w:rsidR="007F63F0" w:rsidRPr="007F63F0" w:rsidRDefault="007F63F0" w:rsidP="007F63F0">
      <w:pPr>
        <w:jc w:val="center"/>
        <w:rPr>
          <w:b/>
        </w:rPr>
      </w:pPr>
      <w:r w:rsidRPr="007F63F0">
        <w:rPr>
          <w:b/>
        </w:rPr>
        <w:t>表</w:t>
      </w:r>
      <w:r w:rsidRPr="007F63F0">
        <w:rPr>
          <w:rFonts w:hint="eastAsia"/>
          <w:b/>
        </w:rPr>
        <w:t>2-8</w:t>
      </w:r>
      <w:r w:rsidRPr="007F63F0">
        <w:rPr>
          <w:rFonts w:hint="eastAsia"/>
          <w:b/>
        </w:rPr>
        <w:t>受影响城镇居民物质资源占有情况调查</w:t>
      </w:r>
    </w:p>
    <w:tbl>
      <w:tblPr>
        <w:tblW w:w="9297" w:type="dxa"/>
        <w:jc w:val="center"/>
        <w:tblLook w:val="04A0" w:firstRow="1" w:lastRow="0" w:firstColumn="1" w:lastColumn="0" w:noHBand="0" w:noVBand="1"/>
      </w:tblPr>
      <w:tblGrid>
        <w:gridCol w:w="811"/>
        <w:gridCol w:w="819"/>
        <w:gridCol w:w="1187"/>
        <w:gridCol w:w="1080"/>
        <w:gridCol w:w="600"/>
        <w:gridCol w:w="600"/>
        <w:gridCol w:w="600"/>
        <w:gridCol w:w="820"/>
        <w:gridCol w:w="820"/>
        <w:gridCol w:w="1020"/>
        <w:gridCol w:w="940"/>
      </w:tblGrid>
      <w:tr w:rsidR="007F63F0" w:rsidRPr="007F63F0" w:rsidTr="002059DA">
        <w:trPr>
          <w:trHeight w:val="285"/>
          <w:jc w:val="center"/>
        </w:trPr>
        <w:tc>
          <w:tcPr>
            <w:tcW w:w="811"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市</w:t>
            </w:r>
          </w:p>
        </w:tc>
        <w:tc>
          <w:tcPr>
            <w:tcW w:w="81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县区</w:t>
            </w:r>
          </w:p>
        </w:tc>
        <w:tc>
          <w:tcPr>
            <w:tcW w:w="1187"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街道</w:t>
            </w:r>
          </w:p>
        </w:tc>
        <w:tc>
          <w:tcPr>
            <w:tcW w:w="108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社区</w:t>
            </w:r>
          </w:p>
        </w:tc>
        <w:tc>
          <w:tcPr>
            <w:tcW w:w="5400" w:type="dxa"/>
            <w:gridSpan w:val="7"/>
            <w:tcBorders>
              <w:top w:val="double" w:sz="6" w:space="0" w:color="auto"/>
              <w:left w:val="nil"/>
              <w:bottom w:val="single" w:sz="4" w:space="0" w:color="auto"/>
              <w:right w:val="double" w:sz="6" w:space="0" w:color="000000"/>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耐用消费品居民拥有（%）</w:t>
            </w:r>
          </w:p>
        </w:tc>
      </w:tr>
      <w:tr w:rsidR="007F63F0" w:rsidRPr="007F63F0" w:rsidTr="002059DA">
        <w:trPr>
          <w:trHeight w:val="480"/>
          <w:jc w:val="center"/>
        </w:trPr>
        <w:tc>
          <w:tcPr>
            <w:tcW w:w="811"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20"/>
              </w:rPr>
            </w:pPr>
          </w:p>
        </w:tc>
        <w:tc>
          <w:tcPr>
            <w:tcW w:w="819"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20"/>
              </w:rPr>
            </w:pPr>
          </w:p>
        </w:tc>
        <w:tc>
          <w:tcPr>
            <w:tcW w:w="1187"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20"/>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20"/>
              </w:rPr>
            </w:pPr>
          </w:p>
        </w:tc>
        <w:tc>
          <w:tcPr>
            <w:tcW w:w="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汽车</w:t>
            </w:r>
          </w:p>
        </w:tc>
        <w:tc>
          <w:tcPr>
            <w:tcW w:w="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电脑</w:t>
            </w:r>
          </w:p>
        </w:tc>
        <w:tc>
          <w:tcPr>
            <w:tcW w:w="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彩电</w:t>
            </w:r>
          </w:p>
        </w:tc>
        <w:tc>
          <w:tcPr>
            <w:tcW w:w="8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洗衣机</w:t>
            </w:r>
          </w:p>
        </w:tc>
        <w:tc>
          <w:tcPr>
            <w:tcW w:w="8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电冰箱</w:t>
            </w:r>
          </w:p>
        </w:tc>
        <w:tc>
          <w:tcPr>
            <w:tcW w:w="1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移动电话</w:t>
            </w:r>
          </w:p>
        </w:tc>
        <w:tc>
          <w:tcPr>
            <w:tcW w:w="94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摩托车/电动车</w:t>
            </w:r>
          </w:p>
        </w:tc>
      </w:tr>
      <w:tr w:rsidR="007F63F0" w:rsidRPr="007F63F0" w:rsidTr="002059DA">
        <w:trPr>
          <w:trHeight w:val="270"/>
          <w:jc w:val="center"/>
        </w:trPr>
        <w:tc>
          <w:tcPr>
            <w:tcW w:w="811" w:type="dxa"/>
            <w:vMerge w:val="restart"/>
            <w:tcBorders>
              <w:top w:val="nil"/>
              <w:left w:val="double" w:sz="6" w:space="0" w:color="auto"/>
              <w:bottom w:val="double" w:sz="6" w:space="0" w:color="000000"/>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w:t>
            </w:r>
          </w:p>
        </w:tc>
        <w:tc>
          <w:tcPr>
            <w:tcW w:w="819" w:type="dxa"/>
            <w:vMerge w:val="restart"/>
            <w:tcBorders>
              <w:top w:val="nil"/>
              <w:left w:val="single" w:sz="4" w:space="0" w:color="auto"/>
              <w:bottom w:val="double" w:sz="6" w:space="0" w:color="000000"/>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道外区</w:t>
            </w:r>
          </w:p>
        </w:tc>
        <w:tc>
          <w:tcPr>
            <w:tcW w:w="118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太平办事处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松锅社区</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8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8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94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80%</w:t>
            </w:r>
          </w:p>
        </w:tc>
      </w:tr>
      <w:tr w:rsidR="007F63F0" w:rsidRPr="007F63F0" w:rsidTr="002059DA">
        <w:trPr>
          <w:trHeight w:val="270"/>
          <w:jc w:val="center"/>
        </w:trPr>
        <w:tc>
          <w:tcPr>
            <w:tcW w:w="811"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19"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18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三颗办事处</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圣中社区</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12%</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8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8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94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82%</w:t>
            </w:r>
          </w:p>
        </w:tc>
      </w:tr>
      <w:tr w:rsidR="007F63F0" w:rsidRPr="007F63F0" w:rsidTr="002059DA">
        <w:trPr>
          <w:trHeight w:val="270"/>
          <w:jc w:val="center"/>
        </w:trPr>
        <w:tc>
          <w:tcPr>
            <w:tcW w:w="811"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19"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18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黎华办事处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粮库社区</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8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8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94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74%</w:t>
            </w:r>
          </w:p>
        </w:tc>
      </w:tr>
      <w:tr w:rsidR="007F63F0" w:rsidRPr="007F63F0" w:rsidTr="002059DA">
        <w:trPr>
          <w:trHeight w:val="270"/>
          <w:jc w:val="center"/>
        </w:trPr>
        <w:tc>
          <w:tcPr>
            <w:tcW w:w="811"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19"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18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崇捡办事处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兴业社区</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20%</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8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8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94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73%</w:t>
            </w:r>
          </w:p>
        </w:tc>
      </w:tr>
      <w:tr w:rsidR="007F63F0" w:rsidRPr="007F63F0" w:rsidTr="002059DA">
        <w:trPr>
          <w:trHeight w:val="285"/>
          <w:jc w:val="center"/>
        </w:trPr>
        <w:tc>
          <w:tcPr>
            <w:tcW w:w="811"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819"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187"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南马办事处</w:t>
            </w:r>
          </w:p>
        </w:tc>
        <w:tc>
          <w:tcPr>
            <w:tcW w:w="108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南坎社区</w:t>
            </w:r>
          </w:p>
        </w:tc>
        <w:tc>
          <w:tcPr>
            <w:tcW w:w="60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30%</w:t>
            </w:r>
          </w:p>
        </w:tc>
        <w:tc>
          <w:tcPr>
            <w:tcW w:w="60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60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82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82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102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100%</w:t>
            </w:r>
          </w:p>
        </w:tc>
        <w:tc>
          <w:tcPr>
            <w:tcW w:w="940"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78%</w:t>
            </w:r>
          </w:p>
        </w:tc>
      </w:tr>
    </w:tbl>
    <w:p w:rsidR="007F63F0" w:rsidRPr="007F63F0" w:rsidRDefault="007F63F0" w:rsidP="007F63F0">
      <w:pPr>
        <w:spacing w:line="360" w:lineRule="auto"/>
        <w:ind w:firstLineChars="200" w:firstLine="442"/>
        <w:rPr>
          <w:b/>
          <w:sz w:val="22"/>
        </w:rPr>
      </w:pPr>
      <w:r w:rsidRPr="007F63F0">
        <w:rPr>
          <w:rFonts w:hint="eastAsia"/>
          <w:b/>
          <w:sz w:val="22"/>
        </w:rPr>
        <w:t>6</w:t>
      </w:r>
      <w:r w:rsidRPr="007F63F0">
        <w:rPr>
          <w:rFonts w:hint="eastAsia"/>
          <w:b/>
          <w:sz w:val="22"/>
        </w:rPr>
        <w:t>、家庭收入与支出</w:t>
      </w:r>
    </w:p>
    <w:p w:rsidR="007F63F0" w:rsidRPr="007F63F0" w:rsidRDefault="007F63F0" w:rsidP="007F63F0">
      <w:pPr>
        <w:spacing w:line="360" w:lineRule="auto"/>
        <w:ind w:firstLineChars="200" w:firstLine="440"/>
        <w:rPr>
          <w:sz w:val="22"/>
        </w:rPr>
      </w:pPr>
      <w:r w:rsidRPr="007F63F0">
        <w:rPr>
          <w:sz w:val="22"/>
        </w:rPr>
        <w:t>被调查的居民收入情况可知，收入来源渠道大多数主要是依靠固定工资和自己做生意所得，</w:t>
      </w:r>
      <w:r w:rsidRPr="007F63F0">
        <w:rPr>
          <w:rFonts w:hint="eastAsia"/>
          <w:sz w:val="22"/>
        </w:rPr>
        <w:t>其中</w:t>
      </w:r>
      <w:r w:rsidRPr="007F63F0">
        <w:rPr>
          <w:sz w:val="22"/>
        </w:rPr>
        <w:t>工资收入占家庭收入的绝大部分。</w:t>
      </w:r>
      <w:r w:rsidRPr="007F63F0">
        <w:rPr>
          <w:rFonts w:hint="eastAsia"/>
          <w:sz w:val="22"/>
        </w:rPr>
        <w:t>95</w:t>
      </w:r>
      <w:r w:rsidRPr="007F63F0">
        <w:rPr>
          <w:sz w:val="22"/>
        </w:rPr>
        <w:t>%</w:t>
      </w:r>
      <w:r w:rsidRPr="007F63F0">
        <w:rPr>
          <w:sz w:val="22"/>
        </w:rPr>
        <w:t>的家庭年人均纯收入高于</w:t>
      </w:r>
      <w:r w:rsidRPr="007F63F0">
        <w:rPr>
          <w:sz w:val="22"/>
        </w:rPr>
        <w:t>1</w:t>
      </w:r>
      <w:r w:rsidRPr="007F63F0">
        <w:rPr>
          <w:sz w:val="22"/>
        </w:rPr>
        <w:t>万元；仅有</w:t>
      </w:r>
      <w:r w:rsidRPr="007F63F0">
        <w:rPr>
          <w:rFonts w:hint="eastAsia"/>
          <w:sz w:val="22"/>
        </w:rPr>
        <w:t>5</w:t>
      </w:r>
      <w:r w:rsidRPr="007F63F0">
        <w:rPr>
          <w:sz w:val="22"/>
        </w:rPr>
        <w:t>%</w:t>
      </w:r>
      <w:r w:rsidRPr="007F63F0">
        <w:rPr>
          <w:sz w:val="22"/>
        </w:rPr>
        <w:t>的家庭年人均纯收入低于</w:t>
      </w:r>
      <w:r w:rsidRPr="007F63F0">
        <w:rPr>
          <w:sz w:val="22"/>
        </w:rPr>
        <w:t>1</w:t>
      </w:r>
      <w:r w:rsidRPr="007F63F0">
        <w:rPr>
          <w:sz w:val="22"/>
        </w:rPr>
        <w:t>万元。绝大多数家庭的人均收入在</w:t>
      </w:r>
      <w:r w:rsidRPr="007F63F0">
        <w:rPr>
          <w:rFonts w:hint="eastAsia"/>
          <w:sz w:val="22"/>
        </w:rPr>
        <w:t>1-3</w:t>
      </w:r>
      <w:r w:rsidRPr="007F63F0">
        <w:rPr>
          <w:rFonts w:hint="eastAsia"/>
          <w:sz w:val="22"/>
        </w:rPr>
        <w:t>万元</w:t>
      </w:r>
      <w:r w:rsidRPr="007F63F0">
        <w:rPr>
          <w:rFonts w:hint="eastAsia"/>
          <w:sz w:val="22"/>
        </w:rPr>
        <w:t>/</w:t>
      </w:r>
      <w:r w:rsidRPr="007F63F0">
        <w:rPr>
          <w:rFonts w:hint="eastAsia"/>
          <w:sz w:val="22"/>
        </w:rPr>
        <w:t>年。从</w:t>
      </w:r>
      <w:r w:rsidRPr="007F63F0">
        <w:rPr>
          <w:sz w:val="22"/>
        </w:rPr>
        <w:t>家庭的开支数据中可以看出，在受影响人群的平均消费模式中，食品购买、教育文化、医疗保健的消费占比重较大，约占</w:t>
      </w:r>
      <w:r w:rsidRPr="007F63F0">
        <w:rPr>
          <w:rFonts w:hint="eastAsia"/>
          <w:sz w:val="22"/>
        </w:rPr>
        <w:t>65</w:t>
      </w:r>
      <w:r w:rsidRPr="007F63F0">
        <w:rPr>
          <w:sz w:val="22"/>
        </w:rPr>
        <w:t>％。</w:t>
      </w:r>
      <w:r w:rsidRPr="007F63F0">
        <w:rPr>
          <w:rFonts w:hint="eastAsia"/>
          <w:sz w:val="22"/>
        </w:rPr>
        <w:t>人均</w:t>
      </w:r>
      <w:r w:rsidRPr="007F63F0">
        <w:rPr>
          <w:sz w:val="22"/>
        </w:rPr>
        <w:t>可支配收入约为</w:t>
      </w:r>
      <w:r w:rsidRPr="007F63F0">
        <w:rPr>
          <w:rFonts w:hint="eastAsia"/>
          <w:sz w:val="22"/>
        </w:rPr>
        <w:t>27610</w:t>
      </w:r>
      <w:r w:rsidRPr="007F63F0">
        <w:rPr>
          <w:rFonts w:hint="eastAsia"/>
          <w:sz w:val="22"/>
        </w:rPr>
        <w:t>元。除此</w:t>
      </w:r>
      <w:r w:rsidRPr="007F63F0">
        <w:rPr>
          <w:sz w:val="22"/>
        </w:rPr>
        <w:t>之外</w:t>
      </w:r>
      <w:r w:rsidRPr="007F63F0">
        <w:rPr>
          <w:rFonts w:hint="eastAsia"/>
          <w:sz w:val="22"/>
        </w:rPr>
        <w:t>，</w:t>
      </w:r>
      <w:r w:rsidRPr="007F63F0">
        <w:rPr>
          <w:sz w:val="22"/>
        </w:rPr>
        <w:t>不同家庭的储蓄额各不相同</w:t>
      </w:r>
      <w:r w:rsidRPr="007F63F0">
        <w:rPr>
          <w:rFonts w:hint="eastAsia"/>
          <w:sz w:val="22"/>
        </w:rPr>
        <w:t>，</w:t>
      </w:r>
      <w:r w:rsidRPr="007F63F0">
        <w:rPr>
          <w:sz w:val="22"/>
        </w:rPr>
        <w:t>平均为收入的</w:t>
      </w:r>
      <w:r w:rsidRPr="007F63F0">
        <w:rPr>
          <w:rFonts w:hint="eastAsia"/>
          <w:sz w:val="22"/>
        </w:rPr>
        <w:t>10%</w:t>
      </w:r>
      <w:r w:rsidRPr="007F63F0">
        <w:rPr>
          <w:sz w:val="22"/>
        </w:rPr>
        <w:t>存入银行。城镇居民收入支出调查统计详见表</w:t>
      </w:r>
      <w:r w:rsidRPr="007F63F0">
        <w:rPr>
          <w:rFonts w:hint="eastAsia"/>
          <w:sz w:val="22"/>
        </w:rPr>
        <w:t>2-9</w:t>
      </w:r>
      <w:r w:rsidRPr="007F63F0">
        <w:rPr>
          <w:rFonts w:hint="eastAsia"/>
          <w:sz w:val="22"/>
        </w:rPr>
        <w:t>所示。</w:t>
      </w:r>
    </w:p>
    <w:p w:rsidR="007F63F0" w:rsidRPr="007F63F0" w:rsidRDefault="007F63F0" w:rsidP="007F63F0">
      <w:pPr>
        <w:widowControl/>
        <w:jc w:val="left"/>
        <w:rPr>
          <w:b/>
        </w:rPr>
      </w:pPr>
      <w:r w:rsidRPr="007F63F0">
        <w:rPr>
          <w:b/>
        </w:rPr>
        <w:br w:type="page"/>
      </w:r>
    </w:p>
    <w:p w:rsidR="007F63F0" w:rsidRPr="007F63F0" w:rsidRDefault="007F63F0" w:rsidP="007F63F0">
      <w:pPr>
        <w:spacing w:line="360" w:lineRule="auto"/>
        <w:ind w:firstLineChars="200" w:firstLine="422"/>
        <w:jc w:val="center"/>
        <w:rPr>
          <w:sz w:val="22"/>
        </w:rPr>
      </w:pPr>
      <w:r w:rsidRPr="007F63F0">
        <w:rPr>
          <w:rFonts w:hint="eastAsia"/>
          <w:b/>
        </w:rPr>
        <w:lastRenderedPageBreak/>
        <w:t>表</w:t>
      </w:r>
      <w:r w:rsidRPr="007F63F0">
        <w:rPr>
          <w:rFonts w:hint="eastAsia"/>
          <w:b/>
        </w:rPr>
        <w:t>2-9</w:t>
      </w:r>
      <w:r w:rsidRPr="007F63F0">
        <w:rPr>
          <w:rFonts w:hint="eastAsia"/>
          <w:b/>
        </w:rPr>
        <w:t>城镇居民收入支出情况调查表</w:t>
      </w:r>
    </w:p>
    <w:tbl>
      <w:tblPr>
        <w:tblW w:w="7767"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476"/>
        <w:gridCol w:w="1872"/>
        <w:gridCol w:w="4419"/>
      </w:tblGrid>
      <w:tr w:rsidR="007F63F0" w:rsidRPr="007F63F0" w:rsidTr="002059DA">
        <w:trPr>
          <w:trHeight w:val="260"/>
          <w:jc w:val="center"/>
        </w:trPr>
        <w:tc>
          <w:tcPr>
            <w:tcW w:w="7767" w:type="dxa"/>
            <w:gridSpan w:val="3"/>
            <w:shd w:val="clear" w:color="auto" w:fill="auto"/>
            <w:noWrap/>
            <w:vAlign w:val="center"/>
            <w:hideMark/>
          </w:tcPr>
          <w:p w:rsidR="007F63F0" w:rsidRPr="007F63F0" w:rsidRDefault="007F63F0" w:rsidP="002059DA">
            <w:pPr>
              <w:widowControl/>
              <w:jc w:val="center"/>
              <w:rPr>
                <w:rFonts w:ascii="SimSun" w:eastAsia="SimSun" w:hAnsi="SimSun" w:cs="SimSun"/>
                <w:b/>
                <w:kern w:val="0"/>
                <w:sz w:val="18"/>
              </w:rPr>
            </w:pPr>
            <w:r w:rsidRPr="007F63F0">
              <w:rPr>
                <w:rFonts w:ascii="SimSun" w:eastAsia="SimSun" w:hAnsi="SimSun" w:cs="SimSun" w:hint="eastAsia"/>
                <w:b/>
                <w:kern w:val="0"/>
                <w:sz w:val="18"/>
              </w:rPr>
              <w:t>收入调查</w:t>
            </w:r>
          </w:p>
        </w:tc>
      </w:tr>
      <w:tr w:rsidR="007F63F0" w:rsidRPr="007F63F0" w:rsidTr="002059DA">
        <w:trPr>
          <w:trHeight w:val="260"/>
          <w:jc w:val="center"/>
        </w:trPr>
        <w:tc>
          <w:tcPr>
            <w:tcW w:w="3348" w:type="dxa"/>
            <w:gridSpan w:val="2"/>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收入</w:t>
            </w:r>
          </w:p>
        </w:tc>
        <w:tc>
          <w:tcPr>
            <w:tcW w:w="4419"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该项收入来源占家庭总收入的百分比</w:t>
            </w:r>
          </w:p>
        </w:tc>
      </w:tr>
      <w:tr w:rsidR="007F63F0" w:rsidRPr="007F63F0" w:rsidTr="002059DA">
        <w:trPr>
          <w:trHeight w:val="260"/>
          <w:jc w:val="center"/>
        </w:trPr>
        <w:tc>
          <w:tcPr>
            <w:tcW w:w="1476" w:type="dxa"/>
            <w:vMerge w:val="restart"/>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收入来源</w:t>
            </w: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工资收入</w:t>
            </w:r>
          </w:p>
        </w:tc>
        <w:tc>
          <w:tcPr>
            <w:tcW w:w="4419" w:type="dxa"/>
            <w:shd w:val="clear" w:color="auto" w:fill="auto"/>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kern w:val="0"/>
                <w:sz w:val="18"/>
                <w:szCs w:val="21"/>
              </w:rPr>
              <w:t xml:space="preserve">　</w:t>
            </w:r>
            <w:r w:rsidRPr="007F63F0">
              <w:rPr>
                <w:rFonts w:ascii="Times New Roman" w:eastAsia="SimSun" w:hAnsi="Times New Roman" w:cs="Times New Roman" w:hint="eastAsia"/>
                <w:kern w:val="0"/>
                <w:sz w:val="18"/>
                <w:szCs w:val="21"/>
              </w:rPr>
              <w:t>60%</w:t>
            </w:r>
          </w:p>
        </w:tc>
      </w:tr>
      <w:tr w:rsidR="007F63F0" w:rsidRPr="007F63F0" w:rsidTr="002059DA">
        <w:trPr>
          <w:trHeight w:val="260"/>
          <w:jc w:val="center"/>
        </w:trPr>
        <w:tc>
          <w:tcPr>
            <w:tcW w:w="1476" w:type="dxa"/>
            <w:vMerge/>
            <w:vAlign w:val="center"/>
            <w:hideMark/>
          </w:tcPr>
          <w:p w:rsidR="007F63F0" w:rsidRPr="007F63F0" w:rsidRDefault="007F63F0" w:rsidP="002059DA">
            <w:pPr>
              <w:widowControl/>
              <w:jc w:val="left"/>
              <w:rPr>
                <w:rFonts w:ascii="SimSun" w:eastAsia="SimSun" w:hAnsi="SimSun" w:cs="SimSun"/>
                <w:kern w:val="0"/>
                <w:sz w:val="18"/>
              </w:rPr>
            </w:pP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经商收入</w:t>
            </w:r>
          </w:p>
        </w:tc>
        <w:tc>
          <w:tcPr>
            <w:tcW w:w="4419" w:type="dxa"/>
            <w:shd w:val="clear" w:color="auto" w:fill="auto"/>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kern w:val="0"/>
                <w:sz w:val="18"/>
                <w:szCs w:val="21"/>
              </w:rPr>
              <w:t xml:space="preserve">　</w:t>
            </w:r>
            <w:r w:rsidRPr="007F63F0">
              <w:rPr>
                <w:rFonts w:ascii="Times New Roman" w:eastAsia="SimSun" w:hAnsi="Times New Roman" w:cs="Times New Roman" w:hint="eastAsia"/>
                <w:kern w:val="0"/>
                <w:sz w:val="18"/>
                <w:szCs w:val="21"/>
              </w:rPr>
              <w:t>20%</w:t>
            </w:r>
          </w:p>
        </w:tc>
      </w:tr>
      <w:tr w:rsidR="007F63F0" w:rsidRPr="007F63F0" w:rsidTr="002059DA">
        <w:trPr>
          <w:trHeight w:val="260"/>
          <w:jc w:val="center"/>
        </w:trPr>
        <w:tc>
          <w:tcPr>
            <w:tcW w:w="1476" w:type="dxa"/>
            <w:vMerge/>
            <w:vAlign w:val="center"/>
            <w:hideMark/>
          </w:tcPr>
          <w:p w:rsidR="007F63F0" w:rsidRPr="007F63F0" w:rsidRDefault="007F63F0" w:rsidP="002059DA">
            <w:pPr>
              <w:widowControl/>
              <w:jc w:val="left"/>
              <w:rPr>
                <w:rFonts w:ascii="SimSun" w:eastAsia="SimSun" w:hAnsi="SimSun" w:cs="SimSun"/>
                <w:kern w:val="0"/>
                <w:sz w:val="18"/>
              </w:rPr>
            </w:pP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办企业收入</w:t>
            </w:r>
          </w:p>
        </w:tc>
        <w:tc>
          <w:tcPr>
            <w:tcW w:w="4419" w:type="dxa"/>
            <w:shd w:val="clear" w:color="auto" w:fill="auto"/>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kern w:val="0"/>
                <w:sz w:val="18"/>
                <w:szCs w:val="21"/>
              </w:rPr>
              <w:t xml:space="preserve">　</w:t>
            </w:r>
            <w:r w:rsidRPr="007F63F0">
              <w:rPr>
                <w:rFonts w:ascii="Times New Roman" w:eastAsia="SimSun" w:hAnsi="Times New Roman" w:cs="Times New Roman" w:hint="eastAsia"/>
                <w:kern w:val="0"/>
                <w:sz w:val="18"/>
                <w:szCs w:val="21"/>
              </w:rPr>
              <w:t>5%</w:t>
            </w:r>
          </w:p>
        </w:tc>
      </w:tr>
      <w:tr w:rsidR="007F63F0" w:rsidRPr="007F63F0" w:rsidTr="002059DA">
        <w:trPr>
          <w:trHeight w:val="260"/>
          <w:jc w:val="center"/>
        </w:trPr>
        <w:tc>
          <w:tcPr>
            <w:tcW w:w="1476" w:type="dxa"/>
            <w:vMerge/>
            <w:vAlign w:val="center"/>
            <w:hideMark/>
          </w:tcPr>
          <w:p w:rsidR="007F63F0" w:rsidRPr="007F63F0" w:rsidRDefault="007F63F0" w:rsidP="002059DA">
            <w:pPr>
              <w:widowControl/>
              <w:jc w:val="left"/>
              <w:rPr>
                <w:rFonts w:ascii="SimSun" w:eastAsia="SimSun" w:hAnsi="SimSun" w:cs="SimSun"/>
                <w:kern w:val="0"/>
                <w:sz w:val="18"/>
              </w:rPr>
            </w:pP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其他收入</w:t>
            </w:r>
          </w:p>
        </w:tc>
        <w:tc>
          <w:tcPr>
            <w:tcW w:w="441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Times New Roman" w:eastAsia="SimSun" w:hAnsi="Times New Roman" w:cs="Times New Roman" w:hint="eastAsia"/>
                <w:kern w:val="0"/>
                <w:sz w:val="18"/>
                <w:szCs w:val="21"/>
              </w:rPr>
              <w:t xml:space="preserve">　</w:t>
            </w:r>
            <w:r w:rsidRPr="007F63F0">
              <w:rPr>
                <w:rFonts w:ascii="Times New Roman" w:eastAsia="SimSun" w:hAnsi="Times New Roman" w:cs="Times New Roman" w:hint="eastAsia"/>
                <w:kern w:val="0"/>
                <w:sz w:val="18"/>
                <w:szCs w:val="21"/>
              </w:rPr>
              <w:t>15%</w:t>
            </w:r>
          </w:p>
        </w:tc>
      </w:tr>
      <w:tr w:rsidR="007F63F0" w:rsidRPr="007F63F0" w:rsidTr="002059DA">
        <w:trPr>
          <w:trHeight w:val="260"/>
          <w:jc w:val="center"/>
        </w:trPr>
        <w:tc>
          <w:tcPr>
            <w:tcW w:w="1476" w:type="dxa"/>
            <w:vMerge w:val="restart"/>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收入水平</w:t>
            </w: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人均年收入5万以上</w:t>
            </w:r>
          </w:p>
        </w:tc>
        <w:tc>
          <w:tcPr>
            <w:tcW w:w="4419" w:type="dxa"/>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hint="eastAsia"/>
                <w:kern w:val="0"/>
                <w:sz w:val="18"/>
                <w:szCs w:val="21"/>
              </w:rPr>
              <w:t>5%</w:t>
            </w:r>
          </w:p>
        </w:tc>
      </w:tr>
      <w:tr w:rsidR="007F63F0" w:rsidRPr="007F63F0" w:rsidTr="002059DA">
        <w:trPr>
          <w:trHeight w:val="260"/>
          <w:jc w:val="center"/>
        </w:trPr>
        <w:tc>
          <w:tcPr>
            <w:tcW w:w="1476" w:type="dxa"/>
            <w:vMerge/>
            <w:vAlign w:val="center"/>
            <w:hideMark/>
          </w:tcPr>
          <w:p w:rsidR="007F63F0" w:rsidRPr="007F63F0" w:rsidRDefault="007F63F0" w:rsidP="002059DA">
            <w:pPr>
              <w:widowControl/>
              <w:jc w:val="left"/>
              <w:rPr>
                <w:rFonts w:ascii="SimSun" w:eastAsia="SimSun" w:hAnsi="SimSun" w:cs="SimSun"/>
                <w:kern w:val="0"/>
                <w:sz w:val="18"/>
              </w:rPr>
            </w:pP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人均年收入3-5万</w:t>
            </w:r>
          </w:p>
        </w:tc>
        <w:tc>
          <w:tcPr>
            <w:tcW w:w="4419" w:type="dxa"/>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hint="eastAsia"/>
                <w:kern w:val="0"/>
                <w:sz w:val="18"/>
                <w:szCs w:val="21"/>
              </w:rPr>
              <w:t>15%</w:t>
            </w:r>
          </w:p>
        </w:tc>
      </w:tr>
      <w:tr w:rsidR="007F63F0" w:rsidRPr="007F63F0" w:rsidTr="002059DA">
        <w:trPr>
          <w:trHeight w:val="260"/>
          <w:jc w:val="center"/>
        </w:trPr>
        <w:tc>
          <w:tcPr>
            <w:tcW w:w="1476" w:type="dxa"/>
            <w:vMerge/>
            <w:vAlign w:val="center"/>
            <w:hideMark/>
          </w:tcPr>
          <w:p w:rsidR="007F63F0" w:rsidRPr="007F63F0" w:rsidRDefault="007F63F0" w:rsidP="002059DA">
            <w:pPr>
              <w:widowControl/>
              <w:jc w:val="left"/>
              <w:rPr>
                <w:rFonts w:ascii="SimSun" w:eastAsia="SimSun" w:hAnsi="SimSun" w:cs="SimSun"/>
                <w:kern w:val="0"/>
                <w:sz w:val="18"/>
              </w:rPr>
            </w:pP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人均年收入1-3万</w:t>
            </w:r>
          </w:p>
        </w:tc>
        <w:tc>
          <w:tcPr>
            <w:tcW w:w="4419" w:type="dxa"/>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hint="eastAsia"/>
                <w:kern w:val="0"/>
                <w:sz w:val="18"/>
                <w:szCs w:val="21"/>
              </w:rPr>
              <w:t>75%</w:t>
            </w:r>
          </w:p>
        </w:tc>
      </w:tr>
      <w:tr w:rsidR="007F63F0" w:rsidRPr="007F63F0" w:rsidTr="002059DA">
        <w:trPr>
          <w:trHeight w:val="260"/>
          <w:jc w:val="center"/>
        </w:trPr>
        <w:tc>
          <w:tcPr>
            <w:tcW w:w="1476" w:type="dxa"/>
            <w:vMerge/>
            <w:vAlign w:val="center"/>
            <w:hideMark/>
          </w:tcPr>
          <w:p w:rsidR="007F63F0" w:rsidRPr="007F63F0" w:rsidRDefault="007F63F0" w:rsidP="002059DA">
            <w:pPr>
              <w:widowControl/>
              <w:jc w:val="left"/>
              <w:rPr>
                <w:rFonts w:ascii="SimSun" w:eastAsia="SimSun" w:hAnsi="SimSun" w:cs="SimSun"/>
                <w:kern w:val="0"/>
                <w:sz w:val="18"/>
              </w:rPr>
            </w:pP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人均年收入1万以下</w:t>
            </w:r>
          </w:p>
        </w:tc>
        <w:tc>
          <w:tcPr>
            <w:tcW w:w="4419" w:type="dxa"/>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hint="eastAsia"/>
                <w:kern w:val="0"/>
                <w:sz w:val="18"/>
                <w:szCs w:val="21"/>
              </w:rPr>
              <w:t>5%</w:t>
            </w:r>
          </w:p>
        </w:tc>
      </w:tr>
      <w:tr w:rsidR="007F63F0" w:rsidRPr="007F63F0" w:rsidTr="002059DA">
        <w:trPr>
          <w:trHeight w:val="260"/>
          <w:jc w:val="center"/>
        </w:trPr>
        <w:tc>
          <w:tcPr>
            <w:tcW w:w="7767" w:type="dxa"/>
            <w:gridSpan w:val="3"/>
            <w:shd w:val="clear" w:color="auto" w:fill="auto"/>
            <w:noWrap/>
            <w:vAlign w:val="center"/>
            <w:hideMark/>
          </w:tcPr>
          <w:p w:rsidR="007F63F0" w:rsidRPr="007F63F0" w:rsidRDefault="007F63F0" w:rsidP="002059DA">
            <w:pPr>
              <w:widowControl/>
              <w:jc w:val="center"/>
              <w:rPr>
                <w:rFonts w:ascii="SimSun" w:eastAsia="SimSun" w:hAnsi="SimSun" w:cs="SimSun"/>
                <w:b/>
                <w:kern w:val="0"/>
                <w:sz w:val="18"/>
              </w:rPr>
            </w:pPr>
            <w:r w:rsidRPr="007F63F0">
              <w:rPr>
                <w:rFonts w:ascii="SimSun" w:eastAsia="SimSun" w:hAnsi="SimSun" w:cs="SimSun" w:hint="eastAsia"/>
                <w:b/>
                <w:kern w:val="0"/>
                <w:sz w:val="18"/>
              </w:rPr>
              <w:t>支出调查</w:t>
            </w:r>
          </w:p>
        </w:tc>
      </w:tr>
      <w:tr w:rsidR="007F63F0" w:rsidRPr="007F63F0" w:rsidTr="002059DA">
        <w:trPr>
          <w:trHeight w:val="260"/>
          <w:jc w:val="center"/>
        </w:trPr>
        <w:tc>
          <w:tcPr>
            <w:tcW w:w="1476" w:type="dxa"/>
            <w:vMerge w:val="restart"/>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支出渠道</w:t>
            </w: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食品购买</w:t>
            </w:r>
          </w:p>
        </w:tc>
        <w:tc>
          <w:tcPr>
            <w:tcW w:w="4419" w:type="dxa"/>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hint="eastAsia"/>
                <w:kern w:val="0"/>
                <w:sz w:val="18"/>
                <w:szCs w:val="21"/>
              </w:rPr>
              <w:t xml:space="preserve">　</w:t>
            </w:r>
            <w:r w:rsidRPr="007F63F0">
              <w:rPr>
                <w:rFonts w:ascii="Times New Roman" w:eastAsia="SimSun" w:hAnsi="Times New Roman" w:cs="Times New Roman" w:hint="eastAsia"/>
                <w:kern w:val="0"/>
                <w:sz w:val="18"/>
                <w:szCs w:val="21"/>
              </w:rPr>
              <w:t>40%</w:t>
            </w:r>
          </w:p>
        </w:tc>
      </w:tr>
      <w:tr w:rsidR="007F63F0" w:rsidRPr="007F63F0" w:rsidTr="002059DA">
        <w:trPr>
          <w:trHeight w:val="260"/>
          <w:jc w:val="center"/>
        </w:trPr>
        <w:tc>
          <w:tcPr>
            <w:tcW w:w="1476" w:type="dxa"/>
            <w:vMerge/>
            <w:vAlign w:val="center"/>
            <w:hideMark/>
          </w:tcPr>
          <w:p w:rsidR="007F63F0" w:rsidRPr="007F63F0" w:rsidRDefault="007F63F0" w:rsidP="002059DA">
            <w:pPr>
              <w:widowControl/>
              <w:jc w:val="left"/>
              <w:rPr>
                <w:rFonts w:ascii="SimSun" w:eastAsia="SimSun" w:hAnsi="SimSun" w:cs="SimSun"/>
                <w:kern w:val="0"/>
                <w:sz w:val="18"/>
              </w:rPr>
            </w:pP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教育文化</w:t>
            </w:r>
          </w:p>
        </w:tc>
        <w:tc>
          <w:tcPr>
            <w:tcW w:w="4419" w:type="dxa"/>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hint="eastAsia"/>
                <w:kern w:val="0"/>
                <w:sz w:val="18"/>
                <w:szCs w:val="21"/>
              </w:rPr>
              <w:t xml:space="preserve">  20%</w:t>
            </w:r>
            <w:r w:rsidRPr="007F63F0">
              <w:rPr>
                <w:rFonts w:ascii="Times New Roman" w:eastAsia="SimSun" w:hAnsi="Times New Roman" w:cs="Times New Roman" w:hint="eastAsia"/>
                <w:kern w:val="0"/>
                <w:sz w:val="18"/>
                <w:szCs w:val="21"/>
              </w:rPr>
              <w:t xml:space="preserve">　</w:t>
            </w:r>
          </w:p>
        </w:tc>
      </w:tr>
      <w:tr w:rsidR="007F63F0" w:rsidRPr="007F63F0" w:rsidTr="002059DA">
        <w:trPr>
          <w:trHeight w:val="260"/>
          <w:jc w:val="center"/>
        </w:trPr>
        <w:tc>
          <w:tcPr>
            <w:tcW w:w="1476" w:type="dxa"/>
            <w:vMerge/>
            <w:vAlign w:val="center"/>
            <w:hideMark/>
          </w:tcPr>
          <w:p w:rsidR="007F63F0" w:rsidRPr="007F63F0" w:rsidRDefault="007F63F0" w:rsidP="002059DA">
            <w:pPr>
              <w:widowControl/>
              <w:jc w:val="left"/>
              <w:rPr>
                <w:rFonts w:ascii="SimSun" w:eastAsia="SimSun" w:hAnsi="SimSun" w:cs="SimSun"/>
                <w:kern w:val="0"/>
                <w:sz w:val="18"/>
              </w:rPr>
            </w:pP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医疗保健</w:t>
            </w:r>
          </w:p>
        </w:tc>
        <w:tc>
          <w:tcPr>
            <w:tcW w:w="4419" w:type="dxa"/>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hint="eastAsia"/>
                <w:kern w:val="0"/>
                <w:sz w:val="18"/>
                <w:szCs w:val="21"/>
              </w:rPr>
              <w:t xml:space="preserve">　</w:t>
            </w:r>
            <w:r w:rsidRPr="007F63F0">
              <w:rPr>
                <w:rFonts w:ascii="Times New Roman" w:eastAsia="SimSun" w:hAnsi="Times New Roman" w:cs="Times New Roman" w:hint="eastAsia"/>
                <w:kern w:val="0"/>
                <w:sz w:val="18"/>
                <w:szCs w:val="21"/>
              </w:rPr>
              <w:t>5%</w:t>
            </w:r>
          </w:p>
        </w:tc>
      </w:tr>
      <w:tr w:rsidR="007F63F0" w:rsidRPr="007F63F0" w:rsidTr="002059DA">
        <w:trPr>
          <w:trHeight w:val="260"/>
          <w:jc w:val="center"/>
        </w:trPr>
        <w:tc>
          <w:tcPr>
            <w:tcW w:w="1476" w:type="dxa"/>
            <w:vMerge/>
            <w:vAlign w:val="center"/>
            <w:hideMark/>
          </w:tcPr>
          <w:p w:rsidR="007F63F0" w:rsidRPr="007F63F0" w:rsidRDefault="007F63F0" w:rsidP="002059DA">
            <w:pPr>
              <w:widowControl/>
              <w:jc w:val="left"/>
              <w:rPr>
                <w:rFonts w:ascii="SimSun" w:eastAsia="SimSun" w:hAnsi="SimSun" w:cs="SimSun"/>
                <w:kern w:val="0"/>
                <w:sz w:val="18"/>
              </w:rPr>
            </w:pP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交通通讯</w:t>
            </w:r>
          </w:p>
        </w:tc>
        <w:tc>
          <w:tcPr>
            <w:tcW w:w="4419" w:type="dxa"/>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hint="eastAsia"/>
                <w:kern w:val="0"/>
                <w:sz w:val="18"/>
                <w:szCs w:val="21"/>
              </w:rPr>
              <w:t xml:space="preserve">　</w:t>
            </w:r>
            <w:r w:rsidRPr="007F63F0">
              <w:rPr>
                <w:rFonts w:ascii="Times New Roman" w:eastAsia="SimSun" w:hAnsi="Times New Roman" w:cs="Times New Roman" w:hint="eastAsia"/>
                <w:kern w:val="0"/>
                <w:sz w:val="18"/>
                <w:szCs w:val="21"/>
              </w:rPr>
              <w:t>10%</w:t>
            </w:r>
          </w:p>
        </w:tc>
      </w:tr>
      <w:tr w:rsidR="007F63F0" w:rsidRPr="007F63F0" w:rsidTr="002059DA">
        <w:trPr>
          <w:trHeight w:val="260"/>
          <w:jc w:val="center"/>
        </w:trPr>
        <w:tc>
          <w:tcPr>
            <w:tcW w:w="1476" w:type="dxa"/>
            <w:vMerge/>
            <w:vAlign w:val="center"/>
            <w:hideMark/>
          </w:tcPr>
          <w:p w:rsidR="007F63F0" w:rsidRPr="007F63F0" w:rsidRDefault="007F63F0" w:rsidP="002059DA">
            <w:pPr>
              <w:widowControl/>
              <w:jc w:val="left"/>
              <w:rPr>
                <w:rFonts w:ascii="SimSun" w:eastAsia="SimSun" w:hAnsi="SimSun" w:cs="SimSun"/>
                <w:kern w:val="0"/>
                <w:sz w:val="18"/>
              </w:rPr>
            </w:pP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水电暖气燃料支出</w:t>
            </w:r>
          </w:p>
        </w:tc>
        <w:tc>
          <w:tcPr>
            <w:tcW w:w="4419" w:type="dxa"/>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hint="eastAsia"/>
                <w:kern w:val="0"/>
                <w:sz w:val="18"/>
                <w:szCs w:val="21"/>
              </w:rPr>
              <w:t xml:space="preserve">　</w:t>
            </w:r>
            <w:r w:rsidRPr="007F63F0">
              <w:rPr>
                <w:rFonts w:ascii="Times New Roman" w:eastAsia="SimSun" w:hAnsi="Times New Roman" w:cs="Times New Roman" w:hint="eastAsia"/>
                <w:kern w:val="0"/>
                <w:sz w:val="18"/>
                <w:szCs w:val="21"/>
              </w:rPr>
              <w:t>5%</w:t>
            </w:r>
          </w:p>
        </w:tc>
      </w:tr>
      <w:tr w:rsidR="007F63F0" w:rsidRPr="007F63F0" w:rsidTr="002059DA">
        <w:trPr>
          <w:trHeight w:val="260"/>
          <w:jc w:val="center"/>
        </w:trPr>
        <w:tc>
          <w:tcPr>
            <w:tcW w:w="1476" w:type="dxa"/>
            <w:vMerge w:val="restart"/>
            <w:shd w:val="clear" w:color="auto" w:fill="auto"/>
            <w:noWrap/>
            <w:vAlign w:val="center"/>
            <w:hideMark/>
          </w:tcPr>
          <w:p w:rsidR="007F63F0" w:rsidRPr="007F63F0" w:rsidRDefault="007F63F0" w:rsidP="002059DA">
            <w:pPr>
              <w:widowControl/>
              <w:jc w:val="center"/>
              <w:rPr>
                <w:rFonts w:ascii="SimSun" w:eastAsia="SimSun" w:hAnsi="SimSun" w:cs="SimSun"/>
                <w:kern w:val="0"/>
                <w:sz w:val="18"/>
              </w:rPr>
            </w:pPr>
            <w:r w:rsidRPr="007F63F0">
              <w:rPr>
                <w:rFonts w:ascii="SimSun" w:eastAsia="SimSun" w:hAnsi="SimSun" w:cs="SimSun" w:hint="eastAsia"/>
                <w:kern w:val="0"/>
                <w:sz w:val="18"/>
              </w:rPr>
              <w:t>支出水平</w:t>
            </w: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年人均可支配收入</w:t>
            </w:r>
          </w:p>
        </w:tc>
        <w:tc>
          <w:tcPr>
            <w:tcW w:w="4419" w:type="dxa"/>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hint="eastAsia"/>
                <w:kern w:val="0"/>
                <w:sz w:val="18"/>
                <w:szCs w:val="21"/>
              </w:rPr>
              <w:t xml:space="preserve">　</w:t>
            </w:r>
            <w:r w:rsidRPr="007F63F0">
              <w:rPr>
                <w:rFonts w:ascii="Times New Roman" w:eastAsia="SimSun" w:hAnsi="Times New Roman" w:cs="Times New Roman"/>
                <w:kern w:val="0"/>
                <w:sz w:val="18"/>
                <w:szCs w:val="21"/>
              </w:rPr>
              <w:t>27610</w:t>
            </w:r>
          </w:p>
        </w:tc>
      </w:tr>
      <w:tr w:rsidR="007F63F0" w:rsidRPr="007F63F0" w:rsidTr="002059DA">
        <w:trPr>
          <w:trHeight w:val="260"/>
          <w:jc w:val="center"/>
        </w:trPr>
        <w:tc>
          <w:tcPr>
            <w:tcW w:w="1476" w:type="dxa"/>
            <w:vMerge/>
            <w:vAlign w:val="center"/>
            <w:hideMark/>
          </w:tcPr>
          <w:p w:rsidR="007F63F0" w:rsidRPr="007F63F0" w:rsidRDefault="007F63F0" w:rsidP="002059DA">
            <w:pPr>
              <w:widowControl/>
              <w:jc w:val="left"/>
              <w:rPr>
                <w:rFonts w:ascii="SimSun" w:eastAsia="SimSun" w:hAnsi="SimSun" w:cs="SimSun"/>
                <w:kern w:val="0"/>
                <w:sz w:val="18"/>
              </w:rPr>
            </w:pPr>
          </w:p>
        </w:tc>
        <w:tc>
          <w:tcPr>
            <w:tcW w:w="187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21"/>
              </w:rPr>
            </w:pPr>
            <w:r w:rsidRPr="007F63F0">
              <w:rPr>
                <w:rFonts w:ascii="SimSun" w:eastAsia="SimSun" w:hAnsi="SimSun" w:cs="SimSun" w:hint="eastAsia"/>
                <w:kern w:val="0"/>
                <w:sz w:val="18"/>
                <w:szCs w:val="21"/>
              </w:rPr>
              <w:t>储蓄比例</w:t>
            </w:r>
          </w:p>
        </w:tc>
        <w:tc>
          <w:tcPr>
            <w:tcW w:w="4419" w:type="dxa"/>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21"/>
              </w:rPr>
            </w:pPr>
            <w:r w:rsidRPr="007F63F0">
              <w:rPr>
                <w:rFonts w:ascii="Times New Roman" w:eastAsia="SimSun" w:hAnsi="Times New Roman" w:cs="Times New Roman" w:hint="eastAsia"/>
                <w:kern w:val="0"/>
                <w:sz w:val="18"/>
                <w:szCs w:val="21"/>
              </w:rPr>
              <w:t xml:space="preserve">　</w:t>
            </w:r>
            <w:r w:rsidRPr="007F63F0">
              <w:rPr>
                <w:rFonts w:ascii="Times New Roman" w:eastAsia="SimSun" w:hAnsi="Times New Roman" w:cs="Times New Roman" w:hint="eastAsia"/>
                <w:kern w:val="0"/>
                <w:sz w:val="18"/>
                <w:szCs w:val="21"/>
              </w:rPr>
              <w:t>10%</w:t>
            </w:r>
          </w:p>
        </w:tc>
      </w:tr>
    </w:tbl>
    <w:p w:rsidR="007F63F0" w:rsidRPr="007F63F0" w:rsidRDefault="007F63F0" w:rsidP="007F63F0">
      <w:pPr>
        <w:pStyle w:val="Heading2"/>
        <w:rPr>
          <w:rFonts w:ascii="SimHei" w:hAnsiTheme="minorEastAsia"/>
          <w:b w:val="0"/>
        </w:rPr>
      </w:pPr>
      <w:bookmarkStart w:id="34" w:name="_Toc461579225"/>
      <w:bookmarkStart w:id="35" w:name="_Toc461610383"/>
      <w:r w:rsidRPr="007F63F0">
        <w:rPr>
          <w:rFonts w:ascii="SimHei" w:hAnsiTheme="minorEastAsia" w:hint="eastAsia"/>
          <w:b w:val="0"/>
        </w:rPr>
        <w:t>2.3 对本项目承租人的调查</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根据现场调查及社区重要知情人访谈得知，在本次被拆迁的房屋中，大约有</w:t>
      </w:r>
      <w:r w:rsidRPr="007F63F0">
        <w:rPr>
          <w:rFonts w:hint="eastAsia"/>
          <w:sz w:val="22"/>
        </w:rPr>
        <w:t>105</w:t>
      </w:r>
      <w:r w:rsidRPr="007F63F0">
        <w:rPr>
          <w:rFonts w:hint="eastAsia"/>
          <w:sz w:val="22"/>
        </w:rPr>
        <w:t>户、</w:t>
      </w:r>
      <w:r w:rsidRPr="007F63F0">
        <w:rPr>
          <w:rFonts w:hint="eastAsia"/>
          <w:sz w:val="22"/>
        </w:rPr>
        <w:t>287</w:t>
      </w:r>
      <w:r w:rsidRPr="007F63F0">
        <w:rPr>
          <w:rFonts w:hint="eastAsia"/>
          <w:sz w:val="22"/>
        </w:rPr>
        <w:t>人是属于承租户。拆迁房承租人户数占总拆迁户数的</w:t>
      </w:r>
      <w:r w:rsidRPr="007F63F0">
        <w:rPr>
          <w:rFonts w:hint="eastAsia"/>
          <w:sz w:val="22"/>
        </w:rPr>
        <w:t>13%</w:t>
      </w:r>
      <w:r w:rsidRPr="007F63F0">
        <w:rPr>
          <w:rFonts w:hint="eastAsia"/>
          <w:sz w:val="22"/>
        </w:rPr>
        <w:t>。在房屋结构老旧，居住条件简陋的松锅社区、粮库社区、圣中社区中，只有不到</w:t>
      </w:r>
      <w:r w:rsidRPr="007F63F0">
        <w:rPr>
          <w:rFonts w:hint="eastAsia"/>
          <w:sz w:val="22"/>
        </w:rPr>
        <w:t>20%</w:t>
      </w:r>
      <w:r w:rsidRPr="007F63F0">
        <w:rPr>
          <w:rFonts w:hint="eastAsia"/>
          <w:sz w:val="22"/>
        </w:rPr>
        <w:t>的人居住在此，其余全为空房。在</w:t>
      </w:r>
      <w:r w:rsidRPr="007F63F0">
        <w:rPr>
          <w:rFonts w:hint="eastAsia"/>
          <w:sz w:val="22"/>
        </w:rPr>
        <w:t>74</w:t>
      </w:r>
      <w:r w:rsidRPr="007F63F0">
        <w:rPr>
          <w:rFonts w:hint="eastAsia"/>
          <w:sz w:val="22"/>
        </w:rPr>
        <w:t>户居住户中，多为外来人口承租在此。三个社区中，承租户共计</w:t>
      </w:r>
      <w:r w:rsidRPr="007F63F0">
        <w:rPr>
          <w:rFonts w:hint="eastAsia"/>
          <w:sz w:val="22"/>
        </w:rPr>
        <w:t>57</w:t>
      </w:r>
      <w:r w:rsidRPr="007F63F0">
        <w:rPr>
          <w:rFonts w:hint="eastAsia"/>
          <w:sz w:val="22"/>
        </w:rPr>
        <w:t>户，占比</w:t>
      </w:r>
      <w:r w:rsidRPr="007F63F0">
        <w:rPr>
          <w:rFonts w:hint="eastAsia"/>
          <w:sz w:val="22"/>
        </w:rPr>
        <w:t>77%</w:t>
      </w:r>
      <w:r w:rsidRPr="007F63F0">
        <w:rPr>
          <w:rFonts w:hint="eastAsia"/>
          <w:sz w:val="22"/>
        </w:rPr>
        <w:t>。承租人调查统计详见表</w:t>
      </w:r>
      <w:r w:rsidRPr="007F63F0">
        <w:rPr>
          <w:rFonts w:hint="eastAsia"/>
          <w:sz w:val="22"/>
        </w:rPr>
        <w:t>2-10</w:t>
      </w:r>
      <w:r w:rsidRPr="007F63F0">
        <w:rPr>
          <w:rFonts w:hint="eastAsia"/>
          <w:sz w:val="22"/>
        </w:rPr>
        <w:t>所示。</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调查小组采访调查了近</w:t>
      </w:r>
      <w:r w:rsidRPr="007F63F0">
        <w:rPr>
          <w:rFonts w:hint="eastAsia"/>
          <w:sz w:val="22"/>
        </w:rPr>
        <w:t>10</w:t>
      </w:r>
      <w:r w:rsidRPr="007F63F0">
        <w:rPr>
          <w:rFonts w:hint="eastAsia"/>
          <w:sz w:val="22"/>
        </w:rPr>
        <w:t>户承租人。其中</w:t>
      </w:r>
      <w:r w:rsidRPr="007F63F0">
        <w:rPr>
          <w:rFonts w:hint="eastAsia"/>
          <w:sz w:val="22"/>
        </w:rPr>
        <w:t>5</w:t>
      </w:r>
      <w:r w:rsidRPr="007F63F0">
        <w:rPr>
          <w:rFonts w:hint="eastAsia"/>
          <w:sz w:val="22"/>
        </w:rPr>
        <w:t>户为居住在平房里的承租人，他们中的大多数是外省来哈尔滨务工人员，多在附近建筑工地、蔬菜批发市场、皮草批发市场打工。由于该片区房屋老旧，因此租金比较便宜，根据面积及家用电器、家具配置情况，每月租金大约在</w:t>
      </w:r>
      <w:r w:rsidRPr="007F63F0">
        <w:rPr>
          <w:rFonts w:hint="eastAsia"/>
          <w:sz w:val="22"/>
        </w:rPr>
        <w:t>500-800</w:t>
      </w:r>
      <w:r w:rsidRPr="007F63F0">
        <w:rPr>
          <w:rFonts w:hint="eastAsia"/>
          <w:sz w:val="22"/>
        </w:rPr>
        <w:t>元</w:t>
      </w:r>
      <w:r w:rsidRPr="007F63F0">
        <w:rPr>
          <w:rFonts w:hint="eastAsia"/>
          <w:sz w:val="22"/>
        </w:rPr>
        <w:t>/</w:t>
      </w:r>
      <w:r w:rsidRPr="007F63F0">
        <w:rPr>
          <w:rFonts w:hint="eastAsia"/>
          <w:sz w:val="22"/>
        </w:rPr>
        <w:t>月。根据他们的介绍，他们的住所大都跟目前所在的务工场所临近，如果工地发生变化，他们也随之搬迁。对于该片区房屋拟实施拆迁，他们有近</w:t>
      </w:r>
      <w:r w:rsidRPr="007F63F0">
        <w:rPr>
          <w:rFonts w:hint="eastAsia"/>
          <w:sz w:val="22"/>
        </w:rPr>
        <w:t>2</w:t>
      </w:r>
      <w:r w:rsidRPr="007F63F0">
        <w:rPr>
          <w:rFonts w:hint="eastAsia"/>
          <w:sz w:val="22"/>
        </w:rPr>
        <w:t>个月的时间搬家过渡，由于铁路拆迁是在环保线</w:t>
      </w:r>
      <w:r w:rsidRPr="007F63F0">
        <w:rPr>
          <w:rFonts w:hint="eastAsia"/>
          <w:sz w:val="22"/>
        </w:rPr>
        <w:t>30</w:t>
      </w:r>
      <w:r w:rsidRPr="007F63F0">
        <w:rPr>
          <w:rFonts w:hint="eastAsia"/>
          <w:sz w:val="22"/>
        </w:rPr>
        <w:t>米内拆迁，且该片区属于居民房屋较集中的地段，因此他们也很容易在离铁路</w:t>
      </w:r>
      <w:r w:rsidRPr="007F63F0">
        <w:rPr>
          <w:rFonts w:hint="eastAsia"/>
          <w:sz w:val="22"/>
        </w:rPr>
        <w:t>30</w:t>
      </w:r>
      <w:r w:rsidRPr="007F63F0">
        <w:rPr>
          <w:rFonts w:hint="eastAsia"/>
          <w:sz w:val="22"/>
        </w:rPr>
        <w:t>米外同一片区找到其他房屋继续租住。除此之外，住在滨江新城、南坎小区的承租户，每月租金在</w:t>
      </w:r>
      <w:r w:rsidRPr="007F63F0">
        <w:rPr>
          <w:rFonts w:hint="eastAsia"/>
          <w:sz w:val="22"/>
        </w:rPr>
        <w:t>1200-2000</w:t>
      </w:r>
      <w:r w:rsidRPr="007F63F0">
        <w:rPr>
          <w:rFonts w:hint="eastAsia"/>
          <w:sz w:val="22"/>
        </w:rPr>
        <w:t>元不等。多为本地务工人员，占时无钱买房。他们也可以在同一小区继续租住。</w:t>
      </w:r>
    </w:p>
    <w:p w:rsidR="007F63F0" w:rsidRPr="007F63F0" w:rsidRDefault="007F63F0" w:rsidP="007F63F0">
      <w:pPr>
        <w:adjustRightInd w:val="0"/>
        <w:snapToGrid w:val="0"/>
        <w:spacing w:line="360" w:lineRule="auto"/>
        <w:ind w:firstLineChars="200" w:firstLine="440"/>
        <w:rPr>
          <w:sz w:val="22"/>
        </w:rPr>
      </w:pPr>
    </w:p>
    <w:p w:rsidR="007F63F0" w:rsidRPr="007F63F0" w:rsidRDefault="007F63F0" w:rsidP="007F63F0">
      <w:pPr>
        <w:adjustRightInd w:val="0"/>
        <w:snapToGrid w:val="0"/>
        <w:spacing w:line="360" w:lineRule="auto"/>
        <w:ind w:firstLineChars="200" w:firstLine="422"/>
        <w:jc w:val="center"/>
        <w:rPr>
          <w:sz w:val="22"/>
        </w:rPr>
      </w:pPr>
      <w:r w:rsidRPr="007F63F0">
        <w:rPr>
          <w:b/>
        </w:rPr>
        <w:lastRenderedPageBreak/>
        <w:t>表</w:t>
      </w:r>
      <w:r w:rsidRPr="007F63F0">
        <w:rPr>
          <w:rFonts w:hint="eastAsia"/>
          <w:b/>
        </w:rPr>
        <w:t xml:space="preserve">2-10 </w:t>
      </w:r>
      <w:r w:rsidRPr="007F63F0">
        <w:rPr>
          <w:b/>
        </w:rPr>
        <w:t>哈佳铁路</w:t>
      </w:r>
      <w:r w:rsidRPr="007F63F0">
        <w:rPr>
          <w:rFonts w:hint="eastAsia"/>
          <w:b/>
        </w:rPr>
        <w:t>（</w:t>
      </w:r>
      <w:r w:rsidRPr="007F63F0">
        <w:rPr>
          <w:b/>
        </w:rPr>
        <w:t>景阳街至南直路段</w:t>
      </w:r>
      <w:r w:rsidRPr="007F63F0">
        <w:rPr>
          <w:rFonts w:hint="eastAsia"/>
          <w:b/>
        </w:rPr>
        <w:t>）拆迁房承租人人口</w:t>
      </w:r>
      <w:r w:rsidRPr="007F63F0">
        <w:rPr>
          <w:b/>
        </w:rPr>
        <w:t>统计表</w:t>
      </w:r>
    </w:p>
    <w:tbl>
      <w:tblPr>
        <w:tblW w:w="10800" w:type="dxa"/>
        <w:jc w:val="center"/>
        <w:tblLook w:val="04A0" w:firstRow="1" w:lastRow="0" w:firstColumn="1" w:lastColumn="0" w:noHBand="0" w:noVBand="1"/>
      </w:tblPr>
      <w:tblGrid>
        <w:gridCol w:w="1080"/>
        <w:gridCol w:w="1080"/>
        <w:gridCol w:w="930"/>
        <w:gridCol w:w="1230"/>
        <w:gridCol w:w="1080"/>
        <w:gridCol w:w="1080"/>
        <w:gridCol w:w="1080"/>
        <w:gridCol w:w="1080"/>
        <w:gridCol w:w="1080"/>
        <w:gridCol w:w="1080"/>
      </w:tblGrid>
      <w:tr w:rsidR="007F63F0" w:rsidRPr="007F63F0" w:rsidTr="002059DA">
        <w:trPr>
          <w:trHeight w:val="285"/>
          <w:jc w:val="center"/>
        </w:trPr>
        <w:tc>
          <w:tcPr>
            <w:tcW w:w="108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省、自治区</w:t>
            </w:r>
          </w:p>
        </w:tc>
        <w:tc>
          <w:tcPr>
            <w:tcW w:w="108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市</w:t>
            </w:r>
          </w:p>
        </w:tc>
        <w:tc>
          <w:tcPr>
            <w:tcW w:w="93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县区</w:t>
            </w:r>
          </w:p>
        </w:tc>
        <w:tc>
          <w:tcPr>
            <w:tcW w:w="123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街道</w:t>
            </w:r>
          </w:p>
        </w:tc>
        <w:tc>
          <w:tcPr>
            <w:tcW w:w="108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社区</w:t>
            </w:r>
          </w:p>
        </w:tc>
        <w:tc>
          <w:tcPr>
            <w:tcW w:w="5400" w:type="dxa"/>
            <w:gridSpan w:val="5"/>
            <w:tcBorders>
              <w:top w:val="double" w:sz="6" w:space="0" w:color="auto"/>
              <w:left w:val="nil"/>
              <w:bottom w:val="single" w:sz="4" w:space="0" w:color="auto"/>
              <w:right w:val="double" w:sz="6" w:space="0" w:color="000000"/>
            </w:tcBorders>
            <w:shd w:val="clear" w:color="auto" w:fill="auto"/>
            <w:noWrap/>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城市拆迁（居民住房）</w:t>
            </w:r>
          </w:p>
        </w:tc>
      </w:tr>
      <w:tr w:rsidR="007F63F0" w:rsidRPr="007F63F0" w:rsidTr="002059DA">
        <w:trPr>
          <w:trHeight w:val="312"/>
          <w:jc w:val="center"/>
        </w:trPr>
        <w:tc>
          <w:tcPr>
            <w:tcW w:w="1080"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kern w:val="0"/>
                <w:sz w:val="18"/>
                <w:szCs w:val="18"/>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kern w:val="0"/>
                <w:sz w:val="18"/>
                <w:szCs w:val="18"/>
              </w:rPr>
            </w:pPr>
          </w:p>
        </w:tc>
        <w:tc>
          <w:tcPr>
            <w:tcW w:w="93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kern w:val="0"/>
                <w:sz w:val="18"/>
                <w:szCs w:val="18"/>
              </w:rPr>
            </w:pPr>
          </w:p>
        </w:tc>
        <w:tc>
          <w:tcPr>
            <w:tcW w:w="123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kern w:val="0"/>
                <w:sz w:val="18"/>
                <w:szCs w:val="18"/>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kern w:val="0"/>
                <w:sz w:val="18"/>
                <w:szCs w:val="18"/>
              </w:rPr>
            </w:pP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拆迁户数</w:t>
            </w:r>
            <w:r w:rsidRPr="007F63F0">
              <w:rPr>
                <w:rFonts w:ascii="Calibri" w:eastAsia="SimSun" w:hAnsi="Calibri" w:cs="SimSun"/>
                <w:b/>
                <w:kern w:val="0"/>
                <w:sz w:val="18"/>
                <w:szCs w:val="18"/>
              </w:rPr>
              <w:t>(</w:t>
            </w:r>
            <w:r w:rsidRPr="007F63F0">
              <w:rPr>
                <w:rFonts w:ascii="SimSun" w:eastAsia="SimSun" w:hAnsi="SimSun" w:cs="SimSun" w:hint="eastAsia"/>
                <w:b/>
                <w:kern w:val="0"/>
                <w:sz w:val="18"/>
                <w:szCs w:val="18"/>
              </w:rPr>
              <w:t>户</w:t>
            </w:r>
            <w:r w:rsidRPr="007F63F0">
              <w:rPr>
                <w:rFonts w:ascii="Calibri" w:eastAsia="SimSun" w:hAnsi="Calibri" w:cs="SimSun"/>
                <w:b/>
                <w:kern w:val="0"/>
                <w:sz w:val="18"/>
                <w:szCs w:val="18"/>
              </w:rPr>
              <w:t>)</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拆迁人数</w:t>
            </w:r>
            <w:r w:rsidRPr="007F63F0">
              <w:rPr>
                <w:rFonts w:ascii="Calibri" w:eastAsia="SimSun" w:hAnsi="Calibri" w:cs="SimSun"/>
                <w:b/>
                <w:kern w:val="0"/>
                <w:sz w:val="18"/>
                <w:szCs w:val="18"/>
              </w:rPr>
              <w:t>(</w:t>
            </w:r>
            <w:r w:rsidRPr="007F63F0">
              <w:rPr>
                <w:rFonts w:ascii="SimSun" w:eastAsia="SimSun" w:hAnsi="SimSun" w:cs="SimSun" w:hint="eastAsia"/>
                <w:b/>
                <w:kern w:val="0"/>
                <w:sz w:val="18"/>
                <w:szCs w:val="18"/>
              </w:rPr>
              <w:t>人</w:t>
            </w:r>
            <w:r w:rsidRPr="007F63F0">
              <w:rPr>
                <w:rFonts w:ascii="Calibri" w:eastAsia="SimSun" w:hAnsi="Calibri" w:cs="SimSun"/>
                <w:b/>
                <w:kern w:val="0"/>
                <w:sz w:val="18"/>
                <w:szCs w:val="18"/>
              </w:rPr>
              <w:t>)</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承租户数（户）</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承租人数（人）</w:t>
            </w:r>
          </w:p>
        </w:tc>
        <w:tc>
          <w:tcPr>
            <w:tcW w:w="1080" w:type="dxa"/>
            <w:vMerge w:val="restart"/>
            <w:tcBorders>
              <w:top w:val="nil"/>
              <w:left w:val="single" w:sz="4" w:space="0" w:color="auto"/>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所占比例（%）</w:t>
            </w:r>
          </w:p>
        </w:tc>
      </w:tr>
      <w:tr w:rsidR="007F63F0" w:rsidRPr="007F63F0" w:rsidTr="002059DA">
        <w:trPr>
          <w:trHeight w:val="312"/>
          <w:jc w:val="center"/>
        </w:trPr>
        <w:tc>
          <w:tcPr>
            <w:tcW w:w="1080"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3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3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nil"/>
              <w:left w:val="single" w:sz="4" w:space="0" w:color="auto"/>
              <w:bottom w:val="single" w:sz="4" w:space="0" w:color="auto"/>
              <w:right w:val="double" w:sz="6"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r>
      <w:tr w:rsidR="007F63F0" w:rsidRPr="007F63F0" w:rsidTr="002059DA">
        <w:trPr>
          <w:trHeight w:val="270"/>
          <w:jc w:val="center"/>
        </w:trPr>
        <w:tc>
          <w:tcPr>
            <w:tcW w:w="1080"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黑龙江</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哈尔滨</w:t>
            </w:r>
          </w:p>
        </w:tc>
        <w:tc>
          <w:tcPr>
            <w:tcW w:w="930"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道外区</w:t>
            </w:r>
          </w:p>
        </w:tc>
        <w:tc>
          <w:tcPr>
            <w:tcW w:w="123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太平办事处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松锅社区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69</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w:t>
            </w:r>
          </w:p>
        </w:tc>
        <w:tc>
          <w:tcPr>
            <w:tcW w:w="108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13%</w:t>
            </w:r>
          </w:p>
        </w:tc>
      </w:tr>
      <w:tr w:rsidR="007F63F0" w:rsidRPr="007F63F0" w:rsidTr="002059DA">
        <w:trPr>
          <w:trHeight w:val="270"/>
          <w:jc w:val="center"/>
        </w:trPr>
        <w:tc>
          <w:tcPr>
            <w:tcW w:w="108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3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3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三颗办事处</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圣中社区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140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364</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55</w:t>
            </w:r>
          </w:p>
        </w:tc>
        <w:tc>
          <w:tcPr>
            <w:tcW w:w="108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15%</w:t>
            </w:r>
          </w:p>
        </w:tc>
      </w:tr>
      <w:tr w:rsidR="007F63F0" w:rsidRPr="007F63F0" w:rsidTr="002059DA">
        <w:trPr>
          <w:trHeight w:val="270"/>
          <w:jc w:val="center"/>
        </w:trPr>
        <w:tc>
          <w:tcPr>
            <w:tcW w:w="108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3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3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黎华办事处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粮库社区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546</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33</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81</w:t>
            </w:r>
          </w:p>
        </w:tc>
        <w:tc>
          <w:tcPr>
            <w:tcW w:w="108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16%</w:t>
            </w:r>
          </w:p>
        </w:tc>
      </w:tr>
      <w:tr w:rsidR="007F63F0" w:rsidRPr="007F63F0" w:rsidTr="002059DA">
        <w:trPr>
          <w:trHeight w:val="270"/>
          <w:jc w:val="center"/>
        </w:trPr>
        <w:tc>
          <w:tcPr>
            <w:tcW w:w="108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3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3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崇捡办事处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兴业社区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208</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583</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16</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48</w:t>
            </w:r>
          </w:p>
        </w:tc>
        <w:tc>
          <w:tcPr>
            <w:tcW w:w="108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8%</w:t>
            </w:r>
          </w:p>
        </w:tc>
      </w:tr>
      <w:tr w:rsidR="007F63F0" w:rsidRPr="007F63F0" w:rsidTr="002059DA">
        <w:trPr>
          <w:trHeight w:val="270"/>
          <w:jc w:val="center"/>
        </w:trPr>
        <w:tc>
          <w:tcPr>
            <w:tcW w:w="108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3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3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南马办事处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南坎社区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235</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611</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32</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96</w:t>
            </w:r>
          </w:p>
        </w:tc>
        <w:tc>
          <w:tcPr>
            <w:tcW w:w="108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14%</w:t>
            </w:r>
          </w:p>
        </w:tc>
      </w:tr>
      <w:tr w:rsidR="007F63F0" w:rsidRPr="007F63F0" w:rsidTr="002059DA">
        <w:trPr>
          <w:trHeight w:val="285"/>
          <w:jc w:val="center"/>
        </w:trPr>
        <w:tc>
          <w:tcPr>
            <w:tcW w:w="4320" w:type="dxa"/>
            <w:gridSpan w:val="4"/>
            <w:tcBorders>
              <w:top w:val="single" w:sz="4" w:space="0" w:color="auto"/>
              <w:left w:val="double" w:sz="6" w:space="0" w:color="auto"/>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全线总计</w:t>
            </w:r>
          </w:p>
        </w:tc>
        <w:tc>
          <w:tcPr>
            <w:tcW w:w="108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816</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2173</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105</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287</w:t>
            </w:r>
          </w:p>
        </w:tc>
        <w:tc>
          <w:tcPr>
            <w:tcW w:w="1080"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13%</w:t>
            </w:r>
          </w:p>
        </w:tc>
      </w:tr>
    </w:tbl>
    <w:p w:rsidR="007F63F0" w:rsidRPr="007F63F0" w:rsidRDefault="007F63F0" w:rsidP="007F63F0">
      <w:pPr>
        <w:pStyle w:val="Heading2"/>
        <w:rPr>
          <w:rFonts w:ascii="SimHei" w:hAnsiTheme="minorEastAsia"/>
          <w:b w:val="0"/>
        </w:rPr>
      </w:pPr>
      <w:r w:rsidRPr="007F63F0">
        <w:rPr>
          <w:rFonts w:ascii="SimHei" w:hAnsiTheme="minorEastAsia" w:hint="eastAsia"/>
          <w:b w:val="0"/>
        </w:rPr>
        <w:t>2.4本项目对妇女的影响调查</w:t>
      </w:r>
      <w:bookmarkEnd w:id="34"/>
      <w:bookmarkEnd w:id="35"/>
    </w:p>
    <w:p w:rsidR="007F63F0" w:rsidRPr="007F63F0" w:rsidRDefault="007F63F0" w:rsidP="007F63F0">
      <w:pPr>
        <w:spacing w:line="360" w:lineRule="auto"/>
        <w:ind w:firstLineChars="200" w:firstLine="440"/>
        <w:rPr>
          <w:sz w:val="22"/>
        </w:rPr>
      </w:pPr>
      <w:r w:rsidRPr="007F63F0">
        <w:rPr>
          <w:sz w:val="22"/>
        </w:rPr>
        <w:t>在项目的准备阶段，本项目的业主、以及其他主管机构都特别重视妇女在项目中的权益和地位。为了对项目区内妇女的社会分工、家庭地位、社会地位等进行了解，调查小组专门走访了项目区当地的妇联，并在受影响家庭抽样调查中对女性进行了重点关注。在所有抽样的</w:t>
      </w:r>
      <w:r w:rsidRPr="007F63F0">
        <w:rPr>
          <w:rFonts w:hint="eastAsia"/>
          <w:sz w:val="22"/>
        </w:rPr>
        <w:t>250</w:t>
      </w:r>
      <w:r w:rsidRPr="007F63F0">
        <w:rPr>
          <w:rFonts w:hint="eastAsia"/>
          <w:sz w:val="22"/>
        </w:rPr>
        <w:t>户、</w:t>
      </w:r>
      <w:r w:rsidRPr="007F63F0">
        <w:rPr>
          <w:rFonts w:hint="eastAsia"/>
          <w:sz w:val="22"/>
        </w:rPr>
        <w:t>652</w:t>
      </w:r>
      <w:r w:rsidRPr="007F63F0">
        <w:rPr>
          <w:rFonts w:hint="eastAsia"/>
          <w:sz w:val="22"/>
        </w:rPr>
        <w:t>人中女性</w:t>
      </w:r>
      <w:r w:rsidRPr="007F63F0">
        <w:rPr>
          <w:rFonts w:hint="eastAsia"/>
          <w:sz w:val="22"/>
        </w:rPr>
        <w:t>312</w:t>
      </w:r>
      <w:r w:rsidRPr="007F63F0">
        <w:rPr>
          <w:rFonts w:hint="eastAsia"/>
          <w:sz w:val="22"/>
        </w:rPr>
        <w:t>人，占调查人口的</w:t>
      </w:r>
      <w:r w:rsidRPr="007F63F0">
        <w:rPr>
          <w:rFonts w:hint="eastAsia"/>
          <w:sz w:val="22"/>
        </w:rPr>
        <w:t>47.8%</w:t>
      </w:r>
      <w:r w:rsidRPr="007F63F0">
        <w:rPr>
          <w:sz w:val="22"/>
        </w:rPr>
        <w:t>。移民调查小组从问卷调查中了解到，项目区内妇女在接受教育、劳动就业和家庭、社会地位等方面与男性基本无异</w:t>
      </w:r>
      <w:r w:rsidRPr="007F63F0">
        <w:rPr>
          <w:rFonts w:hint="eastAsia"/>
          <w:sz w:val="22"/>
        </w:rPr>
        <w:t>：由</w:t>
      </w:r>
      <w:r w:rsidRPr="007F63F0">
        <w:rPr>
          <w:sz w:val="22"/>
        </w:rPr>
        <w:t>表</w:t>
      </w:r>
      <w:r w:rsidRPr="007F63F0">
        <w:rPr>
          <w:rFonts w:hint="eastAsia"/>
          <w:sz w:val="22"/>
        </w:rPr>
        <w:t>2-4</w:t>
      </w:r>
      <w:r w:rsidRPr="007F63F0">
        <w:rPr>
          <w:rFonts w:hint="eastAsia"/>
          <w:sz w:val="22"/>
        </w:rPr>
        <w:t>所示</w:t>
      </w:r>
      <w:r w:rsidRPr="007F63F0">
        <w:rPr>
          <w:sz w:val="22"/>
        </w:rPr>
        <w:t>，项目区内男性和女性的受教育状况差别不大，但女性接受初中教育程度以上教育程度的比例要低于男性。在女性就业及生产劳动</w:t>
      </w:r>
      <w:r w:rsidRPr="007F63F0">
        <w:rPr>
          <w:rFonts w:hint="eastAsia"/>
          <w:sz w:val="22"/>
        </w:rPr>
        <w:t>方面，表</w:t>
      </w:r>
      <w:r w:rsidRPr="007F63F0">
        <w:rPr>
          <w:rFonts w:hint="eastAsia"/>
          <w:sz w:val="22"/>
        </w:rPr>
        <w:t>2-5</w:t>
      </w:r>
      <w:r w:rsidRPr="007F63F0">
        <w:rPr>
          <w:sz w:val="22"/>
        </w:rPr>
        <w:t>调查的结果显示，项目区内男性和女性的就业结构较为相似。</w:t>
      </w:r>
      <w:r w:rsidRPr="007F63F0">
        <w:rPr>
          <w:rFonts w:hint="eastAsia"/>
          <w:sz w:val="22"/>
        </w:rPr>
        <w:t>在</w:t>
      </w:r>
      <w:r w:rsidRPr="007F63F0">
        <w:rPr>
          <w:sz w:val="22"/>
        </w:rPr>
        <w:t>性别分工方面</w:t>
      </w:r>
      <w:r w:rsidRPr="007F63F0">
        <w:rPr>
          <w:rFonts w:hint="eastAsia"/>
          <w:sz w:val="22"/>
        </w:rPr>
        <w:t>，</w:t>
      </w:r>
      <w:r w:rsidRPr="007F63F0">
        <w:rPr>
          <w:sz w:val="22"/>
        </w:rPr>
        <w:t>根据入户经济调查和针对部分妇女的访谈，在项目影响区，夫妻共同外</w:t>
      </w:r>
      <w:r w:rsidRPr="007F63F0">
        <w:rPr>
          <w:rFonts w:hint="eastAsia"/>
          <w:sz w:val="22"/>
        </w:rPr>
        <w:t>上班</w:t>
      </w:r>
      <w:r w:rsidRPr="007F63F0">
        <w:rPr>
          <w:sz w:val="22"/>
        </w:rPr>
        <w:t>或务工是主要的家庭分工模式。</w:t>
      </w:r>
      <w:r w:rsidRPr="007F63F0">
        <w:rPr>
          <w:rFonts w:hint="eastAsia"/>
          <w:sz w:val="22"/>
        </w:rPr>
        <w:t>在</w:t>
      </w:r>
      <w:r w:rsidRPr="007F63F0">
        <w:rPr>
          <w:sz w:val="22"/>
        </w:rPr>
        <w:t>公众事务参与</w:t>
      </w:r>
      <w:r w:rsidRPr="007F63F0">
        <w:rPr>
          <w:rFonts w:hint="eastAsia"/>
          <w:sz w:val="22"/>
        </w:rPr>
        <w:t>方面，</w:t>
      </w:r>
      <w:r w:rsidRPr="007F63F0">
        <w:rPr>
          <w:sz w:val="22"/>
        </w:rPr>
        <w:t>针对部分妇女的访谈结果显示，项目区内的女性参与</w:t>
      </w:r>
      <w:r w:rsidRPr="007F63F0">
        <w:rPr>
          <w:rFonts w:hint="eastAsia"/>
          <w:sz w:val="22"/>
        </w:rPr>
        <w:t>社区</w:t>
      </w:r>
      <w:r w:rsidRPr="007F63F0">
        <w:rPr>
          <w:sz w:val="22"/>
        </w:rPr>
        <w:t>公共事务的比例</w:t>
      </w:r>
      <w:r w:rsidRPr="007F63F0">
        <w:rPr>
          <w:rFonts w:hint="eastAsia"/>
          <w:sz w:val="22"/>
        </w:rPr>
        <w:t>非常</w:t>
      </w:r>
      <w:r w:rsidRPr="007F63F0">
        <w:rPr>
          <w:sz w:val="22"/>
        </w:rPr>
        <w:t>高，接受调查的妇女</w:t>
      </w:r>
      <w:r w:rsidRPr="007F63F0">
        <w:rPr>
          <w:rFonts w:hint="eastAsia"/>
          <w:sz w:val="22"/>
        </w:rPr>
        <w:t>大多</w:t>
      </w:r>
      <w:r w:rsidRPr="007F63F0">
        <w:rPr>
          <w:sz w:val="22"/>
        </w:rPr>
        <w:t>都能积极主动对公共事务发表意见</w:t>
      </w:r>
      <w:r w:rsidRPr="007F63F0">
        <w:rPr>
          <w:rFonts w:hint="eastAsia"/>
          <w:sz w:val="22"/>
        </w:rPr>
        <w:t>并就关键事项进行表决。</w:t>
      </w:r>
    </w:p>
    <w:p w:rsidR="007F63F0" w:rsidRPr="007F63F0" w:rsidRDefault="007F63F0" w:rsidP="007F63F0">
      <w:pPr>
        <w:pStyle w:val="Heading2"/>
        <w:rPr>
          <w:rFonts w:ascii="SimHei" w:hAnsiTheme="minorEastAsia"/>
          <w:b w:val="0"/>
        </w:rPr>
      </w:pPr>
      <w:bookmarkStart w:id="36" w:name="_Toc461579226"/>
      <w:bookmarkStart w:id="37" w:name="_Toc461610384"/>
      <w:r w:rsidRPr="007F63F0">
        <w:rPr>
          <w:rFonts w:ascii="SimHei" w:hAnsiTheme="minorEastAsia" w:hint="eastAsia"/>
          <w:b w:val="0"/>
        </w:rPr>
        <w:t>2.5 本项目对少数民族的影响调查</w:t>
      </w:r>
      <w:bookmarkEnd w:id="36"/>
      <w:bookmarkEnd w:id="37"/>
    </w:p>
    <w:p w:rsidR="007F63F0" w:rsidRPr="007F63F0" w:rsidRDefault="007F63F0" w:rsidP="007F63F0">
      <w:pPr>
        <w:spacing w:line="360" w:lineRule="auto"/>
        <w:ind w:firstLineChars="200" w:firstLine="440"/>
        <w:rPr>
          <w:sz w:val="22"/>
        </w:rPr>
      </w:pPr>
      <w:r w:rsidRPr="007F63F0">
        <w:rPr>
          <w:rFonts w:hint="eastAsia"/>
          <w:sz w:val="22"/>
        </w:rPr>
        <w:t>在本项目所影响的区域范围内，调查小组特别注意少数民族在此区域的分布及生活情况。根据人口数量及分布调查显示，该区域所涉及到的</w:t>
      </w:r>
      <w:r w:rsidRPr="007F63F0">
        <w:rPr>
          <w:rFonts w:hint="eastAsia"/>
          <w:sz w:val="22"/>
        </w:rPr>
        <w:t>5</w:t>
      </w:r>
      <w:r w:rsidRPr="007F63F0">
        <w:rPr>
          <w:rFonts w:hint="eastAsia"/>
          <w:sz w:val="22"/>
        </w:rPr>
        <w:t>个街道办及所辖的</w:t>
      </w:r>
      <w:r w:rsidRPr="007F63F0">
        <w:rPr>
          <w:rFonts w:hint="eastAsia"/>
          <w:sz w:val="22"/>
        </w:rPr>
        <w:t>7</w:t>
      </w:r>
      <w:r w:rsidRPr="007F63F0">
        <w:rPr>
          <w:rFonts w:hint="eastAsia"/>
          <w:sz w:val="22"/>
        </w:rPr>
        <w:t>个社区，均居住有一定数量的少数民族。这些少数民族种类众多（包括了回族、维吾尔族、满族、朝鲜族、蒙古族及其他民族等）。根据调查，这些少数民族人口平均仅占社区总人口数量的</w:t>
      </w:r>
      <w:r w:rsidRPr="007F63F0">
        <w:rPr>
          <w:rFonts w:hint="eastAsia"/>
          <w:sz w:val="22"/>
        </w:rPr>
        <w:t>2%</w:t>
      </w:r>
      <w:r w:rsidRPr="007F63F0">
        <w:rPr>
          <w:rFonts w:hint="eastAsia"/>
          <w:sz w:val="22"/>
        </w:rPr>
        <w:t>（详见表</w:t>
      </w:r>
      <w:r w:rsidRPr="007F63F0">
        <w:rPr>
          <w:rFonts w:hint="eastAsia"/>
          <w:sz w:val="22"/>
        </w:rPr>
        <w:t>2-10</w:t>
      </w:r>
      <w:r w:rsidRPr="007F63F0">
        <w:rPr>
          <w:rFonts w:hint="eastAsia"/>
          <w:sz w:val="22"/>
        </w:rPr>
        <w:t>），且无聚居。具体就受本项目拆迁、施工等负面影响的少数民族群</w:t>
      </w:r>
      <w:r w:rsidRPr="007F63F0">
        <w:rPr>
          <w:rFonts w:hint="eastAsia"/>
          <w:sz w:val="22"/>
        </w:rPr>
        <w:lastRenderedPageBreak/>
        <w:t>体而言，他们没有“集体依附于项目区内具有独特地理特征的居住区或祖传领地，并依附于这些居住区和领地的自然资源”，以及“具有区别于主流社会和文化的传统文化、经济、社会或政治制度”，更不是“独特的、弱势的社会文化群体”。在入户调查中发现，他们在日常的工作、生活中，均使用汉语，生活习惯也与汉族无异。在本项目实施公众参与活动中，均能平等交流。</w:t>
      </w:r>
    </w:p>
    <w:p w:rsidR="007F63F0" w:rsidRPr="007F63F0" w:rsidRDefault="007F63F0" w:rsidP="007F63F0">
      <w:pPr>
        <w:spacing w:line="360" w:lineRule="auto"/>
        <w:ind w:firstLineChars="200" w:firstLine="422"/>
        <w:jc w:val="center"/>
        <w:rPr>
          <w:sz w:val="22"/>
        </w:rPr>
      </w:pPr>
      <w:r w:rsidRPr="007F63F0">
        <w:rPr>
          <w:rFonts w:hint="eastAsia"/>
          <w:b/>
        </w:rPr>
        <w:t>表</w:t>
      </w:r>
      <w:r w:rsidRPr="007F63F0">
        <w:rPr>
          <w:rFonts w:hint="eastAsia"/>
          <w:b/>
        </w:rPr>
        <w:t>2-11</w:t>
      </w:r>
      <w:r w:rsidRPr="007F63F0">
        <w:rPr>
          <w:rFonts w:hint="eastAsia"/>
          <w:b/>
        </w:rPr>
        <w:t>受影响社区少数民族数量调查表</w:t>
      </w:r>
    </w:p>
    <w:tbl>
      <w:tblPr>
        <w:tblW w:w="9720" w:type="dxa"/>
        <w:jc w:val="center"/>
        <w:tblLook w:val="04A0" w:firstRow="1" w:lastRow="0" w:firstColumn="1" w:lastColumn="0" w:noHBand="0" w:noVBand="1"/>
      </w:tblPr>
      <w:tblGrid>
        <w:gridCol w:w="1080"/>
        <w:gridCol w:w="1080"/>
        <w:gridCol w:w="1080"/>
        <w:gridCol w:w="1080"/>
        <w:gridCol w:w="1080"/>
        <w:gridCol w:w="1080"/>
        <w:gridCol w:w="1080"/>
        <w:gridCol w:w="1080"/>
        <w:gridCol w:w="1080"/>
      </w:tblGrid>
      <w:tr w:rsidR="007F63F0" w:rsidRPr="007F63F0" w:rsidTr="002059DA">
        <w:trPr>
          <w:trHeight w:val="300"/>
          <w:jc w:val="center"/>
        </w:trPr>
        <w:tc>
          <w:tcPr>
            <w:tcW w:w="1080" w:type="dxa"/>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项目</w:t>
            </w:r>
          </w:p>
        </w:tc>
        <w:tc>
          <w:tcPr>
            <w:tcW w:w="1080" w:type="dxa"/>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单位</w:t>
            </w:r>
          </w:p>
        </w:tc>
        <w:tc>
          <w:tcPr>
            <w:tcW w:w="1080" w:type="dxa"/>
            <w:tcBorders>
              <w:top w:val="double" w:sz="6" w:space="0" w:color="auto"/>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三棵办事处</w:t>
            </w:r>
          </w:p>
        </w:tc>
        <w:tc>
          <w:tcPr>
            <w:tcW w:w="3240" w:type="dxa"/>
            <w:gridSpan w:val="3"/>
            <w:tcBorders>
              <w:top w:val="double" w:sz="6" w:space="0" w:color="auto"/>
              <w:left w:val="nil"/>
              <w:bottom w:val="single" w:sz="8" w:space="0" w:color="auto"/>
              <w:right w:val="single" w:sz="8" w:space="0" w:color="000000"/>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太平办事处</w:t>
            </w:r>
          </w:p>
        </w:tc>
        <w:tc>
          <w:tcPr>
            <w:tcW w:w="1080" w:type="dxa"/>
            <w:tcBorders>
              <w:top w:val="double" w:sz="6" w:space="0" w:color="auto"/>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黎华办事处</w:t>
            </w:r>
          </w:p>
        </w:tc>
        <w:tc>
          <w:tcPr>
            <w:tcW w:w="1080" w:type="dxa"/>
            <w:tcBorders>
              <w:top w:val="double" w:sz="6" w:space="0" w:color="auto"/>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崇捡办事处</w:t>
            </w:r>
          </w:p>
        </w:tc>
        <w:tc>
          <w:tcPr>
            <w:tcW w:w="1080" w:type="dxa"/>
            <w:tcBorders>
              <w:top w:val="double" w:sz="6" w:space="0" w:color="auto"/>
              <w:left w:val="nil"/>
              <w:bottom w:val="single" w:sz="8"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南马办事处</w:t>
            </w:r>
          </w:p>
        </w:tc>
      </w:tr>
      <w:tr w:rsidR="007F63F0" w:rsidRPr="007F63F0" w:rsidTr="002059DA">
        <w:trPr>
          <w:trHeight w:val="285"/>
          <w:jc w:val="center"/>
        </w:trPr>
        <w:tc>
          <w:tcPr>
            <w:tcW w:w="1080" w:type="dxa"/>
            <w:vMerge/>
            <w:tcBorders>
              <w:top w:val="double" w:sz="6" w:space="0" w:color="auto"/>
              <w:left w:val="double" w:sz="6" w:space="0" w:color="auto"/>
              <w:bottom w:val="single" w:sz="8" w:space="0" w:color="000000"/>
              <w:right w:val="single" w:sz="8"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1080" w:type="dxa"/>
            <w:vMerge/>
            <w:tcBorders>
              <w:top w:val="double" w:sz="6" w:space="0" w:color="auto"/>
              <w:left w:val="single" w:sz="8" w:space="0" w:color="auto"/>
              <w:bottom w:val="single" w:sz="8" w:space="0" w:color="000000"/>
              <w:right w:val="single" w:sz="8"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圣中社区</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绿化社区</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松锅社区</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建平社区</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粮库社区</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兴业社区</w:t>
            </w:r>
          </w:p>
        </w:tc>
        <w:tc>
          <w:tcPr>
            <w:tcW w:w="1080" w:type="dxa"/>
            <w:tcBorders>
              <w:top w:val="nil"/>
              <w:left w:val="nil"/>
              <w:bottom w:val="single" w:sz="8"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南坎社区</w:t>
            </w:r>
          </w:p>
        </w:tc>
      </w:tr>
      <w:tr w:rsidR="007F63F0" w:rsidRPr="007F63F0" w:rsidTr="002059DA">
        <w:trPr>
          <w:trHeight w:val="285"/>
          <w:jc w:val="center"/>
        </w:trPr>
        <w:tc>
          <w:tcPr>
            <w:tcW w:w="1080" w:type="dxa"/>
            <w:tcBorders>
              <w:top w:val="nil"/>
              <w:left w:val="double" w:sz="6" w:space="0" w:color="auto"/>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总户数</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户</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1787</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3008</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2882</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3036</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1312</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5935</w:t>
            </w:r>
          </w:p>
        </w:tc>
        <w:tc>
          <w:tcPr>
            <w:tcW w:w="1080"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5078</w:t>
            </w:r>
          </w:p>
        </w:tc>
      </w:tr>
      <w:tr w:rsidR="007F63F0" w:rsidRPr="007F63F0" w:rsidTr="002059DA">
        <w:trPr>
          <w:trHeight w:val="285"/>
          <w:jc w:val="center"/>
        </w:trPr>
        <w:tc>
          <w:tcPr>
            <w:tcW w:w="1080" w:type="dxa"/>
            <w:tcBorders>
              <w:top w:val="nil"/>
              <w:left w:val="double" w:sz="6" w:space="0" w:color="auto"/>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总人数</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人</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4710</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7824</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7559</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7482</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2942</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10605</w:t>
            </w:r>
          </w:p>
        </w:tc>
        <w:tc>
          <w:tcPr>
            <w:tcW w:w="1080"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9826</w:t>
            </w:r>
          </w:p>
        </w:tc>
      </w:tr>
      <w:tr w:rsidR="007F63F0" w:rsidRPr="007F63F0" w:rsidTr="002059DA">
        <w:trPr>
          <w:trHeight w:val="465"/>
          <w:jc w:val="center"/>
        </w:trPr>
        <w:tc>
          <w:tcPr>
            <w:tcW w:w="1080" w:type="dxa"/>
            <w:tcBorders>
              <w:top w:val="nil"/>
              <w:left w:val="double" w:sz="6" w:space="0" w:color="auto"/>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少数民族人口数</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人</w:t>
            </w:r>
          </w:p>
        </w:tc>
        <w:tc>
          <w:tcPr>
            <w:tcW w:w="1080"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24</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233</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151</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227</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w:t>
            </w:r>
          </w:p>
        </w:tc>
        <w:tc>
          <w:tcPr>
            <w:tcW w:w="1080"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160</w:t>
            </w:r>
          </w:p>
        </w:tc>
        <w:tc>
          <w:tcPr>
            <w:tcW w:w="1080"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136</w:t>
            </w:r>
          </w:p>
        </w:tc>
      </w:tr>
      <w:tr w:rsidR="007F63F0" w:rsidRPr="007F63F0" w:rsidTr="002059DA">
        <w:trPr>
          <w:trHeight w:val="285"/>
          <w:jc w:val="center"/>
        </w:trPr>
        <w:tc>
          <w:tcPr>
            <w:tcW w:w="1080" w:type="dxa"/>
            <w:tcBorders>
              <w:top w:val="nil"/>
              <w:left w:val="double" w:sz="6" w:space="0" w:color="auto"/>
              <w:bottom w:val="double" w:sz="6"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占比</w:t>
            </w:r>
          </w:p>
        </w:tc>
        <w:tc>
          <w:tcPr>
            <w:tcW w:w="1080" w:type="dxa"/>
            <w:tcBorders>
              <w:top w:val="nil"/>
              <w:left w:val="nil"/>
              <w:bottom w:val="double" w:sz="6"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w:t>
            </w:r>
          </w:p>
        </w:tc>
        <w:tc>
          <w:tcPr>
            <w:tcW w:w="1080" w:type="dxa"/>
            <w:tcBorders>
              <w:top w:val="nil"/>
              <w:left w:val="nil"/>
              <w:bottom w:val="double" w:sz="6"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0.51%</w:t>
            </w:r>
          </w:p>
        </w:tc>
        <w:tc>
          <w:tcPr>
            <w:tcW w:w="1080" w:type="dxa"/>
            <w:tcBorders>
              <w:top w:val="nil"/>
              <w:left w:val="nil"/>
              <w:bottom w:val="double" w:sz="6"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2.98%</w:t>
            </w:r>
          </w:p>
        </w:tc>
        <w:tc>
          <w:tcPr>
            <w:tcW w:w="1080" w:type="dxa"/>
            <w:tcBorders>
              <w:top w:val="nil"/>
              <w:left w:val="nil"/>
              <w:bottom w:val="double" w:sz="6"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2.00%</w:t>
            </w:r>
          </w:p>
        </w:tc>
        <w:tc>
          <w:tcPr>
            <w:tcW w:w="1080" w:type="dxa"/>
            <w:tcBorders>
              <w:top w:val="nil"/>
              <w:left w:val="nil"/>
              <w:bottom w:val="double" w:sz="6"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3.03%</w:t>
            </w:r>
          </w:p>
        </w:tc>
        <w:tc>
          <w:tcPr>
            <w:tcW w:w="1080" w:type="dxa"/>
            <w:tcBorders>
              <w:top w:val="nil"/>
              <w:left w:val="nil"/>
              <w:bottom w:val="double" w:sz="6"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0.51%</w:t>
            </w:r>
          </w:p>
        </w:tc>
        <w:tc>
          <w:tcPr>
            <w:tcW w:w="1080" w:type="dxa"/>
            <w:tcBorders>
              <w:top w:val="nil"/>
              <w:left w:val="nil"/>
              <w:bottom w:val="double" w:sz="6"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1.51%</w:t>
            </w:r>
          </w:p>
        </w:tc>
        <w:tc>
          <w:tcPr>
            <w:tcW w:w="1080"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1.38%</w:t>
            </w:r>
          </w:p>
        </w:tc>
      </w:tr>
    </w:tbl>
    <w:p w:rsidR="007F63F0" w:rsidRPr="007F63F0" w:rsidRDefault="007F63F0" w:rsidP="007F63F0">
      <w:pPr>
        <w:rPr>
          <w:rFonts w:ascii="Times New Roman" w:eastAsia="SimSun" w:hAnsi="Times New Roman" w:cs="Times New Roman"/>
          <w:kern w:val="44"/>
          <w:sz w:val="44"/>
          <w:szCs w:val="44"/>
        </w:rPr>
      </w:pPr>
    </w:p>
    <w:p w:rsidR="007F63F0" w:rsidRPr="007F63F0" w:rsidRDefault="007F63F0" w:rsidP="007F63F0">
      <w:pPr>
        <w:widowControl/>
        <w:jc w:val="left"/>
        <w:rPr>
          <w:rFonts w:ascii="Times New Roman" w:eastAsia="SimSun" w:hAnsi="Times New Roman" w:cs="Times New Roman"/>
          <w:b/>
          <w:bCs/>
          <w:kern w:val="44"/>
          <w:sz w:val="44"/>
          <w:szCs w:val="44"/>
        </w:rPr>
      </w:pPr>
      <w:r w:rsidRPr="007F63F0">
        <w:br w:type="page"/>
      </w:r>
    </w:p>
    <w:p w:rsidR="007F63F0" w:rsidRPr="007F63F0" w:rsidRDefault="007F63F0" w:rsidP="007F63F0">
      <w:pPr>
        <w:pStyle w:val="Heading1"/>
        <w:jc w:val="center"/>
      </w:pPr>
      <w:bookmarkStart w:id="38" w:name="_Toc461579227"/>
      <w:bookmarkStart w:id="39" w:name="_Toc461610385"/>
      <w:r w:rsidRPr="007F63F0">
        <w:lastRenderedPageBreak/>
        <w:t>三</w:t>
      </w:r>
      <w:r w:rsidRPr="007F63F0">
        <w:rPr>
          <w:rFonts w:hint="eastAsia"/>
        </w:rPr>
        <w:t>、项目影响</w:t>
      </w:r>
      <w:bookmarkEnd w:id="38"/>
      <w:bookmarkEnd w:id="39"/>
    </w:p>
    <w:p w:rsidR="007F63F0" w:rsidRPr="007F63F0" w:rsidRDefault="007F63F0" w:rsidP="007F63F0">
      <w:pPr>
        <w:pStyle w:val="Heading2"/>
        <w:rPr>
          <w:rFonts w:ascii="SimHei" w:hAnsiTheme="minorEastAsia"/>
          <w:b w:val="0"/>
        </w:rPr>
      </w:pPr>
      <w:bookmarkStart w:id="40" w:name="_Toc461579228"/>
      <w:bookmarkStart w:id="41" w:name="_Toc461610386"/>
      <w:r w:rsidRPr="007F63F0">
        <w:rPr>
          <w:rFonts w:ascii="SimHei" w:hAnsiTheme="minorEastAsia" w:hint="eastAsia"/>
          <w:b w:val="0"/>
        </w:rPr>
        <w:t>3.1 项目影响范围</w:t>
      </w:r>
      <w:bookmarkEnd w:id="40"/>
      <w:bookmarkEnd w:id="41"/>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世行贷款哈佳铁路项目</w:t>
      </w:r>
      <w:r w:rsidRPr="007F63F0">
        <w:rPr>
          <w:sz w:val="22"/>
        </w:rPr>
        <w:t>哈佳铁路线路总长</w:t>
      </w:r>
      <w:smartTag w:uri="urn:schemas-microsoft-com:office:smarttags" w:element="chmetcnv">
        <w:smartTagPr>
          <w:attr w:name="UnitName" w:val="km"/>
          <w:attr w:name="SourceValue" w:val="343.344"/>
          <w:attr w:name="HasSpace" w:val="False"/>
          <w:attr w:name="Negative" w:val="False"/>
          <w:attr w:name="NumberType" w:val="1"/>
          <w:attr w:name="TCSC" w:val="0"/>
        </w:smartTagPr>
        <w:r w:rsidRPr="007F63F0">
          <w:rPr>
            <w:sz w:val="22"/>
          </w:rPr>
          <w:t>343.344km</w:t>
        </w:r>
      </w:smartTag>
      <w:r w:rsidRPr="007F63F0">
        <w:rPr>
          <w:sz w:val="22"/>
        </w:rPr>
        <w:t>，为双线电气化铁路。全线共有车站</w:t>
      </w:r>
      <w:r w:rsidRPr="007F63F0">
        <w:rPr>
          <w:sz w:val="22"/>
        </w:rPr>
        <w:t>15</w:t>
      </w:r>
      <w:r w:rsidRPr="007F63F0">
        <w:rPr>
          <w:sz w:val="22"/>
        </w:rPr>
        <w:t>个。哈尔滨至佳木斯铁路位于黑龙江省的中东部，地处松花江南岸的哈尔滨市与佳木斯市，线路起自哈尔滨站，经宾县、方正县、依兰县至佳木斯市的佳木斯站，途经</w:t>
      </w:r>
      <w:r w:rsidRPr="007F63F0">
        <w:rPr>
          <w:sz w:val="22"/>
        </w:rPr>
        <w:t>2</w:t>
      </w:r>
      <w:r w:rsidRPr="007F63F0">
        <w:rPr>
          <w:sz w:val="22"/>
        </w:rPr>
        <w:t>市</w:t>
      </w:r>
      <w:r w:rsidRPr="007F63F0">
        <w:rPr>
          <w:sz w:val="22"/>
        </w:rPr>
        <w:t>3</w:t>
      </w:r>
      <w:r w:rsidRPr="007F63F0">
        <w:rPr>
          <w:sz w:val="22"/>
        </w:rPr>
        <w:t>县</w:t>
      </w:r>
      <w:r w:rsidRPr="007F63F0">
        <w:rPr>
          <w:rFonts w:hint="eastAsia"/>
          <w:sz w:val="22"/>
        </w:rPr>
        <w:t>7</w:t>
      </w:r>
      <w:r w:rsidRPr="007F63F0">
        <w:rPr>
          <w:sz w:val="22"/>
        </w:rPr>
        <w:t>区。哈佳</w:t>
      </w:r>
      <w:r w:rsidRPr="007F63F0">
        <w:rPr>
          <w:rFonts w:hint="eastAsia"/>
          <w:sz w:val="22"/>
        </w:rPr>
        <w:t>铁路</w:t>
      </w:r>
      <w:r w:rsidRPr="007F63F0">
        <w:rPr>
          <w:sz w:val="22"/>
        </w:rPr>
        <w:t>建设项目征地拆迁影响包括</w:t>
      </w:r>
      <w:r w:rsidRPr="007F63F0">
        <w:rPr>
          <w:rFonts w:hint="eastAsia"/>
          <w:sz w:val="22"/>
        </w:rPr>
        <w:t>主体线路工程</w:t>
      </w:r>
      <w:r w:rsidRPr="007F63F0">
        <w:rPr>
          <w:sz w:val="22"/>
        </w:rPr>
        <w:t>各类土地的永久性征用，对各类建筑物及其他附属物、相关设备和基础设施的影响，还包括临时用地的影响</w:t>
      </w:r>
      <w:r w:rsidRPr="007F63F0">
        <w:rPr>
          <w:rFonts w:hint="eastAsia"/>
          <w:sz w:val="22"/>
        </w:rPr>
        <w:t>，另外还包括了由于噪声振动环境影响预留的拆迁建筑物</w:t>
      </w:r>
      <w:r w:rsidRPr="007F63F0">
        <w:rPr>
          <w:sz w:val="22"/>
        </w:rPr>
        <w:t>。</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在原设计方案中，</w:t>
      </w:r>
      <w:r w:rsidRPr="007F63F0">
        <w:rPr>
          <w:sz w:val="22"/>
        </w:rPr>
        <w:t>哈佳铁路</w:t>
      </w:r>
      <w:r w:rsidRPr="007F63F0">
        <w:rPr>
          <w:rFonts w:hint="eastAsia"/>
          <w:sz w:val="22"/>
        </w:rPr>
        <w:t>（</w:t>
      </w:r>
      <w:r w:rsidRPr="007F63F0">
        <w:rPr>
          <w:sz w:val="22"/>
        </w:rPr>
        <w:t>景阳街至南直路段</w:t>
      </w:r>
      <w:r w:rsidRPr="007F63F0">
        <w:rPr>
          <w:rFonts w:hint="eastAsia"/>
          <w:sz w:val="22"/>
        </w:rPr>
        <w:t>）利用既有线路，只在道外区三棵街道办处存在城市拆迁。然而，由于铁路建设规划的调整，引入哈牡客专铁路项目，从太平桥站接轨滨江线（景阳街</w:t>
      </w:r>
      <w:r w:rsidRPr="007F63F0">
        <w:rPr>
          <w:rFonts w:hint="eastAsia"/>
          <w:sz w:val="22"/>
        </w:rPr>
        <w:t>-</w:t>
      </w:r>
      <w:r w:rsidRPr="007F63F0">
        <w:rPr>
          <w:rFonts w:hint="eastAsia"/>
          <w:sz w:val="22"/>
        </w:rPr>
        <w:t>南直路段）的建设方案做了调整，受到线位偏移等影响，工程将不可避免的增加该区域内（</w:t>
      </w:r>
      <w:r w:rsidRPr="007F63F0">
        <w:rPr>
          <w:rFonts w:hint="eastAsia"/>
          <w:sz w:val="22"/>
        </w:rPr>
        <w:t>5</w:t>
      </w:r>
      <w:r w:rsidRPr="007F63F0">
        <w:rPr>
          <w:rFonts w:hint="eastAsia"/>
          <w:sz w:val="22"/>
        </w:rPr>
        <w:t>个街道办</w:t>
      </w:r>
      <w:r w:rsidRPr="007F63F0">
        <w:rPr>
          <w:rFonts w:hint="eastAsia"/>
          <w:sz w:val="22"/>
        </w:rPr>
        <w:t>7</w:t>
      </w:r>
      <w:r w:rsidRPr="007F63F0">
        <w:rPr>
          <w:rFonts w:hint="eastAsia"/>
          <w:sz w:val="22"/>
        </w:rPr>
        <w:t>个社区）一定数量的城市房屋拆迁。该路段所涉及的工程范围及移民影响未包含在原哈佳铁路移民安置行动计划中。</w:t>
      </w:r>
    </w:p>
    <w:p w:rsidR="007F63F0" w:rsidRPr="007F63F0" w:rsidRDefault="007F63F0" w:rsidP="007F63F0">
      <w:pPr>
        <w:adjustRightInd w:val="0"/>
        <w:snapToGrid w:val="0"/>
        <w:spacing w:line="360" w:lineRule="auto"/>
        <w:ind w:firstLineChars="200" w:firstLine="440"/>
        <w:rPr>
          <w:sz w:val="22"/>
        </w:rPr>
      </w:pPr>
      <w:r w:rsidRPr="007F63F0">
        <w:rPr>
          <w:sz w:val="22"/>
        </w:rPr>
        <w:t>哈佳铁路</w:t>
      </w:r>
      <w:r w:rsidRPr="007F63F0">
        <w:rPr>
          <w:rFonts w:hint="eastAsia"/>
          <w:sz w:val="22"/>
        </w:rPr>
        <w:t>（</w:t>
      </w:r>
      <w:r w:rsidRPr="007F63F0">
        <w:rPr>
          <w:sz w:val="22"/>
        </w:rPr>
        <w:t>景阳街至南直路段</w:t>
      </w:r>
      <w:r w:rsidRPr="007F63F0">
        <w:rPr>
          <w:rFonts w:hint="eastAsia"/>
          <w:sz w:val="22"/>
        </w:rPr>
        <w:t>）</w:t>
      </w:r>
      <w:r w:rsidRPr="007F63F0">
        <w:rPr>
          <w:sz w:val="22"/>
        </w:rPr>
        <w:t>正线长五公里，为双线电气化铁路。全线共有滨江</w:t>
      </w:r>
      <w:r w:rsidRPr="007F63F0">
        <w:rPr>
          <w:rFonts w:hint="eastAsia"/>
          <w:sz w:val="22"/>
        </w:rPr>
        <w:t>、</w:t>
      </w:r>
      <w:r w:rsidRPr="007F63F0">
        <w:rPr>
          <w:sz w:val="22"/>
        </w:rPr>
        <w:t>太平桥</w:t>
      </w:r>
      <w:r w:rsidRPr="007F63F0">
        <w:rPr>
          <w:rFonts w:hint="eastAsia"/>
          <w:sz w:val="22"/>
        </w:rPr>
        <w:t>2</w:t>
      </w:r>
      <w:r w:rsidRPr="007F63F0">
        <w:rPr>
          <w:sz w:val="22"/>
        </w:rPr>
        <w:t>个车站。途经哈尔滨市</w:t>
      </w:r>
      <w:r w:rsidRPr="007F63F0">
        <w:rPr>
          <w:rFonts w:hint="eastAsia"/>
          <w:sz w:val="22"/>
        </w:rPr>
        <w:t>道外区</w:t>
      </w:r>
      <w:r w:rsidRPr="007F63F0">
        <w:rPr>
          <w:rFonts w:hint="eastAsia"/>
          <w:sz w:val="22"/>
        </w:rPr>
        <w:t>7</w:t>
      </w:r>
      <w:r w:rsidRPr="007F63F0">
        <w:rPr>
          <w:rFonts w:hint="eastAsia"/>
          <w:sz w:val="22"/>
        </w:rPr>
        <w:t>街道办</w:t>
      </w:r>
      <w:r w:rsidRPr="007F63F0">
        <w:rPr>
          <w:rFonts w:hint="eastAsia"/>
          <w:sz w:val="22"/>
        </w:rPr>
        <w:t>10</w:t>
      </w:r>
      <w:r w:rsidRPr="007F63F0">
        <w:rPr>
          <w:rFonts w:hint="eastAsia"/>
          <w:sz w:val="22"/>
        </w:rPr>
        <w:t>社区。该段</w:t>
      </w:r>
      <w:r w:rsidRPr="007F63F0">
        <w:rPr>
          <w:sz w:val="22"/>
        </w:rPr>
        <w:t>项目建设全部使用国有土地</w:t>
      </w:r>
      <w:r w:rsidRPr="007F63F0">
        <w:rPr>
          <w:rFonts w:hint="eastAsia"/>
          <w:sz w:val="22"/>
        </w:rPr>
        <w:t>，</w:t>
      </w:r>
      <w:r w:rsidRPr="007F63F0">
        <w:rPr>
          <w:sz w:val="22"/>
        </w:rPr>
        <w:t>不涉及</w:t>
      </w:r>
      <w:r w:rsidRPr="007F63F0">
        <w:rPr>
          <w:rFonts w:hint="eastAsia"/>
          <w:sz w:val="22"/>
        </w:rPr>
        <w:t>征用</w:t>
      </w:r>
      <w:r w:rsidRPr="007F63F0">
        <w:rPr>
          <w:sz w:val="22"/>
        </w:rPr>
        <w:t>集体土地</w:t>
      </w:r>
      <w:r w:rsidRPr="007F63F0">
        <w:rPr>
          <w:rFonts w:hint="eastAsia"/>
          <w:sz w:val="22"/>
        </w:rPr>
        <w:t>。受项目工程影响，将拆迁城市居民住房</w:t>
      </w:r>
      <w:r w:rsidRPr="007F63F0">
        <w:rPr>
          <w:rFonts w:hint="eastAsia"/>
          <w:sz w:val="22"/>
        </w:rPr>
        <w:t>67349.44</w:t>
      </w:r>
      <w:r w:rsidRPr="007F63F0">
        <w:rPr>
          <w:rFonts w:hint="eastAsia"/>
          <w:sz w:val="22"/>
        </w:rPr>
        <w:t>平方米，影响</w:t>
      </w:r>
      <w:r w:rsidRPr="007F63F0">
        <w:rPr>
          <w:rFonts w:hint="eastAsia"/>
          <w:sz w:val="22"/>
        </w:rPr>
        <w:t>816</w:t>
      </w:r>
      <w:r w:rsidRPr="007F63F0">
        <w:rPr>
          <w:rFonts w:hint="eastAsia"/>
          <w:sz w:val="22"/>
        </w:rPr>
        <w:t>户，</w:t>
      </w:r>
      <w:r w:rsidRPr="007F63F0">
        <w:rPr>
          <w:rFonts w:hint="eastAsia"/>
          <w:sz w:val="22"/>
        </w:rPr>
        <w:t>2173</w:t>
      </w:r>
      <w:r w:rsidRPr="007F63F0">
        <w:rPr>
          <w:rFonts w:hint="eastAsia"/>
          <w:sz w:val="22"/>
        </w:rPr>
        <w:t>人。住改非房屋拆迁</w:t>
      </w:r>
      <w:r w:rsidRPr="007F63F0">
        <w:rPr>
          <w:rFonts w:hint="eastAsia"/>
          <w:sz w:val="22"/>
        </w:rPr>
        <w:t>15</w:t>
      </w:r>
      <w:r w:rsidRPr="007F63F0">
        <w:rPr>
          <w:rFonts w:hint="eastAsia"/>
          <w:sz w:val="22"/>
        </w:rPr>
        <w:t>家，拆迁面积</w:t>
      </w:r>
      <w:r w:rsidRPr="007F63F0">
        <w:rPr>
          <w:rFonts w:hint="eastAsia"/>
          <w:sz w:val="22"/>
        </w:rPr>
        <w:t>939.4</w:t>
      </w:r>
      <w:r w:rsidRPr="007F63F0">
        <w:rPr>
          <w:rFonts w:hint="eastAsia"/>
          <w:sz w:val="22"/>
        </w:rPr>
        <w:t>平方米。企业拆迁</w:t>
      </w:r>
      <w:r w:rsidRPr="007F63F0">
        <w:rPr>
          <w:rFonts w:hint="eastAsia"/>
          <w:sz w:val="22"/>
        </w:rPr>
        <w:t>9</w:t>
      </w:r>
      <w:r w:rsidRPr="007F63F0">
        <w:rPr>
          <w:rFonts w:hint="eastAsia"/>
          <w:sz w:val="22"/>
        </w:rPr>
        <w:t>家，</w:t>
      </w:r>
      <w:r w:rsidRPr="007F63F0">
        <w:rPr>
          <w:rFonts w:hint="eastAsia"/>
          <w:sz w:val="22"/>
        </w:rPr>
        <w:t>21240</w:t>
      </w:r>
      <w:r w:rsidRPr="007F63F0">
        <w:rPr>
          <w:rFonts w:hint="eastAsia"/>
          <w:sz w:val="22"/>
        </w:rPr>
        <w:t>平方米。拆迁共计影响</w:t>
      </w:r>
      <w:r w:rsidRPr="007F63F0">
        <w:rPr>
          <w:rFonts w:hint="eastAsia"/>
          <w:sz w:val="22"/>
        </w:rPr>
        <w:t>5</w:t>
      </w:r>
      <w:r w:rsidRPr="007F63F0">
        <w:rPr>
          <w:rFonts w:hint="eastAsia"/>
          <w:sz w:val="22"/>
        </w:rPr>
        <w:t>街道办</w:t>
      </w:r>
      <w:r w:rsidRPr="007F63F0">
        <w:rPr>
          <w:rFonts w:hint="eastAsia"/>
          <w:sz w:val="22"/>
        </w:rPr>
        <w:t>7</w:t>
      </w:r>
      <w:r w:rsidRPr="007F63F0">
        <w:rPr>
          <w:rFonts w:hint="eastAsia"/>
          <w:sz w:val="22"/>
        </w:rPr>
        <w:t>个社区。除</w:t>
      </w:r>
      <w:r w:rsidRPr="007F63F0">
        <w:rPr>
          <w:sz w:val="22"/>
        </w:rPr>
        <w:t>房屋拆迁外</w:t>
      </w:r>
      <w:r w:rsidRPr="007F63F0">
        <w:rPr>
          <w:rFonts w:hint="eastAsia"/>
          <w:sz w:val="22"/>
        </w:rPr>
        <w:t>，</w:t>
      </w:r>
      <w:r w:rsidRPr="007F63F0">
        <w:rPr>
          <w:sz w:val="22"/>
        </w:rPr>
        <w:t>项目影响还包括对各类建筑物</w:t>
      </w:r>
      <w:r w:rsidRPr="007F63F0">
        <w:rPr>
          <w:rFonts w:hint="eastAsia"/>
          <w:sz w:val="22"/>
        </w:rPr>
        <w:t>的</w:t>
      </w:r>
      <w:r w:rsidRPr="007F63F0">
        <w:rPr>
          <w:sz w:val="22"/>
        </w:rPr>
        <w:t>附属物、相关设备和基础设施的拆迁影响，</w:t>
      </w:r>
      <w:r w:rsidRPr="007F63F0">
        <w:rPr>
          <w:rFonts w:hint="eastAsia"/>
          <w:sz w:val="22"/>
        </w:rPr>
        <w:t>还包括了由于噪声振动环境影响预留的拆迁建筑物</w:t>
      </w:r>
      <w:r w:rsidRPr="007F63F0">
        <w:rPr>
          <w:sz w:val="22"/>
        </w:rPr>
        <w:t>。</w:t>
      </w:r>
    </w:p>
    <w:p w:rsidR="007F63F0" w:rsidRPr="007F63F0" w:rsidRDefault="007F63F0" w:rsidP="007F63F0">
      <w:pPr>
        <w:spacing w:line="360" w:lineRule="auto"/>
        <w:ind w:firstLineChars="200" w:firstLine="440"/>
        <w:rPr>
          <w:sz w:val="22"/>
        </w:rPr>
      </w:pPr>
      <w:r w:rsidRPr="007F63F0">
        <w:rPr>
          <w:sz w:val="22"/>
        </w:rPr>
        <w:t>本项目房屋拆迁的影响范围及数量是根据中铁三院出具该项目拆迁红线示意图之后</w:t>
      </w:r>
      <w:r w:rsidRPr="007F63F0">
        <w:rPr>
          <w:rFonts w:hint="eastAsia"/>
          <w:sz w:val="22"/>
        </w:rPr>
        <w:t>，</w:t>
      </w:r>
      <w:r w:rsidRPr="007F63F0">
        <w:rPr>
          <w:sz w:val="22"/>
        </w:rPr>
        <w:t>由道外区拆迁办负责组织实施拆迁安置工作摸底调查而形成的最终数据</w:t>
      </w:r>
      <w:r w:rsidRPr="007F63F0">
        <w:rPr>
          <w:rFonts w:hint="eastAsia"/>
          <w:sz w:val="22"/>
        </w:rPr>
        <w:t>。</w:t>
      </w:r>
    </w:p>
    <w:p w:rsidR="007F63F0" w:rsidRPr="007F63F0" w:rsidRDefault="00914F64" w:rsidP="007F63F0">
      <w:pPr>
        <w:spacing w:line="360" w:lineRule="auto"/>
        <w:ind w:firstLineChars="200" w:firstLine="420"/>
        <w:rPr>
          <w:sz w:val="22"/>
        </w:rPr>
      </w:pPr>
      <w:r>
        <w:rPr>
          <w:noProof/>
          <w:lang w:eastAsia="en-US"/>
        </w:rPr>
        <mc:AlternateContent>
          <mc:Choice Requires="wps">
            <w:drawing>
              <wp:anchor distT="0" distB="0" distL="114300" distR="114300" simplePos="0" relativeHeight="251664384" behindDoc="0" locked="0" layoutInCell="1" allowOverlap="1">
                <wp:simplePos x="0" y="0"/>
                <wp:positionH relativeFrom="column">
                  <wp:posOffset>1475105</wp:posOffset>
                </wp:positionH>
                <wp:positionV relativeFrom="paragraph">
                  <wp:posOffset>415290</wp:posOffset>
                </wp:positionV>
                <wp:extent cx="655955" cy="273685"/>
                <wp:effectExtent l="8255" t="5715" r="12065" b="635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273685"/>
                        </a:xfrm>
                        <a:prstGeom prst="rect">
                          <a:avLst/>
                        </a:prstGeom>
                        <a:solidFill>
                          <a:srgbClr val="FFFFFF"/>
                        </a:solidFill>
                        <a:ln w="9525">
                          <a:solidFill>
                            <a:srgbClr val="000000"/>
                          </a:solidFill>
                          <a:miter lim="800000"/>
                          <a:headEnd/>
                          <a:tailEnd/>
                        </a:ln>
                      </wps:spPr>
                      <wps:txbx>
                        <w:txbxContent>
                          <w:p w:rsidR="007F63F0" w:rsidRPr="006800B1" w:rsidRDefault="007F63F0" w:rsidP="007F63F0">
                            <w:pPr>
                              <w:rPr>
                                <w:sz w:val="16"/>
                                <w:szCs w:val="16"/>
                              </w:rPr>
                            </w:pPr>
                            <w:r w:rsidRPr="006800B1">
                              <w:rPr>
                                <w:sz w:val="16"/>
                                <w:szCs w:val="16"/>
                              </w:rPr>
                              <w:t>滨江车站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116.15pt;margin-top:32.7pt;width:51.65pt;height:2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">
                <v:textbox>
                  <w:txbxContent>
                    <w:p w:rsidR="007F63F0" w:rsidRPr="006800B1" w:rsidRDefault="007F63F0" w:rsidP="007F63F0">
                      <w:pPr>
                        <w:rPr>
                          <w:sz w:val="16"/>
                          <w:szCs w:val="16"/>
                        </w:rPr>
                      </w:pPr>
                      <w:r w:rsidRPr="006800B1">
                        <w:rPr>
                          <w:sz w:val="16"/>
                          <w:szCs w:val="16"/>
                        </w:rPr>
                        <w:t>滨江车站</w:t>
                      </w:r>
                    </w:p>
                  </w:txbxContent>
                </v:textbox>
              </v:rect>
            </w:pict>
          </mc:Fallback>
        </mc:AlternateContent>
      </w:r>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3355340</wp:posOffset>
                </wp:positionH>
                <wp:positionV relativeFrom="paragraph">
                  <wp:posOffset>415290</wp:posOffset>
                </wp:positionV>
                <wp:extent cx="716280" cy="273685"/>
                <wp:effectExtent l="12065" t="5715" r="5080" b="63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73685"/>
                        </a:xfrm>
                        <a:prstGeom prst="rect">
                          <a:avLst/>
                        </a:prstGeom>
                        <a:solidFill>
                          <a:srgbClr val="FFFFFF"/>
                        </a:solidFill>
                        <a:ln w="9525">
                          <a:solidFill>
                            <a:srgbClr val="000000"/>
                          </a:solidFill>
                          <a:miter lim="800000"/>
                          <a:headEnd/>
                          <a:tailEnd/>
                        </a:ln>
                      </wps:spPr>
                      <wps:txbx>
                        <w:txbxContent>
                          <w:p w:rsidR="007F63F0" w:rsidRPr="006800B1" w:rsidRDefault="007F63F0" w:rsidP="007F63F0">
                            <w:pPr>
                              <w:rPr>
                                <w:sz w:val="16"/>
                                <w:szCs w:val="16"/>
                              </w:rPr>
                            </w:pPr>
                            <w:r>
                              <w:rPr>
                                <w:rFonts w:hint="eastAsia"/>
                                <w:sz w:val="16"/>
                                <w:szCs w:val="16"/>
                              </w:rPr>
                              <w:t>太平桥</w:t>
                            </w:r>
                            <w:r w:rsidRPr="006800B1">
                              <w:rPr>
                                <w:sz w:val="16"/>
                                <w:szCs w:val="16"/>
                              </w:rPr>
                              <w:t>车站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264.2pt;margin-top:32.7pt;width:56.4pt;height: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">
                <v:textbox>
                  <w:txbxContent>
                    <w:p w:rsidR="007F63F0" w:rsidRPr="006800B1" w:rsidRDefault="007F63F0" w:rsidP="007F63F0">
                      <w:pPr>
                        <w:rPr>
                          <w:sz w:val="16"/>
                          <w:szCs w:val="16"/>
                        </w:rPr>
                      </w:pPr>
                      <w:r>
                        <w:rPr>
                          <w:rFonts w:hint="eastAsia"/>
                          <w:sz w:val="16"/>
                          <w:szCs w:val="16"/>
                        </w:rPr>
                        <w:t>太平桥</w:t>
                      </w:r>
                      <w:r w:rsidRPr="006800B1">
                        <w:rPr>
                          <w:sz w:val="16"/>
                          <w:szCs w:val="16"/>
                        </w:rPr>
                        <w:t>车站</w:t>
                      </w:r>
                    </w:p>
                  </w:txbxContent>
                </v:textbox>
              </v:rect>
            </w:pict>
          </mc:Fallback>
        </mc:AlternateContent>
      </w: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3355340</wp:posOffset>
                </wp:positionH>
                <wp:positionV relativeFrom="paragraph">
                  <wp:posOffset>688975</wp:posOffset>
                </wp:positionV>
                <wp:extent cx="90805" cy="90805"/>
                <wp:effectExtent l="12065" t="12700" r="11430" b="1079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5311F"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26" type="#_x0000_t120" style="position:absolute;margin-left:264.2pt;margin-top:54.25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" fillcolor="#c00000"/>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1475105</wp:posOffset>
                </wp:positionH>
                <wp:positionV relativeFrom="paragraph">
                  <wp:posOffset>688975</wp:posOffset>
                </wp:positionV>
                <wp:extent cx="90805" cy="90805"/>
                <wp:effectExtent l="8255" t="12700" r="5715" b="1079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D87" id="AutoShape 4" o:spid="_x0000_s1026" type="#_x0000_t120" style="position:absolute;margin-left:116.15pt;margin-top:54.25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" fillcolor="#c00000"/>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5246370</wp:posOffset>
                </wp:positionH>
                <wp:positionV relativeFrom="paragraph">
                  <wp:posOffset>506095</wp:posOffset>
                </wp:positionV>
                <wp:extent cx="356235" cy="905510"/>
                <wp:effectExtent l="7620" t="10795" r="7620"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905510"/>
                        </a:xfrm>
                        <a:prstGeom prst="rect">
                          <a:avLst/>
                        </a:prstGeom>
                        <a:solidFill>
                          <a:srgbClr val="FFFFFF"/>
                        </a:solidFill>
                        <a:ln w="9525">
                          <a:solidFill>
                            <a:srgbClr val="000000"/>
                          </a:solidFill>
                          <a:miter lim="800000"/>
                          <a:headEnd/>
                          <a:tailEnd/>
                        </a:ln>
                      </wps:spPr>
                      <wps:txbx>
                        <w:txbxContent>
                          <w:p w:rsidR="007F63F0" w:rsidRDefault="007F63F0" w:rsidP="007F63F0">
                            <w:r>
                              <w:rPr>
                                <w:rFonts w:hint="eastAsia"/>
                              </w:rPr>
                              <w:t>南直</w:t>
                            </w:r>
                            <w:r>
                              <w:t>路段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413.1pt;margin-top:39.85pt;width:28.05pt;height:7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">
                <v:textbox>
                  <w:txbxContent>
                    <w:p w:rsidR="007F63F0" w:rsidRDefault="007F63F0" w:rsidP="007F63F0">
                      <w:r>
                        <w:rPr>
                          <w:rFonts w:hint="eastAsia"/>
                        </w:rPr>
                        <w:t>南直</w:t>
                      </w:r>
                      <w:r>
                        <w:t>路段</w:t>
                      </w:r>
                    </w:p>
                  </w:txbxContent>
                </v:textbox>
              </v:rect>
            </w:pict>
          </mc:Fallback>
        </mc:AlternateContent>
      </w:r>
      <w:r>
        <w:rPr>
          <w:noProof/>
          <w:sz w:val="22"/>
          <w:lang w:eastAsia="en-US"/>
        </w:rPr>
        <mc:AlternateContent>
          <mc:Choice Requires="wps">
            <w:drawing>
              <wp:anchor distT="0" distB="0" distL="114300" distR="114300" simplePos="0" relativeHeight="251660288" behindDoc="0" locked="0" layoutInCell="1" allowOverlap="1">
                <wp:simplePos x="0" y="0"/>
                <wp:positionH relativeFrom="column">
                  <wp:posOffset>-30480</wp:posOffset>
                </wp:positionH>
                <wp:positionV relativeFrom="paragraph">
                  <wp:posOffset>506095</wp:posOffset>
                </wp:positionV>
                <wp:extent cx="310515" cy="905510"/>
                <wp:effectExtent l="7620" t="10795" r="571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905510"/>
                        </a:xfrm>
                        <a:prstGeom prst="rect">
                          <a:avLst/>
                        </a:prstGeom>
                        <a:solidFill>
                          <a:srgbClr val="FFFFFF"/>
                        </a:solidFill>
                        <a:ln w="9525">
                          <a:solidFill>
                            <a:srgbClr val="000000"/>
                          </a:solidFill>
                          <a:miter lim="800000"/>
                          <a:headEnd/>
                          <a:tailEnd/>
                        </a:ln>
                      </wps:spPr>
                      <wps:txbx>
                        <w:txbxContent>
                          <w:p w:rsidR="007F63F0" w:rsidRDefault="007F63F0" w:rsidP="007F63F0">
                            <w:r>
                              <w:t>景阳街段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left:0;text-align:left;margin-left:-2.4pt;margin-top:39.85pt;width:24.45pt;height:7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">
                <v:textbox>
                  <w:txbxContent>
                    <w:p w:rsidR="007F63F0" w:rsidRDefault="007F63F0" w:rsidP="007F63F0">
                      <w:r>
                        <w:t>景阳街段</w:t>
                      </w:r>
                    </w:p>
                  </w:txbxContent>
                </v:textbox>
              </v:rect>
            </w:pict>
          </mc:Fallback>
        </mc:AlternateContent>
      </w:r>
      <w:r w:rsidR="007F63F0" w:rsidRPr="007F63F0">
        <w:rPr>
          <w:noProof/>
          <w:sz w:val="22"/>
          <w:lang w:eastAsia="en-US"/>
        </w:rPr>
        <w:drawing>
          <wp:inline distT="0" distB="0" distL="0" distR="0">
            <wp:extent cx="5320701" cy="1759789"/>
            <wp:effectExtent l="0" t="0" r="0"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F63F0" w:rsidRPr="007F63F0" w:rsidRDefault="007F63F0" w:rsidP="007F63F0">
      <w:pPr>
        <w:widowControl/>
        <w:jc w:val="center"/>
        <w:rPr>
          <w:rFonts w:eastAsia="SimHei"/>
          <w:kern w:val="0"/>
          <w:sz w:val="24"/>
        </w:rPr>
      </w:pPr>
      <w:r w:rsidRPr="007F63F0">
        <w:rPr>
          <w:rFonts w:hint="eastAsia"/>
          <w:b/>
        </w:rPr>
        <w:t>图</w:t>
      </w:r>
      <w:r w:rsidRPr="007F63F0">
        <w:rPr>
          <w:rFonts w:hint="eastAsia"/>
          <w:b/>
        </w:rPr>
        <w:t xml:space="preserve">3-1 </w:t>
      </w:r>
      <w:r w:rsidRPr="007F63F0">
        <w:rPr>
          <w:rFonts w:hint="eastAsia"/>
          <w:b/>
        </w:rPr>
        <w:t>本项目工程拆迁影响范围示意图</w:t>
      </w:r>
    </w:p>
    <w:p w:rsidR="007F63F0" w:rsidRPr="007F63F0" w:rsidRDefault="007F63F0" w:rsidP="007F63F0">
      <w:pPr>
        <w:pStyle w:val="Heading2"/>
        <w:rPr>
          <w:rFonts w:ascii="SimHei" w:hAnsiTheme="minorEastAsia"/>
          <w:b w:val="0"/>
        </w:rPr>
      </w:pPr>
      <w:bookmarkStart w:id="42" w:name="_Toc461579229"/>
      <w:bookmarkStart w:id="43" w:name="_Toc461610387"/>
      <w:r w:rsidRPr="007F63F0">
        <w:rPr>
          <w:rFonts w:ascii="SimHei" w:hAnsiTheme="minorEastAsia" w:hint="eastAsia"/>
          <w:b w:val="0"/>
        </w:rPr>
        <w:lastRenderedPageBreak/>
        <w:t>3.2 实物影响量调查</w:t>
      </w:r>
      <w:bookmarkEnd w:id="42"/>
      <w:bookmarkEnd w:id="43"/>
    </w:p>
    <w:p w:rsidR="007F63F0" w:rsidRPr="007F63F0" w:rsidRDefault="007F63F0" w:rsidP="007F63F0">
      <w:pPr>
        <w:pStyle w:val="Heading3"/>
        <w:rPr>
          <w:rFonts w:ascii="SimHei" w:eastAsia="SimHei" w:hAnsiTheme="majorEastAsia"/>
          <w:b w:val="0"/>
          <w:sz w:val="30"/>
          <w:szCs w:val="30"/>
        </w:rPr>
      </w:pPr>
      <w:bookmarkStart w:id="44" w:name="_Toc461579230"/>
      <w:bookmarkStart w:id="45" w:name="_Toc461610388"/>
      <w:r w:rsidRPr="007F63F0">
        <w:rPr>
          <w:rFonts w:ascii="SimHei" w:eastAsia="SimHei" w:hAnsiTheme="majorEastAsia" w:hint="eastAsia"/>
          <w:b w:val="0"/>
          <w:sz w:val="30"/>
          <w:szCs w:val="30"/>
        </w:rPr>
        <w:t>3.2.1居民房屋拆迁实物影响量</w:t>
      </w:r>
      <w:bookmarkEnd w:id="44"/>
      <w:bookmarkEnd w:id="45"/>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新建哈佳铁路（景阳街至南直路段）项目涉及城市居民住房拆迁共计影响</w:t>
      </w:r>
      <w:r w:rsidRPr="007F63F0">
        <w:rPr>
          <w:rFonts w:hint="eastAsia"/>
          <w:sz w:val="22"/>
        </w:rPr>
        <w:t>5</w:t>
      </w:r>
      <w:r w:rsidRPr="007F63F0">
        <w:rPr>
          <w:rFonts w:hint="eastAsia"/>
          <w:sz w:val="22"/>
        </w:rPr>
        <w:t>个街道办，</w:t>
      </w:r>
      <w:r w:rsidRPr="007F63F0">
        <w:rPr>
          <w:rFonts w:hint="eastAsia"/>
          <w:sz w:val="22"/>
        </w:rPr>
        <w:t>5</w:t>
      </w:r>
      <w:r w:rsidRPr="007F63F0">
        <w:rPr>
          <w:rFonts w:hint="eastAsia"/>
          <w:sz w:val="22"/>
        </w:rPr>
        <w:t>个社区。共计拆迁居民住房面积</w:t>
      </w:r>
      <w:r w:rsidRPr="007F63F0">
        <w:rPr>
          <w:rFonts w:hint="eastAsia"/>
          <w:sz w:val="22"/>
        </w:rPr>
        <w:t>67349.44</w:t>
      </w:r>
      <w:r w:rsidRPr="007F63F0">
        <w:rPr>
          <w:rFonts w:hint="eastAsia"/>
          <w:sz w:val="22"/>
        </w:rPr>
        <w:t>平方米，影响</w:t>
      </w:r>
      <w:r w:rsidRPr="007F63F0">
        <w:rPr>
          <w:rFonts w:hint="eastAsia"/>
          <w:sz w:val="22"/>
        </w:rPr>
        <w:t>816</w:t>
      </w:r>
      <w:r w:rsidRPr="007F63F0">
        <w:rPr>
          <w:rFonts w:hint="eastAsia"/>
          <w:sz w:val="22"/>
        </w:rPr>
        <w:t>户，</w:t>
      </w:r>
      <w:r w:rsidRPr="007F63F0">
        <w:rPr>
          <w:rFonts w:hint="eastAsia"/>
          <w:sz w:val="22"/>
        </w:rPr>
        <w:t>2173</w:t>
      </w:r>
      <w:r w:rsidRPr="007F63F0">
        <w:rPr>
          <w:rFonts w:hint="eastAsia"/>
          <w:sz w:val="22"/>
        </w:rPr>
        <w:t>人</w:t>
      </w:r>
      <w:r w:rsidRPr="007F63F0">
        <w:rPr>
          <w:rStyle w:val="FootnoteReference"/>
          <w:sz w:val="22"/>
        </w:rPr>
        <w:footnoteReference w:id="3"/>
      </w:r>
      <w:r w:rsidRPr="007F63F0">
        <w:rPr>
          <w:rFonts w:hint="eastAsia"/>
          <w:sz w:val="22"/>
        </w:rPr>
        <w:t>。新建哈佳铁路（景阳街至南直路段）城镇拆迁影响表见表</w:t>
      </w:r>
      <w:r w:rsidRPr="007F63F0">
        <w:rPr>
          <w:rFonts w:hint="eastAsia"/>
          <w:sz w:val="22"/>
        </w:rPr>
        <w:t>3-1</w:t>
      </w:r>
      <w:r w:rsidRPr="007F63F0">
        <w:rPr>
          <w:rFonts w:hint="eastAsia"/>
          <w:sz w:val="22"/>
        </w:rPr>
        <w:t>。</w:t>
      </w:r>
    </w:p>
    <w:p w:rsidR="007F63F0" w:rsidRPr="007F63F0" w:rsidRDefault="007F63F0" w:rsidP="007F63F0">
      <w:pPr>
        <w:spacing w:line="360" w:lineRule="auto"/>
        <w:ind w:firstLineChars="200" w:firstLine="422"/>
        <w:jc w:val="center"/>
        <w:rPr>
          <w:b/>
        </w:rPr>
      </w:pPr>
      <w:r w:rsidRPr="007F63F0">
        <w:rPr>
          <w:b/>
        </w:rPr>
        <w:t>表</w:t>
      </w:r>
      <w:r w:rsidRPr="007F63F0">
        <w:rPr>
          <w:b/>
        </w:rPr>
        <w:t xml:space="preserve"> 3-</w:t>
      </w:r>
      <w:r w:rsidRPr="007F63F0">
        <w:rPr>
          <w:rFonts w:hint="eastAsia"/>
          <w:b/>
        </w:rPr>
        <w:t>1</w:t>
      </w:r>
      <w:r w:rsidRPr="007F63F0">
        <w:rPr>
          <w:b/>
        </w:rPr>
        <w:t>哈佳铁路</w:t>
      </w:r>
      <w:r w:rsidRPr="007F63F0">
        <w:rPr>
          <w:rFonts w:hint="eastAsia"/>
          <w:b/>
        </w:rPr>
        <w:t>（</w:t>
      </w:r>
      <w:r w:rsidRPr="007F63F0">
        <w:rPr>
          <w:b/>
        </w:rPr>
        <w:t>景阳街至南直路段</w:t>
      </w:r>
      <w:r w:rsidRPr="007F63F0">
        <w:rPr>
          <w:rFonts w:hint="eastAsia"/>
          <w:b/>
        </w:rPr>
        <w:t>）城镇住房</w:t>
      </w:r>
      <w:r w:rsidRPr="007F63F0">
        <w:rPr>
          <w:b/>
        </w:rPr>
        <w:t>拆迁</w:t>
      </w:r>
      <w:r w:rsidRPr="007F63F0">
        <w:rPr>
          <w:rFonts w:hint="eastAsia"/>
          <w:b/>
        </w:rPr>
        <w:t>分结构</w:t>
      </w:r>
      <w:r w:rsidRPr="007F63F0">
        <w:rPr>
          <w:b/>
        </w:rPr>
        <w:t>统计表</w:t>
      </w:r>
    </w:p>
    <w:tbl>
      <w:tblPr>
        <w:tblW w:w="10482" w:type="dxa"/>
        <w:jc w:val="center"/>
        <w:tblLook w:val="04A0" w:firstRow="1" w:lastRow="0" w:firstColumn="1" w:lastColumn="0" w:noHBand="0" w:noVBand="1"/>
      </w:tblPr>
      <w:tblGrid>
        <w:gridCol w:w="828"/>
        <w:gridCol w:w="874"/>
        <w:gridCol w:w="567"/>
        <w:gridCol w:w="1241"/>
        <w:gridCol w:w="996"/>
        <w:gridCol w:w="996"/>
        <w:gridCol w:w="996"/>
        <w:gridCol w:w="996"/>
        <w:gridCol w:w="996"/>
        <w:gridCol w:w="996"/>
        <w:gridCol w:w="996"/>
      </w:tblGrid>
      <w:tr w:rsidR="007F63F0" w:rsidRPr="007F63F0" w:rsidTr="002059DA">
        <w:trPr>
          <w:trHeight w:val="238"/>
          <w:jc w:val="center"/>
        </w:trPr>
        <w:tc>
          <w:tcPr>
            <w:tcW w:w="828"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省、自治区</w:t>
            </w:r>
          </w:p>
        </w:tc>
        <w:tc>
          <w:tcPr>
            <w:tcW w:w="874"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w:t>
            </w:r>
          </w:p>
        </w:tc>
        <w:tc>
          <w:tcPr>
            <w:tcW w:w="567"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县区</w:t>
            </w:r>
          </w:p>
        </w:tc>
        <w:tc>
          <w:tcPr>
            <w:tcW w:w="1241"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街道</w:t>
            </w:r>
          </w:p>
        </w:tc>
        <w:tc>
          <w:tcPr>
            <w:tcW w:w="99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社区</w:t>
            </w:r>
          </w:p>
        </w:tc>
        <w:tc>
          <w:tcPr>
            <w:tcW w:w="5976" w:type="dxa"/>
            <w:gridSpan w:val="6"/>
            <w:tcBorders>
              <w:top w:val="double" w:sz="6" w:space="0" w:color="auto"/>
              <w:left w:val="nil"/>
              <w:bottom w:val="single" w:sz="4" w:space="0" w:color="auto"/>
              <w:right w:val="double" w:sz="6" w:space="0" w:color="000000"/>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城市拆迁（居民住房）</w:t>
            </w:r>
          </w:p>
        </w:tc>
      </w:tr>
      <w:tr w:rsidR="007F63F0" w:rsidRPr="007F63F0" w:rsidTr="002059DA">
        <w:trPr>
          <w:trHeight w:val="225"/>
          <w:jc w:val="center"/>
        </w:trPr>
        <w:tc>
          <w:tcPr>
            <w:tcW w:w="828"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74"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567"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41"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6"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6"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拆迁户数</w:t>
            </w:r>
            <w:r w:rsidRPr="007F63F0">
              <w:rPr>
                <w:rFonts w:ascii="Calibri" w:eastAsia="SimSun" w:hAnsi="Calibri" w:cs="SimSun"/>
                <w:kern w:val="0"/>
                <w:sz w:val="18"/>
                <w:szCs w:val="18"/>
              </w:rPr>
              <w:t>(</w:t>
            </w:r>
            <w:r w:rsidRPr="007F63F0">
              <w:rPr>
                <w:rFonts w:ascii="SimSun" w:eastAsia="SimSun" w:hAnsi="SimSun" w:cs="SimSun" w:hint="eastAsia"/>
                <w:kern w:val="0"/>
                <w:sz w:val="18"/>
                <w:szCs w:val="18"/>
              </w:rPr>
              <w:t>户</w:t>
            </w:r>
            <w:r w:rsidRPr="007F63F0">
              <w:rPr>
                <w:rFonts w:ascii="Calibri" w:eastAsia="SimSun" w:hAnsi="Calibri" w:cs="SimSun"/>
                <w:kern w:val="0"/>
                <w:sz w:val="18"/>
                <w:szCs w:val="18"/>
              </w:rPr>
              <w:t>)</w:t>
            </w:r>
          </w:p>
        </w:tc>
        <w:tc>
          <w:tcPr>
            <w:tcW w:w="996"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拆迁人数</w:t>
            </w:r>
            <w:r w:rsidRPr="007F63F0">
              <w:rPr>
                <w:rFonts w:ascii="Calibri" w:eastAsia="SimSun" w:hAnsi="Calibri" w:cs="SimSun"/>
                <w:kern w:val="0"/>
                <w:sz w:val="18"/>
                <w:szCs w:val="18"/>
              </w:rPr>
              <w:t>(</w:t>
            </w:r>
            <w:r w:rsidRPr="007F63F0">
              <w:rPr>
                <w:rFonts w:ascii="SimSun" w:eastAsia="SimSun" w:hAnsi="SimSun" w:cs="SimSun" w:hint="eastAsia"/>
                <w:kern w:val="0"/>
                <w:sz w:val="18"/>
                <w:szCs w:val="18"/>
              </w:rPr>
              <w:t>人</w:t>
            </w:r>
            <w:r w:rsidRPr="007F63F0">
              <w:rPr>
                <w:rFonts w:ascii="Calibri" w:eastAsia="SimSun" w:hAnsi="Calibri" w:cs="SimSun"/>
                <w:kern w:val="0"/>
                <w:sz w:val="18"/>
                <w:szCs w:val="18"/>
              </w:rPr>
              <w:t>)</w:t>
            </w:r>
          </w:p>
        </w:tc>
        <w:tc>
          <w:tcPr>
            <w:tcW w:w="3984" w:type="dxa"/>
            <w:gridSpan w:val="4"/>
            <w:tcBorders>
              <w:top w:val="single" w:sz="4" w:space="0" w:color="auto"/>
              <w:left w:val="nil"/>
              <w:bottom w:val="single" w:sz="4" w:space="0" w:color="auto"/>
              <w:right w:val="double" w:sz="6" w:space="0" w:color="000000"/>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拆迁面积（平方米）</w:t>
            </w:r>
          </w:p>
        </w:tc>
      </w:tr>
      <w:tr w:rsidR="007F63F0" w:rsidRPr="007F63F0" w:rsidTr="002059DA">
        <w:trPr>
          <w:trHeight w:val="225"/>
          <w:jc w:val="center"/>
        </w:trPr>
        <w:tc>
          <w:tcPr>
            <w:tcW w:w="828"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74"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567"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41"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6"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6"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6"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合计</w:t>
            </w:r>
          </w:p>
        </w:tc>
        <w:tc>
          <w:tcPr>
            <w:tcW w:w="99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框架</w:t>
            </w:r>
          </w:p>
        </w:tc>
        <w:tc>
          <w:tcPr>
            <w:tcW w:w="99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砖混</w:t>
            </w:r>
          </w:p>
        </w:tc>
        <w:tc>
          <w:tcPr>
            <w:tcW w:w="996"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棚房</w:t>
            </w:r>
          </w:p>
        </w:tc>
      </w:tr>
      <w:tr w:rsidR="007F63F0" w:rsidRPr="007F63F0" w:rsidTr="002059DA">
        <w:trPr>
          <w:trHeight w:val="225"/>
          <w:jc w:val="center"/>
        </w:trPr>
        <w:tc>
          <w:tcPr>
            <w:tcW w:w="828"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黑龙江</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哈尔滨</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道外区</w:t>
            </w: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太平办事处</w:t>
            </w:r>
          </w:p>
        </w:tc>
        <w:tc>
          <w:tcPr>
            <w:tcW w:w="99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松锅社区</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69</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1887.56</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278</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1220.56</w:t>
            </w:r>
          </w:p>
        </w:tc>
        <w:tc>
          <w:tcPr>
            <w:tcW w:w="996"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389</w:t>
            </w:r>
          </w:p>
        </w:tc>
      </w:tr>
      <w:tr w:rsidR="007F63F0" w:rsidRPr="007F63F0" w:rsidTr="002059DA">
        <w:trPr>
          <w:trHeight w:val="225"/>
          <w:jc w:val="center"/>
        </w:trPr>
        <w:tc>
          <w:tcPr>
            <w:tcW w:w="828"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74"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三颗办事处</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圣中社区</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140</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364</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8478</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380</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7275</w:t>
            </w:r>
          </w:p>
        </w:tc>
        <w:tc>
          <w:tcPr>
            <w:tcW w:w="996"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823</w:t>
            </w:r>
          </w:p>
        </w:tc>
      </w:tr>
      <w:tr w:rsidR="007F63F0" w:rsidRPr="007F63F0" w:rsidTr="002059DA">
        <w:trPr>
          <w:trHeight w:val="225"/>
          <w:jc w:val="center"/>
        </w:trPr>
        <w:tc>
          <w:tcPr>
            <w:tcW w:w="828"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74"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黎华办事处</w:t>
            </w:r>
          </w:p>
        </w:tc>
        <w:tc>
          <w:tcPr>
            <w:tcW w:w="99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粮库社区</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210</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546</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27425.19</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6852.64</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19718.9</w:t>
            </w:r>
          </w:p>
        </w:tc>
        <w:tc>
          <w:tcPr>
            <w:tcW w:w="996"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853.65</w:t>
            </w:r>
          </w:p>
        </w:tc>
      </w:tr>
      <w:tr w:rsidR="007F63F0" w:rsidRPr="007F63F0" w:rsidTr="002059DA">
        <w:trPr>
          <w:trHeight w:val="225"/>
          <w:jc w:val="center"/>
        </w:trPr>
        <w:tc>
          <w:tcPr>
            <w:tcW w:w="828"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74"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崇捡办事处</w:t>
            </w:r>
          </w:p>
        </w:tc>
        <w:tc>
          <w:tcPr>
            <w:tcW w:w="99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兴业社区</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208</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583</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14262.25</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14262.25</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996"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r>
      <w:tr w:rsidR="007F63F0" w:rsidRPr="007F63F0" w:rsidTr="002059DA">
        <w:trPr>
          <w:trHeight w:val="225"/>
          <w:jc w:val="center"/>
        </w:trPr>
        <w:tc>
          <w:tcPr>
            <w:tcW w:w="828"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74"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南马办事处</w:t>
            </w:r>
          </w:p>
        </w:tc>
        <w:tc>
          <w:tcPr>
            <w:tcW w:w="99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南坎社区</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235</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611</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15296.44</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15296.44</w:t>
            </w:r>
          </w:p>
        </w:tc>
        <w:tc>
          <w:tcPr>
            <w:tcW w:w="99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996"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r>
      <w:tr w:rsidR="007F63F0" w:rsidRPr="007F63F0" w:rsidTr="002059DA">
        <w:trPr>
          <w:trHeight w:val="238"/>
          <w:jc w:val="center"/>
        </w:trPr>
        <w:tc>
          <w:tcPr>
            <w:tcW w:w="3510" w:type="dxa"/>
            <w:gridSpan w:val="4"/>
            <w:tcBorders>
              <w:top w:val="single" w:sz="4" w:space="0" w:color="auto"/>
              <w:left w:val="double" w:sz="6" w:space="0" w:color="auto"/>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全线总计</w:t>
            </w:r>
          </w:p>
        </w:tc>
        <w:tc>
          <w:tcPr>
            <w:tcW w:w="996"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c>
          <w:tcPr>
            <w:tcW w:w="996"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816</w:t>
            </w:r>
          </w:p>
        </w:tc>
        <w:tc>
          <w:tcPr>
            <w:tcW w:w="996"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2173</w:t>
            </w:r>
          </w:p>
        </w:tc>
        <w:tc>
          <w:tcPr>
            <w:tcW w:w="996"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67349.44</w:t>
            </w:r>
          </w:p>
        </w:tc>
        <w:tc>
          <w:tcPr>
            <w:tcW w:w="996"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37069.33</w:t>
            </w:r>
          </w:p>
        </w:tc>
        <w:tc>
          <w:tcPr>
            <w:tcW w:w="996"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28214.46</w:t>
            </w:r>
          </w:p>
        </w:tc>
        <w:tc>
          <w:tcPr>
            <w:tcW w:w="996"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2065.65</w:t>
            </w:r>
          </w:p>
        </w:tc>
      </w:tr>
    </w:tbl>
    <w:p w:rsidR="007F63F0" w:rsidRPr="007F63F0" w:rsidRDefault="007F63F0" w:rsidP="007F63F0">
      <w:pPr>
        <w:rPr>
          <w:sz w:val="18"/>
        </w:rPr>
      </w:pPr>
      <w:r w:rsidRPr="007F63F0">
        <w:rPr>
          <w:rFonts w:hint="eastAsia"/>
          <w:sz w:val="18"/>
        </w:rPr>
        <w:t>注：数据来源于道外区拆迁办拆迁实物量摸底调查</w:t>
      </w:r>
    </w:p>
    <w:p w:rsidR="007F63F0" w:rsidRPr="007F63F0" w:rsidRDefault="007F63F0" w:rsidP="007F63F0">
      <w:pPr>
        <w:pStyle w:val="Heading3"/>
        <w:rPr>
          <w:rFonts w:ascii="SimHei" w:eastAsia="SimHei" w:hAnsiTheme="majorEastAsia"/>
          <w:b w:val="0"/>
          <w:sz w:val="30"/>
          <w:szCs w:val="30"/>
        </w:rPr>
      </w:pPr>
      <w:bookmarkStart w:id="46" w:name="_Toc461579231"/>
      <w:bookmarkStart w:id="47" w:name="_Toc461610389"/>
      <w:r w:rsidRPr="007F63F0">
        <w:rPr>
          <w:rFonts w:ascii="SimHei" w:eastAsia="SimHei" w:hAnsiTheme="majorEastAsia" w:hint="eastAsia"/>
          <w:b w:val="0"/>
          <w:sz w:val="30"/>
          <w:szCs w:val="30"/>
        </w:rPr>
        <w:t>3.2.2 项目拆迁非住宅房屋实物影响量</w:t>
      </w:r>
      <w:bookmarkEnd w:id="46"/>
      <w:bookmarkEnd w:id="47"/>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除了城镇居民住房拆迁，该路段还涉及到多家非住宅房屋拆迁。其中，住改非房屋拆迁</w:t>
      </w:r>
      <w:r w:rsidRPr="007F63F0">
        <w:rPr>
          <w:rFonts w:hint="eastAsia"/>
          <w:sz w:val="22"/>
        </w:rPr>
        <w:t>15</w:t>
      </w:r>
      <w:r w:rsidRPr="007F63F0">
        <w:rPr>
          <w:rFonts w:hint="eastAsia"/>
          <w:sz w:val="22"/>
        </w:rPr>
        <w:t>家，拆迁面积</w:t>
      </w:r>
      <w:r w:rsidRPr="007F63F0">
        <w:rPr>
          <w:rFonts w:hint="eastAsia"/>
          <w:sz w:val="22"/>
        </w:rPr>
        <w:t>939.4</w:t>
      </w:r>
      <w:r w:rsidRPr="007F63F0">
        <w:rPr>
          <w:rFonts w:hint="eastAsia"/>
          <w:sz w:val="22"/>
        </w:rPr>
        <w:t>平方米。企业拆迁</w:t>
      </w:r>
      <w:r w:rsidRPr="007F63F0">
        <w:rPr>
          <w:rFonts w:hint="eastAsia"/>
          <w:sz w:val="22"/>
        </w:rPr>
        <w:t>9</w:t>
      </w:r>
      <w:r w:rsidRPr="007F63F0">
        <w:rPr>
          <w:rFonts w:hint="eastAsia"/>
          <w:sz w:val="22"/>
        </w:rPr>
        <w:t>家，</w:t>
      </w:r>
      <w:r w:rsidRPr="007F63F0">
        <w:rPr>
          <w:rFonts w:hint="eastAsia"/>
          <w:sz w:val="22"/>
        </w:rPr>
        <w:t>21240</w:t>
      </w:r>
      <w:r w:rsidRPr="007F63F0">
        <w:rPr>
          <w:rFonts w:hint="eastAsia"/>
          <w:sz w:val="22"/>
        </w:rPr>
        <w:t>平方米。非住宅房屋拆迁统计详见表</w:t>
      </w:r>
      <w:r w:rsidRPr="007F63F0">
        <w:rPr>
          <w:rFonts w:hint="eastAsia"/>
          <w:sz w:val="22"/>
        </w:rPr>
        <w:t>3-2</w:t>
      </w:r>
      <w:r w:rsidRPr="007F63F0">
        <w:rPr>
          <w:rFonts w:hint="eastAsia"/>
          <w:sz w:val="22"/>
        </w:rPr>
        <w:t>、</w:t>
      </w:r>
      <w:r w:rsidRPr="007F63F0">
        <w:rPr>
          <w:rFonts w:hint="eastAsia"/>
          <w:sz w:val="22"/>
        </w:rPr>
        <w:t xml:space="preserve">3-3 </w:t>
      </w:r>
      <w:r w:rsidRPr="007F63F0">
        <w:rPr>
          <w:rFonts w:hint="eastAsia"/>
          <w:sz w:val="22"/>
        </w:rPr>
        <w:t>所示。</w:t>
      </w:r>
    </w:p>
    <w:p w:rsidR="007F63F0" w:rsidRPr="007F63F0" w:rsidRDefault="007F63F0" w:rsidP="007F63F0">
      <w:pPr>
        <w:spacing w:line="360" w:lineRule="auto"/>
        <w:ind w:firstLineChars="200" w:firstLine="422"/>
        <w:jc w:val="center"/>
        <w:rPr>
          <w:b/>
        </w:rPr>
      </w:pPr>
      <w:r w:rsidRPr="007F63F0">
        <w:rPr>
          <w:rFonts w:hint="eastAsia"/>
          <w:b/>
        </w:rPr>
        <w:t>表</w:t>
      </w:r>
      <w:r w:rsidRPr="007F63F0">
        <w:rPr>
          <w:rFonts w:hint="eastAsia"/>
          <w:b/>
        </w:rPr>
        <w:t>3-2</w:t>
      </w:r>
      <w:r w:rsidRPr="007F63F0">
        <w:rPr>
          <w:b/>
        </w:rPr>
        <w:t>哈佳铁路</w:t>
      </w:r>
      <w:r w:rsidRPr="007F63F0">
        <w:rPr>
          <w:rFonts w:hint="eastAsia"/>
          <w:b/>
        </w:rPr>
        <w:t>（</w:t>
      </w:r>
      <w:r w:rsidRPr="007F63F0">
        <w:rPr>
          <w:b/>
        </w:rPr>
        <w:t>景阳街至南直路段</w:t>
      </w:r>
      <w:r w:rsidRPr="007F63F0">
        <w:rPr>
          <w:rFonts w:hint="eastAsia"/>
          <w:b/>
        </w:rPr>
        <w:t>）住改非</w:t>
      </w:r>
      <w:r w:rsidRPr="007F63F0">
        <w:rPr>
          <w:b/>
        </w:rPr>
        <w:t>拆迁</w:t>
      </w:r>
      <w:r w:rsidRPr="007F63F0">
        <w:rPr>
          <w:rFonts w:hint="eastAsia"/>
          <w:b/>
        </w:rPr>
        <w:t>面积</w:t>
      </w:r>
      <w:r w:rsidRPr="007F63F0">
        <w:rPr>
          <w:b/>
        </w:rPr>
        <w:t>统计表</w:t>
      </w:r>
    </w:p>
    <w:tbl>
      <w:tblPr>
        <w:tblW w:w="8245" w:type="dxa"/>
        <w:tblInd w:w="85" w:type="dxa"/>
        <w:tblLook w:val="04A0" w:firstRow="1" w:lastRow="0" w:firstColumn="1" w:lastColumn="0" w:noHBand="0" w:noVBand="1"/>
      </w:tblPr>
      <w:tblGrid>
        <w:gridCol w:w="1200"/>
        <w:gridCol w:w="1080"/>
        <w:gridCol w:w="1560"/>
        <w:gridCol w:w="1040"/>
        <w:gridCol w:w="940"/>
        <w:gridCol w:w="1080"/>
        <w:gridCol w:w="1345"/>
      </w:tblGrid>
      <w:tr w:rsidR="007F63F0" w:rsidRPr="007F63F0" w:rsidTr="002059DA">
        <w:trPr>
          <w:trHeight w:val="285"/>
        </w:trPr>
        <w:tc>
          <w:tcPr>
            <w:tcW w:w="1200"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街道</w:t>
            </w:r>
          </w:p>
        </w:tc>
        <w:tc>
          <w:tcPr>
            <w:tcW w:w="108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社区</w:t>
            </w:r>
          </w:p>
        </w:tc>
        <w:tc>
          <w:tcPr>
            <w:tcW w:w="156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住改非房产</w:t>
            </w:r>
          </w:p>
        </w:tc>
        <w:tc>
          <w:tcPr>
            <w:tcW w:w="104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拆迁户数</w:t>
            </w:r>
          </w:p>
        </w:tc>
        <w:tc>
          <w:tcPr>
            <w:tcW w:w="94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拆迁人数</w:t>
            </w:r>
          </w:p>
        </w:tc>
        <w:tc>
          <w:tcPr>
            <w:tcW w:w="108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拆迁面积</w:t>
            </w:r>
          </w:p>
        </w:tc>
        <w:tc>
          <w:tcPr>
            <w:tcW w:w="1345" w:type="dxa"/>
            <w:tcBorders>
              <w:top w:val="double" w:sz="6" w:space="0" w:color="auto"/>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是否有人经营</w:t>
            </w:r>
          </w:p>
        </w:tc>
      </w:tr>
      <w:tr w:rsidR="007F63F0" w:rsidRPr="007F63F0" w:rsidTr="002059DA">
        <w:trPr>
          <w:trHeight w:val="270"/>
        </w:trPr>
        <w:tc>
          <w:tcPr>
            <w:tcW w:w="120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太平办事处</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松锅社区</w:t>
            </w: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超越修配厂</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65</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无</w:t>
            </w:r>
          </w:p>
        </w:tc>
      </w:tr>
      <w:tr w:rsidR="007F63F0" w:rsidRPr="007F63F0" w:rsidTr="002059DA">
        <w:trPr>
          <w:trHeight w:val="270"/>
        </w:trPr>
        <w:tc>
          <w:tcPr>
            <w:tcW w:w="120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老王汽车电器</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99</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无</w:t>
            </w:r>
          </w:p>
        </w:tc>
      </w:tr>
      <w:tr w:rsidR="007F63F0" w:rsidRPr="007F63F0" w:rsidTr="002059DA">
        <w:trPr>
          <w:trHeight w:val="270"/>
        </w:trPr>
        <w:tc>
          <w:tcPr>
            <w:tcW w:w="120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三棵办事处</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圣中社区</w:t>
            </w: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杂食店</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28.5</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w:t>
            </w:r>
          </w:p>
        </w:tc>
      </w:tr>
      <w:tr w:rsidR="007F63F0" w:rsidRPr="007F63F0" w:rsidTr="002059DA">
        <w:trPr>
          <w:trHeight w:val="270"/>
        </w:trPr>
        <w:tc>
          <w:tcPr>
            <w:tcW w:w="120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收购站</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79</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无</w:t>
            </w:r>
          </w:p>
        </w:tc>
      </w:tr>
      <w:tr w:rsidR="007F63F0" w:rsidRPr="007F63F0" w:rsidTr="002059DA">
        <w:trPr>
          <w:trHeight w:val="270"/>
        </w:trPr>
        <w:tc>
          <w:tcPr>
            <w:tcW w:w="120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黎华办事处</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粮库社区</w:t>
            </w: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琳琳洗衣店</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85.7</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w:t>
            </w:r>
          </w:p>
        </w:tc>
      </w:tr>
      <w:tr w:rsidR="007F63F0" w:rsidRPr="007F63F0" w:rsidTr="002059DA">
        <w:trPr>
          <w:trHeight w:val="270"/>
        </w:trPr>
        <w:tc>
          <w:tcPr>
            <w:tcW w:w="120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恒通杂食店</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75.7</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w:t>
            </w:r>
          </w:p>
        </w:tc>
      </w:tr>
      <w:tr w:rsidR="007F63F0" w:rsidRPr="007F63F0" w:rsidTr="002059DA">
        <w:trPr>
          <w:trHeight w:val="270"/>
        </w:trPr>
        <w:tc>
          <w:tcPr>
            <w:tcW w:w="120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公牛五金</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67.86</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w:t>
            </w:r>
          </w:p>
        </w:tc>
      </w:tr>
      <w:tr w:rsidR="007F63F0" w:rsidRPr="007F63F0" w:rsidTr="002059DA">
        <w:trPr>
          <w:trHeight w:val="270"/>
        </w:trPr>
        <w:tc>
          <w:tcPr>
            <w:tcW w:w="120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新天地水果店</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75.34</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w:t>
            </w:r>
          </w:p>
        </w:tc>
      </w:tr>
      <w:tr w:rsidR="007F63F0" w:rsidRPr="007F63F0" w:rsidTr="002059DA">
        <w:trPr>
          <w:trHeight w:val="270"/>
        </w:trPr>
        <w:tc>
          <w:tcPr>
            <w:tcW w:w="120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天天超市</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95.4</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w:t>
            </w:r>
          </w:p>
        </w:tc>
      </w:tr>
      <w:tr w:rsidR="007F63F0" w:rsidRPr="007F63F0" w:rsidTr="002059DA">
        <w:trPr>
          <w:trHeight w:val="270"/>
        </w:trPr>
        <w:tc>
          <w:tcPr>
            <w:tcW w:w="120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崇捡办事处</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兴业社区</w:t>
            </w: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车库1</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34</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无</w:t>
            </w:r>
          </w:p>
        </w:tc>
      </w:tr>
      <w:tr w:rsidR="007F63F0" w:rsidRPr="007F63F0" w:rsidTr="002059DA">
        <w:trPr>
          <w:trHeight w:val="270"/>
        </w:trPr>
        <w:tc>
          <w:tcPr>
            <w:tcW w:w="120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车库2</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34</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无</w:t>
            </w:r>
          </w:p>
        </w:tc>
      </w:tr>
      <w:tr w:rsidR="007F63F0" w:rsidRPr="007F63F0" w:rsidTr="002059DA">
        <w:trPr>
          <w:trHeight w:val="270"/>
        </w:trPr>
        <w:tc>
          <w:tcPr>
            <w:tcW w:w="120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南马办事处</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南坎社区</w:t>
            </w: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杂食店</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50</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w:t>
            </w:r>
          </w:p>
        </w:tc>
      </w:tr>
      <w:tr w:rsidR="007F63F0" w:rsidRPr="007F63F0" w:rsidTr="002059DA">
        <w:trPr>
          <w:trHeight w:val="270"/>
        </w:trPr>
        <w:tc>
          <w:tcPr>
            <w:tcW w:w="120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车库1</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50</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无</w:t>
            </w:r>
          </w:p>
        </w:tc>
      </w:tr>
      <w:tr w:rsidR="007F63F0" w:rsidRPr="007F63F0" w:rsidTr="002059DA">
        <w:trPr>
          <w:trHeight w:val="270"/>
        </w:trPr>
        <w:tc>
          <w:tcPr>
            <w:tcW w:w="120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车库2</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39</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无</w:t>
            </w:r>
          </w:p>
        </w:tc>
      </w:tr>
      <w:tr w:rsidR="007F63F0" w:rsidRPr="007F63F0" w:rsidTr="002059DA">
        <w:trPr>
          <w:trHeight w:val="270"/>
        </w:trPr>
        <w:tc>
          <w:tcPr>
            <w:tcW w:w="120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0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车库3</w:t>
            </w:r>
          </w:p>
        </w:tc>
        <w:tc>
          <w:tcPr>
            <w:tcW w:w="10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60.9</w:t>
            </w:r>
          </w:p>
        </w:tc>
        <w:tc>
          <w:tcPr>
            <w:tcW w:w="1345"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无</w:t>
            </w:r>
          </w:p>
        </w:tc>
      </w:tr>
      <w:tr w:rsidR="007F63F0" w:rsidRPr="007F63F0" w:rsidTr="002059DA">
        <w:trPr>
          <w:trHeight w:val="285"/>
        </w:trPr>
        <w:tc>
          <w:tcPr>
            <w:tcW w:w="3840" w:type="dxa"/>
            <w:gridSpan w:val="3"/>
            <w:tcBorders>
              <w:top w:val="single" w:sz="4" w:space="0" w:color="auto"/>
              <w:left w:val="double" w:sz="6" w:space="0" w:color="auto"/>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合计</w:t>
            </w:r>
          </w:p>
        </w:tc>
        <w:tc>
          <w:tcPr>
            <w:tcW w:w="104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15</w:t>
            </w:r>
          </w:p>
        </w:tc>
        <w:tc>
          <w:tcPr>
            <w:tcW w:w="94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27</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939.4</w:t>
            </w:r>
          </w:p>
        </w:tc>
        <w:tc>
          <w:tcPr>
            <w:tcW w:w="1345"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left"/>
              <w:rPr>
                <w:rFonts w:ascii="SimSun" w:eastAsia="SimSun" w:hAnsi="SimSun" w:cs="SimSun"/>
                <w:kern w:val="0"/>
                <w:sz w:val="18"/>
              </w:rPr>
            </w:pPr>
            <w:r w:rsidRPr="007F63F0">
              <w:rPr>
                <w:rFonts w:ascii="SimSun" w:eastAsia="SimSun" w:hAnsi="SimSun" w:cs="SimSun" w:hint="eastAsia"/>
                <w:kern w:val="0"/>
                <w:sz w:val="18"/>
              </w:rPr>
              <w:t xml:space="preserve">　</w:t>
            </w:r>
          </w:p>
        </w:tc>
      </w:tr>
    </w:tbl>
    <w:p w:rsidR="007F63F0" w:rsidRPr="007F63F0" w:rsidRDefault="007F63F0" w:rsidP="007F63F0">
      <w:pPr>
        <w:adjustRightInd w:val="0"/>
        <w:snapToGrid w:val="0"/>
        <w:spacing w:line="360" w:lineRule="auto"/>
        <w:ind w:firstLineChars="200" w:firstLine="440"/>
        <w:rPr>
          <w:sz w:val="22"/>
        </w:rPr>
      </w:pP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拆迁企业方面，本线路段共涉及拆迁企业拆迁</w:t>
      </w:r>
      <w:r w:rsidRPr="007F63F0">
        <w:rPr>
          <w:rFonts w:hint="eastAsia"/>
          <w:sz w:val="22"/>
        </w:rPr>
        <w:t>9</w:t>
      </w:r>
      <w:r w:rsidRPr="007F63F0">
        <w:rPr>
          <w:rFonts w:hint="eastAsia"/>
          <w:sz w:val="22"/>
        </w:rPr>
        <w:t>家，</w:t>
      </w:r>
      <w:r w:rsidRPr="007F63F0">
        <w:rPr>
          <w:rFonts w:hint="eastAsia"/>
          <w:sz w:val="22"/>
        </w:rPr>
        <w:t>21240</w:t>
      </w:r>
      <w:r w:rsidRPr="007F63F0">
        <w:rPr>
          <w:rFonts w:hint="eastAsia"/>
          <w:sz w:val="22"/>
        </w:rPr>
        <w:t>平方米。这些企业中，有</w:t>
      </w:r>
      <w:r w:rsidRPr="007F63F0">
        <w:rPr>
          <w:rFonts w:hint="eastAsia"/>
          <w:sz w:val="22"/>
        </w:rPr>
        <w:t>5</w:t>
      </w:r>
      <w:r w:rsidRPr="007F63F0">
        <w:rPr>
          <w:rFonts w:hint="eastAsia"/>
          <w:sz w:val="22"/>
        </w:rPr>
        <w:t>家已停业，其余</w:t>
      </w:r>
      <w:r w:rsidRPr="007F63F0">
        <w:rPr>
          <w:rFonts w:hint="eastAsia"/>
          <w:sz w:val="22"/>
        </w:rPr>
        <w:t>4</w:t>
      </w:r>
      <w:r w:rsidRPr="007F63F0">
        <w:rPr>
          <w:rFonts w:hint="eastAsia"/>
          <w:sz w:val="22"/>
        </w:rPr>
        <w:t>家中，有一家为部分拆除，不影响其正常经营。其余三家在经营的企业需全部拆除，共计拆除面积</w:t>
      </w:r>
      <w:r w:rsidRPr="007F63F0">
        <w:rPr>
          <w:rFonts w:hint="eastAsia"/>
          <w:sz w:val="22"/>
        </w:rPr>
        <w:t>1300</w:t>
      </w:r>
      <w:r w:rsidRPr="007F63F0">
        <w:rPr>
          <w:rFonts w:hint="eastAsia"/>
          <w:sz w:val="22"/>
        </w:rPr>
        <w:t>平方米，影响人数约为</w:t>
      </w:r>
      <w:r w:rsidRPr="007F63F0">
        <w:rPr>
          <w:rFonts w:hint="eastAsia"/>
          <w:sz w:val="22"/>
        </w:rPr>
        <w:t>30</w:t>
      </w:r>
      <w:r w:rsidRPr="007F63F0">
        <w:rPr>
          <w:rFonts w:hint="eastAsia"/>
          <w:sz w:val="22"/>
        </w:rPr>
        <w:t>人。企业拆迁情况明细详见表</w:t>
      </w:r>
      <w:r w:rsidRPr="007F63F0">
        <w:rPr>
          <w:rFonts w:hint="eastAsia"/>
          <w:sz w:val="22"/>
        </w:rPr>
        <w:t>3-3</w:t>
      </w:r>
      <w:r w:rsidRPr="007F63F0">
        <w:rPr>
          <w:rFonts w:hint="eastAsia"/>
          <w:sz w:val="22"/>
        </w:rPr>
        <w:t>所示。</w:t>
      </w:r>
    </w:p>
    <w:p w:rsidR="007F63F0" w:rsidRPr="007F63F0" w:rsidRDefault="007F63F0" w:rsidP="007F63F0">
      <w:pPr>
        <w:spacing w:line="360" w:lineRule="auto"/>
        <w:ind w:firstLineChars="200" w:firstLine="422"/>
        <w:jc w:val="center"/>
        <w:rPr>
          <w:b/>
        </w:rPr>
      </w:pPr>
      <w:r w:rsidRPr="007F63F0">
        <w:rPr>
          <w:rFonts w:hint="eastAsia"/>
          <w:b/>
        </w:rPr>
        <w:t>表</w:t>
      </w:r>
      <w:r w:rsidRPr="007F63F0">
        <w:rPr>
          <w:rFonts w:hint="eastAsia"/>
          <w:b/>
        </w:rPr>
        <w:t>3-3</w:t>
      </w:r>
      <w:r w:rsidRPr="007F63F0">
        <w:rPr>
          <w:b/>
        </w:rPr>
        <w:t>哈佳铁路</w:t>
      </w:r>
      <w:r w:rsidRPr="007F63F0">
        <w:rPr>
          <w:rFonts w:hint="eastAsia"/>
          <w:b/>
        </w:rPr>
        <w:t>（</w:t>
      </w:r>
      <w:r w:rsidRPr="007F63F0">
        <w:rPr>
          <w:b/>
        </w:rPr>
        <w:t>景阳街至南直路段</w:t>
      </w:r>
      <w:r w:rsidRPr="007F63F0">
        <w:rPr>
          <w:rFonts w:hint="eastAsia"/>
          <w:b/>
        </w:rPr>
        <w:t>）企业</w:t>
      </w:r>
      <w:r w:rsidRPr="007F63F0">
        <w:rPr>
          <w:b/>
        </w:rPr>
        <w:t>拆迁</w:t>
      </w:r>
      <w:r w:rsidRPr="007F63F0">
        <w:rPr>
          <w:rFonts w:hint="eastAsia"/>
          <w:b/>
        </w:rPr>
        <w:t>面积</w:t>
      </w:r>
      <w:r w:rsidRPr="007F63F0">
        <w:rPr>
          <w:b/>
        </w:rPr>
        <w:t>统计表</w:t>
      </w:r>
    </w:p>
    <w:tbl>
      <w:tblPr>
        <w:tblW w:w="10054" w:type="dxa"/>
        <w:jc w:val="center"/>
        <w:tblLook w:val="04A0" w:firstRow="1" w:lastRow="0" w:firstColumn="1" w:lastColumn="0" w:noHBand="0" w:noVBand="1"/>
      </w:tblPr>
      <w:tblGrid>
        <w:gridCol w:w="988"/>
        <w:gridCol w:w="988"/>
        <w:gridCol w:w="1812"/>
        <w:gridCol w:w="1241"/>
        <w:gridCol w:w="992"/>
        <w:gridCol w:w="988"/>
        <w:gridCol w:w="992"/>
        <w:gridCol w:w="851"/>
        <w:gridCol w:w="1202"/>
      </w:tblGrid>
      <w:tr w:rsidR="007F63F0" w:rsidRPr="007F63F0" w:rsidTr="002059DA">
        <w:trPr>
          <w:trHeight w:val="434"/>
          <w:jc w:val="center"/>
        </w:trPr>
        <w:tc>
          <w:tcPr>
            <w:tcW w:w="988" w:type="dxa"/>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办事处</w:t>
            </w:r>
          </w:p>
        </w:tc>
        <w:tc>
          <w:tcPr>
            <w:tcW w:w="988"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社区名称</w:t>
            </w:r>
          </w:p>
        </w:tc>
        <w:tc>
          <w:tcPr>
            <w:tcW w:w="1812"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拆迁企业名称</w:t>
            </w:r>
          </w:p>
        </w:tc>
        <w:tc>
          <w:tcPr>
            <w:tcW w:w="1241"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企业类型</w:t>
            </w:r>
          </w:p>
        </w:tc>
        <w:tc>
          <w:tcPr>
            <w:tcW w:w="992"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企业员工人数</w:t>
            </w:r>
          </w:p>
        </w:tc>
        <w:tc>
          <w:tcPr>
            <w:tcW w:w="988"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拆迁面积</w:t>
            </w:r>
          </w:p>
        </w:tc>
        <w:tc>
          <w:tcPr>
            <w:tcW w:w="992"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主要房屋结构</w:t>
            </w:r>
          </w:p>
        </w:tc>
        <w:tc>
          <w:tcPr>
            <w:tcW w:w="851"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是否还在经营</w:t>
            </w:r>
          </w:p>
        </w:tc>
        <w:tc>
          <w:tcPr>
            <w:tcW w:w="1202" w:type="dxa"/>
            <w:tcBorders>
              <w:top w:val="double" w:sz="6" w:space="0" w:color="auto"/>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部分或整体拆迁</w:t>
            </w:r>
          </w:p>
        </w:tc>
      </w:tr>
      <w:tr w:rsidR="007F63F0" w:rsidRPr="007F63F0" w:rsidTr="002059DA">
        <w:trPr>
          <w:trHeight w:val="421"/>
          <w:jc w:val="center"/>
        </w:trPr>
        <w:tc>
          <w:tcPr>
            <w:tcW w:w="988"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太平办事处</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绿化社区</w:t>
            </w:r>
          </w:p>
        </w:tc>
        <w:tc>
          <w:tcPr>
            <w:tcW w:w="18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黑龙江省港航工程有限公司</w:t>
            </w: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股份制有限责任公司</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290</w:t>
            </w:r>
          </w:p>
        </w:tc>
        <w:tc>
          <w:tcPr>
            <w:tcW w:w="98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5600</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砖混</w:t>
            </w:r>
          </w:p>
        </w:tc>
        <w:tc>
          <w:tcPr>
            <w:tcW w:w="85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w:t>
            </w:r>
          </w:p>
        </w:tc>
        <w:tc>
          <w:tcPr>
            <w:tcW w:w="120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部分仓储库房</w:t>
            </w:r>
          </w:p>
        </w:tc>
      </w:tr>
      <w:tr w:rsidR="007F63F0" w:rsidRPr="007F63F0" w:rsidTr="002059DA">
        <w:trPr>
          <w:trHeight w:val="237"/>
          <w:jc w:val="center"/>
        </w:trPr>
        <w:tc>
          <w:tcPr>
            <w:tcW w:w="988"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98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8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哈市东莱建材商店</w:t>
            </w: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私营</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16</w:t>
            </w:r>
          </w:p>
        </w:tc>
        <w:tc>
          <w:tcPr>
            <w:tcW w:w="98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660</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砖混</w:t>
            </w:r>
          </w:p>
        </w:tc>
        <w:tc>
          <w:tcPr>
            <w:tcW w:w="85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否</w:t>
            </w:r>
          </w:p>
        </w:tc>
        <w:tc>
          <w:tcPr>
            <w:tcW w:w="120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整体</w:t>
            </w:r>
          </w:p>
        </w:tc>
      </w:tr>
      <w:tr w:rsidR="007F63F0" w:rsidRPr="007F63F0" w:rsidTr="002059DA">
        <w:trPr>
          <w:trHeight w:val="421"/>
          <w:jc w:val="center"/>
        </w:trPr>
        <w:tc>
          <w:tcPr>
            <w:tcW w:w="988"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98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8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哈尔滨北方仓储建材有限责任公司分公司</w:t>
            </w: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股份制有限责任公司</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w:t>
            </w:r>
          </w:p>
        </w:tc>
        <w:tc>
          <w:tcPr>
            <w:tcW w:w="98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砖混</w:t>
            </w:r>
          </w:p>
        </w:tc>
        <w:tc>
          <w:tcPr>
            <w:tcW w:w="85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否</w:t>
            </w:r>
          </w:p>
        </w:tc>
        <w:tc>
          <w:tcPr>
            <w:tcW w:w="120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整体</w:t>
            </w:r>
          </w:p>
        </w:tc>
      </w:tr>
      <w:tr w:rsidR="007F63F0" w:rsidRPr="007F63F0" w:rsidTr="002059DA">
        <w:trPr>
          <w:trHeight w:val="421"/>
          <w:jc w:val="center"/>
        </w:trPr>
        <w:tc>
          <w:tcPr>
            <w:tcW w:w="988"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98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8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龙盛机械责任机械有限公司</w:t>
            </w: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私营</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15</w:t>
            </w:r>
          </w:p>
        </w:tc>
        <w:tc>
          <w:tcPr>
            <w:tcW w:w="98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1680</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砖混</w:t>
            </w:r>
          </w:p>
        </w:tc>
        <w:tc>
          <w:tcPr>
            <w:tcW w:w="85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否</w:t>
            </w:r>
          </w:p>
        </w:tc>
        <w:tc>
          <w:tcPr>
            <w:tcW w:w="120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部分仓储库房</w:t>
            </w:r>
          </w:p>
        </w:tc>
      </w:tr>
      <w:tr w:rsidR="007F63F0" w:rsidRPr="007F63F0" w:rsidTr="002059DA">
        <w:trPr>
          <w:trHeight w:val="421"/>
          <w:jc w:val="center"/>
        </w:trPr>
        <w:tc>
          <w:tcPr>
            <w:tcW w:w="988"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建平社区</w:t>
            </w:r>
          </w:p>
        </w:tc>
        <w:tc>
          <w:tcPr>
            <w:tcW w:w="18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金龙防盗门</w:t>
            </w: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股份制有限责任公司</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50</w:t>
            </w:r>
          </w:p>
        </w:tc>
        <w:tc>
          <w:tcPr>
            <w:tcW w:w="98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3200</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砖混</w:t>
            </w:r>
          </w:p>
        </w:tc>
        <w:tc>
          <w:tcPr>
            <w:tcW w:w="85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否</w:t>
            </w:r>
          </w:p>
        </w:tc>
        <w:tc>
          <w:tcPr>
            <w:tcW w:w="120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部分仓储库房</w:t>
            </w:r>
          </w:p>
        </w:tc>
      </w:tr>
      <w:tr w:rsidR="007F63F0" w:rsidRPr="007F63F0" w:rsidTr="002059DA">
        <w:trPr>
          <w:trHeight w:val="237"/>
          <w:jc w:val="center"/>
        </w:trPr>
        <w:tc>
          <w:tcPr>
            <w:tcW w:w="988"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98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8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工大厨房设备厂</w:t>
            </w: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私营</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20</w:t>
            </w:r>
          </w:p>
        </w:tc>
        <w:tc>
          <w:tcPr>
            <w:tcW w:w="98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8000</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砖混</w:t>
            </w:r>
          </w:p>
        </w:tc>
        <w:tc>
          <w:tcPr>
            <w:tcW w:w="85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否</w:t>
            </w:r>
          </w:p>
        </w:tc>
        <w:tc>
          <w:tcPr>
            <w:tcW w:w="120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部分仓储库房</w:t>
            </w:r>
          </w:p>
        </w:tc>
      </w:tr>
      <w:tr w:rsidR="007F63F0" w:rsidRPr="007F63F0" w:rsidTr="002059DA">
        <w:trPr>
          <w:trHeight w:val="421"/>
          <w:jc w:val="center"/>
        </w:trPr>
        <w:tc>
          <w:tcPr>
            <w:tcW w:w="988"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南马办事处</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南坎社区</w:t>
            </w:r>
          </w:p>
        </w:tc>
        <w:tc>
          <w:tcPr>
            <w:tcW w:w="18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东方刃具</w:t>
            </w: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股份制有限责任公司</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15</w:t>
            </w:r>
          </w:p>
        </w:tc>
        <w:tc>
          <w:tcPr>
            <w:tcW w:w="98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600</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框架</w:t>
            </w:r>
          </w:p>
        </w:tc>
        <w:tc>
          <w:tcPr>
            <w:tcW w:w="85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w:t>
            </w:r>
          </w:p>
        </w:tc>
        <w:tc>
          <w:tcPr>
            <w:tcW w:w="120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整体</w:t>
            </w:r>
          </w:p>
        </w:tc>
      </w:tr>
      <w:tr w:rsidR="007F63F0" w:rsidRPr="007F63F0" w:rsidTr="002059DA">
        <w:trPr>
          <w:trHeight w:val="421"/>
          <w:jc w:val="center"/>
        </w:trPr>
        <w:tc>
          <w:tcPr>
            <w:tcW w:w="988"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98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8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教学仪器工厂</w:t>
            </w: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股份制有限责任公司</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10</w:t>
            </w:r>
          </w:p>
        </w:tc>
        <w:tc>
          <w:tcPr>
            <w:tcW w:w="98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400</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框架</w:t>
            </w:r>
          </w:p>
        </w:tc>
        <w:tc>
          <w:tcPr>
            <w:tcW w:w="85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w:t>
            </w:r>
          </w:p>
        </w:tc>
        <w:tc>
          <w:tcPr>
            <w:tcW w:w="120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整体</w:t>
            </w:r>
          </w:p>
        </w:tc>
      </w:tr>
      <w:tr w:rsidR="007F63F0" w:rsidRPr="007F63F0" w:rsidTr="002059DA">
        <w:trPr>
          <w:trHeight w:val="250"/>
          <w:jc w:val="center"/>
        </w:trPr>
        <w:tc>
          <w:tcPr>
            <w:tcW w:w="988"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98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20"/>
              </w:rPr>
            </w:pPr>
          </w:p>
        </w:tc>
        <w:tc>
          <w:tcPr>
            <w:tcW w:w="181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天地摄影</w:t>
            </w:r>
          </w:p>
        </w:tc>
        <w:tc>
          <w:tcPr>
            <w:tcW w:w="124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私营</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5</w:t>
            </w:r>
          </w:p>
        </w:tc>
        <w:tc>
          <w:tcPr>
            <w:tcW w:w="98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300</w:t>
            </w:r>
          </w:p>
        </w:tc>
        <w:tc>
          <w:tcPr>
            <w:tcW w:w="9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框架</w:t>
            </w:r>
          </w:p>
        </w:tc>
        <w:tc>
          <w:tcPr>
            <w:tcW w:w="851"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是</w:t>
            </w:r>
          </w:p>
        </w:tc>
        <w:tc>
          <w:tcPr>
            <w:tcW w:w="120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整体</w:t>
            </w:r>
          </w:p>
        </w:tc>
      </w:tr>
      <w:tr w:rsidR="007F63F0" w:rsidRPr="007F63F0" w:rsidTr="002059DA">
        <w:trPr>
          <w:trHeight w:val="263"/>
          <w:jc w:val="center"/>
        </w:trPr>
        <w:tc>
          <w:tcPr>
            <w:tcW w:w="5029" w:type="dxa"/>
            <w:gridSpan w:val="4"/>
            <w:tcBorders>
              <w:top w:val="single" w:sz="4" w:space="0" w:color="auto"/>
              <w:left w:val="double" w:sz="6" w:space="0" w:color="auto"/>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合计</w:t>
            </w:r>
          </w:p>
        </w:tc>
        <w:tc>
          <w:tcPr>
            <w:tcW w:w="992"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431</w:t>
            </w:r>
          </w:p>
        </w:tc>
        <w:tc>
          <w:tcPr>
            <w:tcW w:w="988"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21240</w:t>
            </w:r>
          </w:p>
        </w:tc>
        <w:tc>
          <w:tcPr>
            <w:tcW w:w="992"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left"/>
              <w:rPr>
                <w:rFonts w:ascii="SimSun" w:eastAsia="SimSun" w:hAnsi="SimSun" w:cs="SimSun"/>
                <w:kern w:val="0"/>
                <w:sz w:val="18"/>
              </w:rPr>
            </w:pPr>
            <w:r w:rsidRPr="007F63F0">
              <w:rPr>
                <w:rFonts w:ascii="SimSun" w:eastAsia="SimSun" w:hAnsi="SimSun" w:cs="SimSun" w:hint="eastAsia"/>
                <w:kern w:val="0"/>
                <w:sz w:val="18"/>
              </w:rPr>
              <w:t xml:space="preserve">　</w:t>
            </w:r>
          </w:p>
        </w:tc>
        <w:tc>
          <w:tcPr>
            <w:tcW w:w="851"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left"/>
              <w:rPr>
                <w:rFonts w:ascii="SimSun" w:eastAsia="SimSun" w:hAnsi="SimSun" w:cs="SimSun"/>
                <w:kern w:val="0"/>
                <w:sz w:val="18"/>
              </w:rPr>
            </w:pPr>
            <w:r w:rsidRPr="007F63F0">
              <w:rPr>
                <w:rFonts w:ascii="SimSun" w:eastAsia="SimSun" w:hAnsi="SimSun" w:cs="SimSun" w:hint="eastAsia"/>
                <w:kern w:val="0"/>
                <w:sz w:val="18"/>
              </w:rPr>
              <w:t xml:space="preserve">　</w:t>
            </w:r>
          </w:p>
        </w:tc>
        <w:tc>
          <w:tcPr>
            <w:tcW w:w="1202"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left"/>
              <w:rPr>
                <w:rFonts w:ascii="SimSun" w:eastAsia="SimSun" w:hAnsi="SimSun" w:cs="SimSun"/>
                <w:kern w:val="0"/>
                <w:sz w:val="18"/>
              </w:rPr>
            </w:pPr>
            <w:r w:rsidRPr="007F63F0">
              <w:rPr>
                <w:rFonts w:ascii="SimSun" w:eastAsia="SimSun" w:hAnsi="SimSun" w:cs="SimSun" w:hint="eastAsia"/>
                <w:kern w:val="0"/>
                <w:sz w:val="18"/>
              </w:rPr>
              <w:t xml:space="preserve">　</w:t>
            </w:r>
          </w:p>
        </w:tc>
      </w:tr>
    </w:tbl>
    <w:p w:rsidR="007F63F0" w:rsidRPr="007F63F0" w:rsidRDefault="007F63F0" w:rsidP="007F63F0">
      <w:pPr>
        <w:pStyle w:val="Heading3"/>
        <w:rPr>
          <w:rFonts w:ascii="SimHei" w:eastAsia="SimHei" w:hAnsiTheme="majorEastAsia"/>
          <w:b w:val="0"/>
          <w:sz w:val="30"/>
          <w:szCs w:val="30"/>
        </w:rPr>
      </w:pPr>
      <w:bookmarkStart w:id="48" w:name="_Toc461579232"/>
      <w:bookmarkStart w:id="49" w:name="_Toc461610390"/>
      <w:r w:rsidRPr="007F63F0">
        <w:rPr>
          <w:rFonts w:ascii="SimHei" w:eastAsia="SimHei" w:hAnsiTheme="majorEastAsia" w:hint="eastAsia"/>
          <w:b w:val="0"/>
          <w:sz w:val="30"/>
          <w:szCs w:val="30"/>
        </w:rPr>
        <w:t>3.2.3 项目影响基础设施及地面附属物</w:t>
      </w:r>
      <w:bookmarkEnd w:id="48"/>
      <w:bookmarkEnd w:id="49"/>
    </w:p>
    <w:p w:rsidR="007F63F0" w:rsidRPr="007F63F0" w:rsidRDefault="007F63F0" w:rsidP="007F63F0">
      <w:pPr>
        <w:adjustRightInd w:val="0"/>
        <w:snapToGrid w:val="0"/>
        <w:spacing w:line="360" w:lineRule="auto"/>
        <w:ind w:firstLineChars="200" w:firstLine="440"/>
        <w:rPr>
          <w:sz w:val="22"/>
        </w:rPr>
      </w:pPr>
      <w:r w:rsidRPr="007F63F0">
        <w:rPr>
          <w:sz w:val="22"/>
        </w:rPr>
        <w:t>本项目受影响基础设施主要是电力线、电信线和通信光缆，水渠、输水管、输油管及乡村道路等在工程施工中将得到保护或修复。受工程影响的主要基础设施由施工单位负责恢复，所以费用纳入工程成本，不计入移民安置费用预算范围。主要基础设施影响</w:t>
      </w:r>
      <w:r w:rsidRPr="007F63F0">
        <w:rPr>
          <w:sz w:val="22"/>
        </w:rPr>
        <w:lastRenderedPageBreak/>
        <w:t>情况见表</w:t>
      </w:r>
      <w:r w:rsidRPr="007F63F0">
        <w:rPr>
          <w:rFonts w:hint="eastAsia"/>
          <w:sz w:val="22"/>
        </w:rPr>
        <w:t>3-4</w:t>
      </w:r>
      <w:r w:rsidRPr="007F63F0">
        <w:rPr>
          <w:sz w:val="22"/>
        </w:rPr>
        <w:t>。</w:t>
      </w:r>
    </w:p>
    <w:p w:rsidR="007F63F0" w:rsidRPr="007F63F0" w:rsidRDefault="007F63F0" w:rsidP="007F63F0">
      <w:pPr>
        <w:spacing w:line="360" w:lineRule="auto"/>
        <w:jc w:val="center"/>
        <w:rPr>
          <w:b/>
        </w:rPr>
      </w:pPr>
      <w:r w:rsidRPr="007F63F0">
        <w:rPr>
          <w:b/>
        </w:rPr>
        <w:t>表</w:t>
      </w:r>
      <w:r w:rsidRPr="007F63F0">
        <w:rPr>
          <w:b/>
        </w:rPr>
        <w:t xml:space="preserve"> 3-</w:t>
      </w:r>
      <w:r w:rsidRPr="007F63F0">
        <w:rPr>
          <w:rFonts w:hint="eastAsia"/>
          <w:b/>
        </w:rPr>
        <w:t>4</w:t>
      </w:r>
      <w:r w:rsidRPr="007F63F0">
        <w:rPr>
          <w:b/>
        </w:rPr>
        <w:t>哈佳铁路</w:t>
      </w:r>
      <w:r w:rsidRPr="007F63F0">
        <w:rPr>
          <w:rFonts w:hint="eastAsia"/>
          <w:b/>
        </w:rPr>
        <w:t>（</w:t>
      </w:r>
      <w:r w:rsidRPr="007F63F0">
        <w:rPr>
          <w:b/>
        </w:rPr>
        <w:t>景阳街至南直路段</w:t>
      </w:r>
      <w:r w:rsidRPr="007F63F0">
        <w:rPr>
          <w:rFonts w:hint="eastAsia"/>
          <w:b/>
        </w:rPr>
        <w:t>）基础设施拆迁</w:t>
      </w:r>
      <w:r w:rsidRPr="007F63F0">
        <w:rPr>
          <w:b/>
        </w:rPr>
        <w:t>统计表</w:t>
      </w:r>
    </w:p>
    <w:tbl>
      <w:tblPr>
        <w:tblW w:w="3975"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52"/>
        <w:gridCol w:w="2128"/>
        <w:gridCol w:w="1966"/>
      </w:tblGrid>
      <w:tr w:rsidR="007F63F0" w:rsidRPr="007F63F0" w:rsidTr="002059DA">
        <w:trPr>
          <w:trHeight w:val="397"/>
          <w:jc w:val="center"/>
        </w:trPr>
        <w:tc>
          <w:tcPr>
            <w:tcW w:w="1920" w:type="pct"/>
            <w:vAlign w:val="center"/>
          </w:tcPr>
          <w:p w:rsidR="007F63F0" w:rsidRPr="007F63F0" w:rsidRDefault="007F63F0" w:rsidP="002059DA">
            <w:pPr>
              <w:snapToGrid w:val="0"/>
              <w:jc w:val="center"/>
              <w:rPr>
                <w:b/>
                <w:sz w:val="18"/>
                <w:szCs w:val="21"/>
              </w:rPr>
            </w:pPr>
            <w:r w:rsidRPr="007F63F0">
              <w:rPr>
                <w:b/>
                <w:sz w:val="18"/>
                <w:szCs w:val="21"/>
              </w:rPr>
              <w:t>项目</w:t>
            </w:r>
          </w:p>
        </w:tc>
        <w:tc>
          <w:tcPr>
            <w:tcW w:w="1601" w:type="pct"/>
            <w:vAlign w:val="center"/>
          </w:tcPr>
          <w:p w:rsidR="007F63F0" w:rsidRPr="007F63F0" w:rsidRDefault="007F63F0" w:rsidP="002059DA">
            <w:pPr>
              <w:snapToGrid w:val="0"/>
              <w:jc w:val="center"/>
              <w:rPr>
                <w:b/>
                <w:sz w:val="18"/>
                <w:szCs w:val="21"/>
              </w:rPr>
            </w:pPr>
            <w:r w:rsidRPr="007F63F0">
              <w:rPr>
                <w:b/>
                <w:sz w:val="18"/>
                <w:szCs w:val="21"/>
              </w:rPr>
              <w:t>单位</w:t>
            </w:r>
          </w:p>
        </w:tc>
        <w:tc>
          <w:tcPr>
            <w:tcW w:w="1480" w:type="pct"/>
            <w:vAlign w:val="center"/>
          </w:tcPr>
          <w:p w:rsidR="007F63F0" w:rsidRPr="007F63F0" w:rsidRDefault="007F63F0" w:rsidP="002059DA">
            <w:pPr>
              <w:snapToGrid w:val="0"/>
              <w:jc w:val="center"/>
              <w:rPr>
                <w:b/>
                <w:sz w:val="18"/>
                <w:szCs w:val="21"/>
              </w:rPr>
            </w:pPr>
            <w:r w:rsidRPr="007F63F0">
              <w:rPr>
                <w:b/>
                <w:sz w:val="18"/>
                <w:szCs w:val="21"/>
              </w:rPr>
              <w:t>数量</w:t>
            </w:r>
          </w:p>
        </w:tc>
      </w:tr>
      <w:tr w:rsidR="007F63F0" w:rsidRPr="007F63F0" w:rsidTr="002059DA">
        <w:trPr>
          <w:trHeight w:val="397"/>
          <w:jc w:val="center"/>
        </w:trPr>
        <w:tc>
          <w:tcPr>
            <w:tcW w:w="1920" w:type="pct"/>
            <w:vAlign w:val="center"/>
          </w:tcPr>
          <w:p w:rsidR="007F63F0" w:rsidRPr="007F63F0" w:rsidRDefault="007F63F0" w:rsidP="002059DA">
            <w:pPr>
              <w:snapToGrid w:val="0"/>
              <w:jc w:val="center"/>
              <w:rPr>
                <w:sz w:val="18"/>
                <w:szCs w:val="21"/>
              </w:rPr>
            </w:pPr>
            <w:r w:rsidRPr="007F63F0">
              <w:rPr>
                <w:sz w:val="18"/>
                <w:szCs w:val="21"/>
              </w:rPr>
              <w:t>改移道路</w:t>
            </w:r>
          </w:p>
        </w:tc>
        <w:tc>
          <w:tcPr>
            <w:tcW w:w="1601" w:type="pct"/>
            <w:vAlign w:val="center"/>
          </w:tcPr>
          <w:p w:rsidR="007F63F0" w:rsidRPr="007F63F0" w:rsidRDefault="007F63F0" w:rsidP="002059DA">
            <w:pPr>
              <w:snapToGrid w:val="0"/>
              <w:jc w:val="center"/>
              <w:rPr>
                <w:sz w:val="18"/>
                <w:szCs w:val="21"/>
              </w:rPr>
            </w:pPr>
            <w:r w:rsidRPr="007F63F0">
              <w:rPr>
                <w:sz w:val="18"/>
                <w:szCs w:val="21"/>
              </w:rPr>
              <w:t>米</w:t>
            </w:r>
          </w:p>
        </w:tc>
        <w:tc>
          <w:tcPr>
            <w:tcW w:w="1480" w:type="pct"/>
            <w:vAlign w:val="center"/>
          </w:tcPr>
          <w:p w:rsidR="007F63F0" w:rsidRPr="007F63F0" w:rsidRDefault="007F63F0" w:rsidP="002059DA">
            <w:pPr>
              <w:snapToGrid w:val="0"/>
              <w:jc w:val="center"/>
              <w:rPr>
                <w:sz w:val="18"/>
                <w:szCs w:val="21"/>
              </w:rPr>
            </w:pPr>
            <w:r w:rsidRPr="007F63F0">
              <w:rPr>
                <w:rFonts w:hint="eastAsia"/>
                <w:sz w:val="18"/>
                <w:szCs w:val="21"/>
              </w:rPr>
              <w:t>415</w:t>
            </w:r>
          </w:p>
        </w:tc>
      </w:tr>
      <w:tr w:rsidR="007F63F0" w:rsidRPr="007F63F0" w:rsidTr="002059DA">
        <w:trPr>
          <w:trHeight w:val="397"/>
          <w:jc w:val="center"/>
        </w:trPr>
        <w:tc>
          <w:tcPr>
            <w:tcW w:w="1920" w:type="pct"/>
            <w:vAlign w:val="center"/>
          </w:tcPr>
          <w:p w:rsidR="007F63F0" w:rsidRPr="007F63F0" w:rsidRDefault="007F63F0" w:rsidP="002059DA">
            <w:pPr>
              <w:snapToGrid w:val="0"/>
              <w:jc w:val="center"/>
              <w:rPr>
                <w:sz w:val="18"/>
                <w:szCs w:val="21"/>
              </w:rPr>
            </w:pPr>
            <w:r w:rsidRPr="007F63F0">
              <w:rPr>
                <w:rFonts w:hint="eastAsia"/>
                <w:sz w:val="18"/>
                <w:szCs w:val="21"/>
              </w:rPr>
              <w:t>交叉</w:t>
            </w:r>
            <w:r w:rsidRPr="007F63F0">
              <w:rPr>
                <w:sz w:val="18"/>
                <w:szCs w:val="21"/>
              </w:rPr>
              <w:t>电力线路迁改</w:t>
            </w:r>
          </w:p>
        </w:tc>
        <w:tc>
          <w:tcPr>
            <w:tcW w:w="1601" w:type="pct"/>
            <w:vAlign w:val="center"/>
          </w:tcPr>
          <w:p w:rsidR="007F63F0" w:rsidRPr="007F63F0" w:rsidRDefault="007F63F0" w:rsidP="002059DA">
            <w:pPr>
              <w:snapToGrid w:val="0"/>
              <w:jc w:val="center"/>
              <w:rPr>
                <w:sz w:val="18"/>
                <w:szCs w:val="21"/>
              </w:rPr>
            </w:pPr>
            <w:r w:rsidRPr="007F63F0">
              <w:rPr>
                <w:rFonts w:hint="eastAsia"/>
                <w:sz w:val="18"/>
                <w:szCs w:val="21"/>
              </w:rPr>
              <w:t>根</w:t>
            </w:r>
          </w:p>
        </w:tc>
        <w:tc>
          <w:tcPr>
            <w:tcW w:w="1480" w:type="pct"/>
            <w:vAlign w:val="center"/>
          </w:tcPr>
          <w:p w:rsidR="007F63F0" w:rsidRPr="007F63F0" w:rsidRDefault="007F63F0" w:rsidP="002059DA">
            <w:pPr>
              <w:snapToGrid w:val="0"/>
              <w:jc w:val="center"/>
              <w:rPr>
                <w:sz w:val="18"/>
                <w:szCs w:val="21"/>
              </w:rPr>
            </w:pPr>
            <w:r w:rsidRPr="007F63F0">
              <w:rPr>
                <w:rFonts w:hint="eastAsia"/>
                <w:sz w:val="18"/>
                <w:szCs w:val="21"/>
              </w:rPr>
              <w:t>27</w:t>
            </w:r>
          </w:p>
        </w:tc>
      </w:tr>
      <w:tr w:rsidR="007F63F0" w:rsidRPr="007F63F0" w:rsidTr="002059DA">
        <w:trPr>
          <w:trHeight w:val="397"/>
          <w:jc w:val="center"/>
        </w:trPr>
        <w:tc>
          <w:tcPr>
            <w:tcW w:w="1920" w:type="pct"/>
            <w:vAlign w:val="center"/>
          </w:tcPr>
          <w:p w:rsidR="007F63F0" w:rsidRPr="007F63F0" w:rsidRDefault="007F63F0" w:rsidP="002059DA">
            <w:pPr>
              <w:snapToGrid w:val="0"/>
              <w:jc w:val="center"/>
              <w:rPr>
                <w:sz w:val="18"/>
                <w:szCs w:val="21"/>
              </w:rPr>
            </w:pPr>
            <w:r w:rsidRPr="007F63F0">
              <w:rPr>
                <w:sz w:val="18"/>
                <w:szCs w:val="21"/>
              </w:rPr>
              <w:t>铁路通信光缆迁移</w:t>
            </w:r>
          </w:p>
        </w:tc>
        <w:tc>
          <w:tcPr>
            <w:tcW w:w="1601" w:type="pct"/>
            <w:vAlign w:val="center"/>
          </w:tcPr>
          <w:p w:rsidR="007F63F0" w:rsidRPr="007F63F0" w:rsidRDefault="007F63F0" w:rsidP="002059DA">
            <w:pPr>
              <w:snapToGrid w:val="0"/>
              <w:jc w:val="center"/>
              <w:rPr>
                <w:sz w:val="18"/>
                <w:szCs w:val="21"/>
              </w:rPr>
            </w:pPr>
            <w:r w:rsidRPr="007F63F0">
              <w:rPr>
                <w:sz w:val="18"/>
                <w:szCs w:val="21"/>
              </w:rPr>
              <w:t>公里</w:t>
            </w:r>
          </w:p>
        </w:tc>
        <w:tc>
          <w:tcPr>
            <w:tcW w:w="1480" w:type="pct"/>
            <w:vAlign w:val="center"/>
          </w:tcPr>
          <w:p w:rsidR="007F63F0" w:rsidRPr="007F63F0" w:rsidRDefault="007F63F0" w:rsidP="002059DA">
            <w:pPr>
              <w:snapToGrid w:val="0"/>
              <w:jc w:val="center"/>
              <w:rPr>
                <w:sz w:val="18"/>
                <w:szCs w:val="21"/>
              </w:rPr>
            </w:pPr>
            <w:r w:rsidRPr="007F63F0">
              <w:rPr>
                <w:rFonts w:hint="eastAsia"/>
                <w:sz w:val="18"/>
                <w:szCs w:val="21"/>
              </w:rPr>
              <w:t>0.4</w:t>
            </w:r>
          </w:p>
        </w:tc>
      </w:tr>
    </w:tbl>
    <w:p w:rsidR="007F63F0" w:rsidRPr="007F63F0" w:rsidRDefault="007F63F0" w:rsidP="007F63F0">
      <w:pPr>
        <w:pStyle w:val="Heading3"/>
        <w:rPr>
          <w:rFonts w:ascii="SimHei" w:eastAsia="SimHei" w:hAnsiTheme="majorEastAsia"/>
          <w:b w:val="0"/>
          <w:sz w:val="30"/>
          <w:szCs w:val="30"/>
        </w:rPr>
      </w:pPr>
      <w:bookmarkStart w:id="50" w:name="_Toc461579233"/>
      <w:bookmarkStart w:id="51" w:name="_Toc461610391"/>
      <w:r w:rsidRPr="007F63F0">
        <w:rPr>
          <w:rFonts w:ascii="SimHei" w:eastAsia="SimHei" w:hAnsiTheme="majorEastAsia" w:hint="eastAsia"/>
          <w:b w:val="0"/>
          <w:sz w:val="30"/>
          <w:szCs w:val="30"/>
        </w:rPr>
        <w:t>3.2.4 本项目受影响人口</w:t>
      </w:r>
      <w:bookmarkEnd w:id="50"/>
      <w:bookmarkEnd w:id="51"/>
    </w:p>
    <w:p w:rsidR="007F63F0" w:rsidRPr="007F63F0" w:rsidRDefault="007F63F0" w:rsidP="007F63F0">
      <w:pPr>
        <w:adjustRightInd w:val="0"/>
        <w:snapToGrid w:val="0"/>
        <w:spacing w:line="360" w:lineRule="auto"/>
        <w:ind w:firstLineChars="200" w:firstLine="440"/>
        <w:rPr>
          <w:sz w:val="22"/>
        </w:rPr>
      </w:pPr>
      <w:r w:rsidRPr="007F63F0">
        <w:rPr>
          <w:sz w:val="22"/>
        </w:rPr>
        <w:t>本项目总受影响人为</w:t>
      </w:r>
      <w:r w:rsidRPr="007F63F0">
        <w:rPr>
          <w:rFonts w:hint="eastAsia"/>
          <w:sz w:val="22"/>
        </w:rPr>
        <w:t>2631</w:t>
      </w:r>
      <w:r w:rsidRPr="007F63F0">
        <w:rPr>
          <w:sz w:val="22"/>
        </w:rPr>
        <w:t>人，均为城镇人口</w:t>
      </w:r>
      <w:r w:rsidRPr="007F63F0">
        <w:rPr>
          <w:rFonts w:hint="eastAsia"/>
          <w:sz w:val="22"/>
        </w:rPr>
        <w:t>。</w:t>
      </w:r>
      <w:r w:rsidRPr="007F63F0">
        <w:rPr>
          <w:sz w:val="22"/>
        </w:rPr>
        <w:t>其中</w:t>
      </w:r>
      <w:r w:rsidRPr="007F63F0">
        <w:rPr>
          <w:rFonts w:hint="eastAsia"/>
          <w:sz w:val="22"/>
        </w:rPr>
        <w:t>，</w:t>
      </w:r>
      <w:r w:rsidRPr="007F63F0">
        <w:rPr>
          <w:sz w:val="22"/>
        </w:rPr>
        <w:t>城市房屋拆迁</w:t>
      </w:r>
      <w:r w:rsidRPr="007F63F0">
        <w:rPr>
          <w:rStyle w:val="FootnoteReference"/>
          <w:sz w:val="22"/>
        </w:rPr>
        <w:footnoteReference w:id="4"/>
      </w:r>
      <w:r w:rsidRPr="007F63F0">
        <w:rPr>
          <w:sz w:val="22"/>
        </w:rPr>
        <w:t>影响</w:t>
      </w:r>
      <w:r w:rsidRPr="007F63F0">
        <w:rPr>
          <w:rFonts w:hint="eastAsia"/>
          <w:sz w:val="22"/>
        </w:rPr>
        <w:t>816</w:t>
      </w:r>
      <w:r w:rsidRPr="007F63F0">
        <w:rPr>
          <w:rFonts w:hint="eastAsia"/>
          <w:sz w:val="22"/>
        </w:rPr>
        <w:t>户</w:t>
      </w:r>
      <w:r w:rsidRPr="007F63F0">
        <w:rPr>
          <w:sz w:val="22"/>
        </w:rPr>
        <w:t>，</w:t>
      </w:r>
      <w:r w:rsidRPr="007F63F0">
        <w:rPr>
          <w:rFonts w:hint="eastAsia"/>
          <w:sz w:val="22"/>
        </w:rPr>
        <w:t>2173</w:t>
      </w:r>
      <w:r w:rsidRPr="007F63F0">
        <w:rPr>
          <w:rFonts w:hint="eastAsia"/>
          <w:sz w:val="22"/>
        </w:rPr>
        <w:t>人</w:t>
      </w:r>
      <w:r w:rsidRPr="007F63F0">
        <w:rPr>
          <w:sz w:val="22"/>
        </w:rPr>
        <w:t>；</w:t>
      </w:r>
      <w:r w:rsidRPr="007F63F0">
        <w:rPr>
          <w:rFonts w:hint="eastAsia"/>
          <w:sz w:val="22"/>
        </w:rPr>
        <w:t>拆迁</w:t>
      </w:r>
      <w:r w:rsidRPr="007F63F0">
        <w:rPr>
          <w:sz w:val="22"/>
        </w:rPr>
        <w:t>住改非经营房</w:t>
      </w:r>
      <w:r w:rsidRPr="007F63F0">
        <w:rPr>
          <w:rFonts w:hint="eastAsia"/>
          <w:sz w:val="22"/>
        </w:rPr>
        <w:t>15</w:t>
      </w:r>
      <w:r w:rsidRPr="007F63F0">
        <w:rPr>
          <w:rFonts w:hint="eastAsia"/>
          <w:sz w:val="22"/>
        </w:rPr>
        <w:t>户，</w:t>
      </w:r>
      <w:r w:rsidRPr="007F63F0">
        <w:rPr>
          <w:sz w:val="22"/>
        </w:rPr>
        <w:t>影响</w:t>
      </w:r>
      <w:r w:rsidRPr="007F63F0">
        <w:rPr>
          <w:rFonts w:hint="eastAsia"/>
          <w:sz w:val="22"/>
        </w:rPr>
        <w:t>27</w:t>
      </w:r>
      <w:r w:rsidRPr="007F63F0">
        <w:rPr>
          <w:sz w:val="22"/>
        </w:rPr>
        <w:t>人；</w:t>
      </w:r>
      <w:r w:rsidRPr="007F63F0">
        <w:rPr>
          <w:rFonts w:hint="eastAsia"/>
          <w:sz w:val="22"/>
        </w:rPr>
        <w:t>拆迁企业</w:t>
      </w:r>
      <w:r w:rsidRPr="007F63F0">
        <w:rPr>
          <w:rFonts w:hint="eastAsia"/>
          <w:sz w:val="22"/>
        </w:rPr>
        <w:t>15</w:t>
      </w:r>
      <w:r w:rsidRPr="007F63F0">
        <w:rPr>
          <w:rFonts w:hint="eastAsia"/>
          <w:sz w:val="22"/>
        </w:rPr>
        <w:t>家，影响</w:t>
      </w:r>
      <w:r w:rsidRPr="007F63F0">
        <w:rPr>
          <w:rFonts w:hint="eastAsia"/>
          <w:sz w:val="22"/>
        </w:rPr>
        <w:t>431</w:t>
      </w:r>
      <w:r w:rsidRPr="007F63F0">
        <w:rPr>
          <w:rFonts w:hint="eastAsia"/>
          <w:sz w:val="22"/>
        </w:rPr>
        <w:t>人。</w:t>
      </w:r>
      <w:r w:rsidRPr="007F63F0">
        <w:rPr>
          <w:sz w:val="22"/>
        </w:rPr>
        <w:t>项目影响的人口详细情况见表</w:t>
      </w:r>
      <w:r w:rsidRPr="007F63F0">
        <w:rPr>
          <w:sz w:val="22"/>
        </w:rPr>
        <w:t>3-</w:t>
      </w:r>
      <w:r w:rsidRPr="007F63F0">
        <w:rPr>
          <w:rFonts w:hint="eastAsia"/>
          <w:sz w:val="22"/>
        </w:rPr>
        <w:t>5</w:t>
      </w:r>
      <w:r w:rsidRPr="007F63F0">
        <w:rPr>
          <w:sz w:val="22"/>
        </w:rPr>
        <w:t>。</w:t>
      </w:r>
    </w:p>
    <w:p w:rsidR="007F63F0" w:rsidRPr="007F63F0" w:rsidRDefault="007F63F0" w:rsidP="007F63F0">
      <w:pPr>
        <w:spacing w:line="360" w:lineRule="auto"/>
        <w:ind w:firstLineChars="200" w:firstLine="422"/>
        <w:jc w:val="center"/>
        <w:rPr>
          <w:b/>
        </w:rPr>
      </w:pPr>
      <w:r w:rsidRPr="007F63F0">
        <w:rPr>
          <w:b/>
        </w:rPr>
        <w:t>表</w:t>
      </w:r>
      <w:r w:rsidRPr="007F63F0">
        <w:rPr>
          <w:b/>
        </w:rPr>
        <w:t xml:space="preserve"> 3-</w:t>
      </w:r>
      <w:r w:rsidRPr="007F63F0">
        <w:rPr>
          <w:rFonts w:hint="eastAsia"/>
          <w:b/>
        </w:rPr>
        <w:t>5</w:t>
      </w:r>
      <w:r w:rsidRPr="007F63F0">
        <w:rPr>
          <w:b/>
        </w:rPr>
        <w:t>哈佳铁路</w:t>
      </w:r>
      <w:r w:rsidRPr="007F63F0">
        <w:rPr>
          <w:rFonts w:hint="eastAsia"/>
          <w:b/>
        </w:rPr>
        <w:t>（</w:t>
      </w:r>
      <w:r w:rsidRPr="007F63F0">
        <w:rPr>
          <w:b/>
        </w:rPr>
        <w:t>景阳街至南直路段</w:t>
      </w:r>
      <w:r w:rsidRPr="007F63F0">
        <w:rPr>
          <w:rFonts w:hint="eastAsia"/>
          <w:b/>
        </w:rPr>
        <w:t>）受影响人口</w:t>
      </w:r>
      <w:r w:rsidRPr="007F63F0">
        <w:rPr>
          <w:b/>
        </w:rPr>
        <w:t>统计表</w:t>
      </w:r>
    </w:p>
    <w:tbl>
      <w:tblPr>
        <w:tblW w:w="9582" w:type="dxa"/>
        <w:jc w:val="center"/>
        <w:tblLook w:val="04A0" w:firstRow="1" w:lastRow="0" w:firstColumn="1" w:lastColumn="0" w:noHBand="0" w:noVBand="1"/>
      </w:tblPr>
      <w:tblGrid>
        <w:gridCol w:w="851"/>
        <w:gridCol w:w="780"/>
        <w:gridCol w:w="483"/>
        <w:gridCol w:w="1214"/>
        <w:gridCol w:w="995"/>
        <w:gridCol w:w="928"/>
        <w:gridCol w:w="928"/>
        <w:gridCol w:w="851"/>
        <w:gridCol w:w="851"/>
        <w:gridCol w:w="850"/>
        <w:gridCol w:w="851"/>
      </w:tblGrid>
      <w:tr w:rsidR="007F63F0" w:rsidRPr="007F63F0" w:rsidTr="002059DA">
        <w:trPr>
          <w:trHeight w:val="261"/>
          <w:jc w:val="center"/>
        </w:trPr>
        <w:tc>
          <w:tcPr>
            <w:tcW w:w="851"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省、自治区</w:t>
            </w:r>
          </w:p>
        </w:tc>
        <w:tc>
          <w:tcPr>
            <w:tcW w:w="78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市</w:t>
            </w:r>
          </w:p>
        </w:tc>
        <w:tc>
          <w:tcPr>
            <w:tcW w:w="48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县区</w:t>
            </w:r>
          </w:p>
        </w:tc>
        <w:tc>
          <w:tcPr>
            <w:tcW w:w="121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街道</w:t>
            </w:r>
          </w:p>
        </w:tc>
        <w:tc>
          <w:tcPr>
            <w:tcW w:w="995"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社区</w:t>
            </w:r>
          </w:p>
        </w:tc>
        <w:tc>
          <w:tcPr>
            <w:tcW w:w="1856" w:type="dxa"/>
            <w:gridSpan w:val="2"/>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居民房屋</w:t>
            </w:r>
          </w:p>
        </w:tc>
        <w:tc>
          <w:tcPr>
            <w:tcW w:w="1702" w:type="dxa"/>
            <w:gridSpan w:val="2"/>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住改非</w:t>
            </w:r>
          </w:p>
        </w:tc>
        <w:tc>
          <w:tcPr>
            <w:tcW w:w="1701" w:type="dxa"/>
            <w:gridSpan w:val="2"/>
            <w:tcBorders>
              <w:top w:val="double" w:sz="6" w:space="0" w:color="auto"/>
              <w:left w:val="nil"/>
              <w:bottom w:val="single" w:sz="4" w:space="0" w:color="auto"/>
              <w:right w:val="double" w:sz="6" w:space="0" w:color="000000"/>
            </w:tcBorders>
            <w:shd w:val="clear" w:color="auto" w:fill="auto"/>
            <w:noWrap/>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企业</w:t>
            </w:r>
          </w:p>
        </w:tc>
      </w:tr>
      <w:tr w:rsidR="007F63F0" w:rsidRPr="007F63F0" w:rsidTr="002059DA">
        <w:trPr>
          <w:trHeight w:val="312"/>
          <w:jc w:val="center"/>
        </w:trPr>
        <w:tc>
          <w:tcPr>
            <w:tcW w:w="851"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kern w:val="0"/>
                <w:sz w:val="18"/>
                <w:szCs w:val="18"/>
              </w:rPr>
            </w:pPr>
          </w:p>
        </w:tc>
        <w:tc>
          <w:tcPr>
            <w:tcW w:w="7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kern w:val="0"/>
                <w:sz w:val="18"/>
                <w:szCs w:val="18"/>
              </w:rPr>
            </w:pPr>
          </w:p>
        </w:tc>
        <w:tc>
          <w:tcPr>
            <w:tcW w:w="483"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kern w:val="0"/>
                <w:sz w:val="18"/>
                <w:szCs w:val="18"/>
              </w:rPr>
            </w:pPr>
          </w:p>
        </w:tc>
        <w:tc>
          <w:tcPr>
            <w:tcW w:w="1214"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kern w:val="0"/>
                <w:sz w:val="18"/>
                <w:szCs w:val="18"/>
              </w:rPr>
            </w:pPr>
          </w:p>
        </w:tc>
        <w:tc>
          <w:tcPr>
            <w:tcW w:w="995"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kern w:val="0"/>
                <w:sz w:val="18"/>
                <w:szCs w:val="18"/>
              </w:rPr>
            </w:pP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拆迁户数</w:t>
            </w:r>
            <w:r w:rsidRPr="007F63F0">
              <w:rPr>
                <w:rFonts w:ascii="Calibri" w:eastAsia="SimSun" w:hAnsi="Calibri" w:cs="SimSun"/>
                <w:b/>
                <w:kern w:val="0"/>
                <w:sz w:val="18"/>
                <w:szCs w:val="18"/>
              </w:rPr>
              <w:t>(</w:t>
            </w:r>
            <w:r w:rsidRPr="007F63F0">
              <w:rPr>
                <w:rFonts w:ascii="SimSun" w:eastAsia="SimSun" w:hAnsi="SimSun" w:cs="SimSun" w:hint="eastAsia"/>
                <w:b/>
                <w:kern w:val="0"/>
                <w:sz w:val="18"/>
                <w:szCs w:val="18"/>
              </w:rPr>
              <w:t>户</w:t>
            </w:r>
            <w:r w:rsidRPr="007F63F0">
              <w:rPr>
                <w:rFonts w:ascii="Calibri" w:eastAsia="SimSun" w:hAnsi="Calibri" w:cs="SimSun"/>
                <w:b/>
                <w:kern w:val="0"/>
                <w:sz w:val="18"/>
                <w:szCs w:val="18"/>
              </w:rPr>
              <w:t>)</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拆迁人数</w:t>
            </w:r>
            <w:r w:rsidRPr="007F63F0">
              <w:rPr>
                <w:rFonts w:ascii="Calibri" w:eastAsia="SimSun" w:hAnsi="Calibri" w:cs="SimSun"/>
                <w:b/>
                <w:kern w:val="0"/>
                <w:sz w:val="18"/>
                <w:szCs w:val="18"/>
              </w:rPr>
              <w:t>(</w:t>
            </w:r>
            <w:r w:rsidRPr="007F63F0">
              <w:rPr>
                <w:rFonts w:ascii="SimSun" w:eastAsia="SimSun" w:hAnsi="SimSun" w:cs="SimSun" w:hint="eastAsia"/>
                <w:b/>
                <w:kern w:val="0"/>
                <w:sz w:val="18"/>
                <w:szCs w:val="18"/>
              </w:rPr>
              <w:t>人</w:t>
            </w:r>
            <w:r w:rsidRPr="007F63F0">
              <w:rPr>
                <w:rFonts w:ascii="Calibri" w:eastAsia="SimSun" w:hAnsi="Calibri" w:cs="SimSun"/>
                <w:b/>
                <w:kern w:val="0"/>
                <w:sz w:val="18"/>
                <w:szCs w:val="18"/>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拆迁户数</w:t>
            </w:r>
            <w:r w:rsidRPr="007F63F0">
              <w:rPr>
                <w:rFonts w:ascii="Calibri" w:eastAsia="SimSun" w:hAnsi="Calibri" w:cs="SimSun"/>
                <w:b/>
                <w:kern w:val="0"/>
                <w:sz w:val="18"/>
                <w:szCs w:val="18"/>
              </w:rPr>
              <w:t>(</w:t>
            </w:r>
            <w:r w:rsidRPr="007F63F0">
              <w:rPr>
                <w:rFonts w:ascii="SimSun" w:eastAsia="SimSun" w:hAnsi="SimSun" w:cs="SimSun" w:hint="eastAsia"/>
                <w:b/>
                <w:kern w:val="0"/>
                <w:sz w:val="18"/>
                <w:szCs w:val="18"/>
              </w:rPr>
              <w:t>户</w:t>
            </w:r>
            <w:r w:rsidRPr="007F63F0">
              <w:rPr>
                <w:rFonts w:ascii="Calibri" w:eastAsia="SimSun" w:hAnsi="Calibri" w:cs="SimSun"/>
                <w:b/>
                <w:kern w:val="0"/>
                <w:sz w:val="18"/>
                <w:szCs w:val="18"/>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拆迁人数</w:t>
            </w:r>
            <w:r w:rsidRPr="007F63F0">
              <w:rPr>
                <w:rFonts w:ascii="Calibri" w:eastAsia="SimSun" w:hAnsi="Calibri" w:cs="SimSun"/>
                <w:b/>
                <w:kern w:val="0"/>
                <w:sz w:val="18"/>
                <w:szCs w:val="18"/>
              </w:rPr>
              <w:t>(</w:t>
            </w:r>
            <w:r w:rsidRPr="007F63F0">
              <w:rPr>
                <w:rFonts w:ascii="SimSun" w:eastAsia="SimSun" w:hAnsi="SimSun" w:cs="SimSun" w:hint="eastAsia"/>
                <w:b/>
                <w:kern w:val="0"/>
                <w:sz w:val="18"/>
                <w:szCs w:val="18"/>
              </w:rPr>
              <w:t>人</w:t>
            </w:r>
            <w:r w:rsidRPr="007F63F0">
              <w:rPr>
                <w:rFonts w:ascii="Calibri" w:eastAsia="SimSun" w:hAnsi="Calibri" w:cs="SimSun"/>
                <w:b/>
                <w:kern w:val="0"/>
                <w:sz w:val="18"/>
                <w:szCs w:val="18"/>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拆迁户数</w:t>
            </w:r>
            <w:r w:rsidRPr="007F63F0">
              <w:rPr>
                <w:rFonts w:ascii="Calibri" w:eastAsia="SimSun" w:hAnsi="Calibri" w:cs="SimSun"/>
                <w:b/>
                <w:kern w:val="0"/>
                <w:sz w:val="18"/>
                <w:szCs w:val="18"/>
              </w:rPr>
              <w:t>(</w:t>
            </w:r>
            <w:r w:rsidRPr="007F63F0">
              <w:rPr>
                <w:rFonts w:ascii="SimSun" w:eastAsia="SimSun" w:hAnsi="SimSun" w:cs="SimSun" w:hint="eastAsia"/>
                <w:b/>
                <w:kern w:val="0"/>
                <w:sz w:val="18"/>
                <w:szCs w:val="18"/>
              </w:rPr>
              <w:t>户</w:t>
            </w:r>
            <w:r w:rsidRPr="007F63F0">
              <w:rPr>
                <w:rFonts w:ascii="Calibri" w:eastAsia="SimSun" w:hAnsi="Calibri" w:cs="SimSun"/>
                <w:b/>
                <w:kern w:val="0"/>
                <w:sz w:val="18"/>
                <w:szCs w:val="18"/>
              </w:rPr>
              <w:t>)</w:t>
            </w:r>
          </w:p>
        </w:tc>
        <w:tc>
          <w:tcPr>
            <w:tcW w:w="851" w:type="dxa"/>
            <w:vMerge w:val="restart"/>
            <w:tcBorders>
              <w:top w:val="nil"/>
              <w:left w:val="single" w:sz="4" w:space="0" w:color="auto"/>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拆迁人数</w:t>
            </w:r>
            <w:r w:rsidRPr="007F63F0">
              <w:rPr>
                <w:rFonts w:ascii="Calibri" w:eastAsia="SimSun" w:hAnsi="Calibri" w:cs="SimSun"/>
                <w:b/>
                <w:kern w:val="0"/>
                <w:sz w:val="18"/>
                <w:szCs w:val="18"/>
              </w:rPr>
              <w:t>(</w:t>
            </w:r>
            <w:r w:rsidRPr="007F63F0">
              <w:rPr>
                <w:rFonts w:ascii="SimSun" w:eastAsia="SimSun" w:hAnsi="SimSun" w:cs="SimSun" w:hint="eastAsia"/>
                <w:b/>
                <w:kern w:val="0"/>
                <w:sz w:val="18"/>
                <w:szCs w:val="18"/>
              </w:rPr>
              <w:t>人</w:t>
            </w:r>
            <w:r w:rsidRPr="007F63F0">
              <w:rPr>
                <w:rFonts w:ascii="Calibri" w:eastAsia="SimSun" w:hAnsi="Calibri" w:cs="SimSun"/>
                <w:b/>
                <w:kern w:val="0"/>
                <w:sz w:val="18"/>
                <w:szCs w:val="18"/>
              </w:rPr>
              <w:t>)</w:t>
            </w:r>
          </w:p>
        </w:tc>
      </w:tr>
      <w:tr w:rsidR="007F63F0" w:rsidRPr="007F63F0" w:rsidTr="002059DA">
        <w:trPr>
          <w:trHeight w:val="312"/>
          <w:jc w:val="center"/>
        </w:trPr>
        <w:tc>
          <w:tcPr>
            <w:tcW w:w="851"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7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483"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14"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5"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2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28"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51" w:type="dxa"/>
            <w:vMerge/>
            <w:tcBorders>
              <w:top w:val="nil"/>
              <w:left w:val="single" w:sz="4" w:space="0" w:color="auto"/>
              <w:bottom w:val="single" w:sz="4" w:space="0" w:color="auto"/>
              <w:right w:val="double" w:sz="6"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r>
      <w:tr w:rsidR="007F63F0" w:rsidRPr="007F63F0" w:rsidTr="002059DA">
        <w:trPr>
          <w:trHeight w:val="248"/>
          <w:jc w:val="center"/>
        </w:trPr>
        <w:tc>
          <w:tcPr>
            <w:tcW w:w="851"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黑龙江</w:t>
            </w:r>
          </w:p>
        </w:tc>
        <w:tc>
          <w:tcPr>
            <w:tcW w:w="7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哈尔滨</w:t>
            </w:r>
          </w:p>
        </w:tc>
        <w:tc>
          <w:tcPr>
            <w:tcW w:w="483"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道外区</w:t>
            </w:r>
          </w:p>
        </w:tc>
        <w:tc>
          <w:tcPr>
            <w:tcW w:w="1214"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太平办事处</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松锅社区</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69</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1"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r>
      <w:tr w:rsidR="007F63F0" w:rsidRPr="007F63F0" w:rsidTr="002059DA">
        <w:trPr>
          <w:trHeight w:val="248"/>
          <w:jc w:val="center"/>
        </w:trPr>
        <w:tc>
          <w:tcPr>
            <w:tcW w:w="851"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48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14"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绿化社区</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w:t>
            </w:r>
          </w:p>
        </w:tc>
        <w:tc>
          <w:tcPr>
            <w:tcW w:w="851"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331</w:t>
            </w:r>
          </w:p>
        </w:tc>
      </w:tr>
      <w:tr w:rsidR="007F63F0" w:rsidRPr="007F63F0" w:rsidTr="002059DA">
        <w:trPr>
          <w:trHeight w:val="248"/>
          <w:jc w:val="center"/>
        </w:trPr>
        <w:tc>
          <w:tcPr>
            <w:tcW w:w="851"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48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14"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建平社区</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w:t>
            </w:r>
          </w:p>
        </w:tc>
        <w:tc>
          <w:tcPr>
            <w:tcW w:w="851"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70</w:t>
            </w:r>
          </w:p>
        </w:tc>
      </w:tr>
      <w:tr w:rsidR="007F63F0" w:rsidRPr="007F63F0" w:rsidTr="002059DA">
        <w:trPr>
          <w:trHeight w:val="248"/>
          <w:jc w:val="center"/>
        </w:trPr>
        <w:tc>
          <w:tcPr>
            <w:tcW w:w="851"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48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1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三颗办事处</w:t>
            </w:r>
          </w:p>
        </w:tc>
        <w:tc>
          <w:tcPr>
            <w:tcW w:w="995"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圣中社区</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140</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364</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c>
          <w:tcPr>
            <w:tcW w:w="851"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r>
      <w:tr w:rsidR="007F63F0" w:rsidRPr="007F63F0" w:rsidTr="002059DA">
        <w:trPr>
          <w:trHeight w:val="248"/>
          <w:jc w:val="center"/>
        </w:trPr>
        <w:tc>
          <w:tcPr>
            <w:tcW w:w="851"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48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1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黎华办事处</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粮库社区</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210</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546</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c>
          <w:tcPr>
            <w:tcW w:w="851"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r>
      <w:tr w:rsidR="007F63F0" w:rsidRPr="007F63F0" w:rsidTr="002059DA">
        <w:trPr>
          <w:trHeight w:val="248"/>
          <w:jc w:val="center"/>
        </w:trPr>
        <w:tc>
          <w:tcPr>
            <w:tcW w:w="851"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48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1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崇捡办事处</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兴业社区</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208</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583</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c>
          <w:tcPr>
            <w:tcW w:w="851"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r>
      <w:tr w:rsidR="007F63F0" w:rsidRPr="007F63F0" w:rsidTr="002059DA">
        <w:trPr>
          <w:trHeight w:val="248"/>
          <w:jc w:val="center"/>
        </w:trPr>
        <w:tc>
          <w:tcPr>
            <w:tcW w:w="851"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483"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1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南马办事处</w:t>
            </w:r>
          </w:p>
        </w:tc>
        <w:tc>
          <w:tcPr>
            <w:tcW w:w="99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南坎社区</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235</w:t>
            </w:r>
          </w:p>
        </w:tc>
        <w:tc>
          <w:tcPr>
            <w:tcW w:w="928"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611</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w:t>
            </w:r>
          </w:p>
        </w:tc>
        <w:tc>
          <w:tcPr>
            <w:tcW w:w="851"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30</w:t>
            </w:r>
          </w:p>
        </w:tc>
      </w:tr>
      <w:tr w:rsidR="007F63F0" w:rsidRPr="007F63F0" w:rsidTr="002059DA">
        <w:trPr>
          <w:trHeight w:val="261"/>
          <w:jc w:val="center"/>
        </w:trPr>
        <w:tc>
          <w:tcPr>
            <w:tcW w:w="4323" w:type="dxa"/>
            <w:gridSpan w:val="5"/>
            <w:tcBorders>
              <w:top w:val="single" w:sz="4" w:space="0" w:color="auto"/>
              <w:left w:val="double" w:sz="6" w:space="0" w:color="auto"/>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全线总计</w:t>
            </w:r>
          </w:p>
        </w:tc>
        <w:tc>
          <w:tcPr>
            <w:tcW w:w="928"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816</w:t>
            </w:r>
          </w:p>
        </w:tc>
        <w:tc>
          <w:tcPr>
            <w:tcW w:w="928"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2173</w:t>
            </w:r>
          </w:p>
        </w:tc>
        <w:tc>
          <w:tcPr>
            <w:tcW w:w="851"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w:t>
            </w:r>
          </w:p>
        </w:tc>
        <w:tc>
          <w:tcPr>
            <w:tcW w:w="851"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27</w:t>
            </w:r>
          </w:p>
        </w:tc>
        <w:tc>
          <w:tcPr>
            <w:tcW w:w="85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w:t>
            </w:r>
          </w:p>
        </w:tc>
        <w:tc>
          <w:tcPr>
            <w:tcW w:w="851"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431</w:t>
            </w:r>
          </w:p>
        </w:tc>
      </w:tr>
    </w:tbl>
    <w:p w:rsidR="007F63F0" w:rsidRPr="007F63F0" w:rsidRDefault="007F63F0" w:rsidP="007F63F0">
      <w:pPr>
        <w:pStyle w:val="Heading4"/>
        <w:rPr>
          <w:rFonts w:ascii="SimHei" w:eastAsia="SimHei"/>
          <w:b w:val="0"/>
        </w:rPr>
      </w:pPr>
      <w:r w:rsidRPr="007F63F0">
        <w:rPr>
          <w:rFonts w:ascii="SimHei" w:eastAsia="SimHei" w:hint="eastAsia"/>
          <w:b w:val="0"/>
        </w:rPr>
        <w:t>3.2.4.1受影响的弱势群体</w:t>
      </w:r>
    </w:p>
    <w:p w:rsidR="007F63F0" w:rsidRPr="007F63F0" w:rsidRDefault="007F63F0" w:rsidP="007F63F0">
      <w:pPr>
        <w:adjustRightInd w:val="0"/>
        <w:snapToGrid w:val="0"/>
        <w:spacing w:line="360" w:lineRule="auto"/>
        <w:ind w:firstLineChars="200" w:firstLine="440"/>
        <w:rPr>
          <w:sz w:val="22"/>
        </w:rPr>
      </w:pPr>
      <w:r w:rsidRPr="007F63F0">
        <w:rPr>
          <w:sz w:val="22"/>
        </w:rPr>
        <w:t>弱势人群和优抚对象包括老年人、儿童、残疾人、下岗就业、社会贫困户和优抚对象等</w:t>
      </w:r>
      <w:r w:rsidRPr="007F63F0">
        <w:rPr>
          <w:rFonts w:hint="eastAsia"/>
          <w:sz w:val="22"/>
        </w:rPr>
        <w:t>。</w:t>
      </w:r>
      <w:r w:rsidRPr="007F63F0">
        <w:rPr>
          <w:sz w:val="22"/>
        </w:rPr>
        <w:t>调查小组重点调查了受本项目拆迁影响的</w:t>
      </w:r>
      <w:r w:rsidRPr="007F63F0">
        <w:rPr>
          <w:rFonts w:hint="eastAsia"/>
          <w:sz w:val="22"/>
        </w:rPr>
        <w:t>低保户</w:t>
      </w:r>
      <w:r w:rsidRPr="007F63F0">
        <w:rPr>
          <w:sz w:val="22"/>
        </w:rPr>
        <w:t>、残疾人、</w:t>
      </w:r>
      <w:r w:rsidRPr="007F63F0">
        <w:rPr>
          <w:rFonts w:hint="eastAsia"/>
          <w:sz w:val="22"/>
        </w:rPr>
        <w:t>特困</w:t>
      </w:r>
      <w:r w:rsidRPr="007F63F0">
        <w:rPr>
          <w:sz w:val="22"/>
        </w:rPr>
        <w:t>户和</w:t>
      </w:r>
      <w:r w:rsidRPr="007F63F0">
        <w:rPr>
          <w:rFonts w:hint="eastAsia"/>
          <w:sz w:val="22"/>
        </w:rPr>
        <w:t>妇女当家</w:t>
      </w:r>
      <w:r w:rsidRPr="007F63F0">
        <w:rPr>
          <w:sz w:val="22"/>
        </w:rPr>
        <w:t>的数量</w:t>
      </w:r>
      <w:r w:rsidRPr="007F63F0">
        <w:rPr>
          <w:rFonts w:hint="eastAsia"/>
          <w:sz w:val="22"/>
        </w:rPr>
        <w:t>。受本项目拆迁影响的弱势群体共计</w:t>
      </w:r>
      <w:r w:rsidRPr="007F63F0">
        <w:rPr>
          <w:rFonts w:hint="eastAsia"/>
          <w:sz w:val="22"/>
        </w:rPr>
        <w:t>131</w:t>
      </w:r>
      <w:r w:rsidRPr="007F63F0">
        <w:rPr>
          <w:rFonts w:hint="eastAsia"/>
          <w:sz w:val="22"/>
        </w:rPr>
        <w:t>人，受影响的弱势群体数量详见表</w:t>
      </w:r>
      <w:r w:rsidRPr="007F63F0">
        <w:rPr>
          <w:rFonts w:hint="eastAsia"/>
          <w:sz w:val="22"/>
        </w:rPr>
        <w:t>3-6</w:t>
      </w:r>
      <w:r w:rsidRPr="007F63F0">
        <w:rPr>
          <w:rFonts w:hint="eastAsia"/>
          <w:sz w:val="22"/>
        </w:rPr>
        <w:t>。</w:t>
      </w:r>
    </w:p>
    <w:p w:rsidR="007F63F0" w:rsidRPr="007F63F0" w:rsidRDefault="007F63F0" w:rsidP="007F63F0">
      <w:pPr>
        <w:widowControl/>
        <w:jc w:val="left"/>
        <w:rPr>
          <w:b/>
        </w:rPr>
      </w:pPr>
      <w:r w:rsidRPr="007F63F0">
        <w:rPr>
          <w:b/>
        </w:rPr>
        <w:br w:type="page"/>
      </w:r>
    </w:p>
    <w:p w:rsidR="007F63F0" w:rsidRPr="007F63F0" w:rsidRDefault="007F63F0" w:rsidP="007F63F0">
      <w:pPr>
        <w:widowControl/>
        <w:jc w:val="center"/>
        <w:rPr>
          <w:b/>
        </w:rPr>
      </w:pPr>
      <w:r w:rsidRPr="007F63F0">
        <w:rPr>
          <w:b/>
        </w:rPr>
        <w:lastRenderedPageBreak/>
        <w:t>表</w:t>
      </w:r>
      <w:r w:rsidRPr="007F63F0">
        <w:rPr>
          <w:b/>
        </w:rPr>
        <w:t xml:space="preserve"> 3-</w:t>
      </w:r>
      <w:r w:rsidRPr="007F63F0">
        <w:rPr>
          <w:rFonts w:hint="eastAsia"/>
          <w:b/>
        </w:rPr>
        <w:t>6</w:t>
      </w:r>
      <w:r w:rsidRPr="007F63F0">
        <w:rPr>
          <w:b/>
        </w:rPr>
        <w:t>哈佳铁路</w:t>
      </w:r>
      <w:r w:rsidRPr="007F63F0">
        <w:rPr>
          <w:rFonts w:hint="eastAsia"/>
          <w:b/>
        </w:rPr>
        <w:t>（</w:t>
      </w:r>
      <w:r w:rsidRPr="007F63F0">
        <w:rPr>
          <w:b/>
        </w:rPr>
        <w:t>景阳街至南直路段</w:t>
      </w:r>
      <w:r w:rsidRPr="007F63F0">
        <w:rPr>
          <w:rFonts w:hint="eastAsia"/>
          <w:b/>
        </w:rPr>
        <w:t>）城镇住房</w:t>
      </w:r>
      <w:r w:rsidRPr="007F63F0">
        <w:rPr>
          <w:b/>
        </w:rPr>
        <w:t>拆迁</w:t>
      </w:r>
      <w:r w:rsidRPr="007F63F0">
        <w:rPr>
          <w:rFonts w:hint="eastAsia"/>
          <w:b/>
        </w:rPr>
        <w:t>弱势群体</w:t>
      </w:r>
      <w:r w:rsidRPr="007F63F0">
        <w:rPr>
          <w:b/>
        </w:rPr>
        <w:t>统计表</w:t>
      </w:r>
    </w:p>
    <w:tbl>
      <w:tblPr>
        <w:tblW w:w="9704"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973"/>
        <w:gridCol w:w="793"/>
        <w:gridCol w:w="851"/>
        <w:gridCol w:w="1275"/>
        <w:gridCol w:w="973"/>
        <w:gridCol w:w="973"/>
        <w:gridCol w:w="973"/>
        <w:gridCol w:w="625"/>
        <w:gridCol w:w="709"/>
        <w:gridCol w:w="709"/>
        <w:gridCol w:w="850"/>
      </w:tblGrid>
      <w:tr w:rsidR="007F63F0" w:rsidRPr="007F63F0" w:rsidTr="002059DA">
        <w:trPr>
          <w:trHeight w:val="268"/>
          <w:jc w:val="center"/>
        </w:trPr>
        <w:tc>
          <w:tcPr>
            <w:tcW w:w="973" w:type="dxa"/>
            <w:vMerge w:val="restart"/>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省、自治区</w:t>
            </w:r>
          </w:p>
        </w:tc>
        <w:tc>
          <w:tcPr>
            <w:tcW w:w="793" w:type="dxa"/>
            <w:vMerge w:val="restart"/>
            <w:shd w:val="clear" w:color="auto" w:fill="auto"/>
            <w:noWrap/>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市</w:t>
            </w:r>
          </w:p>
        </w:tc>
        <w:tc>
          <w:tcPr>
            <w:tcW w:w="851" w:type="dxa"/>
            <w:vMerge w:val="restart"/>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县区</w:t>
            </w:r>
          </w:p>
        </w:tc>
        <w:tc>
          <w:tcPr>
            <w:tcW w:w="1275" w:type="dxa"/>
            <w:vMerge w:val="restart"/>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街道</w:t>
            </w:r>
          </w:p>
        </w:tc>
        <w:tc>
          <w:tcPr>
            <w:tcW w:w="973" w:type="dxa"/>
            <w:vMerge w:val="restart"/>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社区</w:t>
            </w:r>
          </w:p>
        </w:tc>
        <w:tc>
          <w:tcPr>
            <w:tcW w:w="973" w:type="dxa"/>
            <w:vMerge w:val="restart"/>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拆迁户数</w:t>
            </w:r>
            <w:r w:rsidRPr="007F63F0">
              <w:rPr>
                <w:rFonts w:ascii="Calibri" w:eastAsia="SimSun" w:hAnsi="Calibri" w:cs="SimSun"/>
                <w:b/>
                <w:kern w:val="0"/>
                <w:sz w:val="18"/>
                <w:szCs w:val="18"/>
              </w:rPr>
              <w:t>(</w:t>
            </w:r>
            <w:r w:rsidRPr="007F63F0">
              <w:rPr>
                <w:rFonts w:ascii="SimSun" w:eastAsia="SimSun" w:hAnsi="SimSun" w:cs="SimSun" w:hint="eastAsia"/>
                <w:b/>
                <w:kern w:val="0"/>
                <w:sz w:val="18"/>
                <w:szCs w:val="18"/>
              </w:rPr>
              <w:t>户</w:t>
            </w:r>
            <w:r w:rsidRPr="007F63F0">
              <w:rPr>
                <w:rFonts w:ascii="Calibri" w:eastAsia="SimSun" w:hAnsi="Calibri" w:cs="SimSun"/>
                <w:b/>
                <w:kern w:val="0"/>
                <w:sz w:val="18"/>
                <w:szCs w:val="18"/>
              </w:rPr>
              <w:t>)</w:t>
            </w:r>
          </w:p>
        </w:tc>
        <w:tc>
          <w:tcPr>
            <w:tcW w:w="973" w:type="dxa"/>
            <w:vMerge w:val="restart"/>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拆迁人数</w:t>
            </w:r>
            <w:r w:rsidRPr="007F63F0">
              <w:rPr>
                <w:rFonts w:ascii="Calibri" w:eastAsia="SimSun" w:hAnsi="Calibri" w:cs="SimSun"/>
                <w:b/>
                <w:kern w:val="0"/>
                <w:sz w:val="18"/>
                <w:szCs w:val="18"/>
              </w:rPr>
              <w:t>(</w:t>
            </w:r>
            <w:r w:rsidRPr="007F63F0">
              <w:rPr>
                <w:rFonts w:ascii="SimSun" w:eastAsia="SimSun" w:hAnsi="SimSun" w:cs="SimSun" w:hint="eastAsia"/>
                <w:b/>
                <w:kern w:val="0"/>
                <w:sz w:val="18"/>
                <w:szCs w:val="18"/>
              </w:rPr>
              <w:t>人</w:t>
            </w:r>
            <w:r w:rsidRPr="007F63F0">
              <w:rPr>
                <w:rFonts w:ascii="Calibri" w:eastAsia="SimSun" w:hAnsi="Calibri" w:cs="SimSun"/>
                <w:b/>
                <w:kern w:val="0"/>
                <w:sz w:val="18"/>
                <w:szCs w:val="18"/>
              </w:rPr>
              <w:t>)</w:t>
            </w:r>
          </w:p>
        </w:tc>
        <w:tc>
          <w:tcPr>
            <w:tcW w:w="2893" w:type="dxa"/>
            <w:gridSpan w:val="4"/>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弱势群体类型</w:t>
            </w:r>
          </w:p>
        </w:tc>
      </w:tr>
      <w:tr w:rsidR="007F63F0" w:rsidRPr="007F63F0" w:rsidTr="002059DA">
        <w:trPr>
          <w:trHeight w:val="254"/>
          <w:jc w:val="center"/>
        </w:trPr>
        <w:tc>
          <w:tcPr>
            <w:tcW w:w="973" w:type="dxa"/>
            <w:vMerge/>
            <w:vAlign w:val="center"/>
            <w:hideMark/>
          </w:tcPr>
          <w:p w:rsidR="007F63F0" w:rsidRPr="007F63F0" w:rsidRDefault="007F63F0" w:rsidP="002059DA">
            <w:pPr>
              <w:widowControl/>
              <w:jc w:val="left"/>
              <w:rPr>
                <w:rFonts w:ascii="SimSun" w:eastAsia="SimSun" w:hAnsi="SimSun" w:cs="SimSun"/>
                <w:b/>
                <w:kern w:val="0"/>
                <w:sz w:val="18"/>
                <w:szCs w:val="18"/>
              </w:rPr>
            </w:pPr>
          </w:p>
        </w:tc>
        <w:tc>
          <w:tcPr>
            <w:tcW w:w="793" w:type="dxa"/>
            <w:vMerge/>
            <w:vAlign w:val="center"/>
            <w:hideMark/>
          </w:tcPr>
          <w:p w:rsidR="007F63F0" w:rsidRPr="007F63F0" w:rsidRDefault="007F63F0" w:rsidP="002059DA">
            <w:pPr>
              <w:widowControl/>
              <w:jc w:val="left"/>
              <w:rPr>
                <w:rFonts w:ascii="SimSun" w:eastAsia="SimSun" w:hAnsi="SimSun" w:cs="SimSun"/>
                <w:b/>
                <w:kern w:val="0"/>
                <w:sz w:val="18"/>
                <w:szCs w:val="18"/>
              </w:rPr>
            </w:pPr>
          </w:p>
        </w:tc>
        <w:tc>
          <w:tcPr>
            <w:tcW w:w="851" w:type="dxa"/>
            <w:vMerge/>
            <w:vAlign w:val="center"/>
            <w:hideMark/>
          </w:tcPr>
          <w:p w:rsidR="007F63F0" w:rsidRPr="007F63F0" w:rsidRDefault="007F63F0" w:rsidP="002059DA">
            <w:pPr>
              <w:widowControl/>
              <w:jc w:val="left"/>
              <w:rPr>
                <w:rFonts w:ascii="SimSun" w:eastAsia="SimSun" w:hAnsi="SimSun" w:cs="SimSun"/>
                <w:b/>
                <w:kern w:val="0"/>
                <w:sz w:val="18"/>
                <w:szCs w:val="18"/>
              </w:rPr>
            </w:pPr>
          </w:p>
        </w:tc>
        <w:tc>
          <w:tcPr>
            <w:tcW w:w="1275" w:type="dxa"/>
            <w:vMerge/>
            <w:vAlign w:val="center"/>
            <w:hideMark/>
          </w:tcPr>
          <w:p w:rsidR="007F63F0" w:rsidRPr="007F63F0" w:rsidRDefault="007F63F0" w:rsidP="002059DA">
            <w:pPr>
              <w:widowControl/>
              <w:jc w:val="left"/>
              <w:rPr>
                <w:rFonts w:ascii="SimSun" w:eastAsia="SimSun" w:hAnsi="SimSun" w:cs="SimSun"/>
                <w:b/>
                <w:kern w:val="0"/>
                <w:sz w:val="18"/>
                <w:szCs w:val="18"/>
              </w:rPr>
            </w:pPr>
          </w:p>
        </w:tc>
        <w:tc>
          <w:tcPr>
            <w:tcW w:w="973" w:type="dxa"/>
            <w:vMerge/>
            <w:vAlign w:val="center"/>
            <w:hideMark/>
          </w:tcPr>
          <w:p w:rsidR="007F63F0" w:rsidRPr="007F63F0" w:rsidRDefault="007F63F0" w:rsidP="002059DA">
            <w:pPr>
              <w:widowControl/>
              <w:jc w:val="left"/>
              <w:rPr>
                <w:rFonts w:ascii="SimSun" w:eastAsia="SimSun" w:hAnsi="SimSun" w:cs="SimSun"/>
                <w:b/>
                <w:kern w:val="0"/>
                <w:sz w:val="18"/>
                <w:szCs w:val="18"/>
              </w:rPr>
            </w:pPr>
          </w:p>
        </w:tc>
        <w:tc>
          <w:tcPr>
            <w:tcW w:w="973" w:type="dxa"/>
            <w:vMerge/>
            <w:vAlign w:val="center"/>
            <w:hideMark/>
          </w:tcPr>
          <w:p w:rsidR="007F63F0" w:rsidRPr="007F63F0" w:rsidRDefault="007F63F0" w:rsidP="002059DA">
            <w:pPr>
              <w:widowControl/>
              <w:jc w:val="left"/>
              <w:rPr>
                <w:rFonts w:ascii="SimSun" w:eastAsia="SimSun" w:hAnsi="SimSun" w:cs="SimSun"/>
                <w:b/>
                <w:kern w:val="0"/>
                <w:sz w:val="18"/>
                <w:szCs w:val="18"/>
              </w:rPr>
            </w:pPr>
          </w:p>
        </w:tc>
        <w:tc>
          <w:tcPr>
            <w:tcW w:w="973" w:type="dxa"/>
            <w:vMerge/>
            <w:vAlign w:val="center"/>
            <w:hideMark/>
          </w:tcPr>
          <w:p w:rsidR="007F63F0" w:rsidRPr="007F63F0" w:rsidRDefault="007F63F0" w:rsidP="002059DA">
            <w:pPr>
              <w:widowControl/>
              <w:jc w:val="left"/>
              <w:rPr>
                <w:rFonts w:ascii="SimSun" w:eastAsia="SimSun" w:hAnsi="SimSun" w:cs="SimSun"/>
                <w:b/>
                <w:kern w:val="0"/>
                <w:sz w:val="18"/>
                <w:szCs w:val="18"/>
              </w:rPr>
            </w:pPr>
          </w:p>
        </w:tc>
        <w:tc>
          <w:tcPr>
            <w:tcW w:w="625" w:type="dxa"/>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残疾人</w:t>
            </w:r>
          </w:p>
        </w:tc>
        <w:tc>
          <w:tcPr>
            <w:tcW w:w="709" w:type="dxa"/>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低保户</w:t>
            </w:r>
          </w:p>
        </w:tc>
        <w:tc>
          <w:tcPr>
            <w:tcW w:w="709" w:type="dxa"/>
            <w:shd w:val="clear" w:color="auto" w:fill="auto"/>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妇女当家</w:t>
            </w:r>
          </w:p>
        </w:tc>
        <w:tc>
          <w:tcPr>
            <w:tcW w:w="850" w:type="dxa"/>
            <w:shd w:val="clear" w:color="auto" w:fill="auto"/>
            <w:noWrap/>
            <w:vAlign w:val="center"/>
            <w:hideMark/>
          </w:tcPr>
          <w:p w:rsidR="007F63F0" w:rsidRPr="007F63F0" w:rsidRDefault="007F63F0" w:rsidP="002059DA">
            <w:pPr>
              <w:widowControl/>
              <w:jc w:val="center"/>
              <w:rPr>
                <w:rFonts w:ascii="SimSun" w:eastAsia="SimSun" w:hAnsi="SimSun" w:cs="SimSun"/>
                <w:b/>
                <w:kern w:val="0"/>
                <w:sz w:val="18"/>
                <w:szCs w:val="18"/>
              </w:rPr>
            </w:pPr>
            <w:r w:rsidRPr="007F63F0">
              <w:rPr>
                <w:rFonts w:ascii="SimSun" w:eastAsia="SimSun" w:hAnsi="SimSun" w:cs="SimSun" w:hint="eastAsia"/>
                <w:b/>
                <w:kern w:val="0"/>
                <w:sz w:val="18"/>
                <w:szCs w:val="18"/>
              </w:rPr>
              <w:t>特困户</w:t>
            </w:r>
          </w:p>
        </w:tc>
      </w:tr>
      <w:tr w:rsidR="007F63F0" w:rsidRPr="007F63F0" w:rsidTr="002059DA">
        <w:trPr>
          <w:trHeight w:val="254"/>
          <w:jc w:val="center"/>
        </w:trPr>
        <w:tc>
          <w:tcPr>
            <w:tcW w:w="973" w:type="dxa"/>
            <w:vMerge w:val="restart"/>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黑龙江</w:t>
            </w:r>
          </w:p>
        </w:tc>
        <w:tc>
          <w:tcPr>
            <w:tcW w:w="793" w:type="dxa"/>
            <w:vMerge w:val="restart"/>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哈尔滨</w:t>
            </w:r>
          </w:p>
        </w:tc>
        <w:tc>
          <w:tcPr>
            <w:tcW w:w="851" w:type="dxa"/>
            <w:vMerge w:val="restart"/>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道外区</w:t>
            </w:r>
          </w:p>
        </w:tc>
        <w:tc>
          <w:tcPr>
            <w:tcW w:w="1275"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太平办事处</w:t>
            </w:r>
          </w:p>
        </w:tc>
        <w:tc>
          <w:tcPr>
            <w:tcW w:w="97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松锅社区</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69</w:t>
            </w:r>
          </w:p>
        </w:tc>
        <w:tc>
          <w:tcPr>
            <w:tcW w:w="625"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0"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r>
      <w:tr w:rsidR="007F63F0" w:rsidRPr="007F63F0" w:rsidTr="002059DA">
        <w:trPr>
          <w:trHeight w:val="254"/>
          <w:jc w:val="center"/>
        </w:trPr>
        <w:tc>
          <w:tcPr>
            <w:tcW w:w="973"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793"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851"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1275"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三颗办事处</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圣中社区</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140</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364</w:t>
            </w:r>
          </w:p>
        </w:tc>
        <w:tc>
          <w:tcPr>
            <w:tcW w:w="625"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12</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0"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r>
      <w:tr w:rsidR="007F63F0" w:rsidRPr="007F63F0" w:rsidTr="002059DA">
        <w:trPr>
          <w:trHeight w:val="254"/>
          <w:jc w:val="center"/>
        </w:trPr>
        <w:tc>
          <w:tcPr>
            <w:tcW w:w="973"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793"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851"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1275"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黎华办事处</w:t>
            </w:r>
          </w:p>
        </w:tc>
        <w:tc>
          <w:tcPr>
            <w:tcW w:w="97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粮库社区</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210</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546</w:t>
            </w:r>
          </w:p>
        </w:tc>
        <w:tc>
          <w:tcPr>
            <w:tcW w:w="625"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w:t>
            </w:r>
          </w:p>
        </w:tc>
        <w:tc>
          <w:tcPr>
            <w:tcW w:w="850"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w:t>
            </w:r>
          </w:p>
        </w:tc>
      </w:tr>
      <w:tr w:rsidR="007F63F0" w:rsidRPr="007F63F0" w:rsidTr="002059DA">
        <w:trPr>
          <w:trHeight w:val="254"/>
          <w:jc w:val="center"/>
        </w:trPr>
        <w:tc>
          <w:tcPr>
            <w:tcW w:w="973"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793"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851"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1275"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崇捡办事处</w:t>
            </w:r>
          </w:p>
        </w:tc>
        <w:tc>
          <w:tcPr>
            <w:tcW w:w="97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兴业社区</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208</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583</w:t>
            </w:r>
          </w:p>
        </w:tc>
        <w:tc>
          <w:tcPr>
            <w:tcW w:w="625"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0"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r>
      <w:tr w:rsidR="007F63F0" w:rsidRPr="007F63F0" w:rsidTr="002059DA">
        <w:trPr>
          <w:trHeight w:val="254"/>
          <w:jc w:val="center"/>
        </w:trPr>
        <w:tc>
          <w:tcPr>
            <w:tcW w:w="973"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793"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851" w:type="dxa"/>
            <w:vMerge/>
            <w:vAlign w:val="center"/>
            <w:hideMark/>
          </w:tcPr>
          <w:p w:rsidR="007F63F0" w:rsidRPr="007F63F0" w:rsidRDefault="007F63F0" w:rsidP="002059DA">
            <w:pPr>
              <w:widowControl/>
              <w:jc w:val="left"/>
              <w:rPr>
                <w:rFonts w:ascii="SimSun" w:eastAsia="SimSun" w:hAnsi="SimSun" w:cs="SimSun"/>
                <w:kern w:val="0"/>
                <w:sz w:val="18"/>
                <w:szCs w:val="18"/>
              </w:rPr>
            </w:pPr>
          </w:p>
        </w:tc>
        <w:tc>
          <w:tcPr>
            <w:tcW w:w="1275"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南马办事处</w:t>
            </w:r>
          </w:p>
        </w:tc>
        <w:tc>
          <w:tcPr>
            <w:tcW w:w="97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南坎社区</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235</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611</w:t>
            </w:r>
          </w:p>
        </w:tc>
        <w:tc>
          <w:tcPr>
            <w:tcW w:w="625"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30</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25</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50"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r>
      <w:tr w:rsidR="007F63F0" w:rsidRPr="007F63F0" w:rsidTr="002059DA">
        <w:trPr>
          <w:trHeight w:val="254"/>
          <w:jc w:val="center"/>
        </w:trPr>
        <w:tc>
          <w:tcPr>
            <w:tcW w:w="3892" w:type="dxa"/>
            <w:gridSpan w:val="4"/>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全线总计</w:t>
            </w:r>
          </w:p>
        </w:tc>
        <w:tc>
          <w:tcPr>
            <w:tcW w:w="97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816</w:t>
            </w:r>
          </w:p>
        </w:tc>
        <w:tc>
          <w:tcPr>
            <w:tcW w:w="973"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2173</w:t>
            </w:r>
          </w:p>
        </w:tc>
        <w:tc>
          <w:tcPr>
            <w:tcW w:w="625"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58</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68</w:t>
            </w:r>
          </w:p>
        </w:tc>
        <w:tc>
          <w:tcPr>
            <w:tcW w:w="709"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w:t>
            </w:r>
          </w:p>
        </w:tc>
        <w:tc>
          <w:tcPr>
            <w:tcW w:w="850" w:type="dxa"/>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w:t>
            </w:r>
          </w:p>
        </w:tc>
      </w:tr>
    </w:tbl>
    <w:p w:rsidR="007F63F0" w:rsidRPr="007F63F0" w:rsidRDefault="007F63F0" w:rsidP="007F63F0">
      <w:pPr>
        <w:adjustRightInd w:val="0"/>
        <w:snapToGrid w:val="0"/>
        <w:spacing w:line="360" w:lineRule="auto"/>
        <w:ind w:firstLineChars="200" w:firstLine="440"/>
        <w:rPr>
          <w:sz w:val="22"/>
        </w:rPr>
      </w:pPr>
    </w:p>
    <w:p w:rsidR="007F63F0" w:rsidRPr="007F63F0" w:rsidRDefault="007F63F0" w:rsidP="007F63F0"/>
    <w:p w:rsidR="007F63F0" w:rsidRPr="007F63F0" w:rsidRDefault="007F63F0" w:rsidP="007F63F0">
      <w:pPr>
        <w:widowControl/>
        <w:jc w:val="left"/>
        <w:rPr>
          <w:rFonts w:ascii="Times New Roman" w:eastAsia="SimSun" w:hAnsi="Times New Roman" w:cs="Times New Roman"/>
          <w:b/>
          <w:bCs/>
          <w:kern w:val="44"/>
          <w:sz w:val="44"/>
          <w:szCs w:val="44"/>
        </w:rPr>
      </w:pPr>
      <w:r w:rsidRPr="007F63F0">
        <w:br w:type="page"/>
      </w:r>
    </w:p>
    <w:p w:rsidR="007F63F0" w:rsidRPr="007F63F0" w:rsidRDefault="007F63F0" w:rsidP="007F63F0">
      <w:pPr>
        <w:pStyle w:val="Heading1"/>
        <w:jc w:val="center"/>
      </w:pPr>
      <w:bookmarkStart w:id="52" w:name="_Toc461579234"/>
      <w:bookmarkStart w:id="53" w:name="_Toc461610392"/>
      <w:r w:rsidRPr="007F63F0">
        <w:rPr>
          <w:rFonts w:hint="eastAsia"/>
        </w:rPr>
        <w:lastRenderedPageBreak/>
        <w:t>四、移民安置政策框架</w:t>
      </w:r>
      <w:bookmarkEnd w:id="52"/>
      <w:bookmarkEnd w:id="53"/>
    </w:p>
    <w:p w:rsidR="007F63F0" w:rsidRPr="007F63F0" w:rsidRDefault="007F63F0" w:rsidP="007F63F0">
      <w:pPr>
        <w:pStyle w:val="Heading2"/>
        <w:rPr>
          <w:rFonts w:ascii="SimHei" w:hAnsiTheme="minorEastAsia"/>
          <w:b w:val="0"/>
        </w:rPr>
      </w:pPr>
      <w:bookmarkStart w:id="54" w:name="_Toc461579235"/>
      <w:bookmarkStart w:id="55" w:name="_Toc461610393"/>
      <w:r w:rsidRPr="007F63F0">
        <w:rPr>
          <w:rFonts w:ascii="SimHei" w:hAnsiTheme="minorEastAsia" w:hint="eastAsia"/>
          <w:b w:val="0"/>
        </w:rPr>
        <w:t>4.1 移民安置政策补充说明</w:t>
      </w:r>
      <w:bookmarkEnd w:id="54"/>
      <w:bookmarkEnd w:id="55"/>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在</w:t>
      </w:r>
      <w:r w:rsidRPr="007F63F0">
        <w:rPr>
          <w:rFonts w:hint="eastAsia"/>
          <w:sz w:val="22"/>
        </w:rPr>
        <w:t>2012</w:t>
      </w:r>
      <w:r w:rsidRPr="007F63F0">
        <w:rPr>
          <w:rFonts w:hint="eastAsia"/>
          <w:sz w:val="22"/>
        </w:rPr>
        <w:t>年</w:t>
      </w:r>
      <w:r w:rsidRPr="007F63F0">
        <w:rPr>
          <w:rFonts w:hint="eastAsia"/>
          <w:sz w:val="22"/>
        </w:rPr>
        <w:t>12</w:t>
      </w:r>
      <w:r w:rsidRPr="007F63F0">
        <w:rPr>
          <w:rFonts w:hint="eastAsia"/>
          <w:sz w:val="22"/>
        </w:rPr>
        <w:t>月提交的《哈佳铁路移民安置行动计划》中，由于项目主线不包含哈尔滨市道外区景阳街至南直路段，适用于该路段上所新增的征地拆迁的相关移民安置政策尚未包含其中。为了顺利实施该项目路段的拆迁安置，哈尔滨市道外区人民政府、道外区拆迁办公室在项目设计方案确定之后，确定项目拆迁红线范围，对该路段所涉及的移民进行了彻底的摸底调查，连续多次与受影响社区及社区代表进行了协商和沟通，听取他们的意见。根据城市房屋拆迁实际情况及拆迁受影响人意见，专门制定了该路段拆迁的相关补偿安置政策。因此，该移民安置行动计划（景阳街至南直路段）将就这一项目路段适用的移民安置政策予以补充。</w:t>
      </w:r>
    </w:p>
    <w:p w:rsidR="007F63F0" w:rsidRPr="007F63F0" w:rsidRDefault="007F63F0" w:rsidP="007F63F0">
      <w:pPr>
        <w:pStyle w:val="Heading2"/>
        <w:rPr>
          <w:rFonts w:ascii="SimHei" w:hAnsiTheme="minorEastAsia"/>
          <w:b w:val="0"/>
        </w:rPr>
      </w:pPr>
      <w:bookmarkStart w:id="56" w:name="_Toc461579236"/>
      <w:bookmarkStart w:id="57" w:name="_Toc461610394"/>
      <w:r w:rsidRPr="007F63F0">
        <w:rPr>
          <w:rFonts w:ascii="SimHei" w:hAnsiTheme="minorEastAsia" w:hint="eastAsia"/>
          <w:b w:val="0"/>
        </w:rPr>
        <w:t>4.2本项目移民安置目标</w:t>
      </w:r>
      <w:bookmarkEnd w:id="56"/>
      <w:bookmarkEnd w:id="57"/>
    </w:p>
    <w:p w:rsidR="007F63F0" w:rsidRPr="007F63F0" w:rsidRDefault="007F63F0" w:rsidP="007F63F0">
      <w:pPr>
        <w:adjustRightInd w:val="0"/>
        <w:snapToGrid w:val="0"/>
        <w:spacing w:line="360" w:lineRule="auto"/>
        <w:ind w:firstLineChars="200" w:firstLine="440"/>
        <w:rPr>
          <w:sz w:val="22"/>
        </w:rPr>
      </w:pPr>
      <w:r w:rsidRPr="007F63F0">
        <w:rPr>
          <w:sz w:val="22"/>
        </w:rPr>
        <w:t>哈佳铁路</w:t>
      </w:r>
      <w:r w:rsidRPr="007F63F0">
        <w:rPr>
          <w:rFonts w:hint="eastAsia"/>
          <w:sz w:val="22"/>
        </w:rPr>
        <w:t>（</w:t>
      </w:r>
      <w:r w:rsidRPr="007F63F0">
        <w:rPr>
          <w:sz w:val="22"/>
        </w:rPr>
        <w:t>景阳街至南直路段</w:t>
      </w:r>
      <w:r w:rsidRPr="007F63F0">
        <w:rPr>
          <w:rFonts w:hint="eastAsia"/>
          <w:sz w:val="22"/>
        </w:rPr>
        <w:t>）</w:t>
      </w:r>
      <w:r w:rsidRPr="007F63F0">
        <w:rPr>
          <w:sz w:val="22"/>
        </w:rPr>
        <w:t>对受影响移民进行安置的政策目标包括：</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w:t>
      </w:r>
      <w:r w:rsidRPr="007F63F0">
        <w:rPr>
          <w:rFonts w:hint="eastAsia"/>
          <w:sz w:val="22"/>
        </w:rPr>
        <w:t>、</w:t>
      </w:r>
      <w:r w:rsidRPr="007F63F0">
        <w:rPr>
          <w:sz w:val="22"/>
        </w:rPr>
        <w:t>采取工程、技术、经济等措施尽量避免或减少征地拆迁移民实物数量；在征地拆迁不可避免时，应尽可能采取有效措施减少征地拆迁对当地居民生产生活的影响；</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2</w:t>
      </w:r>
      <w:r w:rsidRPr="007F63F0">
        <w:rPr>
          <w:rFonts w:hint="eastAsia"/>
          <w:sz w:val="22"/>
        </w:rPr>
        <w:t>、</w:t>
      </w:r>
      <w:r w:rsidRPr="007F63F0">
        <w:rPr>
          <w:sz w:val="22"/>
        </w:rPr>
        <w:tab/>
      </w:r>
      <w:r w:rsidRPr="007F63F0">
        <w:rPr>
          <w:sz w:val="22"/>
        </w:rPr>
        <w:t>在工程准备阶段进行社会经济调查并编制相应的移民安置规划；</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3</w:t>
      </w:r>
      <w:r w:rsidRPr="007F63F0">
        <w:rPr>
          <w:rFonts w:hint="eastAsia"/>
          <w:sz w:val="22"/>
        </w:rPr>
        <w:t>、</w:t>
      </w:r>
      <w:r w:rsidRPr="007F63F0">
        <w:rPr>
          <w:sz w:val="22"/>
        </w:rPr>
        <w:t>移民安置以拆迁实物指标和补偿标准为基础，以提高或至少恢复移民原有生产生活水平为目标；</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4</w:t>
      </w:r>
      <w:r w:rsidRPr="007F63F0">
        <w:rPr>
          <w:rFonts w:hint="eastAsia"/>
          <w:sz w:val="22"/>
        </w:rPr>
        <w:t>、</w:t>
      </w:r>
      <w:r w:rsidRPr="007F63F0">
        <w:rPr>
          <w:sz w:val="22"/>
        </w:rPr>
        <w:t>倡导</w:t>
      </w:r>
      <w:r w:rsidRPr="007F63F0">
        <w:rPr>
          <w:rFonts w:hint="eastAsia"/>
          <w:sz w:val="22"/>
        </w:rPr>
        <w:t>人性化</w:t>
      </w:r>
      <w:r w:rsidRPr="007F63F0">
        <w:rPr>
          <w:sz w:val="22"/>
        </w:rPr>
        <w:t>移民。</w:t>
      </w:r>
      <w:r w:rsidRPr="007F63F0">
        <w:rPr>
          <w:rFonts w:hint="eastAsia"/>
          <w:sz w:val="22"/>
        </w:rPr>
        <w:t>城市</w:t>
      </w:r>
      <w:r w:rsidRPr="007F63F0">
        <w:rPr>
          <w:sz w:val="22"/>
        </w:rPr>
        <w:t>拆迁安置将采取先安置后拆迁</w:t>
      </w:r>
      <w:r w:rsidRPr="007F63F0">
        <w:rPr>
          <w:rFonts w:hint="eastAsia"/>
          <w:sz w:val="22"/>
        </w:rPr>
        <w:t>、提供多种可选的拆迁安置方式、采取就近就便产权置换安置等方式方法，使得受拆迁人所受影响最小化</w:t>
      </w:r>
      <w:r w:rsidRPr="007F63F0">
        <w:rPr>
          <w:sz w:val="22"/>
        </w:rPr>
        <w:t>；</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5</w:t>
      </w:r>
      <w:r w:rsidRPr="007F63F0">
        <w:rPr>
          <w:rFonts w:hint="eastAsia"/>
          <w:sz w:val="22"/>
        </w:rPr>
        <w:t>、</w:t>
      </w:r>
      <w:r w:rsidRPr="007F63F0">
        <w:rPr>
          <w:sz w:val="22"/>
        </w:rPr>
        <w:t>建立并完善被</w:t>
      </w:r>
      <w:r w:rsidRPr="007F63F0">
        <w:rPr>
          <w:rFonts w:hint="eastAsia"/>
          <w:sz w:val="22"/>
        </w:rPr>
        <w:t>拆迁</w:t>
      </w:r>
      <w:r w:rsidRPr="007F63F0">
        <w:rPr>
          <w:sz w:val="22"/>
        </w:rPr>
        <w:t>弱势群体基本生活保障制度；</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6</w:t>
      </w:r>
      <w:r w:rsidRPr="007F63F0">
        <w:rPr>
          <w:rFonts w:hint="eastAsia"/>
          <w:sz w:val="22"/>
        </w:rPr>
        <w:t>、</w:t>
      </w:r>
      <w:r w:rsidRPr="007F63F0">
        <w:rPr>
          <w:sz w:val="22"/>
        </w:rPr>
        <w:t>鼓励移民参与移民安置规划；并建立公开</w:t>
      </w:r>
      <w:r w:rsidRPr="007F63F0">
        <w:rPr>
          <w:rFonts w:hint="eastAsia"/>
          <w:sz w:val="22"/>
        </w:rPr>
        <w:t>、</w:t>
      </w:r>
      <w:r w:rsidRPr="007F63F0">
        <w:rPr>
          <w:sz w:val="22"/>
        </w:rPr>
        <w:t>透明</w:t>
      </w:r>
      <w:r w:rsidRPr="007F63F0">
        <w:rPr>
          <w:rFonts w:hint="eastAsia"/>
          <w:sz w:val="22"/>
        </w:rPr>
        <w:t>、</w:t>
      </w:r>
      <w:r w:rsidRPr="007F63F0">
        <w:rPr>
          <w:sz w:val="22"/>
        </w:rPr>
        <w:t>有效的申述抱怨机制</w:t>
      </w:r>
      <w:r w:rsidRPr="007F63F0">
        <w:rPr>
          <w:rFonts w:hint="eastAsia"/>
          <w:sz w:val="22"/>
        </w:rPr>
        <w:t>。</w:t>
      </w:r>
    </w:p>
    <w:p w:rsidR="007F63F0" w:rsidRPr="007F63F0" w:rsidRDefault="007F63F0" w:rsidP="007F63F0">
      <w:pPr>
        <w:pStyle w:val="Heading2"/>
        <w:rPr>
          <w:rFonts w:ascii="SimHei" w:hAnsiTheme="minorEastAsia"/>
          <w:b w:val="0"/>
        </w:rPr>
      </w:pPr>
      <w:r w:rsidRPr="007F63F0">
        <w:rPr>
          <w:rFonts w:ascii="SimHei" w:hAnsiTheme="minorEastAsia" w:hint="eastAsia"/>
          <w:b w:val="0"/>
        </w:rPr>
        <w:t>4.3 权利资格</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根据相关法律规定及世行安保政策</w:t>
      </w:r>
      <w:r w:rsidRPr="007F63F0">
        <w:rPr>
          <w:rFonts w:hint="eastAsia"/>
          <w:sz w:val="22"/>
        </w:rPr>
        <w:t>OP4.12</w:t>
      </w:r>
      <w:r w:rsidRPr="007F63F0">
        <w:rPr>
          <w:rFonts w:hint="eastAsia"/>
          <w:sz w:val="22"/>
        </w:rPr>
        <w:t>之要求，新建哈佳铁路（景阳街至南直路段）项目涉及以下群体，将有资格按照本移民安置行动计划获得安置补偿的权利：</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受项目拆迁影响的：</w:t>
      </w:r>
      <w:r w:rsidRPr="007F63F0">
        <w:rPr>
          <w:rFonts w:hint="eastAsia"/>
          <w:sz w:val="22"/>
        </w:rPr>
        <w:t>1</w:t>
      </w:r>
      <w:r w:rsidRPr="007F63F0">
        <w:rPr>
          <w:rFonts w:hint="eastAsia"/>
          <w:sz w:val="22"/>
        </w:rPr>
        <w:t>）城市居民；</w:t>
      </w:r>
    </w:p>
    <w:p w:rsidR="007F63F0" w:rsidRPr="007F63F0" w:rsidRDefault="007F63F0" w:rsidP="007F63F0">
      <w:pPr>
        <w:adjustRightInd w:val="0"/>
        <w:snapToGrid w:val="0"/>
        <w:spacing w:line="360" w:lineRule="auto"/>
        <w:ind w:firstLineChars="1100" w:firstLine="2420"/>
        <w:rPr>
          <w:sz w:val="22"/>
        </w:rPr>
      </w:pPr>
      <w:r w:rsidRPr="007F63F0">
        <w:rPr>
          <w:rFonts w:hint="eastAsia"/>
          <w:sz w:val="22"/>
        </w:rPr>
        <w:t>2</w:t>
      </w:r>
      <w:r w:rsidRPr="007F63F0">
        <w:rPr>
          <w:rFonts w:hint="eastAsia"/>
          <w:sz w:val="22"/>
        </w:rPr>
        <w:t>）拆迁房承租人（含住房、住带非、企业承租人）；</w:t>
      </w:r>
    </w:p>
    <w:p w:rsidR="007F63F0" w:rsidRPr="007F63F0" w:rsidRDefault="007F63F0" w:rsidP="007F63F0">
      <w:pPr>
        <w:adjustRightInd w:val="0"/>
        <w:snapToGrid w:val="0"/>
        <w:spacing w:line="360" w:lineRule="auto"/>
        <w:ind w:firstLineChars="1100" w:firstLine="2420"/>
        <w:rPr>
          <w:sz w:val="22"/>
        </w:rPr>
      </w:pPr>
      <w:r w:rsidRPr="007F63F0">
        <w:rPr>
          <w:rFonts w:hint="eastAsia"/>
          <w:sz w:val="22"/>
        </w:rPr>
        <w:t>3</w:t>
      </w:r>
      <w:r w:rsidRPr="007F63F0">
        <w:rPr>
          <w:rFonts w:hint="eastAsia"/>
          <w:sz w:val="22"/>
        </w:rPr>
        <w:t>）企业；</w:t>
      </w:r>
    </w:p>
    <w:p w:rsidR="007F63F0" w:rsidRPr="007F63F0" w:rsidRDefault="007F63F0" w:rsidP="007F63F0">
      <w:pPr>
        <w:adjustRightInd w:val="0"/>
        <w:snapToGrid w:val="0"/>
        <w:spacing w:line="360" w:lineRule="auto"/>
        <w:ind w:firstLineChars="1100" w:firstLine="2420"/>
        <w:rPr>
          <w:sz w:val="22"/>
        </w:rPr>
      </w:pPr>
      <w:r w:rsidRPr="007F63F0">
        <w:rPr>
          <w:rFonts w:hint="eastAsia"/>
          <w:sz w:val="22"/>
        </w:rPr>
        <w:lastRenderedPageBreak/>
        <w:t>4</w:t>
      </w:r>
      <w:r w:rsidRPr="007F63F0">
        <w:rPr>
          <w:rFonts w:hint="eastAsia"/>
          <w:sz w:val="22"/>
        </w:rPr>
        <w:t>）公共基础设施产权所有人</w:t>
      </w:r>
    </w:p>
    <w:p w:rsidR="007F63F0" w:rsidRPr="007F63F0" w:rsidRDefault="007F63F0" w:rsidP="007F63F0">
      <w:pPr>
        <w:adjustRightInd w:val="0"/>
        <w:snapToGrid w:val="0"/>
        <w:spacing w:line="360" w:lineRule="auto"/>
        <w:ind w:firstLineChars="1100" w:firstLine="2420"/>
        <w:rPr>
          <w:sz w:val="22"/>
        </w:rPr>
      </w:pPr>
      <w:r w:rsidRPr="007F63F0">
        <w:rPr>
          <w:rFonts w:hint="eastAsia"/>
          <w:sz w:val="22"/>
        </w:rPr>
        <w:t>5</w:t>
      </w:r>
      <w:r w:rsidRPr="007F63F0">
        <w:rPr>
          <w:rFonts w:hint="eastAsia"/>
          <w:sz w:val="22"/>
        </w:rPr>
        <w:t>）弱势群体；</w:t>
      </w:r>
    </w:p>
    <w:p w:rsidR="007F63F0" w:rsidRPr="007F63F0" w:rsidRDefault="007F63F0" w:rsidP="007F63F0">
      <w:pPr>
        <w:pStyle w:val="Heading2"/>
        <w:rPr>
          <w:rFonts w:ascii="SimHei" w:hAnsiTheme="minorEastAsia"/>
          <w:b w:val="0"/>
        </w:rPr>
      </w:pPr>
      <w:bookmarkStart w:id="58" w:name="_Toc461579237"/>
      <w:bookmarkStart w:id="59" w:name="_Toc461610395"/>
      <w:r w:rsidRPr="007F63F0">
        <w:rPr>
          <w:rFonts w:ascii="SimHei" w:hAnsiTheme="minorEastAsia" w:hint="eastAsia"/>
          <w:b w:val="0"/>
        </w:rPr>
        <w:t>4.4 本项目适用的政策、法律</w:t>
      </w:r>
      <w:bookmarkEnd w:id="58"/>
      <w:bookmarkEnd w:id="59"/>
    </w:p>
    <w:p w:rsidR="007F63F0" w:rsidRPr="007F63F0" w:rsidRDefault="007F63F0" w:rsidP="007F63F0">
      <w:pPr>
        <w:pStyle w:val="Heading3"/>
        <w:rPr>
          <w:rFonts w:ascii="SimHei" w:eastAsia="SimHei" w:hAnsiTheme="majorEastAsia"/>
          <w:b w:val="0"/>
          <w:sz w:val="30"/>
          <w:szCs w:val="30"/>
        </w:rPr>
      </w:pPr>
      <w:bookmarkStart w:id="60" w:name="_Toc461579238"/>
      <w:bookmarkStart w:id="61" w:name="_Toc461610396"/>
      <w:r w:rsidRPr="007F63F0">
        <w:rPr>
          <w:rFonts w:ascii="SimHei" w:eastAsia="SimHei" w:hAnsiTheme="majorEastAsia" w:hint="eastAsia"/>
          <w:b w:val="0"/>
          <w:sz w:val="30"/>
          <w:szCs w:val="30"/>
        </w:rPr>
        <w:t>4.4.1 法律框架</w:t>
      </w:r>
      <w:bookmarkEnd w:id="60"/>
      <w:bookmarkEnd w:id="61"/>
    </w:p>
    <w:p w:rsidR="007F63F0" w:rsidRPr="007F63F0" w:rsidRDefault="007F63F0" w:rsidP="007F63F0">
      <w:pPr>
        <w:adjustRightInd w:val="0"/>
        <w:snapToGrid w:val="0"/>
        <w:spacing w:line="360" w:lineRule="auto"/>
        <w:ind w:firstLineChars="200" w:firstLine="440"/>
        <w:rPr>
          <w:sz w:val="22"/>
        </w:rPr>
      </w:pPr>
      <w:r w:rsidRPr="007F63F0">
        <w:rPr>
          <w:sz w:val="22"/>
        </w:rPr>
        <w:t>针对土地征收、房屋拆迁、移民安置和补偿等，中国已经制定了完整的法律框架和政策体系。在国家法律和政策框架内，各级地方政府分别颁布并实施了符合各地方的相关法律和政策，以管理和指导本地的土地征收、房屋拆迁、移民安置和补偿等工作。黑龙江省</w:t>
      </w:r>
      <w:r w:rsidRPr="007F63F0">
        <w:rPr>
          <w:rFonts w:hint="eastAsia"/>
          <w:sz w:val="22"/>
        </w:rPr>
        <w:t>、</w:t>
      </w:r>
      <w:r w:rsidRPr="007F63F0">
        <w:rPr>
          <w:sz w:val="22"/>
        </w:rPr>
        <w:t>哈尔滨市按照国家法律和政策的要求，制定了相关的地方法律和政策，管理和指导本项目征地拆迁的相关工作。</w:t>
      </w:r>
    </w:p>
    <w:p w:rsidR="007F63F0" w:rsidRPr="007F63F0" w:rsidRDefault="007F63F0" w:rsidP="007F63F0">
      <w:pPr>
        <w:adjustRightInd w:val="0"/>
        <w:snapToGrid w:val="0"/>
        <w:spacing w:line="360" w:lineRule="auto"/>
        <w:ind w:firstLineChars="200" w:firstLine="440"/>
        <w:rPr>
          <w:sz w:val="22"/>
        </w:rPr>
      </w:pPr>
      <w:r w:rsidRPr="007F63F0">
        <w:rPr>
          <w:sz w:val="22"/>
        </w:rPr>
        <w:t>本项目拆迁和人员安置应当严格遵守省、市</w:t>
      </w:r>
      <w:r w:rsidRPr="007F63F0">
        <w:rPr>
          <w:rFonts w:hint="eastAsia"/>
          <w:sz w:val="22"/>
        </w:rPr>
        <w:t>、</w:t>
      </w:r>
      <w:r w:rsidRPr="007F63F0">
        <w:rPr>
          <w:sz w:val="22"/>
        </w:rPr>
        <w:t>区相关的规定及实施办法，世界银行社会安全保障政策及本项目的设计文件等。主要法律和政策依据为：</w:t>
      </w:r>
    </w:p>
    <w:p w:rsidR="007F63F0" w:rsidRPr="007F63F0" w:rsidRDefault="007F63F0" w:rsidP="007F63F0">
      <w:pPr>
        <w:pStyle w:val="ListParagraph"/>
        <w:numPr>
          <w:ilvl w:val="0"/>
          <w:numId w:val="6"/>
        </w:numPr>
        <w:adjustRightInd w:val="0"/>
        <w:snapToGrid w:val="0"/>
        <w:spacing w:line="360" w:lineRule="auto"/>
        <w:ind w:firstLineChars="0"/>
        <w:rPr>
          <w:sz w:val="22"/>
        </w:rPr>
      </w:pPr>
      <w:r w:rsidRPr="007F63F0">
        <w:rPr>
          <w:sz w:val="22"/>
        </w:rPr>
        <w:t>《国有土地上房屋征收与补偿条例》（中华人民共和国国务院令第</w:t>
      </w:r>
      <w:r w:rsidRPr="007F63F0">
        <w:rPr>
          <w:rFonts w:hint="eastAsia"/>
          <w:sz w:val="22"/>
        </w:rPr>
        <w:t>590</w:t>
      </w:r>
      <w:r w:rsidRPr="007F63F0">
        <w:rPr>
          <w:sz w:val="22"/>
        </w:rPr>
        <w:t>号</w:t>
      </w:r>
      <w:r w:rsidRPr="007F63F0">
        <w:rPr>
          <w:sz w:val="22"/>
        </w:rPr>
        <w:t>20</w:t>
      </w:r>
      <w:r w:rsidRPr="007F63F0">
        <w:rPr>
          <w:rFonts w:hint="eastAsia"/>
          <w:sz w:val="22"/>
        </w:rPr>
        <w:t>11</w:t>
      </w:r>
      <w:r w:rsidRPr="007F63F0">
        <w:rPr>
          <w:sz w:val="22"/>
        </w:rPr>
        <w:t>年</w:t>
      </w:r>
      <w:r w:rsidRPr="007F63F0">
        <w:rPr>
          <w:rFonts w:hint="eastAsia"/>
          <w:sz w:val="22"/>
        </w:rPr>
        <w:t>1</w:t>
      </w:r>
      <w:r w:rsidRPr="007F63F0">
        <w:rPr>
          <w:sz w:val="22"/>
        </w:rPr>
        <w:t>月实施）</w:t>
      </w:r>
    </w:p>
    <w:p w:rsidR="007F63F0" w:rsidRPr="007F63F0" w:rsidRDefault="007F63F0" w:rsidP="007F63F0">
      <w:pPr>
        <w:pStyle w:val="ListParagraph"/>
        <w:numPr>
          <w:ilvl w:val="0"/>
          <w:numId w:val="6"/>
        </w:numPr>
        <w:adjustRightInd w:val="0"/>
        <w:snapToGrid w:val="0"/>
        <w:spacing w:line="360" w:lineRule="auto"/>
        <w:ind w:firstLineChars="0"/>
        <w:rPr>
          <w:sz w:val="22"/>
        </w:rPr>
      </w:pPr>
      <w:r w:rsidRPr="007F63F0">
        <w:rPr>
          <w:rFonts w:hint="eastAsia"/>
          <w:sz w:val="22"/>
        </w:rPr>
        <w:t>国有土地上房屋征收评估办法（建房【</w:t>
      </w:r>
      <w:r w:rsidRPr="007F63F0">
        <w:rPr>
          <w:rFonts w:hint="eastAsia"/>
          <w:sz w:val="22"/>
        </w:rPr>
        <w:t>2011</w:t>
      </w:r>
      <w:r w:rsidRPr="007F63F0">
        <w:rPr>
          <w:rFonts w:hint="eastAsia"/>
          <w:sz w:val="22"/>
        </w:rPr>
        <w:t>】</w:t>
      </w:r>
      <w:r w:rsidRPr="007F63F0">
        <w:rPr>
          <w:rFonts w:hint="eastAsia"/>
          <w:sz w:val="22"/>
        </w:rPr>
        <w:t>77</w:t>
      </w:r>
      <w:r w:rsidRPr="007F63F0">
        <w:rPr>
          <w:rFonts w:hint="eastAsia"/>
          <w:sz w:val="22"/>
        </w:rPr>
        <w:t>号）</w:t>
      </w:r>
    </w:p>
    <w:p w:rsidR="007F63F0" w:rsidRPr="007F63F0" w:rsidRDefault="007F63F0" w:rsidP="007F63F0">
      <w:pPr>
        <w:pStyle w:val="ListParagraph"/>
        <w:numPr>
          <w:ilvl w:val="0"/>
          <w:numId w:val="6"/>
        </w:numPr>
        <w:adjustRightInd w:val="0"/>
        <w:snapToGrid w:val="0"/>
        <w:spacing w:line="360" w:lineRule="auto"/>
        <w:ind w:firstLineChars="0"/>
        <w:rPr>
          <w:sz w:val="22"/>
        </w:rPr>
      </w:pPr>
      <w:r w:rsidRPr="007F63F0">
        <w:rPr>
          <w:sz w:val="22"/>
        </w:rPr>
        <w:t>《黑龙江省城市房屋拆迁管理条例》（</w:t>
      </w:r>
      <w:smartTag w:uri="urn:schemas-microsoft-com:office:smarttags" w:element="chsdate">
        <w:smartTagPr>
          <w:attr w:name="IsROCDate" w:val="False"/>
          <w:attr w:name="IsLunarDate" w:val="False"/>
          <w:attr w:name="Day" w:val="1"/>
          <w:attr w:name="Month" w:val="3"/>
          <w:attr w:name="Year" w:val="2002"/>
        </w:smartTagPr>
        <w:r w:rsidRPr="007F63F0">
          <w:rPr>
            <w:sz w:val="22"/>
          </w:rPr>
          <w:t>2002</w:t>
        </w:r>
        <w:r w:rsidRPr="007F63F0">
          <w:rPr>
            <w:sz w:val="22"/>
          </w:rPr>
          <w:t>年</w:t>
        </w:r>
        <w:r w:rsidRPr="007F63F0">
          <w:rPr>
            <w:sz w:val="22"/>
          </w:rPr>
          <w:t>3</w:t>
        </w:r>
        <w:r w:rsidRPr="007F63F0">
          <w:rPr>
            <w:sz w:val="22"/>
          </w:rPr>
          <w:t>月</w:t>
        </w:r>
        <w:r w:rsidRPr="007F63F0">
          <w:rPr>
            <w:sz w:val="22"/>
          </w:rPr>
          <w:t>1</w:t>
        </w:r>
        <w:r w:rsidRPr="007F63F0">
          <w:rPr>
            <w:sz w:val="22"/>
          </w:rPr>
          <w:t>日起</w:t>
        </w:r>
      </w:smartTag>
      <w:r w:rsidRPr="007F63F0">
        <w:rPr>
          <w:sz w:val="22"/>
        </w:rPr>
        <w:t>施行）</w:t>
      </w:r>
    </w:p>
    <w:p w:rsidR="007F63F0" w:rsidRPr="007F63F0" w:rsidRDefault="007F63F0" w:rsidP="007F63F0">
      <w:pPr>
        <w:pStyle w:val="ListParagraph"/>
        <w:numPr>
          <w:ilvl w:val="0"/>
          <w:numId w:val="6"/>
        </w:numPr>
        <w:adjustRightInd w:val="0"/>
        <w:snapToGrid w:val="0"/>
        <w:spacing w:line="360" w:lineRule="auto"/>
        <w:ind w:firstLineChars="0"/>
        <w:rPr>
          <w:sz w:val="22"/>
        </w:rPr>
      </w:pPr>
      <w:r w:rsidRPr="007F63F0">
        <w:rPr>
          <w:rFonts w:hint="eastAsia"/>
          <w:sz w:val="22"/>
        </w:rPr>
        <w:t>哈尔滨市人民政府房屋征收办公室《关于印发哈尔滨市国有土地上房屋征收补偿相关规定（试行）的通知》（哈房征发</w:t>
      </w:r>
      <w:r w:rsidRPr="007F63F0">
        <w:rPr>
          <w:sz w:val="22"/>
        </w:rPr>
        <w:t>[2011]2</w:t>
      </w:r>
      <w:r w:rsidRPr="007F63F0">
        <w:rPr>
          <w:rFonts w:hint="eastAsia"/>
          <w:sz w:val="22"/>
        </w:rPr>
        <w:t>号）</w:t>
      </w:r>
    </w:p>
    <w:p w:rsidR="007F63F0" w:rsidRPr="007F63F0" w:rsidRDefault="007F63F0" w:rsidP="007F63F0">
      <w:pPr>
        <w:pStyle w:val="ListParagraph"/>
        <w:numPr>
          <w:ilvl w:val="0"/>
          <w:numId w:val="6"/>
        </w:numPr>
        <w:adjustRightInd w:val="0"/>
        <w:snapToGrid w:val="0"/>
        <w:spacing w:line="360" w:lineRule="auto"/>
        <w:ind w:firstLineChars="0"/>
        <w:rPr>
          <w:sz w:val="22"/>
        </w:rPr>
      </w:pPr>
      <w:r w:rsidRPr="007F63F0">
        <w:rPr>
          <w:rFonts w:hint="eastAsia"/>
          <w:sz w:val="22"/>
        </w:rPr>
        <w:t>哈尔滨市人民政府房屋征收办公室《关于印发哈尔滨市国有土地上房屋征收补偿补充再规定的通知》（哈房征发</w:t>
      </w:r>
      <w:r w:rsidRPr="007F63F0">
        <w:rPr>
          <w:sz w:val="22"/>
        </w:rPr>
        <w:t>[2012]6</w:t>
      </w:r>
      <w:r w:rsidRPr="007F63F0">
        <w:rPr>
          <w:rFonts w:hint="eastAsia"/>
          <w:sz w:val="22"/>
        </w:rPr>
        <w:t>号）</w:t>
      </w:r>
    </w:p>
    <w:p w:rsidR="007F63F0" w:rsidRPr="007F63F0" w:rsidRDefault="007F63F0" w:rsidP="007F63F0">
      <w:pPr>
        <w:pStyle w:val="ListParagraph"/>
        <w:numPr>
          <w:ilvl w:val="0"/>
          <w:numId w:val="6"/>
        </w:numPr>
        <w:adjustRightInd w:val="0"/>
        <w:snapToGrid w:val="0"/>
        <w:spacing w:line="360" w:lineRule="auto"/>
        <w:ind w:firstLineChars="0"/>
        <w:rPr>
          <w:sz w:val="22"/>
        </w:rPr>
      </w:pPr>
      <w:r w:rsidRPr="007F63F0">
        <w:rPr>
          <w:rFonts w:hint="eastAsia"/>
          <w:sz w:val="22"/>
        </w:rPr>
        <w:t>《</w:t>
      </w:r>
      <w:r w:rsidRPr="007F63F0">
        <w:rPr>
          <w:sz w:val="22"/>
        </w:rPr>
        <w:t>哈尔滨市国有土地上房屋征收与补偿工作流程</w:t>
      </w:r>
      <w:r w:rsidRPr="007F63F0">
        <w:rPr>
          <w:rFonts w:hint="eastAsia"/>
          <w:sz w:val="22"/>
        </w:rPr>
        <w:t>》（</w:t>
      </w:r>
      <w:r w:rsidRPr="007F63F0">
        <w:rPr>
          <w:rFonts w:hint="eastAsia"/>
          <w:sz w:val="22"/>
        </w:rPr>
        <w:t>2012</w:t>
      </w:r>
      <w:r w:rsidRPr="007F63F0">
        <w:rPr>
          <w:rFonts w:hint="eastAsia"/>
          <w:sz w:val="22"/>
        </w:rPr>
        <w:t>年</w:t>
      </w:r>
      <w:r w:rsidRPr="007F63F0">
        <w:rPr>
          <w:rFonts w:hint="eastAsia"/>
          <w:sz w:val="22"/>
        </w:rPr>
        <w:t>5</w:t>
      </w:r>
      <w:r w:rsidRPr="007F63F0">
        <w:rPr>
          <w:rFonts w:hint="eastAsia"/>
          <w:sz w:val="22"/>
        </w:rPr>
        <w:t>月）</w:t>
      </w:r>
    </w:p>
    <w:p w:rsidR="007F63F0" w:rsidRPr="007F63F0" w:rsidRDefault="007F63F0" w:rsidP="007F63F0">
      <w:pPr>
        <w:pStyle w:val="ListParagraph"/>
        <w:numPr>
          <w:ilvl w:val="0"/>
          <w:numId w:val="6"/>
        </w:numPr>
        <w:adjustRightInd w:val="0"/>
        <w:snapToGrid w:val="0"/>
        <w:spacing w:line="360" w:lineRule="auto"/>
        <w:ind w:firstLineChars="0"/>
        <w:rPr>
          <w:sz w:val="22"/>
        </w:rPr>
      </w:pPr>
      <w:r w:rsidRPr="007F63F0">
        <w:rPr>
          <w:rFonts w:hint="eastAsia"/>
          <w:sz w:val="22"/>
        </w:rPr>
        <w:t>《哈尔滨市国有土地上房屋征收与补偿办法》哈尔滨市人民政府令》第</w:t>
      </w:r>
      <w:r w:rsidRPr="007F63F0">
        <w:rPr>
          <w:rFonts w:hint="eastAsia"/>
          <w:sz w:val="22"/>
        </w:rPr>
        <w:t>7</w:t>
      </w:r>
      <w:r w:rsidRPr="007F63F0">
        <w:rPr>
          <w:rFonts w:hint="eastAsia"/>
          <w:sz w:val="22"/>
        </w:rPr>
        <w:t>号（</w:t>
      </w:r>
      <w:r w:rsidRPr="007F63F0">
        <w:rPr>
          <w:rFonts w:hint="eastAsia"/>
          <w:sz w:val="22"/>
        </w:rPr>
        <w:t>2014</w:t>
      </w:r>
      <w:r w:rsidRPr="007F63F0">
        <w:rPr>
          <w:rFonts w:hint="eastAsia"/>
          <w:sz w:val="22"/>
        </w:rPr>
        <w:t>年</w:t>
      </w:r>
      <w:r w:rsidRPr="007F63F0">
        <w:rPr>
          <w:rFonts w:hint="eastAsia"/>
          <w:sz w:val="22"/>
        </w:rPr>
        <w:t>2</w:t>
      </w:r>
      <w:r w:rsidRPr="007F63F0">
        <w:rPr>
          <w:rFonts w:hint="eastAsia"/>
          <w:sz w:val="22"/>
        </w:rPr>
        <w:t>月</w:t>
      </w:r>
      <w:r w:rsidRPr="007F63F0">
        <w:rPr>
          <w:rFonts w:hint="eastAsia"/>
          <w:sz w:val="22"/>
        </w:rPr>
        <w:t>10</w:t>
      </w:r>
      <w:r w:rsidRPr="007F63F0">
        <w:rPr>
          <w:rFonts w:hint="eastAsia"/>
          <w:sz w:val="22"/>
        </w:rPr>
        <w:t>日起施行）</w:t>
      </w:r>
    </w:p>
    <w:p w:rsidR="007F63F0" w:rsidRPr="007F63F0" w:rsidRDefault="007F63F0" w:rsidP="007F63F0">
      <w:pPr>
        <w:pStyle w:val="ListParagraph"/>
        <w:numPr>
          <w:ilvl w:val="0"/>
          <w:numId w:val="6"/>
        </w:numPr>
        <w:adjustRightInd w:val="0"/>
        <w:snapToGrid w:val="0"/>
        <w:spacing w:line="360" w:lineRule="auto"/>
        <w:ind w:firstLineChars="0"/>
        <w:rPr>
          <w:sz w:val="22"/>
        </w:rPr>
      </w:pPr>
      <w:r w:rsidRPr="007F63F0">
        <w:rPr>
          <w:rFonts w:hint="eastAsia"/>
          <w:sz w:val="22"/>
        </w:rPr>
        <w:t>《新建哈佳铁路（景阳街至南直路段）房屋征收补偿方案》</w:t>
      </w:r>
      <w:r w:rsidRPr="007F63F0">
        <w:rPr>
          <w:sz w:val="22"/>
        </w:rPr>
        <w:t>(2016</w:t>
      </w:r>
      <w:r w:rsidRPr="007F63F0">
        <w:rPr>
          <w:rFonts w:hint="eastAsia"/>
          <w:sz w:val="22"/>
        </w:rPr>
        <w:t>年</w:t>
      </w:r>
      <w:r w:rsidRPr="007F63F0">
        <w:rPr>
          <w:sz w:val="22"/>
        </w:rPr>
        <w:t>9</w:t>
      </w:r>
      <w:r w:rsidRPr="007F63F0">
        <w:rPr>
          <w:rFonts w:hint="eastAsia"/>
          <w:sz w:val="22"/>
        </w:rPr>
        <w:t>月</w:t>
      </w:r>
      <w:r w:rsidRPr="007F63F0">
        <w:rPr>
          <w:sz w:val="22"/>
        </w:rPr>
        <w:t>)</w:t>
      </w:r>
    </w:p>
    <w:p w:rsidR="007F63F0" w:rsidRPr="007F63F0" w:rsidRDefault="007F63F0" w:rsidP="007F63F0">
      <w:pPr>
        <w:pStyle w:val="ListParagraph"/>
        <w:numPr>
          <w:ilvl w:val="0"/>
          <w:numId w:val="6"/>
        </w:numPr>
        <w:adjustRightInd w:val="0"/>
        <w:snapToGrid w:val="0"/>
        <w:spacing w:line="360" w:lineRule="auto"/>
        <w:ind w:firstLineChars="0"/>
        <w:rPr>
          <w:sz w:val="22"/>
        </w:rPr>
      </w:pPr>
      <w:r w:rsidRPr="007F63F0">
        <w:rPr>
          <w:sz w:val="22"/>
        </w:rPr>
        <w:t>世界银行社会安全保障政策</w:t>
      </w:r>
      <w:r w:rsidRPr="007F63F0">
        <w:rPr>
          <w:sz w:val="22"/>
        </w:rPr>
        <w:t>OP/BP4.12——</w:t>
      </w:r>
      <w:r w:rsidRPr="007F63F0">
        <w:rPr>
          <w:sz w:val="22"/>
        </w:rPr>
        <w:t>非自愿移民</w:t>
      </w:r>
    </w:p>
    <w:p w:rsidR="007F63F0" w:rsidRPr="007F63F0" w:rsidRDefault="007F63F0" w:rsidP="007F63F0">
      <w:pPr>
        <w:pStyle w:val="Heading3"/>
        <w:rPr>
          <w:rFonts w:ascii="SimHei" w:eastAsia="SimHei" w:hAnsiTheme="majorEastAsia"/>
          <w:b w:val="0"/>
          <w:sz w:val="30"/>
          <w:szCs w:val="30"/>
        </w:rPr>
      </w:pPr>
      <w:bookmarkStart w:id="62" w:name="_Toc461579239"/>
      <w:bookmarkStart w:id="63" w:name="_Toc461610397"/>
      <w:r w:rsidRPr="007F63F0">
        <w:rPr>
          <w:rFonts w:ascii="SimHei" w:eastAsia="SimHei" w:hAnsiTheme="majorEastAsia" w:hint="eastAsia"/>
          <w:b w:val="0"/>
          <w:sz w:val="30"/>
          <w:szCs w:val="30"/>
        </w:rPr>
        <w:t>4.4.2 中国国家和省、市级有关法律政策规范</w:t>
      </w:r>
      <w:bookmarkEnd w:id="62"/>
      <w:bookmarkEnd w:id="63"/>
    </w:p>
    <w:p w:rsidR="007F63F0" w:rsidRPr="007F63F0" w:rsidRDefault="007F63F0" w:rsidP="007F63F0">
      <w:pPr>
        <w:adjustRightInd w:val="0"/>
        <w:snapToGrid w:val="0"/>
        <w:spacing w:line="360" w:lineRule="auto"/>
        <w:rPr>
          <w:sz w:val="22"/>
        </w:rPr>
      </w:pPr>
      <w:r w:rsidRPr="007F63F0">
        <w:rPr>
          <w:rFonts w:hint="eastAsia"/>
          <w:b/>
          <w:sz w:val="22"/>
        </w:rPr>
        <w:t>国有土地上房屋征收评估办法（建房【</w:t>
      </w:r>
      <w:r w:rsidRPr="007F63F0">
        <w:rPr>
          <w:rFonts w:hint="eastAsia"/>
          <w:b/>
          <w:sz w:val="22"/>
        </w:rPr>
        <w:t>2011</w:t>
      </w:r>
      <w:r w:rsidRPr="007F63F0">
        <w:rPr>
          <w:rFonts w:hint="eastAsia"/>
          <w:b/>
          <w:sz w:val="22"/>
        </w:rPr>
        <w:t>】</w:t>
      </w:r>
      <w:r w:rsidRPr="007F63F0">
        <w:rPr>
          <w:rFonts w:hint="eastAsia"/>
          <w:b/>
          <w:sz w:val="22"/>
        </w:rPr>
        <w:t>77</w:t>
      </w:r>
      <w:r w:rsidRPr="007F63F0">
        <w:rPr>
          <w:rFonts w:hint="eastAsia"/>
          <w:b/>
          <w:sz w:val="22"/>
        </w:rPr>
        <w:t>号）规定</w:t>
      </w:r>
      <w:r w:rsidRPr="007F63F0">
        <w:rPr>
          <w:rFonts w:hint="eastAsia"/>
          <w:sz w:val="22"/>
        </w:rPr>
        <w:t>：</w:t>
      </w:r>
    </w:p>
    <w:p w:rsidR="007F63F0" w:rsidRPr="007F63F0" w:rsidRDefault="007F63F0" w:rsidP="007F63F0">
      <w:pPr>
        <w:adjustRightInd w:val="0"/>
        <w:snapToGrid w:val="0"/>
        <w:spacing w:line="360" w:lineRule="auto"/>
        <w:rPr>
          <w:sz w:val="22"/>
        </w:rPr>
      </w:pPr>
      <w:r w:rsidRPr="007F63F0">
        <w:rPr>
          <w:rFonts w:hint="eastAsia"/>
          <w:b/>
          <w:sz w:val="22"/>
          <w:shd w:val="clear" w:color="auto" w:fill="FFFFFF"/>
        </w:rPr>
        <w:t xml:space="preserve">第二条　</w:t>
      </w:r>
      <w:r w:rsidRPr="007F63F0">
        <w:rPr>
          <w:rFonts w:hint="eastAsia"/>
          <w:sz w:val="22"/>
          <w:shd w:val="clear" w:color="auto" w:fill="FFFFFF"/>
        </w:rPr>
        <w:t>评估国有土地上被征收房屋和用于产权调换房屋的价值，测算被征收房屋类似房地产的市场价格，以及对相关评估结果进行复核评估和鉴定，适用本办法。</w:t>
      </w:r>
    </w:p>
    <w:p w:rsidR="007F63F0" w:rsidRPr="007F63F0" w:rsidRDefault="007F63F0" w:rsidP="007F63F0">
      <w:pPr>
        <w:adjustRightInd w:val="0"/>
        <w:snapToGrid w:val="0"/>
        <w:spacing w:line="360" w:lineRule="auto"/>
        <w:rPr>
          <w:sz w:val="22"/>
          <w:shd w:val="clear" w:color="auto" w:fill="FFFFFF"/>
        </w:rPr>
      </w:pPr>
      <w:r w:rsidRPr="007F63F0">
        <w:rPr>
          <w:rFonts w:hint="eastAsia"/>
          <w:b/>
          <w:sz w:val="22"/>
          <w:shd w:val="clear" w:color="auto" w:fill="FFFFFF"/>
        </w:rPr>
        <w:lastRenderedPageBreak/>
        <w:t>第五条</w:t>
      </w:r>
      <w:r w:rsidRPr="007F63F0">
        <w:rPr>
          <w:rFonts w:hint="eastAsia"/>
          <w:sz w:val="22"/>
          <w:shd w:val="clear" w:color="auto" w:fill="FFFFFF"/>
        </w:rPr>
        <w:t xml:space="preserve">　同一征收项目的房屋征收评估工作，原则上由一家房地产价格评估机构承担。房屋征收范围较大的，可以由两家以上房地产价格评估机构共同承担。两家以上房地产价格评估机构承担的，应当共同协商确定一家房地产价格评估机构为牵头单位；牵头单位应当组织相关房地产价格评估机构就评估对象、评估时点、价值内涵、评估依据、评估假设、评估原则、评估技术路线、评估方法、重要参数选取、评估结果确定方式等进行沟通，统一标准。</w:t>
      </w:r>
      <w:r w:rsidRPr="007F63F0">
        <w:rPr>
          <w:rFonts w:hint="eastAsia"/>
          <w:sz w:val="22"/>
          <w:shd w:val="clear" w:color="auto" w:fill="FFFFFF"/>
        </w:rPr>
        <w:br/>
      </w:r>
      <w:r w:rsidRPr="007F63F0">
        <w:rPr>
          <w:rFonts w:hint="eastAsia"/>
          <w:b/>
          <w:sz w:val="22"/>
          <w:shd w:val="clear" w:color="auto" w:fill="FFFFFF"/>
        </w:rPr>
        <w:t>第六条</w:t>
      </w:r>
      <w:r w:rsidRPr="007F63F0">
        <w:rPr>
          <w:rFonts w:hint="eastAsia"/>
          <w:sz w:val="22"/>
          <w:shd w:val="clear" w:color="auto" w:fill="FFFFFF"/>
        </w:rPr>
        <w:t xml:space="preserve">　房地产价格评估机构选定或者确定后，一般由房屋征收部门作为委托人，向房地产价格评估机构出具房屋征收评估委托书，并与其签订房屋征收评估委托合同。房屋征收评估委托书应当载明委托人的名称、委托的房地产价格评估机构的名称、评估目的、评估对象范围、评估要求以及委托日期等内容。</w:t>
      </w:r>
    </w:p>
    <w:p w:rsidR="007F63F0" w:rsidRPr="007F63F0" w:rsidRDefault="007F63F0" w:rsidP="007F63F0">
      <w:pPr>
        <w:adjustRightInd w:val="0"/>
        <w:snapToGrid w:val="0"/>
        <w:spacing w:line="360" w:lineRule="auto"/>
        <w:rPr>
          <w:sz w:val="22"/>
          <w:shd w:val="clear" w:color="auto" w:fill="FFFFFF"/>
        </w:rPr>
      </w:pPr>
      <w:r w:rsidRPr="007F63F0">
        <w:rPr>
          <w:rFonts w:hint="eastAsia"/>
          <w:b/>
          <w:sz w:val="22"/>
          <w:shd w:val="clear" w:color="auto" w:fill="FFFFFF"/>
        </w:rPr>
        <w:t xml:space="preserve">第八条　</w:t>
      </w:r>
      <w:r w:rsidRPr="007F63F0">
        <w:rPr>
          <w:rFonts w:hint="eastAsia"/>
          <w:sz w:val="22"/>
          <w:shd w:val="clear" w:color="auto" w:fill="FFFFFF"/>
        </w:rPr>
        <w:t>被征收房屋价值评估目的应当表述为“为房屋征收部门与被征收人确定被征收房屋价值的补偿提供依据，评估被征收房屋的价值”。用于产权调换房屋价值评估目的应当表述为“为房屋征收部门与被征收人计算被征收房屋价值与用于产权调换房屋价值的差价提供依据，评估用于产权调换房屋的价值”。</w:t>
      </w:r>
      <w:r w:rsidRPr="007F63F0">
        <w:rPr>
          <w:rFonts w:hint="eastAsia"/>
          <w:sz w:val="22"/>
          <w:shd w:val="clear" w:color="auto" w:fill="FFFFFF"/>
        </w:rPr>
        <w:br/>
      </w:r>
      <w:r w:rsidRPr="007F63F0">
        <w:rPr>
          <w:rFonts w:hint="eastAsia"/>
          <w:b/>
          <w:sz w:val="22"/>
          <w:shd w:val="clear" w:color="auto" w:fill="FFFFFF"/>
        </w:rPr>
        <w:t>第九条</w:t>
      </w:r>
      <w:r w:rsidRPr="007F63F0">
        <w:rPr>
          <w:rFonts w:hint="eastAsia"/>
          <w:sz w:val="22"/>
          <w:shd w:val="clear" w:color="auto" w:fill="FFFFFF"/>
        </w:rPr>
        <w:t xml:space="preserve">　房屋征收评估前，房屋征收部门应当组织有关单位对被征收房屋情况进行调查，明确评估对象。评估对象应当全面、客观，不得遗漏、虚构。房屋征收部门应当向受托的房地产价格评估机构提供征收范围内房屋情况，包括已经登记的房屋情况和未经登记建筑的认定、处理结果情况。调查结果应当在房屋征收范围内向被征收人公布。对于已经登记的房屋，其性质、用途和建筑面积，一般以房屋权属证书和房屋登记簿的记载为准；房屋权属证书与房屋登记簿的记载不一致的，除有证据证明房屋登记簿确有错误外，以房屋登记簿为准。对于未经登记的建筑，应当按照市、县级人民政府的认定、处理结果进行评估。</w:t>
      </w:r>
    </w:p>
    <w:p w:rsidR="007F63F0" w:rsidRPr="007F63F0" w:rsidRDefault="007F63F0" w:rsidP="007F63F0">
      <w:pPr>
        <w:adjustRightInd w:val="0"/>
        <w:snapToGrid w:val="0"/>
        <w:spacing w:line="360" w:lineRule="auto"/>
        <w:rPr>
          <w:sz w:val="22"/>
          <w:shd w:val="clear" w:color="auto" w:fill="FFFFFF"/>
        </w:rPr>
      </w:pPr>
      <w:r w:rsidRPr="007F63F0">
        <w:rPr>
          <w:rFonts w:hint="eastAsia"/>
          <w:b/>
          <w:sz w:val="22"/>
          <w:shd w:val="clear" w:color="auto" w:fill="FFFFFF"/>
        </w:rPr>
        <w:t>第十六条</w:t>
      </w:r>
      <w:r w:rsidRPr="007F63F0">
        <w:rPr>
          <w:rFonts w:hint="eastAsia"/>
          <w:sz w:val="22"/>
          <w:shd w:val="clear" w:color="auto" w:fill="FFFFFF"/>
        </w:rPr>
        <w:t xml:space="preserve">　房地产价格评估机构应当按照房屋征收评估委托书或者委托合同的约定，向房屋征收部门提供分户的初步评估结果。分户的初步评估结果应当包括评估对象的构成及其基本情况和评估价值。房屋征收部门应当将分户的初步评估结果在征收范围内向被征收人公示。公示期间，房地产价格评估机构应当安排注册房地产估价师对分户的初步评估结果进行现场说明解释。存在错误的，房地产价格评估机构应当修正。</w:t>
      </w:r>
    </w:p>
    <w:p w:rsidR="007F63F0" w:rsidRPr="007F63F0" w:rsidRDefault="007F63F0" w:rsidP="007F63F0">
      <w:pPr>
        <w:adjustRightInd w:val="0"/>
        <w:snapToGrid w:val="0"/>
        <w:spacing w:line="360" w:lineRule="auto"/>
        <w:rPr>
          <w:b/>
          <w:sz w:val="22"/>
        </w:rPr>
      </w:pPr>
      <w:r w:rsidRPr="007F63F0">
        <w:rPr>
          <w:rFonts w:hint="eastAsia"/>
          <w:b/>
          <w:sz w:val="22"/>
        </w:rPr>
        <w:t>《哈尔滨市国有土地上房屋征收与补偿办法》哈尔滨市人民政府令》第</w:t>
      </w:r>
      <w:r w:rsidRPr="007F63F0">
        <w:rPr>
          <w:rFonts w:hint="eastAsia"/>
          <w:b/>
          <w:sz w:val="22"/>
        </w:rPr>
        <w:t>7</w:t>
      </w:r>
      <w:r w:rsidRPr="007F63F0">
        <w:rPr>
          <w:rFonts w:hint="eastAsia"/>
          <w:b/>
          <w:sz w:val="22"/>
        </w:rPr>
        <w:t>号规定：</w:t>
      </w:r>
    </w:p>
    <w:p w:rsidR="007F63F0" w:rsidRPr="007F63F0" w:rsidRDefault="007F63F0" w:rsidP="007F63F0">
      <w:pPr>
        <w:adjustRightInd w:val="0"/>
        <w:snapToGrid w:val="0"/>
        <w:spacing w:line="360" w:lineRule="auto"/>
        <w:rPr>
          <w:sz w:val="22"/>
          <w:shd w:val="clear" w:color="auto" w:fill="FFFFFF"/>
        </w:rPr>
      </w:pPr>
      <w:r w:rsidRPr="007F63F0">
        <w:rPr>
          <w:rFonts w:hint="eastAsia"/>
          <w:b/>
          <w:sz w:val="22"/>
          <w:shd w:val="clear" w:color="auto" w:fill="FFFFFF"/>
        </w:rPr>
        <w:t>第二条</w:t>
      </w:r>
      <w:r w:rsidRPr="007F63F0">
        <w:rPr>
          <w:rFonts w:hint="eastAsia"/>
          <w:sz w:val="22"/>
          <w:shd w:val="clear" w:color="auto" w:fill="FFFFFF"/>
        </w:rPr>
        <w:t>本市市区内为了公共利益需要征收国有土地上房屋并给予补偿（以下称房屋征收与补偿），适用本办法。</w:t>
      </w:r>
    </w:p>
    <w:p w:rsidR="007F63F0" w:rsidRPr="007F63F0" w:rsidRDefault="007F63F0" w:rsidP="007F63F0">
      <w:pPr>
        <w:adjustRightInd w:val="0"/>
        <w:snapToGrid w:val="0"/>
        <w:spacing w:line="360" w:lineRule="auto"/>
        <w:rPr>
          <w:sz w:val="22"/>
          <w:shd w:val="clear" w:color="auto" w:fill="FFFFFF"/>
        </w:rPr>
      </w:pPr>
      <w:r w:rsidRPr="007F63F0">
        <w:rPr>
          <w:rFonts w:hint="eastAsia"/>
          <w:b/>
          <w:sz w:val="22"/>
          <w:shd w:val="clear" w:color="auto" w:fill="FFFFFF"/>
        </w:rPr>
        <w:t>第八条</w:t>
      </w:r>
      <w:r w:rsidRPr="007F63F0">
        <w:rPr>
          <w:rFonts w:hint="eastAsia"/>
          <w:sz w:val="22"/>
          <w:shd w:val="clear" w:color="auto" w:fill="FFFFFF"/>
        </w:rPr>
        <w:t>建设项目需要征收房屋的，由组织建设的部门或者区人民政府组织研究，符合本办法第七条规定的，向市房屋征收部门提报纳入年度房屋征收计划申请报告。房屋征收</w:t>
      </w:r>
      <w:r w:rsidRPr="007F63F0">
        <w:rPr>
          <w:rFonts w:hint="eastAsia"/>
          <w:sz w:val="22"/>
          <w:shd w:val="clear" w:color="auto" w:fill="FFFFFF"/>
        </w:rPr>
        <w:lastRenderedPageBreak/>
        <w:t>计划申请报告应当包括下列内容：</w:t>
      </w:r>
      <w:r w:rsidRPr="007F63F0">
        <w:rPr>
          <w:rFonts w:hint="eastAsia"/>
          <w:sz w:val="22"/>
          <w:shd w:val="clear" w:color="auto" w:fill="FFFFFF"/>
        </w:rPr>
        <w:br/>
      </w:r>
      <w:r w:rsidRPr="007F63F0">
        <w:rPr>
          <w:rFonts w:hint="eastAsia"/>
          <w:sz w:val="22"/>
          <w:shd w:val="clear" w:color="auto" w:fill="FFFFFF"/>
        </w:rPr>
        <w:t xml:space="preserve">　　（一）项目基本情况说明；</w:t>
      </w:r>
      <w:r w:rsidRPr="007F63F0">
        <w:rPr>
          <w:rFonts w:hint="eastAsia"/>
          <w:sz w:val="22"/>
          <w:shd w:val="clear" w:color="auto" w:fill="FFFFFF"/>
        </w:rPr>
        <w:br/>
      </w:r>
      <w:r w:rsidRPr="007F63F0">
        <w:rPr>
          <w:rFonts w:hint="eastAsia"/>
          <w:sz w:val="22"/>
          <w:shd w:val="clear" w:color="auto" w:fill="FFFFFF"/>
        </w:rPr>
        <w:t xml:space="preserve">　　（二）符合公共利益及相关规划、计划的依据；</w:t>
      </w:r>
      <w:r w:rsidRPr="007F63F0">
        <w:rPr>
          <w:rFonts w:hint="eastAsia"/>
          <w:sz w:val="22"/>
          <w:shd w:val="clear" w:color="auto" w:fill="FFFFFF"/>
        </w:rPr>
        <w:br/>
      </w:r>
      <w:r w:rsidRPr="007F63F0">
        <w:rPr>
          <w:rFonts w:hint="eastAsia"/>
          <w:sz w:val="22"/>
          <w:shd w:val="clear" w:color="auto" w:fill="FFFFFF"/>
        </w:rPr>
        <w:t xml:space="preserve">　　（三）需要的征收补偿资金匡算情况和落实方式；</w:t>
      </w:r>
      <w:r w:rsidRPr="007F63F0">
        <w:rPr>
          <w:rFonts w:hint="eastAsia"/>
          <w:sz w:val="22"/>
          <w:shd w:val="clear" w:color="auto" w:fill="FFFFFF"/>
        </w:rPr>
        <w:br/>
      </w:r>
      <w:r w:rsidRPr="007F63F0">
        <w:rPr>
          <w:rFonts w:hint="eastAsia"/>
          <w:sz w:val="22"/>
          <w:shd w:val="clear" w:color="auto" w:fill="FFFFFF"/>
        </w:rPr>
        <w:t xml:space="preserve">　　（四）产权调换房屋落实方式；</w:t>
      </w:r>
      <w:r w:rsidRPr="007F63F0">
        <w:rPr>
          <w:rFonts w:hint="eastAsia"/>
          <w:sz w:val="22"/>
          <w:shd w:val="clear" w:color="auto" w:fill="FFFFFF"/>
        </w:rPr>
        <w:br/>
      </w:r>
      <w:r w:rsidRPr="007F63F0">
        <w:rPr>
          <w:rFonts w:hint="eastAsia"/>
          <w:sz w:val="22"/>
          <w:shd w:val="clear" w:color="auto" w:fill="FFFFFF"/>
        </w:rPr>
        <w:t xml:space="preserve">　　（五）企事业单位补偿安置意向；</w:t>
      </w:r>
      <w:r w:rsidRPr="007F63F0">
        <w:rPr>
          <w:rFonts w:hint="eastAsia"/>
          <w:sz w:val="22"/>
          <w:shd w:val="clear" w:color="auto" w:fill="FFFFFF"/>
        </w:rPr>
        <w:br/>
      </w:r>
      <w:r w:rsidRPr="007F63F0">
        <w:rPr>
          <w:rFonts w:hint="eastAsia"/>
          <w:sz w:val="22"/>
          <w:shd w:val="clear" w:color="auto" w:fill="FFFFFF"/>
        </w:rPr>
        <w:t xml:space="preserve">　　（六）项目实施计划安排；</w:t>
      </w:r>
      <w:r w:rsidRPr="007F63F0">
        <w:rPr>
          <w:rFonts w:hint="eastAsia"/>
          <w:sz w:val="22"/>
          <w:shd w:val="clear" w:color="auto" w:fill="FFFFFF"/>
        </w:rPr>
        <w:br/>
      </w:r>
      <w:r w:rsidRPr="007F63F0">
        <w:rPr>
          <w:rFonts w:hint="eastAsia"/>
          <w:sz w:val="22"/>
          <w:shd w:val="clear" w:color="auto" w:fill="FFFFFF"/>
        </w:rPr>
        <w:t xml:space="preserve">　　（七）市房屋征收部门要求提报的其他有关材料。</w:t>
      </w:r>
    </w:p>
    <w:p w:rsidR="007F63F0" w:rsidRPr="007F63F0" w:rsidRDefault="007F63F0" w:rsidP="007F63F0">
      <w:pPr>
        <w:adjustRightInd w:val="0"/>
        <w:snapToGrid w:val="0"/>
        <w:spacing w:line="360" w:lineRule="auto"/>
        <w:rPr>
          <w:sz w:val="22"/>
          <w:shd w:val="clear" w:color="auto" w:fill="FFFFFF"/>
        </w:rPr>
      </w:pPr>
      <w:r w:rsidRPr="007F63F0">
        <w:rPr>
          <w:rFonts w:hint="eastAsia"/>
          <w:b/>
          <w:sz w:val="22"/>
          <w:shd w:val="clear" w:color="auto" w:fill="FFFFFF"/>
        </w:rPr>
        <w:t>第十二条</w:t>
      </w:r>
      <w:r w:rsidRPr="007F63F0">
        <w:rPr>
          <w:rFonts w:hint="eastAsia"/>
          <w:sz w:val="22"/>
          <w:shd w:val="clear" w:color="auto" w:fill="FFFFFF"/>
        </w:rPr>
        <w:t>房屋征收通告发布后，区房屋征收部门应当对征收范围内房屋的权属、区位、结构、用途、建筑面积以及家庭成员状况、住房保障资格、房屋使用情况等事项组织调查登记。属非住宅房屋的还应当对单位隶属关系、生产经营、设施设备、在岗职工、经济效益、征收安置意向等事项进行调查登记。</w:t>
      </w:r>
    </w:p>
    <w:p w:rsidR="007F63F0" w:rsidRPr="007F63F0" w:rsidRDefault="007F63F0" w:rsidP="007F63F0">
      <w:pPr>
        <w:adjustRightInd w:val="0"/>
        <w:snapToGrid w:val="0"/>
        <w:spacing w:line="360" w:lineRule="auto"/>
        <w:rPr>
          <w:sz w:val="22"/>
          <w:shd w:val="clear" w:color="auto" w:fill="FFFFFF"/>
        </w:rPr>
      </w:pPr>
      <w:r w:rsidRPr="007F63F0">
        <w:rPr>
          <w:rFonts w:hint="eastAsia"/>
          <w:b/>
          <w:sz w:val="22"/>
          <w:shd w:val="clear" w:color="auto" w:fill="FFFFFF"/>
        </w:rPr>
        <w:t>第十四条</w:t>
      </w:r>
      <w:r w:rsidRPr="007F63F0">
        <w:rPr>
          <w:rFonts w:hint="eastAsia"/>
          <w:sz w:val="22"/>
          <w:shd w:val="clear" w:color="auto" w:fill="FFFFFF"/>
        </w:rPr>
        <w:t>区房屋征收部门负责拟定房屋征收补偿方案，报区人民政府。房屋征收补偿方案应当包括下列内容：</w:t>
      </w:r>
      <w:r w:rsidRPr="007F63F0">
        <w:rPr>
          <w:rFonts w:hint="eastAsia"/>
          <w:sz w:val="22"/>
          <w:shd w:val="clear" w:color="auto" w:fill="FFFFFF"/>
        </w:rPr>
        <w:br/>
      </w:r>
      <w:r w:rsidRPr="007F63F0">
        <w:rPr>
          <w:rFonts w:hint="eastAsia"/>
          <w:sz w:val="22"/>
          <w:shd w:val="clear" w:color="auto" w:fill="FFFFFF"/>
        </w:rPr>
        <w:t xml:space="preserve">　　（一）房屋征收补偿的目的、法律依据；</w:t>
      </w:r>
      <w:r w:rsidRPr="007F63F0">
        <w:rPr>
          <w:rFonts w:hint="eastAsia"/>
          <w:sz w:val="22"/>
          <w:shd w:val="clear" w:color="auto" w:fill="FFFFFF"/>
        </w:rPr>
        <w:br/>
      </w:r>
      <w:r w:rsidRPr="007F63F0">
        <w:rPr>
          <w:rFonts w:hint="eastAsia"/>
          <w:sz w:val="22"/>
          <w:shd w:val="clear" w:color="auto" w:fill="FFFFFF"/>
        </w:rPr>
        <w:t xml:space="preserve">　　（二）房屋征收范围；</w:t>
      </w:r>
      <w:r w:rsidRPr="007F63F0">
        <w:rPr>
          <w:rFonts w:hint="eastAsia"/>
          <w:sz w:val="22"/>
          <w:shd w:val="clear" w:color="auto" w:fill="FFFFFF"/>
        </w:rPr>
        <w:br/>
      </w:r>
      <w:r w:rsidRPr="007F63F0">
        <w:rPr>
          <w:rFonts w:hint="eastAsia"/>
          <w:sz w:val="22"/>
          <w:shd w:val="clear" w:color="auto" w:fill="FFFFFF"/>
        </w:rPr>
        <w:t xml:space="preserve">　　（三）房屋征收补偿方式、标准、计算方法；</w:t>
      </w:r>
      <w:r w:rsidRPr="007F63F0">
        <w:rPr>
          <w:rFonts w:hint="eastAsia"/>
          <w:sz w:val="22"/>
          <w:shd w:val="clear" w:color="auto" w:fill="FFFFFF"/>
        </w:rPr>
        <w:br/>
      </w:r>
      <w:r w:rsidRPr="007F63F0">
        <w:rPr>
          <w:rFonts w:hint="eastAsia"/>
          <w:sz w:val="22"/>
          <w:shd w:val="clear" w:color="auto" w:fill="FFFFFF"/>
        </w:rPr>
        <w:t xml:space="preserve">　　（四）奖励和补助标准；</w:t>
      </w:r>
      <w:r w:rsidRPr="007F63F0">
        <w:rPr>
          <w:rFonts w:hint="eastAsia"/>
          <w:sz w:val="22"/>
          <w:shd w:val="clear" w:color="auto" w:fill="FFFFFF"/>
        </w:rPr>
        <w:br/>
      </w:r>
      <w:r w:rsidRPr="007F63F0">
        <w:rPr>
          <w:rFonts w:hint="eastAsia"/>
          <w:sz w:val="22"/>
          <w:shd w:val="clear" w:color="auto" w:fill="FFFFFF"/>
        </w:rPr>
        <w:t xml:space="preserve">　　（五）用于产权调换房屋的基本情况；</w:t>
      </w:r>
      <w:r w:rsidRPr="007F63F0">
        <w:rPr>
          <w:rFonts w:hint="eastAsia"/>
          <w:sz w:val="22"/>
          <w:shd w:val="clear" w:color="auto" w:fill="FFFFFF"/>
        </w:rPr>
        <w:br/>
      </w:r>
      <w:r w:rsidRPr="007F63F0">
        <w:rPr>
          <w:rFonts w:hint="eastAsia"/>
          <w:sz w:val="22"/>
          <w:shd w:val="clear" w:color="auto" w:fill="FFFFFF"/>
        </w:rPr>
        <w:t xml:space="preserve">　　（六）房屋征收补偿的签约期限；</w:t>
      </w:r>
      <w:r w:rsidRPr="007F63F0">
        <w:rPr>
          <w:rFonts w:hint="eastAsia"/>
          <w:sz w:val="22"/>
          <w:shd w:val="clear" w:color="auto" w:fill="FFFFFF"/>
        </w:rPr>
        <w:br/>
      </w:r>
      <w:r w:rsidRPr="007F63F0">
        <w:rPr>
          <w:rFonts w:hint="eastAsia"/>
          <w:sz w:val="22"/>
          <w:shd w:val="clear" w:color="auto" w:fill="FFFFFF"/>
        </w:rPr>
        <w:t xml:space="preserve">　　（七）搬迁过渡方式、过渡期限；</w:t>
      </w:r>
      <w:r w:rsidRPr="007F63F0">
        <w:rPr>
          <w:rFonts w:hint="eastAsia"/>
          <w:sz w:val="22"/>
          <w:shd w:val="clear" w:color="auto" w:fill="FFFFFF"/>
        </w:rPr>
        <w:br/>
      </w:r>
      <w:r w:rsidRPr="007F63F0">
        <w:rPr>
          <w:rFonts w:hint="eastAsia"/>
          <w:sz w:val="22"/>
          <w:shd w:val="clear" w:color="auto" w:fill="FFFFFF"/>
        </w:rPr>
        <w:t xml:space="preserve">　　（八）企事业单位补偿安置方式；</w:t>
      </w:r>
      <w:r w:rsidRPr="007F63F0">
        <w:rPr>
          <w:rFonts w:hint="eastAsia"/>
          <w:sz w:val="22"/>
          <w:shd w:val="clear" w:color="auto" w:fill="FFFFFF"/>
        </w:rPr>
        <w:br/>
      </w:r>
      <w:r w:rsidRPr="007F63F0">
        <w:rPr>
          <w:rFonts w:hint="eastAsia"/>
          <w:sz w:val="22"/>
          <w:shd w:val="clear" w:color="auto" w:fill="FFFFFF"/>
        </w:rPr>
        <w:t xml:space="preserve">　　（九）其他有关事项。</w:t>
      </w:r>
    </w:p>
    <w:p w:rsidR="007F63F0" w:rsidRPr="007F63F0" w:rsidRDefault="007F63F0" w:rsidP="007F63F0">
      <w:pPr>
        <w:adjustRightInd w:val="0"/>
        <w:snapToGrid w:val="0"/>
        <w:spacing w:line="360" w:lineRule="auto"/>
        <w:rPr>
          <w:sz w:val="22"/>
          <w:shd w:val="clear" w:color="auto" w:fill="FFFFFF"/>
        </w:rPr>
      </w:pPr>
      <w:r w:rsidRPr="007F63F0">
        <w:rPr>
          <w:rFonts w:hint="eastAsia"/>
          <w:b/>
          <w:sz w:val="22"/>
          <w:shd w:val="clear" w:color="auto" w:fill="FFFFFF"/>
        </w:rPr>
        <w:t>第十五条</w:t>
      </w:r>
      <w:r w:rsidRPr="007F63F0">
        <w:rPr>
          <w:rFonts w:hint="eastAsia"/>
          <w:sz w:val="22"/>
          <w:shd w:val="clear" w:color="auto" w:fill="FFFFFF"/>
        </w:rPr>
        <w:t>区人民政府应当组织房屋征收、发展和改革、城乡规划、国土资源、财政、信访等有关行政管理部门对房屋征收补偿方案进行论证，并在征收范围内予以公布，征求公众意见。征求意见期限不得少于三十日。因旧城区改建需要征收房屋，半数以上被征收人认为房屋征收补偿方案不符合法律、法规和本办法规定的，区人民政府应当组织由被征收人和公众代表参加的听证会。区人民政府应当将征求公众意见情况和意见采纳情况及时公布。</w:t>
      </w:r>
      <w:r w:rsidRPr="007F63F0">
        <w:rPr>
          <w:rFonts w:hint="eastAsia"/>
          <w:sz w:val="22"/>
          <w:shd w:val="clear" w:color="auto" w:fill="FFFFFF"/>
        </w:rPr>
        <w:br/>
      </w:r>
      <w:r w:rsidRPr="007F63F0">
        <w:rPr>
          <w:rFonts w:hint="eastAsia"/>
          <w:b/>
          <w:sz w:val="22"/>
          <w:shd w:val="clear" w:color="auto" w:fill="FFFFFF"/>
        </w:rPr>
        <w:t>第十六条</w:t>
      </w:r>
      <w:r w:rsidRPr="007F63F0">
        <w:rPr>
          <w:rFonts w:hint="eastAsia"/>
          <w:sz w:val="22"/>
          <w:shd w:val="clear" w:color="auto" w:fill="FFFFFF"/>
        </w:rPr>
        <w:t>区人民政府在作出房屋征收决定前，应当根据被征收人补偿意向组织落实产权调换房屋，进行社会稳定风险评估，制定并落实社会稳定风险防范、化解、处置措施。区人民政府应当按照征收补偿需要足额落实征收补偿费用，并存储到市房屋征收部门指定</w:t>
      </w:r>
      <w:r w:rsidRPr="007F63F0">
        <w:rPr>
          <w:rFonts w:hint="eastAsia"/>
          <w:sz w:val="22"/>
          <w:shd w:val="clear" w:color="auto" w:fill="FFFFFF"/>
        </w:rPr>
        <w:lastRenderedPageBreak/>
        <w:t>的银行专户。</w:t>
      </w:r>
      <w:r w:rsidRPr="007F63F0">
        <w:rPr>
          <w:rFonts w:hint="eastAsia"/>
          <w:sz w:val="22"/>
          <w:shd w:val="clear" w:color="auto" w:fill="FFFFFF"/>
        </w:rPr>
        <w:br/>
      </w:r>
      <w:r w:rsidRPr="007F63F0">
        <w:rPr>
          <w:rFonts w:hint="eastAsia"/>
          <w:b/>
          <w:sz w:val="22"/>
          <w:shd w:val="clear" w:color="auto" w:fill="FFFFFF"/>
        </w:rPr>
        <w:t>第十七条</w:t>
      </w:r>
      <w:r w:rsidRPr="007F63F0">
        <w:rPr>
          <w:rFonts w:hint="eastAsia"/>
          <w:sz w:val="22"/>
          <w:shd w:val="clear" w:color="auto" w:fill="FFFFFF"/>
        </w:rPr>
        <w:t>区人民政府按照规定作出房屋征收决定后，应当及时在房屋征收范围内和新闻媒体上公告。公告应当载明征收补偿方案和行政复议、行政诉讼权利等事项。</w:t>
      </w:r>
      <w:r w:rsidRPr="007F63F0">
        <w:rPr>
          <w:rFonts w:hint="eastAsia"/>
          <w:b/>
          <w:sz w:val="22"/>
          <w:shd w:val="clear" w:color="auto" w:fill="FFFFFF"/>
        </w:rPr>
        <w:t>第二十一条</w:t>
      </w:r>
      <w:r w:rsidRPr="007F63F0">
        <w:rPr>
          <w:rFonts w:hint="eastAsia"/>
          <w:sz w:val="22"/>
          <w:shd w:val="clear" w:color="auto" w:fill="FFFFFF"/>
        </w:rPr>
        <w:t>对被征收房屋价值的补偿标准不得低于房屋征收决定的公告之日被征收房屋类似房地产的市场价格。除政府对用于产权调换房屋价格有特别规定外，被征收房屋和用于产权调换房屋的价值，由具有相应资质的房地产价格评估机构（以下简称评估机构）按照有关规定评估确定。</w:t>
      </w:r>
    </w:p>
    <w:p w:rsidR="007F63F0" w:rsidRPr="007F63F0" w:rsidRDefault="007F63F0" w:rsidP="007F63F0">
      <w:pPr>
        <w:adjustRightInd w:val="0"/>
        <w:snapToGrid w:val="0"/>
        <w:spacing w:line="360" w:lineRule="auto"/>
        <w:rPr>
          <w:b/>
          <w:sz w:val="22"/>
        </w:rPr>
      </w:pPr>
      <w:r w:rsidRPr="007F63F0">
        <w:rPr>
          <w:rFonts w:hint="eastAsia"/>
          <w:b/>
          <w:sz w:val="22"/>
        </w:rPr>
        <w:t>哈尔滨市人民政府房屋征收办公室《关于印发哈尔滨市国有土地上房屋征收补偿相关规定（试行）的通知》（哈房征发</w:t>
      </w:r>
      <w:r w:rsidRPr="007F63F0">
        <w:rPr>
          <w:b/>
          <w:sz w:val="22"/>
        </w:rPr>
        <w:t>[2011]2</w:t>
      </w:r>
      <w:r w:rsidRPr="007F63F0">
        <w:rPr>
          <w:rFonts w:hint="eastAsia"/>
          <w:b/>
          <w:sz w:val="22"/>
        </w:rPr>
        <w:t>号）规定：</w:t>
      </w:r>
    </w:p>
    <w:p w:rsidR="007F63F0" w:rsidRPr="007F63F0" w:rsidRDefault="007F63F0" w:rsidP="007F63F0">
      <w:pPr>
        <w:adjustRightInd w:val="0"/>
        <w:snapToGrid w:val="0"/>
        <w:spacing w:line="360" w:lineRule="auto"/>
        <w:rPr>
          <w:sz w:val="22"/>
        </w:rPr>
      </w:pPr>
      <w:r w:rsidRPr="007F63F0">
        <w:rPr>
          <w:rFonts w:hint="eastAsia"/>
          <w:b/>
          <w:sz w:val="22"/>
        </w:rPr>
        <w:t>第一条：</w:t>
      </w:r>
      <w:r w:rsidRPr="007F63F0">
        <w:rPr>
          <w:rFonts w:hint="eastAsia"/>
          <w:sz w:val="22"/>
        </w:rPr>
        <w:t>住宅房屋易地产权调换面积规定：住宅房屋在征收范围外易地产权调换安置的，产权调换安置地点住宅用地级别低于征收范围住宅用地两个级别（含两个级别）以内的，每套具有合法产权证照的房屋可免费增加建筑面积</w:t>
      </w:r>
      <w:r w:rsidRPr="007F63F0">
        <w:rPr>
          <w:sz w:val="22"/>
        </w:rPr>
        <w:t>10</w:t>
      </w:r>
      <w:r w:rsidRPr="007F63F0">
        <w:rPr>
          <w:rFonts w:hint="eastAsia"/>
          <w:sz w:val="22"/>
        </w:rPr>
        <w:t>平方米；产权调换安置地点住宅用地级别低于征收范围住宅用地两个级别以上的，每套具有合法产权证照的房屋可免费增加建筑面积</w:t>
      </w:r>
      <w:r w:rsidRPr="007F63F0">
        <w:rPr>
          <w:sz w:val="22"/>
        </w:rPr>
        <w:t>20</w:t>
      </w:r>
      <w:r w:rsidRPr="007F63F0">
        <w:rPr>
          <w:rFonts w:hint="eastAsia"/>
          <w:sz w:val="22"/>
        </w:rPr>
        <w:t>平方米。产权调换安置地点住宅用地级别高于征收范围住宅用地级别或者为同一级别的，不增加建筑面积。住宅用地级别以市国土资源部门确定的住宅用地级别为准。</w:t>
      </w:r>
    </w:p>
    <w:p w:rsidR="007F63F0" w:rsidRPr="007F63F0" w:rsidRDefault="007F63F0" w:rsidP="007F63F0">
      <w:pPr>
        <w:adjustRightInd w:val="0"/>
        <w:snapToGrid w:val="0"/>
        <w:spacing w:line="360" w:lineRule="auto"/>
        <w:rPr>
          <w:sz w:val="22"/>
        </w:rPr>
      </w:pPr>
      <w:r w:rsidRPr="007F63F0">
        <w:rPr>
          <w:rFonts w:hint="eastAsia"/>
          <w:b/>
          <w:sz w:val="22"/>
          <w:shd w:val="clear" w:color="auto" w:fill="FFFFFF" w:themeFill="background1"/>
        </w:rPr>
        <w:t>第二条：</w:t>
      </w:r>
      <w:r w:rsidRPr="007F63F0">
        <w:rPr>
          <w:sz w:val="22"/>
          <w:shd w:val="clear" w:color="auto" w:fill="FFFFFF" w:themeFill="background1"/>
        </w:rPr>
        <w:t>建筑面积</w:t>
      </w:r>
      <w:r w:rsidRPr="007F63F0">
        <w:rPr>
          <w:sz w:val="22"/>
          <w:shd w:val="clear" w:color="auto" w:fill="FFFFFF" w:themeFill="background1"/>
        </w:rPr>
        <w:t>70</w:t>
      </w:r>
      <w:r w:rsidRPr="007F63F0">
        <w:rPr>
          <w:sz w:val="22"/>
          <w:shd w:val="clear" w:color="auto" w:fill="FFFFFF" w:themeFill="background1"/>
        </w:rPr>
        <w:t>平方米以上住宅房屋产权调换规定</w:t>
      </w:r>
      <w:r w:rsidRPr="007F63F0">
        <w:rPr>
          <w:rFonts w:hint="eastAsia"/>
          <w:sz w:val="22"/>
          <w:shd w:val="clear" w:color="auto" w:fill="FFFFFF" w:themeFill="background1"/>
        </w:rPr>
        <w:t>：</w:t>
      </w:r>
      <w:r w:rsidRPr="007F63F0">
        <w:rPr>
          <w:sz w:val="22"/>
          <w:shd w:val="clear" w:color="auto" w:fill="FFFFFF" w:themeFill="background1"/>
        </w:rPr>
        <w:t>征收建筑面积</w:t>
      </w:r>
      <w:r w:rsidRPr="007F63F0">
        <w:rPr>
          <w:sz w:val="22"/>
          <w:shd w:val="clear" w:color="auto" w:fill="FFFFFF" w:themeFill="background1"/>
        </w:rPr>
        <w:t>70</w:t>
      </w:r>
      <w:r w:rsidRPr="007F63F0">
        <w:rPr>
          <w:sz w:val="22"/>
          <w:shd w:val="clear" w:color="auto" w:fill="FFFFFF" w:themeFill="background1"/>
        </w:rPr>
        <w:t>平方米以上住宅房屋产权调换的，按照原房屋建筑面积就近上靠标准户型安置，标准户型以建筑面积</w:t>
      </w:r>
      <w:r w:rsidRPr="007F63F0">
        <w:rPr>
          <w:sz w:val="22"/>
          <w:shd w:val="clear" w:color="auto" w:fill="FFFFFF" w:themeFill="background1"/>
        </w:rPr>
        <w:t>10</w:t>
      </w:r>
      <w:r w:rsidRPr="007F63F0">
        <w:rPr>
          <w:sz w:val="22"/>
          <w:shd w:val="clear" w:color="auto" w:fill="FFFFFF" w:themeFill="background1"/>
        </w:rPr>
        <w:t>平方米为一个档次递增。建筑面积</w:t>
      </w:r>
      <w:r w:rsidRPr="007F63F0">
        <w:rPr>
          <w:sz w:val="22"/>
          <w:shd w:val="clear" w:color="auto" w:fill="FFFFFF" w:themeFill="background1"/>
        </w:rPr>
        <w:t>70</w:t>
      </w:r>
      <w:r w:rsidRPr="007F63F0">
        <w:rPr>
          <w:sz w:val="22"/>
          <w:shd w:val="clear" w:color="auto" w:fill="FFFFFF" w:themeFill="background1"/>
        </w:rPr>
        <w:t>平方米以上的被征收住宅房屋就近上靠标准户型后，标准户型建筑面积与原房屋建筑面积相等部分免结差价，超出原房屋建筑面积部分按综合建设成本交纳购房款</w:t>
      </w:r>
      <w:r w:rsidRPr="007F63F0">
        <w:rPr>
          <w:rFonts w:hint="eastAsia"/>
          <w:sz w:val="22"/>
          <w:shd w:val="clear" w:color="auto" w:fill="FFFFFF" w:themeFill="background1"/>
        </w:rPr>
        <w:t>。</w:t>
      </w:r>
    </w:p>
    <w:p w:rsidR="007F63F0" w:rsidRPr="007F63F0" w:rsidRDefault="007F63F0" w:rsidP="007F63F0">
      <w:pPr>
        <w:adjustRightInd w:val="0"/>
        <w:snapToGrid w:val="0"/>
        <w:spacing w:line="360" w:lineRule="auto"/>
        <w:rPr>
          <w:sz w:val="22"/>
          <w:shd w:val="clear" w:color="auto" w:fill="FFFFFF" w:themeFill="background1"/>
        </w:rPr>
      </w:pPr>
      <w:r w:rsidRPr="007F63F0">
        <w:rPr>
          <w:rFonts w:hint="eastAsia"/>
          <w:b/>
          <w:sz w:val="22"/>
          <w:shd w:val="clear" w:color="auto" w:fill="FFFFFF" w:themeFill="background1"/>
        </w:rPr>
        <w:t>第三条：</w:t>
      </w:r>
      <w:r w:rsidRPr="007F63F0">
        <w:rPr>
          <w:sz w:val="22"/>
          <w:shd w:val="clear" w:color="auto" w:fill="FFFFFF" w:themeFill="background1"/>
        </w:rPr>
        <w:t>住宅房屋产权调换为高层住宅房屋规定</w:t>
      </w:r>
      <w:r w:rsidRPr="007F63F0">
        <w:rPr>
          <w:rFonts w:hint="eastAsia"/>
          <w:sz w:val="22"/>
          <w:shd w:val="clear" w:color="auto" w:fill="FFFFFF" w:themeFill="background1"/>
        </w:rPr>
        <w:t>：</w:t>
      </w:r>
      <w:r w:rsidRPr="007F63F0">
        <w:rPr>
          <w:sz w:val="22"/>
          <w:shd w:val="clear" w:color="auto" w:fill="FFFFFF" w:themeFill="background1"/>
        </w:rPr>
        <w:t>多层及多层以下住宅房屋产权调换为高层住宅房屋的，应当按照被征收住宅房屋就近上靠标准户型建筑面积，除以</w:t>
      </w:r>
      <w:r w:rsidRPr="007F63F0">
        <w:rPr>
          <w:sz w:val="22"/>
          <w:shd w:val="clear" w:color="auto" w:fill="FFFFFF" w:themeFill="background1"/>
        </w:rPr>
        <w:t>1.45</w:t>
      </w:r>
      <w:r w:rsidRPr="007F63F0">
        <w:rPr>
          <w:sz w:val="22"/>
          <w:shd w:val="clear" w:color="auto" w:fill="FFFFFF" w:themeFill="background1"/>
        </w:rPr>
        <w:t>换算得出使用面积，以此为基础设计并建设高层住宅房屋。设计并建设的高层住宅房屋实测建筑面积与上靠标准户型建筑面积差额部分免交房款。</w:t>
      </w:r>
    </w:p>
    <w:p w:rsidR="007F63F0" w:rsidRPr="007F63F0" w:rsidRDefault="007F63F0" w:rsidP="007F63F0">
      <w:pPr>
        <w:adjustRightInd w:val="0"/>
        <w:snapToGrid w:val="0"/>
        <w:spacing w:line="360" w:lineRule="auto"/>
        <w:rPr>
          <w:sz w:val="22"/>
          <w:shd w:val="clear" w:color="auto" w:fill="FFFFFF" w:themeFill="background1"/>
        </w:rPr>
      </w:pPr>
      <w:r w:rsidRPr="007F63F0">
        <w:rPr>
          <w:rFonts w:hint="eastAsia"/>
          <w:b/>
          <w:sz w:val="22"/>
          <w:shd w:val="clear" w:color="auto" w:fill="FFFFFF" w:themeFill="background1"/>
        </w:rPr>
        <w:t>第四条：</w:t>
      </w:r>
      <w:r w:rsidRPr="007F63F0">
        <w:rPr>
          <w:sz w:val="22"/>
          <w:shd w:val="clear" w:color="auto" w:fill="FFFFFF" w:themeFill="background1"/>
        </w:rPr>
        <w:t>产权调换住宅房屋实测建筑面积与协议约定建筑面积差额部分结算差价规定</w:t>
      </w:r>
    </w:p>
    <w:p w:rsidR="007F63F0" w:rsidRPr="007F63F0" w:rsidRDefault="007F63F0" w:rsidP="007F63F0">
      <w:pPr>
        <w:adjustRightInd w:val="0"/>
        <w:snapToGrid w:val="0"/>
        <w:spacing w:line="360" w:lineRule="auto"/>
        <w:rPr>
          <w:sz w:val="22"/>
          <w:shd w:val="clear" w:color="auto" w:fill="FFFFFF" w:themeFill="background1"/>
        </w:rPr>
      </w:pPr>
      <w:r w:rsidRPr="007F63F0">
        <w:rPr>
          <w:sz w:val="22"/>
          <w:shd w:val="clear" w:color="auto" w:fill="FFFFFF" w:themeFill="background1"/>
        </w:rPr>
        <w:t> </w:t>
      </w:r>
      <w:r w:rsidRPr="007F63F0">
        <w:rPr>
          <w:sz w:val="22"/>
          <w:shd w:val="clear" w:color="auto" w:fill="FFFFFF" w:themeFill="background1"/>
        </w:rPr>
        <w:t>产权调换住宅房屋实测建筑面积超出协议约定建筑面积部分，属保障户型的由被征收人按建安成本交纳购房款；属标准户型的由被征收人按综合建设成本交纳购房款。产权调换住宅房屋实测建筑面积少于协议约定建筑面积部分，按商品房价格计算退给被征收人。</w:t>
      </w:r>
    </w:p>
    <w:p w:rsidR="007F63F0" w:rsidRPr="007F63F0" w:rsidRDefault="007F63F0" w:rsidP="007F63F0">
      <w:pPr>
        <w:adjustRightInd w:val="0"/>
        <w:snapToGrid w:val="0"/>
        <w:spacing w:line="360" w:lineRule="auto"/>
        <w:rPr>
          <w:sz w:val="22"/>
          <w:shd w:val="clear" w:color="auto" w:fill="FFFFFF" w:themeFill="background1"/>
        </w:rPr>
      </w:pPr>
      <w:r w:rsidRPr="007F63F0">
        <w:rPr>
          <w:rFonts w:hint="eastAsia"/>
          <w:b/>
          <w:sz w:val="22"/>
          <w:shd w:val="clear" w:color="auto" w:fill="FFFFFF" w:themeFill="background1"/>
        </w:rPr>
        <w:t>第五条：</w:t>
      </w:r>
      <w:r w:rsidRPr="007F63F0">
        <w:rPr>
          <w:sz w:val="22"/>
          <w:shd w:val="clear" w:color="auto" w:fill="FFFFFF" w:themeFill="background1"/>
        </w:rPr>
        <w:t>产权调换房屋价值规定</w:t>
      </w:r>
      <w:r w:rsidRPr="007F63F0">
        <w:rPr>
          <w:rFonts w:hint="eastAsia"/>
          <w:sz w:val="22"/>
          <w:shd w:val="clear" w:color="auto" w:fill="FFFFFF" w:themeFill="background1"/>
        </w:rPr>
        <w:t>：</w:t>
      </w:r>
      <w:r w:rsidRPr="007F63F0">
        <w:rPr>
          <w:sz w:val="22"/>
          <w:shd w:val="clear" w:color="auto" w:fill="FFFFFF" w:themeFill="background1"/>
        </w:rPr>
        <w:t> </w:t>
      </w:r>
      <w:r w:rsidRPr="007F63F0">
        <w:rPr>
          <w:sz w:val="22"/>
          <w:shd w:val="clear" w:color="auto" w:fill="FFFFFF" w:themeFill="background1"/>
        </w:rPr>
        <w:t>在房屋征收工作中执行房屋产权调换政策，应当保证用于房屋产权调换房屋价值不低于被征收房屋价值和被征收人支付的建筑面积差额购房款的合计数额。</w:t>
      </w:r>
    </w:p>
    <w:p w:rsidR="007F63F0" w:rsidRPr="007F63F0" w:rsidRDefault="007F63F0" w:rsidP="007F63F0">
      <w:pPr>
        <w:adjustRightInd w:val="0"/>
        <w:snapToGrid w:val="0"/>
        <w:spacing w:line="360" w:lineRule="auto"/>
        <w:rPr>
          <w:sz w:val="22"/>
          <w:shd w:val="clear" w:color="auto" w:fill="FFFFFF" w:themeFill="background1"/>
        </w:rPr>
      </w:pPr>
      <w:r w:rsidRPr="007F63F0">
        <w:rPr>
          <w:rFonts w:hint="eastAsia"/>
          <w:b/>
          <w:sz w:val="22"/>
          <w:shd w:val="clear" w:color="auto" w:fill="FFFFFF" w:themeFill="background1"/>
        </w:rPr>
        <w:lastRenderedPageBreak/>
        <w:t>第六条：</w:t>
      </w:r>
      <w:r w:rsidRPr="007F63F0">
        <w:rPr>
          <w:sz w:val="22"/>
          <w:shd w:val="clear" w:color="auto" w:fill="FFFFFF" w:themeFill="background1"/>
        </w:rPr>
        <w:t>征收住宅房屋阳台面积规定</w:t>
      </w:r>
      <w:r w:rsidRPr="007F63F0">
        <w:rPr>
          <w:rFonts w:hint="eastAsia"/>
          <w:sz w:val="22"/>
          <w:shd w:val="clear" w:color="auto" w:fill="FFFFFF" w:themeFill="background1"/>
        </w:rPr>
        <w:t>：</w:t>
      </w:r>
      <w:r w:rsidRPr="007F63F0">
        <w:rPr>
          <w:sz w:val="22"/>
          <w:shd w:val="clear" w:color="auto" w:fill="FFFFFF" w:themeFill="background1"/>
        </w:rPr>
        <w:t> </w:t>
      </w:r>
      <w:r w:rsidRPr="007F63F0">
        <w:rPr>
          <w:sz w:val="22"/>
          <w:shd w:val="clear" w:color="auto" w:fill="FFFFFF" w:themeFill="background1"/>
        </w:rPr>
        <w:t>被征收住宅房屋所有权证标明的建筑面积未包含原规划设计阳台建筑面积的，封闭阳台按实测面积计入被征收房屋建筑面积，未封闭阳台按实测面积的</w:t>
      </w:r>
      <w:r w:rsidRPr="007F63F0">
        <w:rPr>
          <w:sz w:val="22"/>
          <w:shd w:val="clear" w:color="auto" w:fill="FFFFFF" w:themeFill="background1"/>
        </w:rPr>
        <w:t>50</w:t>
      </w:r>
      <w:r w:rsidRPr="007F63F0">
        <w:rPr>
          <w:sz w:val="22"/>
          <w:shd w:val="clear" w:color="auto" w:fill="FFFFFF" w:themeFill="background1"/>
        </w:rPr>
        <w:t>％计入被征收房屋建筑面积。自行搭建的阳台，自行拆除，不予补偿。</w:t>
      </w:r>
    </w:p>
    <w:p w:rsidR="007F63F0" w:rsidRPr="007F63F0" w:rsidRDefault="007F63F0" w:rsidP="007F63F0">
      <w:pPr>
        <w:pStyle w:val="Heading3"/>
        <w:rPr>
          <w:rFonts w:ascii="SimHei" w:eastAsia="SimHei" w:hAnsiTheme="majorEastAsia"/>
          <w:b w:val="0"/>
          <w:sz w:val="30"/>
          <w:szCs w:val="30"/>
        </w:rPr>
      </w:pPr>
      <w:bookmarkStart w:id="64" w:name="_Toc461579240"/>
      <w:bookmarkStart w:id="65" w:name="_Toc461610398"/>
      <w:r w:rsidRPr="007F63F0">
        <w:rPr>
          <w:rFonts w:ascii="SimHei" w:eastAsia="SimHei" w:hAnsiTheme="majorEastAsia" w:hint="eastAsia"/>
          <w:b w:val="0"/>
          <w:sz w:val="30"/>
          <w:szCs w:val="30"/>
        </w:rPr>
        <w:t>4.4.3 世界银行非自愿移民政策</w:t>
      </w:r>
      <w:bookmarkEnd w:id="64"/>
      <w:bookmarkEnd w:id="65"/>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世界银行非自愿移民业务政策</w:t>
      </w:r>
      <w:r w:rsidRPr="007F63F0">
        <w:rPr>
          <w:rFonts w:hint="eastAsia"/>
          <w:sz w:val="22"/>
        </w:rPr>
        <w:t>OP4.12</w:t>
      </w:r>
      <w:r w:rsidRPr="007F63F0">
        <w:rPr>
          <w:rFonts w:hint="eastAsia"/>
          <w:sz w:val="22"/>
        </w:rPr>
        <w:t>和业务程序</w:t>
      </w:r>
      <w:r w:rsidRPr="007F63F0">
        <w:rPr>
          <w:rFonts w:hint="eastAsia"/>
          <w:sz w:val="22"/>
        </w:rPr>
        <w:t>BP4.12</w:t>
      </w:r>
      <w:r w:rsidRPr="007F63F0">
        <w:rPr>
          <w:rFonts w:hint="eastAsia"/>
          <w:sz w:val="22"/>
        </w:rPr>
        <w:t>的总体目标包括：</w:t>
      </w:r>
    </w:p>
    <w:p w:rsidR="007F63F0" w:rsidRPr="007F63F0" w:rsidRDefault="007F63F0" w:rsidP="007F63F0">
      <w:pPr>
        <w:pStyle w:val="ListParagraph"/>
        <w:numPr>
          <w:ilvl w:val="0"/>
          <w:numId w:val="7"/>
        </w:numPr>
        <w:adjustRightInd w:val="0"/>
        <w:snapToGrid w:val="0"/>
        <w:spacing w:line="360" w:lineRule="auto"/>
        <w:ind w:firstLineChars="0"/>
        <w:rPr>
          <w:sz w:val="22"/>
        </w:rPr>
      </w:pPr>
      <w:r w:rsidRPr="007F63F0">
        <w:rPr>
          <w:rFonts w:hint="eastAsia"/>
          <w:sz w:val="22"/>
        </w:rPr>
        <w:t>在有可能的情况下，要尽量避免或减少非自愿移民，寻求所有可行的项目设计的替代方案。</w:t>
      </w:r>
    </w:p>
    <w:p w:rsidR="007F63F0" w:rsidRPr="007F63F0" w:rsidRDefault="007F63F0" w:rsidP="007F63F0">
      <w:pPr>
        <w:pStyle w:val="ListParagraph"/>
        <w:numPr>
          <w:ilvl w:val="0"/>
          <w:numId w:val="7"/>
        </w:numPr>
        <w:adjustRightInd w:val="0"/>
        <w:snapToGrid w:val="0"/>
        <w:spacing w:line="360" w:lineRule="auto"/>
        <w:ind w:firstLineChars="0"/>
        <w:rPr>
          <w:sz w:val="22"/>
        </w:rPr>
      </w:pPr>
      <w:r w:rsidRPr="007F63F0">
        <w:rPr>
          <w:rFonts w:hint="eastAsia"/>
          <w:sz w:val="22"/>
        </w:rPr>
        <w:t>在非自愿性移民不可避免的情况下，移民活动应当作为可持续发展计划予以考虑并实施，提供充分的投资资源，使那些被迁移的居民得以从工程效益中获益。</w:t>
      </w:r>
    </w:p>
    <w:p w:rsidR="007F63F0" w:rsidRPr="007F63F0" w:rsidRDefault="007F63F0" w:rsidP="007F63F0">
      <w:pPr>
        <w:pStyle w:val="ListParagraph"/>
        <w:numPr>
          <w:ilvl w:val="0"/>
          <w:numId w:val="7"/>
        </w:numPr>
        <w:adjustRightInd w:val="0"/>
        <w:snapToGrid w:val="0"/>
        <w:spacing w:line="360" w:lineRule="auto"/>
        <w:ind w:firstLineChars="0"/>
        <w:rPr>
          <w:sz w:val="22"/>
        </w:rPr>
      </w:pPr>
      <w:r w:rsidRPr="007F63F0">
        <w:rPr>
          <w:rFonts w:hint="eastAsia"/>
          <w:sz w:val="22"/>
        </w:rPr>
        <w:t>应与被拆迁居民进行有意义的协商和座谈，同时被拆迁居民应有机会参与</w:t>
      </w:r>
      <w:r w:rsidRPr="007F63F0">
        <w:rPr>
          <w:sz w:val="22"/>
        </w:rPr>
        <w:t>移民安置行动计划</w:t>
      </w:r>
      <w:r w:rsidRPr="007F63F0">
        <w:rPr>
          <w:rFonts w:hint="eastAsia"/>
          <w:sz w:val="22"/>
        </w:rPr>
        <w:t>的规划和实施。</w:t>
      </w:r>
    </w:p>
    <w:p w:rsidR="007F63F0" w:rsidRPr="007F63F0" w:rsidRDefault="007F63F0" w:rsidP="007F63F0">
      <w:pPr>
        <w:pStyle w:val="ListParagraph"/>
        <w:numPr>
          <w:ilvl w:val="0"/>
          <w:numId w:val="7"/>
        </w:numPr>
        <w:adjustRightInd w:val="0"/>
        <w:snapToGrid w:val="0"/>
        <w:spacing w:line="360" w:lineRule="auto"/>
        <w:ind w:firstLineChars="0"/>
        <w:rPr>
          <w:sz w:val="22"/>
        </w:rPr>
      </w:pPr>
      <w:r w:rsidRPr="007F63F0">
        <w:rPr>
          <w:rFonts w:hint="eastAsia"/>
          <w:sz w:val="22"/>
        </w:rPr>
        <w:t>应当帮助被拆迁居民努力改善他们的生计和生活水准，或至少恢复到搬迁前的实际水平，或恢复到项目开始实施时的相应水平，就高不就低。</w:t>
      </w:r>
    </w:p>
    <w:p w:rsidR="007F63F0" w:rsidRPr="007F63F0" w:rsidRDefault="007F63F0" w:rsidP="007F63F0">
      <w:pPr>
        <w:pStyle w:val="Heading2"/>
        <w:rPr>
          <w:rFonts w:ascii="SimHei" w:hAnsiTheme="minorEastAsia"/>
          <w:b w:val="0"/>
        </w:rPr>
      </w:pPr>
      <w:bookmarkStart w:id="66" w:name="_Toc461579241"/>
      <w:bookmarkStart w:id="67" w:name="_Toc461610399"/>
      <w:r w:rsidRPr="007F63F0">
        <w:rPr>
          <w:rFonts w:ascii="SimHei" w:hAnsiTheme="minorEastAsia" w:hint="eastAsia"/>
          <w:b w:val="0"/>
        </w:rPr>
        <w:t>4.5本项目移民安置政策</w:t>
      </w:r>
      <w:bookmarkEnd w:id="66"/>
      <w:bookmarkEnd w:id="67"/>
    </w:p>
    <w:p w:rsidR="007F63F0" w:rsidRPr="007F63F0" w:rsidRDefault="007F63F0" w:rsidP="007F63F0">
      <w:pPr>
        <w:pStyle w:val="Heading3"/>
        <w:rPr>
          <w:rFonts w:ascii="SimHei" w:eastAsia="SimHei" w:hAnsiTheme="majorEastAsia"/>
          <w:b w:val="0"/>
          <w:sz w:val="30"/>
          <w:szCs w:val="30"/>
        </w:rPr>
      </w:pPr>
      <w:bookmarkStart w:id="68" w:name="_Toc461579242"/>
      <w:bookmarkStart w:id="69" w:name="_Toc461610400"/>
      <w:r w:rsidRPr="007F63F0">
        <w:rPr>
          <w:rFonts w:ascii="SimHei" w:eastAsia="SimHei" w:hAnsiTheme="majorEastAsia" w:hint="eastAsia"/>
          <w:b w:val="0"/>
          <w:sz w:val="30"/>
          <w:szCs w:val="30"/>
        </w:rPr>
        <w:t>4.5.1城镇居民房屋拆迁政策</w:t>
      </w:r>
      <w:bookmarkEnd w:id="68"/>
      <w:bookmarkEnd w:id="69"/>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根据《新建哈佳铁路（景阳街至南直路段）房屋征收补偿方案》之规定，作出房屋征收决定的道外区人民政府应当对被征收人给予补偿。</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被征收人可以选择货币补偿，也可以选择产权调换。住宅房屋被征收人选择产权调换的，可以在政府指定区域内实行产权调换，也可以在政府搭建的展供平台自主购买商品住宅。其具体安置政策如下：</w:t>
      </w:r>
    </w:p>
    <w:p w:rsidR="007F63F0" w:rsidRPr="007F63F0" w:rsidRDefault="007F63F0" w:rsidP="007F63F0">
      <w:pPr>
        <w:adjustRightInd w:val="0"/>
        <w:snapToGrid w:val="0"/>
        <w:spacing w:line="360" w:lineRule="auto"/>
        <w:rPr>
          <w:b/>
          <w:sz w:val="22"/>
        </w:rPr>
      </w:pPr>
      <w:r w:rsidRPr="007F63F0">
        <w:rPr>
          <w:rFonts w:hint="eastAsia"/>
          <w:b/>
          <w:sz w:val="22"/>
        </w:rPr>
        <w:t>一、货币补偿安置政策：</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选择货币补偿金额根据被征收房屋的区位、用途、建筑面积、成新等因素，由选定的评估公司按照房屋征收评估办法评估确定。对被征收房屋价值的补偿标准，不得低于房屋征收决定的公告之日被征收房屋类似房地产的市场价格</w:t>
      </w:r>
      <w:r w:rsidRPr="007F63F0">
        <w:rPr>
          <w:rStyle w:val="FootnoteReference"/>
          <w:sz w:val="22"/>
        </w:rPr>
        <w:footnoteReference w:id="5"/>
      </w:r>
      <w:r w:rsidRPr="007F63F0">
        <w:rPr>
          <w:rFonts w:hint="eastAsia"/>
          <w:sz w:val="22"/>
        </w:rPr>
        <w:t>（即补偿标准不得低于重置标准）除了政府对用于产权调换房屋价格有特别规定之外，被征收房屋和用于产权调换房屋的价值，由具有相应资质的评估机构按照有关规定进行评估确定。</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lastRenderedPageBreak/>
        <w:t>评估机构的选择，一是采取公开招标的方式产生。二是由被征收人或者被征收人代表在规定时间内协商选定；协商不成的，由区房屋征收部门通过组织被征收人按照少数服从多数的原则投票决定。或者采取摇号、抽签等方式确定，并由公证部门对抽签的过程和结果进行公证。</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公开招投标的具体流程为：</w:t>
      </w:r>
      <w:r w:rsidRPr="007F63F0">
        <w:rPr>
          <w:rFonts w:hint="eastAsia"/>
          <w:sz w:val="22"/>
        </w:rPr>
        <w:t>1</w:t>
      </w:r>
      <w:r w:rsidRPr="007F63F0">
        <w:rPr>
          <w:rFonts w:hint="eastAsia"/>
          <w:sz w:val="22"/>
        </w:rPr>
        <w:t>）由道外区拆迁办发出招标公告，邀请符合评估资质的机构参与公开招投标；</w:t>
      </w:r>
      <w:r w:rsidRPr="007F63F0">
        <w:rPr>
          <w:rFonts w:hint="eastAsia"/>
          <w:sz w:val="22"/>
        </w:rPr>
        <w:t>2</w:t>
      </w:r>
      <w:r w:rsidRPr="007F63F0">
        <w:rPr>
          <w:rFonts w:hint="eastAsia"/>
          <w:sz w:val="22"/>
        </w:rPr>
        <w:t>）由专业招标公司主持，对符合资质的评估公司进行遴选，并公示中标单位，公示期为</w:t>
      </w:r>
      <w:r w:rsidRPr="007F63F0">
        <w:rPr>
          <w:rFonts w:hint="eastAsia"/>
          <w:sz w:val="22"/>
        </w:rPr>
        <w:t>15</w:t>
      </w:r>
      <w:r w:rsidRPr="007F63F0">
        <w:rPr>
          <w:rFonts w:hint="eastAsia"/>
          <w:sz w:val="22"/>
        </w:rPr>
        <w:t>天。</w:t>
      </w:r>
      <w:r w:rsidRPr="007F63F0">
        <w:rPr>
          <w:rFonts w:hint="eastAsia"/>
          <w:sz w:val="22"/>
        </w:rPr>
        <w:t>3</w:t>
      </w:r>
      <w:r w:rsidRPr="007F63F0">
        <w:rPr>
          <w:rFonts w:hint="eastAsia"/>
          <w:sz w:val="22"/>
        </w:rPr>
        <w:t>）公示期内，被拆迁人如果对中标评估机构存在异议，可在公示期内提出建议和意见，并按相关规定和程序整改，对存在问题的，重新招投标。若无异议，在公示期结束后将完成正式委托工作，随即展开房屋评估工作。</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货币安置实行先安置后搬迁，以实现被拆迁人的重置为原则进行。通过货币安置，受影响人可以在同一区域购买同等级商品住房。货币补偿将按规定在一定时间内支付，如因延迟支付而造成的利息损失，将由本项目办承担，费用将计入拆迁成本中。</w:t>
      </w:r>
    </w:p>
    <w:p w:rsidR="007F63F0" w:rsidRPr="007F63F0" w:rsidRDefault="007F63F0" w:rsidP="007F63F0">
      <w:pPr>
        <w:adjustRightInd w:val="0"/>
        <w:snapToGrid w:val="0"/>
        <w:spacing w:line="360" w:lineRule="auto"/>
        <w:rPr>
          <w:b/>
          <w:sz w:val="22"/>
        </w:rPr>
      </w:pPr>
      <w:r w:rsidRPr="007F63F0">
        <w:rPr>
          <w:rFonts w:hint="eastAsia"/>
          <w:b/>
          <w:sz w:val="22"/>
        </w:rPr>
        <w:t>二、在政府指定区域内产权调换安置政策：</w:t>
      </w:r>
    </w:p>
    <w:p w:rsidR="007F63F0" w:rsidRPr="007F63F0" w:rsidRDefault="007F63F0" w:rsidP="007F63F0">
      <w:pPr>
        <w:adjustRightInd w:val="0"/>
        <w:snapToGrid w:val="0"/>
        <w:spacing w:line="360" w:lineRule="auto"/>
        <w:ind w:firstLineChars="350" w:firstLine="770"/>
        <w:rPr>
          <w:sz w:val="22"/>
        </w:rPr>
      </w:pPr>
      <w:r w:rsidRPr="007F63F0">
        <w:rPr>
          <w:rFonts w:hint="eastAsia"/>
          <w:sz w:val="22"/>
        </w:rPr>
        <w:t>1</w:t>
      </w:r>
      <w:r w:rsidRPr="007F63F0">
        <w:rPr>
          <w:rFonts w:hint="eastAsia"/>
          <w:sz w:val="22"/>
        </w:rPr>
        <w:t>）根据被征收住宅房屋合法产权证照标明的建筑面积，按照“征一补一，就近上靠标准户型”的方式执行。</w:t>
      </w:r>
    </w:p>
    <w:p w:rsidR="007F63F0" w:rsidRPr="007F63F0" w:rsidRDefault="007F63F0" w:rsidP="007F63F0">
      <w:pPr>
        <w:adjustRightInd w:val="0"/>
        <w:snapToGrid w:val="0"/>
        <w:spacing w:line="360" w:lineRule="auto"/>
        <w:ind w:firstLineChars="350" w:firstLine="770"/>
        <w:rPr>
          <w:rFonts w:ascii="Calibri" w:eastAsia="SimSun" w:hAnsi="Calibri" w:cs="Times New Roman"/>
          <w:sz w:val="22"/>
        </w:rPr>
      </w:pPr>
      <w:r w:rsidRPr="007F63F0">
        <w:rPr>
          <w:rFonts w:hint="eastAsia"/>
          <w:sz w:val="22"/>
        </w:rPr>
        <w:t>2</w:t>
      </w:r>
      <w:r w:rsidRPr="007F63F0">
        <w:rPr>
          <w:rFonts w:hint="eastAsia"/>
          <w:sz w:val="22"/>
        </w:rPr>
        <w:t>）本项目将为安置户提供多处现房安置小区，可供安置户就近选择。</w:t>
      </w:r>
      <w:r w:rsidRPr="007F63F0">
        <w:rPr>
          <w:rFonts w:ascii="Calibri" w:eastAsia="SimSun" w:hAnsi="Calibri" w:cs="Times New Roman" w:hint="eastAsia"/>
          <w:sz w:val="22"/>
        </w:rPr>
        <w:t>产权调换地点</w:t>
      </w:r>
      <w:r w:rsidRPr="007F63F0">
        <w:rPr>
          <w:rFonts w:hint="eastAsia"/>
          <w:sz w:val="22"/>
        </w:rPr>
        <w:t>如下：</w:t>
      </w:r>
    </w:p>
    <w:p w:rsidR="007F63F0" w:rsidRPr="007F63F0" w:rsidRDefault="007F63F0" w:rsidP="007F63F0">
      <w:pPr>
        <w:pStyle w:val="ListParagraph"/>
        <w:numPr>
          <w:ilvl w:val="0"/>
          <w:numId w:val="19"/>
        </w:numPr>
        <w:spacing w:line="360" w:lineRule="auto"/>
        <w:ind w:firstLineChars="0"/>
        <w:rPr>
          <w:rFonts w:ascii="Calibri" w:eastAsia="SimSun" w:hAnsi="Calibri" w:cs="Times New Roman"/>
          <w:sz w:val="22"/>
        </w:rPr>
      </w:pPr>
      <w:r w:rsidRPr="007F63F0">
        <w:rPr>
          <w:rFonts w:ascii="Calibri" w:eastAsia="SimSun" w:hAnsi="Calibri" w:cs="Times New Roman" w:hint="eastAsia"/>
          <w:sz w:val="22"/>
        </w:rPr>
        <w:t>现房：陶瓷小区（大新街与红旗大街口）</w:t>
      </w:r>
      <w:r w:rsidRPr="007F63F0">
        <w:rPr>
          <w:rFonts w:ascii="Calibri" w:eastAsia="SimSun" w:hAnsi="Calibri" w:cs="Times New Roman" w:hint="eastAsia"/>
          <w:sz w:val="22"/>
        </w:rPr>
        <w:t>02</w:t>
      </w:r>
      <w:r w:rsidRPr="007F63F0">
        <w:rPr>
          <w:rFonts w:ascii="Calibri" w:eastAsia="SimSun" w:hAnsi="Calibri" w:cs="Times New Roman" w:hint="eastAsia"/>
          <w:sz w:val="22"/>
        </w:rPr>
        <w:t>地块高层商品房。标准户型为建筑面积</w:t>
      </w:r>
      <w:smartTag w:uri="urn:schemas-microsoft-com:office:smarttags" w:element="chmetcnv">
        <w:smartTagPr>
          <w:attr w:name="UnitName" w:val="平方米"/>
          <w:attr w:name="SourceValue" w:val="40"/>
          <w:attr w:name="HasSpace" w:val="False"/>
          <w:attr w:name="Negative" w:val="False"/>
          <w:attr w:name="NumberType" w:val="1"/>
          <w:attr w:name="TCSC" w:val="0"/>
        </w:smartTagPr>
        <w:r w:rsidRPr="007F63F0">
          <w:rPr>
            <w:rFonts w:ascii="Calibri" w:eastAsia="SimSun" w:hAnsi="Calibri" w:cs="Times New Roman" w:hint="eastAsia"/>
            <w:sz w:val="22"/>
          </w:rPr>
          <w:t>40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50"/>
          <w:attr w:name="HasSpace" w:val="False"/>
          <w:attr w:name="Negative" w:val="False"/>
          <w:attr w:name="NumberType" w:val="1"/>
          <w:attr w:name="TCSC" w:val="0"/>
        </w:smartTagPr>
        <w:r w:rsidRPr="007F63F0">
          <w:rPr>
            <w:rFonts w:ascii="Calibri" w:eastAsia="SimSun" w:hAnsi="Calibri" w:cs="Times New Roman" w:hint="eastAsia"/>
            <w:sz w:val="22"/>
          </w:rPr>
          <w:t>50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60"/>
          <w:attr w:name="HasSpace" w:val="False"/>
          <w:attr w:name="Negative" w:val="False"/>
          <w:attr w:name="NumberType" w:val="1"/>
          <w:attr w:name="TCSC" w:val="0"/>
        </w:smartTagPr>
        <w:r w:rsidRPr="007F63F0">
          <w:rPr>
            <w:rFonts w:ascii="Calibri" w:eastAsia="SimSun" w:hAnsi="Calibri" w:cs="Times New Roman" w:hint="eastAsia"/>
            <w:sz w:val="22"/>
          </w:rPr>
          <w:t>60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70"/>
          <w:attr w:name="HasSpace" w:val="False"/>
          <w:attr w:name="Negative" w:val="False"/>
          <w:attr w:name="NumberType" w:val="1"/>
          <w:attr w:name="TCSC" w:val="0"/>
        </w:smartTagPr>
        <w:r w:rsidRPr="007F63F0">
          <w:rPr>
            <w:rFonts w:ascii="Calibri" w:eastAsia="SimSun" w:hAnsi="Calibri" w:cs="Times New Roman" w:hint="eastAsia"/>
            <w:sz w:val="22"/>
          </w:rPr>
          <w:t>70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80"/>
          <w:attr w:name="HasSpace" w:val="False"/>
          <w:attr w:name="Negative" w:val="False"/>
          <w:attr w:name="NumberType" w:val="1"/>
          <w:attr w:name="TCSC" w:val="0"/>
        </w:smartTagPr>
        <w:r w:rsidRPr="007F63F0">
          <w:rPr>
            <w:rFonts w:ascii="Calibri" w:eastAsia="SimSun" w:hAnsi="Calibri" w:cs="Times New Roman" w:hint="eastAsia"/>
            <w:sz w:val="22"/>
          </w:rPr>
          <w:t>80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sidRPr="007F63F0">
          <w:rPr>
            <w:rFonts w:ascii="Calibri" w:eastAsia="SimSun" w:hAnsi="Calibri" w:cs="Times New Roman" w:hint="eastAsia"/>
            <w:sz w:val="22"/>
          </w:rPr>
          <w:t>90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。已具备入住条件。</w:t>
      </w:r>
    </w:p>
    <w:p w:rsidR="007F63F0" w:rsidRPr="007F63F0" w:rsidRDefault="007F63F0" w:rsidP="007F63F0">
      <w:pPr>
        <w:pStyle w:val="ListParagraph"/>
        <w:numPr>
          <w:ilvl w:val="0"/>
          <w:numId w:val="19"/>
        </w:numPr>
        <w:spacing w:line="360" w:lineRule="auto"/>
        <w:ind w:firstLineChars="0"/>
        <w:rPr>
          <w:rFonts w:ascii="Calibri" w:eastAsia="SimSun" w:hAnsi="Calibri" w:cs="Times New Roman"/>
          <w:sz w:val="22"/>
        </w:rPr>
      </w:pPr>
      <w:r w:rsidRPr="007F63F0">
        <w:rPr>
          <w:rFonts w:ascii="Calibri" w:eastAsia="SimSun" w:hAnsi="Calibri" w:cs="Times New Roman" w:hint="eastAsia"/>
          <w:sz w:val="22"/>
        </w:rPr>
        <w:t>期房：陶瓷小区（大新街与红旗大街口）在建工程高层商品房。标准户型为建筑面积</w:t>
      </w:r>
      <w:smartTag w:uri="urn:schemas-microsoft-com:office:smarttags" w:element="chmetcnv">
        <w:smartTagPr>
          <w:attr w:name="UnitName" w:val="平方米"/>
          <w:attr w:name="SourceValue" w:val="40"/>
          <w:attr w:name="HasSpace" w:val="False"/>
          <w:attr w:name="Negative" w:val="False"/>
          <w:attr w:name="NumberType" w:val="1"/>
          <w:attr w:name="TCSC" w:val="0"/>
        </w:smartTagPr>
        <w:r w:rsidRPr="007F63F0">
          <w:rPr>
            <w:rFonts w:ascii="Calibri" w:eastAsia="SimSun" w:hAnsi="Calibri" w:cs="Times New Roman" w:hint="eastAsia"/>
            <w:sz w:val="22"/>
          </w:rPr>
          <w:t>40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50"/>
          <w:attr w:name="HasSpace" w:val="False"/>
          <w:attr w:name="Negative" w:val="False"/>
          <w:attr w:name="NumberType" w:val="1"/>
          <w:attr w:name="TCSC" w:val="0"/>
        </w:smartTagPr>
        <w:r w:rsidRPr="007F63F0">
          <w:rPr>
            <w:rFonts w:ascii="Calibri" w:eastAsia="SimSun" w:hAnsi="Calibri" w:cs="Times New Roman" w:hint="eastAsia"/>
            <w:sz w:val="22"/>
          </w:rPr>
          <w:t>50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60"/>
          <w:attr w:name="HasSpace" w:val="False"/>
          <w:attr w:name="Negative" w:val="False"/>
          <w:attr w:name="NumberType" w:val="1"/>
          <w:attr w:name="TCSC" w:val="0"/>
        </w:smartTagPr>
        <w:r w:rsidRPr="007F63F0">
          <w:rPr>
            <w:rFonts w:ascii="Calibri" w:eastAsia="SimSun" w:hAnsi="Calibri" w:cs="Times New Roman" w:hint="eastAsia"/>
            <w:sz w:val="22"/>
          </w:rPr>
          <w:t>60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70"/>
          <w:attr w:name="HasSpace" w:val="False"/>
          <w:attr w:name="Negative" w:val="False"/>
          <w:attr w:name="NumberType" w:val="1"/>
          <w:attr w:name="TCSC" w:val="0"/>
        </w:smartTagPr>
        <w:r w:rsidRPr="007F63F0">
          <w:rPr>
            <w:rFonts w:ascii="Calibri" w:eastAsia="SimSun" w:hAnsi="Calibri" w:cs="Times New Roman" w:hint="eastAsia"/>
            <w:sz w:val="22"/>
          </w:rPr>
          <w:t>70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80"/>
          <w:attr w:name="HasSpace" w:val="False"/>
          <w:attr w:name="Negative" w:val="False"/>
          <w:attr w:name="NumberType" w:val="1"/>
          <w:attr w:name="TCSC" w:val="0"/>
        </w:smartTagPr>
        <w:r w:rsidRPr="007F63F0">
          <w:rPr>
            <w:rFonts w:ascii="Calibri" w:eastAsia="SimSun" w:hAnsi="Calibri" w:cs="Times New Roman" w:hint="eastAsia"/>
            <w:sz w:val="22"/>
          </w:rPr>
          <w:t>80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sidRPr="007F63F0">
          <w:rPr>
            <w:rFonts w:ascii="Calibri" w:eastAsia="SimSun" w:hAnsi="Calibri" w:cs="Times New Roman" w:hint="eastAsia"/>
            <w:sz w:val="22"/>
          </w:rPr>
          <w:t>90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w:t>
      </w:r>
      <w:r w:rsidRPr="007F63F0">
        <w:rPr>
          <w:rFonts w:ascii="Calibri" w:eastAsia="SimSun" w:hAnsi="Calibri" w:cs="Times New Roman" w:hint="eastAsia"/>
          <w:sz w:val="22"/>
        </w:rPr>
        <w:t>2016</w:t>
      </w:r>
      <w:r w:rsidRPr="007F63F0">
        <w:rPr>
          <w:rFonts w:ascii="Calibri" w:eastAsia="SimSun" w:hAnsi="Calibri" w:cs="Times New Roman" w:hint="eastAsia"/>
          <w:sz w:val="22"/>
        </w:rPr>
        <w:t>年</w:t>
      </w:r>
      <w:r w:rsidRPr="007F63F0">
        <w:rPr>
          <w:rFonts w:ascii="Calibri" w:eastAsia="SimSun" w:hAnsi="Calibri" w:cs="Times New Roman" w:hint="eastAsia"/>
          <w:sz w:val="22"/>
        </w:rPr>
        <w:t>12</w:t>
      </w:r>
      <w:r w:rsidRPr="007F63F0">
        <w:rPr>
          <w:rFonts w:ascii="Calibri" w:eastAsia="SimSun" w:hAnsi="Calibri" w:cs="Times New Roman" w:hint="eastAsia"/>
          <w:sz w:val="22"/>
        </w:rPr>
        <w:t>月具备入住条件。</w:t>
      </w:r>
    </w:p>
    <w:p w:rsidR="007F63F0" w:rsidRPr="007F63F0" w:rsidRDefault="007F63F0" w:rsidP="007F63F0">
      <w:pPr>
        <w:pStyle w:val="ListParagraph"/>
        <w:numPr>
          <w:ilvl w:val="0"/>
          <w:numId w:val="19"/>
        </w:numPr>
        <w:spacing w:line="360" w:lineRule="auto"/>
        <w:ind w:firstLineChars="0"/>
        <w:rPr>
          <w:rFonts w:ascii="Calibri" w:eastAsia="SimSun" w:hAnsi="Calibri" w:cs="Times New Roman"/>
          <w:sz w:val="22"/>
        </w:rPr>
      </w:pPr>
      <w:r w:rsidRPr="007F63F0">
        <w:rPr>
          <w:rFonts w:ascii="Calibri" w:eastAsia="SimSun" w:hAnsi="Calibri" w:cs="Times New Roman" w:hint="eastAsia"/>
          <w:sz w:val="22"/>
        </w:rPr>
        <w:t>期房：梧桐郡（水源路）高层商品房。标准户型为建筑面积</w:t>
      </w:r>
      <w:smartTag w:uri="urn:schemas-microsoft-com:office:smarttags" w:element="chmetcnv">
        <w:smartTagPr>
          <w:attr w:name="UnitName" w:val="平方米"/>
          <w:attr w:name="SourceValue" w:val="50"/>
          <w:attr w:name="HasSpace" w:val="False"/>
          <w:attr w:name="Negative" w:val="False"/>
          <w:attr w:name="NumberType" w:val="1"/>
          <w:attr w:name="TCSC" w:val="0"/>
        </w:smartTagPr>
        <w:r w:rsidRPr="007F63F0">
          <w:rPr>
            <w:rFonts w:ascii="Calibri" w:eastAsia="SimSun" w:hAnsi="Calibri" w:cs="Times New Roman" w:hint="eastAsia"/>
            <w:sz w:val="22"/>
          </w:rPr>
          <w:t>50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60"/>
          <w:attr w:name="HasSpace" w:val="False"/>
          <w:attr w:name="Negative" w:val="False"/>
          <w:attr w:name="NumberType" w:val="1"/>
          <w:attr w:name="TCSC" w:val="0"/>
        </w:smartTagPr>
        <w:r w:rsidRPr="007F63F0">
          <w:rPr>
            <w:rFonts w:ascii="Calibri" w:eastAsia="SimSun" w:hAnsi="Calibri" w:cs="Times New Roman" w:hint="eastAsia"/>
            <w:sz w:val="22"/>
          </w:rPr>
          <w:t>60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70"/>
          <w:attr w:name="HasSpace" w:val="False"/>
          <w:attr w:name="Negative" w:val="False"/>
          <w:attr w:name="NumberType" w:val="1"/>
          <w:attr w:name="TCSC" w:val="0"/>
        </w:smartTagPr>
        <w:r w:rsidRPr="007F63F0">
          <w:rPr>
            <w:rFonts w:ascii="Calibri" w:eastAsia="SimSun" w:hAnsi="Calibri" w:cs="Times New Roman" w:hint="eastAsia"/>
            <w:sz w:val="22"/>
          </w:rPr>
          <w:t>70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80"/>
          <w:attr w:name="HasSpace" w:val="False"/>
          <w:attr w:name="Negative" w:val="False"/>
          <w:attr w:name="NumberType" w:val="1"/>
          <w:attr w:name="TCSC" w:val="0"/>
        </w:smartTagPr>
        <w:r w:rsidRPr="007F63F0">
          <w:rPr>
            <w:rFonts w:ascii="Calibri" w:eastAsia="SimSun" w:hAnsi="Calibri" w:cs="Times New Roman" w:hint="eastAsia"/>
            <w:sz w:val="22"/>
          </w:rPr>
          <w:t>80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w:t>
      </w:r>
      <w:r w:rsidRPr="007F63F0">
        <w:rPr>
          <w:rFonts w:ascii="Calibri" w:eastAsia="SimSun" w:hAnsi="Calibri" w:cs="Times New Roman" w:hint="eastAsia"/>
          <w:sz w:val="22"/>
        </w:rPr>
        <w:t>2016</w:t>
      </w:r>
      <w:r w:rsidRPr="007F63F0">
        <w:rPr>
          <w:rFonts w:ascii="Calibri" w:eastAsia="SimSun" w:hAnsi="Calibri" w:cs="Times New Roman" w:hint="eastAsia"/>
          <w:sz w:val="22"/>
        </w:rPr>
        <w:t>年</w:t>
      </w:r>
      <w:r w:rsidRPr="007F63F0">
        <w:rPr>
          <w:rFonts w:ascii="Calibri" w:eastAsia="SimSun" w:hAnsi="Calibri" w:cs="Times New Roman" w:hint="eastAsia"/>
          <w:sz w:val="22"/>
        </w:rPr>
        <w:t>12</w:t>
      </w:r>
      <w:r w:rsidRPr="007F63F0">
        <w:rPr>
          <w:rFonts w:ascii="Calibri" w:eastAsia="SimSun" w:hAnsi="Calibri" w:cs="Times New Roman" w:hint="eastAsia"/>
          <w:sz w:val="22"/>
        </w:rPr>
        <w:t>月具备入住条件。</w:t>
      </w:r>
    </w:p>
    <w:p w:rsidR="007F63F0" w:rsidRPr="007F63F0" w:rsidRDefault="007F63F0" w:rsidP="007F63F0">
      <w:pPr>
        <w:pStyle w:val="ListParagraph"/>
        <w:numPr>
          <w:ilvl w:val="0"/>
          <w:numId w:val="19"/>
        </w:numPr>
        <w:spacing w:line="360" w:lineRule="auto"/>
        <w:ind w:firstLineChars="0"/>
        <w:rPr>
          <w:rFonts w:ascii="Calibri" w:eastAsia="SimSun" w:hAnsi="Calibri" w:cs="Times New Roman"/>
          <w:sz w:val="22"/>
        </w:rPr>
      </w:pPr>
      <w:r w:rsidRPr="007F63F0">
        <w:rPr>
          <w:rFonts w:ascii="Calibri" w:eastAsia="SimSun" w:hAnsi="Calibri" w:cs="Times New Roman" w:hint="eastAsia"/>
          <w:sz w:val="22"/>
        </w:rPr>
        <w:t>现房：东升江郡（大新街）高层商品房。标准户型为建筑面积</w:t>
      </w:r>
      <w:smartTag w:uri="urn:schemas-microsoft-com:office:smarttags" w:element="chmetcnv">
        <w:smartTagPr>
          <w:attr w:name="UnitName" w:val="平方米"/>
          <w:attr w:name="SourceValue" w:val="50"/>
          <w:attr w:name="HasSpace" w:val="False"/>
          <w:attr w:name="Negative" w:val="False"/>
          <w:attr w:name="NumberType" w:val="1"/>
          <w:attr w:name="TCSC" w:val="0"/>
        </w:smartTagPr>
        <w:r w:rsidRPr="007F63F0">
          <w:rPr>
            <w:rFonts w:ascii="Calibri" w:eastAsia="SimSun" w:hAnsi="Calibri" w:cs="Times New Roman" w:hint="eastAsia"/>
            <w:sz w:val="22"/>
          </w:rPr>
          <w:t>50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60"/>
          <w:attr w:name="HasSpace" w:val="False"/>
          <w:attr w:name="Negative" w:val="False"/>
          <w:attr w:name="NumberType" w:val="1"/>
          <w:attr w:name="TCSC" w:val="0"/>
        </w:smartTagPr>
        <w:r w:rsidRPr="007F63F0">
          <w:rPr>
            <w:rFonts w:ascii="Calibri" w:eastAsia="SimSun" w:hAnsi="Calibri" w:cs="Times New Roman" w:hint="eastAsia"/>
            <w:sz w:val="22"/>
          </w:rPr>
          <w:t>60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70"/>
          <w:attr w:name="HasSpace" w:val="False"/>
          <w:attr w:name="Negative" w:val="False"/>
          <w:attr w:name="NumberType" w:val="1"/>
          <w:attr w:name="TCSC" w:val="0"/>
        </w:smartTagPr>
        <w:r w:rsidRPr="007F63F0">
          <w:rPr>
            <w:rFonts w:ascii="Calibri" w:eastAsia="SimSun" w:hAnsi="Calibri" w:cs="Times New Roman" w:hint="eastAsia"/>
            <w:sz w:val="22"/>
          </w:rPr>
          <w:t>70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80"/>
          <w:attr w:name="HasSpace" w:val="False"/>
          <w:attr w:name="Negative" w:val="False"/>
          <w:attr w:name="NumberType" w:val="1"/>
          <w:attr w:name="TCSC" w:val="0"/>
        </w:smartTagPr>
        <w:r w:rsidRPr="007F63F0">
          <w:rPr>
            <w:rFonts w:ascii="Calibri" w:eastAsia="SimSun" w:hAnsi="Calibri" w:cs="Times New Roman" w:hint="eastAsia"/>
            <w:sz w:val="22"/>
          </w:rPr>
          <w:t>80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sidRPr="007F63F0">
          <w:rPr>
            <w:rFonts w:ascii="Calibri" w:eastAsia="SimSun" w:hAnsi="Calibri" w:cs="Times New Roman" w:hint="eastAsia"/>
            <w:sz w:val="22"/>
          </w:rPr>
          <w:t>90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、建筑面积</w:t>
      </w:r>
      <w:smartTag w:uri="urn:schemas-microsoft-com:office:smarttags" w:element="chmetcnv">
        <w:smartTagPr>
          <w:attr w:name="UnitName" w:val="平方米"/>
          <w:attr w:name="SourceValue" w:val="100"/>
          <w:attr w:name="HasSpace" w:val="False"/>
          <w:attr w:name="Negative" w:val="False"/>
          <w:attr w:name="NumberType" w:val="1"/>
          <w:attr w:name="TCSC" w:val="0"/>
        </w:smartTagPr>
        <w:r w:rsidRPr="007F63F0">
          <w:rPr>
            <w:rFonts w:ascii="Calibri" w:eastAsia="SimSun" w:hAnsi="Calibri" w:cs="Times New Roman" w:hint="eastAsia"/>
            <w:sz w:val="22"/>
          </w:rPr>
          <w:t>100</w:t>
        </w:r>
        <w:r w:rsidRPr="007F63F0">
          <w:rPr>
            <w:rFonts w:ascii="Calibri" w:eastAsia="SimSun" w:hAnsi="Calibri" w:cs="Times New Roman" w:hint="eastAsia"/>
            <w:sz w:val="22"/>
          </w:rPr>
          <w:t>平方米</w:t>
        </w:r>
      </w:smartTag>
      <w:r w:rsidRPr="007F63F0">
        <w:rPr>
          <w:rFonts w:ascii="Calibri" w:eastAsia="SimSun" w:hAnsi="Calibri" w:cs="Times New Roman" w:hint="eastAsia"/>
          <w:sz w:val="22"/>
        </w:rPr>
        <w:t>。</w:t>
      </w:r>
      <w:r w:rsidRPr="007F63F0">
        <w:rPr>
          <w:rFonts w:ascii="Calibri" w:eastAsia="SimSun" w:hAnsi="Calibri" w:cs="Times New Roman" w:hint="eastAsia"/>
          <w:sz w:val="22"/>
        </w:rPr>
        <w:t>2016</w:t>
      </w:r>
      <w:r w:rsidRPr="007F63F0">
        <w:rPr>
          <w:rFonts w:ascii="Calibri" w:eastAsia="SimSun" w:hAnsi="Calibri" w:cs="Times New Roman" w:hint="eastAsia"/>
          <w:sz w:val="22"/>
        </w:rPr>
        <w:t>年</w:t>
      </w:r>
      <w:r w:rsidRPr="007F63F0">
        <w:rPr>
          <w:rFonts w:ascii="Calibri" w:eastAsia="SimSun" w:hAnsi="Calibri" w:cs="Times New Roman" w:hint="eastAsia"/>
          <w:sz w:val="22"/>
        </w:rPr>
        <w:t>12</w:t>
      </w:r>
      <w:r w:rsidRPr="007F63F0">
        <w:rPr>
          <w:rFonts w:ascii="Calibri" w:eastAsia="SimSun" w:hAnsi="Calibri" w:cs="Times New Roman" w:hint="eastAsia"/>
          <w:sz w:val="22"/>
        </w:rPr>
        <w:t>月具备入住条件。</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以上房源由居民按照搬迁验收单顺序号自愿选择。</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hint="eastAsia"/>
          <w:sz w:val="22"/>
        </w:rPr>
        <w:t>3</w:t>
      </w:r>
      <w:r w:rsidRPr="007F63F0">
        <w:rPr>
          <w:rFonts w:hint="eastAsia"/>
          <w:sz w:val="22"/>
        </w:rPr>
        <w:t>）</w:t>
      </w:r>
      <w:r w:rsidRPr="007F63F0">
        <w:rPr>
          <w:rFonts w:ascii="Calibri" w:eastAsia="SimSun" w:hAnsi="Calibri" w:cs="Times New Roman" w:hint="eastAsia"/>
          <w:sz w:val="22"/>
        </w:rPr>
        <w:t>产权调换房屋与原房建筑面积相等部分不结算差价，上靠安置户型与原房建筑面</w:t>
      </w:r>
      <w:r w:rsidRPr="007F63F0">
        <w:rPr>
          <w:rFonts w:ascii="Calibri" w:eastAsia="SimSun" w:hAnsi="Calibri" w:cs="Times New Roman" w:hint="eastAsia"/>
          <w:sz w:val="22"/>
        </w:rPr>
        <w:lastRenderedPageBreak/>
        <w:t>积差额部分，被征收人按综合建设成本交纳购房款。高层住宅综合建设成本建筑面积每平方米</w:t>
      </w:r>
      <w:r w:rsidRPr="007F63F0">
        <w:rPr>
          <w:rFonts w:ascii="Calibri" w:eastAsia="SimSun" w:hAnsi="Calibri" w:cs="Times New Roman" w:hint="eastAsia"/>
          <w:sz w:val="22"/>
        </w:rPr>
        <w:t>3120</w:t>
      </w:r>
      <w:r w:rsidRPr="007F63F0">
        <w:rPr>
          <w:rFonts w:ascii="Calibri" w:eastAsia="SimSun" w:hAnsi="Calibri" w:cs="Times New Roman" w:hint="eastAsia"/>
          <w:sz w:val="22"/>
        </w:rPr>
        <w:t>元，建安成本建筑面积每平方米</w:t>
      </w:r>
      <w:r w:rsidRPr="007F63F0">
        <w:rPr>
          <w:rFonts w:ascii="Calibri" w:eastAsia="SimSun" w:hAnsi="Calibri" w:cs="Times New Roman" w:hint="eastAsia"/>
          <w:sz w:val="22"/>
        </w:rPr>
        <w:t>1940</w:t>
      </w:r>
      <w:r w:rsidRPr="007F63F0">
        <w:rPr>
          <w:rFonts w:ascii="Calibri" w:eastAsia="SimSun" w:hAnsi="Calibri" w:cs="Times New Roman" w:hint="eastAsia"/>
          <w:sz w:val="22"/>
        </w:rPr>
        <w:t>元。</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hint="eastAsia"/>
          <w:sz w:val="22"/>
        </w:rPr>
        <w:t>4</w:t>
      </w:r>
      <w:r w:rsidRPr="007F63F0">
        <w:rPr>
          <w:rFonts w:hint="eastAsia"/>
          <w:sz w:val="22"/>
        </w:rPr>
        <w:t>）</w:t>
      </w:r>
      <w:r w:rsidRPr="007F63F0">
        <w:rPr>
          <w:rFonts w:ascii="Calibri" w:eastAsia="SimSun" w:hAnsi="Calibri" w:cs="Times New Roman" w:hint="eastAsia"/>
          <w:sz w:val="22"/>
        </w:rPr>
        <w:t>被征收人要求低于原房建筑面积产权调换的，原房屋建筑面积超出产权调换房屋建筑面积差额部分按评估价值实行货币补偿。</w:t>
      </w:r>
    </w:p>
    <w:p w:rsidR="007F63F0" w:rsidRPr="007F63F0" w:rsidRDefault="007F63F0" w:rsidP="007F63F0">
      <w:pPr>
        <w:adjustRightInd w:val="0"/>
        <w:spacing w:line="360" w:lineRule="auto"/>
        <w:ind w:firstLineChars="200" w:firstLine="440"/>
        <w:rPr>
          <w:rFonts w:ascii="Calibri" w:eastAsia="SimSun" w:hAnsi="Calibri" w:cs="Times New Roman"/>
          <w:sz w:val="22"/>
        </w:rPr>
      </w:pPr>
      <w:r w:rsidRPr="007F63F0">
        <w:rPr>
          <w:rFonts w:hint="eastAsia"/>
          <w:sz w:val="22"/>
        </w:rPr>
        <w:t xml:space="preserve">5) </w:t>
      </w:r>
      <w:r w:rsidRPr="007F63F0">
        <w:rPr>
          <w:rFonts w:ascii="Calibri" w:eastAsia="SimSun" w:hAnsi="Calibri" w:cs="Times New Roman" w:hint="eastAsia"/>
          <w:sz w:val="22"/>
        </w:rPr>
        <w:t>住宅房屋产权调换为高层住宅房屋的，按照被征收住宅房屋就近上靠标准户型建筑面积，除以</w:t>
      </w:r>
      <w:r w:rsidRPr="007F63F0">
        <w:rPr>
          <w:rFonts w:ascii="Calibri" w:eastAsia="SimSun" w:hAnsi="Calibri" w:cs="Times New Roman" w:hint="eastAsia"/>
          <w:sz w:val="22"/>
        </w:rPr>
        <w:t>1.45</w:t>
      </w:r>
      <w:r w:rsidRPr="007F63F0">
        <w:rPr>
          <w:rFonts w:ascii="Calibri" w:eastAsia="SimSun" w:hAnsi="Calibri" w:cs="Times New Roman" w:hint="eastAsia"/>
          <w:sz w:val="22"/>
        </w:rPr>
        <w:t>换算出使用面积，以此为基础设计并建设高层住宅。设计并建设的高层住宅房屋实测建筑面积与上靠标准户型建筑面积差额部分免交房款。</w:t>
      </w:r>
    </w:p>
    <w:p w:rsidR="007F63F0" w:rsidRPr="007F63F0" w:rsidRDefault="007F63F0" w:rsidP="007F63F0">
      <w:pPr>
        <w:snapToGrid w:val="0"/>
        <w:spacing w:line="360" w:lineRule="auto"/>
        <w:ind w:firstLineChars="200" w:firstLine="440"/>
        <w:jc w:val="left"/>
        <w:rPr>
          <w:rFonts w:ascii="Calibri" w:eastAsia="SimSun" w:hAnsi="Calibri" w:cs="Times New Roman"/>
          <w:sz w:val="22"/>
        </w:rPr>
      </w:pPr>
      <w:r w:rsidRPr="007F63F0">
        <w:rPr>
          <w:rFonts w:hint="eastAsia"/>
          <w:sz w:val="22"/>
        </w:rPr>
        <w:t xml:space="preserve">6) </w:t>
      </w:r>
      <w:r w:rsidRPr="007F63F0">
        <w:rPr>
          <w:rFonts w:ascii="Calibri" w:eastAsia="SimSun" w:hAnsi="Calibri" w:cs="Times New Roman" w:hint="eastAsia"/>
          <w:sz w:val="22"/>
        </w:rPr>
        <w:t>产权调换住宅房屋实测建筑面积超出协议约定建筑面积部分，属保障户型的由被征收人按建安成本交纳购房款；属标准户型的由被征收人按综合建设成本交纳购房款。产权调换住宅房屋实测建筑面积少于协议约定建筑面积部分，按商品房价格计算退给被征收人。</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hint="eastAsia"/>
          <w:sz w:val="22"/>
        </w:rPr>
        <w:t xml:space="preserve">7) </w:t>
      </w:r>
      <w:r w:rsidRPr="007F63F0">
        <w:rPr>
          <w:rFonts w:ascii="Calibri" w:eastAsia="SimSun" w:hAnsi="Calibri" w:cs="Times New Roman" w:hint="eastAsia"/>
          <w:sz w:val="22"/>
        </w:rPr>
        <w:t>选择产权调换房屋的被征收人免交楼层差价款。</w:t>
      </w:r>
    </w:p>
    <w:p w:rsidR="007F63F0" w:rsidRPr="007F63F0" w:rsidRDefault="007F63F0" w:rsidP="007F63F0">
      <w:pPr>
        <w:autoSpaceDE w:val="0"/>
        <w:autoSpaceDN w:val="0"/>
        <w:adjustRightInd w:val="0"/>
        <w:spacing w:line="360" w:lineRule="auto"/>
        <w:ind w:firstLineChars="200" w:firstLine="440"/>
        <w:rPr>
          <w:rFonts w:ascii="Calibri" w:eastAsia="SimSun" w:hAnsi="Calibri" w:cs="Times New Roman"/>
          <w:sz w:val="22"/>
        </w:rPr>
      </w:pPr>
      <w:r w:rsidRPr="007F63F0">
        <w:rPr>
          <w:rFonts w:hint="eastAsia"/>
          <w:sz w:val="22"/>
        </w:rPr>
        <w:t xml:space="preserve">8) </w:t>
      </w:r>
      <w:r w:rsidRPr="007F63F0">
        <w:rPr>
          <w:rFonts w:ascii="Calibri" w:eastAsia="SimSun" w:hAnsi="Calibri" w:cs="Times New Roman" w:hint="eastAsia"/>
          <w:sz w:val="22"/>
        </w:rPr>
        <w:t>被征收住宅房屋所有权证标明的建筑面积未包含原规划设计阳台建筑面积的，封闭阳台按实测面积计入被征收房屋建筑面积，未封闭阳台按实测面积的</w:t>
      </w:r>
      <w:r w:rsidRPr="007F63F0">
        <w:rPr>
          <w:rFonts w:ascii="Calibri" w:eastAsia="SimSun" w:hAnsi="Calibri" w:cs="Times New Roman" w:hint="eastAsia"/>
          <w:sz w:val="22"/>
        </w:rPr>
        <w:t>50%</w:t>
      </w:r>
      <w:r w:rsidRPr="007F63F0">
        <w:rPr>
          <w:rFonts w:ascii="Calibri" w:eastAsia="SimSun" w:hAnsi="Calibri" w:cs="Times New Roman" w:hint="eastAsia"/>
          <w:sz w:val="22"/>
        </w:rPr>
        <w:t>计入被征收房屋建筑面积。自行搭建的阳台，自行拆除，不予补偿。</w:t>
      </w:r>
    </w:p>
    <w:p w:rsidR="007F63F0" w:rsidRPr="007F63F0" w:rsidRDefault="007F63F0" w:rsidP="007F63F0">
      <w:pPr>
        <w:autoSpaceDE w:val="0"/>
        <w:autoSpaceDN w:val="0"/>
        <w:adjustRightInd w:val="0"/>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安置房分配流程为：</w:t>
      </w:r>
      <w:r w:rsidRPr="007F63F0">
        <w:rPr>
          <w:rFonts w:hint="eastAsia"/>
          <w:sz w:val="22"/>
        </w:rPr>
        <w:t>1</w:t>
      </w:r>
      <w:r w:rsidRPr="007F63F0">
        <w:rPr>
          <w:rFonts w:hint="eastAsia"/>
          <w:sz w:val="22"/>
        </w:rPr>
        <w:t>）通过公众参与，了解安置户安置意见；</w:t>
      </w:r>
      <w:r w:rsidRPr="007F63F0">
        <w:rPr>
          <w:rFonts w:ascii="Calibri" w:eastAsia="SimSun" w:hAnsi="Calibri" w:cs="Times New Roman" w:hint="eastAsia"/>
          <w:sz w:val="22"/>
        </w:rPr>
        <w:t>2</w:t>
      </w:r>
      <w:r w:rsidRPr="007F63F0">
        <w:rPr>
          <w:rFonts w:ascii="Calibri" w:eastAsia="SimSun" w:hAnsi="Calibri" w:cs="Times New Roman" w:hint="eastAsia"/>
          <w:sz w:val="22"/>
        </w:rPr>
        <w:t>）根据安置意愿</w:t>
      </w:r>
      <w:r w:rsidRPr="007F63F0">
        <w:rPr>
          <w:rFonts w:hint="eastAsia"/>
          <w:sz w:val="22"/>
        </w:rPr>
        <w:t>，开展落实产权调换房屋房源的侦查活动，并将征收安置地修建性详细规划和建设工程设计方案或易地产权调换证明资料报哈尔滨市征收办备案；</w:t>
      </w:r>
      <w:r w:rsidRPr="007F63F0">
        <w:rPr>
          <w:rFonts w:hint="eastAsia"/>
          <w:sz w:val="22"/>
        </w:rPr>
        <w:t>3</w:t>
      </w:r>
      <w:r w:rsidRPr="007F63F0">
        <w:rPr>
          <w:rFonts w:hint="eastAsia"/>
          <w:sz w:val="22"/>
        </w:rPr>
        <w:t>）公示安置方案及房源信息；</w:t>
      </w:r>
      <w:r w:rsidRPr="007F63F0">
        <w:rPr>
          <w:rFonts w:hint="eastAsia"/>
          <w:sz w:val="22"/>
        </w:rPr>
        <w:t>4</w:t>
      </w:r>
      <w:r w:rsidRPr="007F63F0">
        <w:rPr>
          <w:rFonts w:hint="eastAsia"/>
          <w:sz w:val="22"/>
        </w:rPr>
        <w:t>）组织开展选房，按上述规定缴纳房价差额部分；</w:t>
      </w:r>
      <w:r w:rsidRPr="007F63F0">
        <w:rPr>
          <w:rFonts w:hint="eastAsia"/>
          <w:sz w:val="22"/>
        </w:rPr>
        <w:t>5</w:t>
      </w:r>
      <w:r w:rsidRPr="007F63F0">
        <w:rPr>
          <w:rFonts w:hint="eastAsia"/>
          <w:sz w:val="22"/>
        </w:rPr>
        <w:t>）原房屋产权注销，并对安置房进行产权登记；</w:t>
      </w:r>
      <w:r w:rsidRPr="007F63F0">
        <w:rPr>
          <w:rFonts w:hint="eastAsia"/>
          <w:sz w:val="22"/>
        </w:rPr>
        <w:t>6</w:t>
      </w:r>
      <w:r w:rsidRPr="007F63F0">
        <w:rPr>
          <w:rFonts w:hint="eastAsia"/>
          <w:sz w:val="22"/>
        </w:rPr>
        <w:t>）对拆迁影响人支付房屋拆迁补偿费。</w:t>
      </w:r>
      <w:r w:rsidRPr="007F63F0">
        <w:rPr>
          <w:rFonts w:hint="eastAsia"/>
          <w:sz w:val="22"/>
        </w:rPr>
        <w:t>7</w:t>
      </w:r>
      <w:r w:rsidRPr="007F63F0">
        <w:rPr>
          <w:rFonts w:hint="eastAsia"/>
          <w:sz w:val="22"/>
        </w:rPr>
        <w:t>）交钥匙给被拆迁人。</w:t>
      </w:r>
      <w:r w:rsidRPr="007F63F0">
        <w:rPr>
          <w:rFonts w:ascii="Calibri" w:eastAsia="SimSun" w:hAnsi="Calibri" w:cs="Times New Roman"/>
          <w:sz w:val="22"/>
        </w:rPr>
        <w:t xml:space="preserve"> </w:t>
      </w:r>
    </w:p>
    <w:p w:rsidR="007F63F0" w:rsidRPr="007F63F0" w:rsidRDefault="007F63F0" w:rsidP="007F63F0">
      <w:pPr>
        <w:adjustRightInd w:val="0"/>
        <w:snapToGrid w:val="0"/>
        <w:spacing w:line="360" w:lineRule="auto"/>
        <w:rPr>
          <w:b/>
          <w:sz w:val="22"/>
        </w:rPr>
      </w:pPr>
      <w:r w:rsidRPr="007F63F0">
        <w:rPr>
          <w:rFonts w:hint="eastAsia"/>
          <w:b/>
          <w:sz w:val="22"/>
        </w:rPr>
        <w:t>三、自主购买商品住房安置政策：</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w:t>
      </w:r>
      <w:r w:rsidRPr="007F63F0">
        <w:rPr>
          <w:rFonts w:hint="eastAsia"/>
          <w:sz w:val="22"/>
        </w:rPr>
        <w:t>）被征收人选择自主购买商品住宅安置的，道外区征收部门按照房屋征收产权调换政策，与被征收人签订《房屋征收补偿安置协议》，按照征收项目同地段、同类别普通商品住宅的市场价值，扣缴应缴纳上靠标准户型面积购房款后，计算被征收人货币化安置所得的自主购房货币资金；征收区商品住宅的市场价值由区征收部门邀请五家以上评估机构共同评估决定，房屋建筑面积以征收协议上约定的应上靠标准户型安置的建筑面积为准。所得自主购房货币资金不能直接兑现货币补偿款；</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2</w:t>
      </w:r>
      <w:r w:rsidRPr="007F63F0">
        <w:rPr>
          <w:rFonts w:hint="eastAsia"/>
          <w:sz w:val="22"/>
        </w:rPr>
        <w:t>）给予被征收人自主购房补贴，每套给予</w:t>
      </w:r>
      <w:r w:rsidRPr="007F63F0">
        <w:rPr>
          <w:rFonts w:hint="eastAsia"/>
          <w:sz w:val="22"/>
        </w:rPr>
        <w:t>5</w:t>
      </w:r>
      <w:r w:rsidRPr="007F63F0">
        <w:rPr>
          <w:rFonts w:hint="eastAsia"/>
          <w:sz w:val="22"/>
        </w:rPr>
        <w:t>万元自主购房补贴。</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3</w:t>
      </w:r>
      <w:r w:rsidRPr="007F63F0">
        <w:rPr>
          <w:rFonts w:hint="eastAsia"/>
          <w:sz w:val="22"/>
        </w:rPr>
        <w:t>）被征收人自主购房商品住宅由市住房局负责提供相关房源信息，并以平台公示的房源信息为准。</w:t>
      </w:r>
    </w:p>
    <w:p w:rsidR="007F63F0" w:rsidRPr="007F63F0" w:rsidRDefault="007F63F0" w:rsidP="007F63F0">
      <w:pPr>
        <w:adjustRightInd w:val="0"/>
        <w:snapToGrid w:val="0"/>
        <w:spacing w:line="360" w:lineRule="auto"/>
        <w:rPr>
          <w:b/>
          <w:sz w:val="22"/>
        </w:rPr>
      </w:pPr>
      <w:r w:rsidRPr="007F63F0">
        <w:rPr>
          <w:rFonts w:hint="eastAsia"/>
          <w:b/>
          <w:sz w:val="22"/>
        </w:rPr>
        <w:t>四、住宅房屋保障性安置政策：</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lastRenderedPageBreak/>
        <w:t>1</w:t>
      </w:r>
      <w:r w:rsidRPr="007F63F0">
        <w:rPr>
          <w:rFonts w:hint="eastAsia"/>
          <w:sz w:val="22"/>
        </w:rPr>
        <w:t>）</w:t>
      </w:r>
      <w:r w:rsidRPr="007F63F0">
        <w:rPr>
          <w:rFonts w:ascii="Calibri" w:eastAsia="SimSun" w:hAnsi="Calibri" w:cs="Times New Roman" w:hint="eastAsia"/>
          <w:sz w:val="22"/>
        </w:rPr>
        <w:t>征收人家庭人均建筑面积低于我市上年度人均建筑面积标准，总建筑面积不足</w:t>
      </w:r>
      <w:r w:rsidRPr="007F63F0">
        <w:rPr>
          <w:rFonts w:ascii="Calibri" w:eastAsia="SimSun" w:hAnsi="Calibri" w:cs="Times New Roman" w:hint="eastAsia"/>
          <w:sz w:val="22"/>
        </w:rPr>
        <w:t>40</w:t>
      </w:r>
      <w:r w:rsidRPr="007F63F0">
        <w:rPr>
          <w:rFonts w:ascii="Calibri" w:eastAsia="SimSun" w:hAnsi="Calibri" w:cs="Times New Roman" w:hint="eastAsia"/>
          <w:sz w:val="22"/>
        </w:rPr>
        <w:t>平方米（含</w:t>
      </w:r>
      <w:r w:rsidRPr="007F63F0">
        <w:rPr>
          <w:rFonts w:ascii="Calibri" w:eastAsia="SimSun" w:hAnsi="Calibri" w:cs="Times New Roman" w:hint="eastAsia"/>
          <w:sz w:val="22"/>
        </w:rPr>
        <w:t>40</w:t>
      </w:r>
      <w:r w:rsidRPr="007F63F0">
        <w:rPr>
          <w:rFonts w:ascii="Calibri" w:eastAsia="SimSun" w:hAnsi="Calibri" w:cs="Times New Roman" w:hint="eastAsia"/>
          <w:sz w:val="22"/>
        </w:rPr>
        <w:t>平方米），无力全额交纳上靠建筑面积</w:t>
      </w:r>
      <w:r w:rsidRPr="007F63F0">
        <w:rPr>
          <w:rFonts w:ascii="Calibri" w:eastAsia="SimSun" w:hAnsi="Calibri" w:cs="Times New Roman" w:hint="eastAsia"/>
          <w:sz w:val="22"/>
        </w:rPr>
        <w:t>50</w:t>
      </w:r>
      <w:r w:rsidRPr="007F63F0">
        <w:rPr>
          <w:rFonts w:ascii="Calibri" w:eastAsia="SimSun" w:hAnsi="Calibri" w:cs="Times New Roman" w:hint="eastAsia"/>
          <w:sz w:val="22"/>
        </w:rPr>
        <w:t>平方米标准户型购房款的，可以选择建筑面积</w:t>
      </w:r>
      <w:r w:rsidRPr="007F63F0">
        <w:rPr>
          <w:rFonts w:ascii="Calibri" w:eastAsia="SimSun" w:hAnsi="Calibri" w:cs="Times New Roman" w:hint="eastAsia"/>
          <w:sz w:val="22"/>
        </w:rPr>
        <w:t>40</w:t>
      </w:r>
      <w:r w:rsidRPr="007F63F0">
        <w:rPr>
          <w:rFonts w:ascii="Calibri" w:eastAsia="SimSun" w:hAnsi="Calibri" w:cs="Times New Roman" w:hint="eastAsia"/>
          <w:sz w:val="22"/>
        </w:rPr>
        <w:t>平方米的保障户型产权调换。保障户型面积超过原房建筑面积部分，可以按照建安成本交纳购房款；也可以暂按成本租金标准承租，待被征收人经济条件改善后，补交购房款。</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2</w:t>
      </w:r>
      <w:r w:rsidRPr="007F63F0">
        <w:rPr>
          <w:rFonts w:hint="eastAsia"/>
          <w:sz w:val="22"/>
        </w:rPr>
        <w:t>）对持有《城市居民最低生活保障证》的居民额外给予</w:t>
      </w:r>
      <w:r w:rsidRPr="007F63F0">
        <w:rPr>
          <w:sz w:val="22"/>
        </w:rPr>
        <w:t>2</w:t>
      </w:r>
      <w:r w:rsidRPr="007F63F0">
        <w:rPr>
          <w:rFonts w:hint="eastAsia"/>
          <w:sz w:val="22"/>
        </w:rPr>
        <w:t>万元照顾；对持有《中华人民共和国残疾人证》的残疾人，额外给予</w:t>
      </w:r>
      <w:r w:rsidRPr="007F63F0">
        <w:rPr>
          <w:sz w:val="22"/>
        </w:rPr>
        <w:t>1</w:t>
      </w:r>
      <w:r w:rsidRPr="007F63F0">
        <w:rPr>
          <w:rFonts w:hint="eastAsia"/>
          <w:sz w:val="22"/>
        </w:rPr>
        <w:t>万元照顾。</w:t>
      </w:r>
    </w:p>
    <w:p w:rsidR="007F63F0" w:rsidRPr="007F63F0" w:rsidRDefault="007F63F0" w:rsidP="007F63F0">
      <w:pPr>
        <w:adjustRightInd w:val="0"/>
        <w:snapToGrid w:val="0"/>
        <w:spacing w:line="360" w:lineRule="auto"/>
        <w:rPr>
          <w:sz w:val="22"/>
        </w:rPr>
      </w:pPr>
      <w:r w:rsidRPr="007F63F0">
        <w:rPr>
          <w:rFonts w:hint="eastAsia"/>
          <w:b/>
          <w:sz w:val="22"/>
        </w:rPr>
        <w:t>五、非住宅</w:t>
      </w:r>
      <w:r w:rsidRPr="007F63F0">
        <w:rPr>
          <w:b/>
          <w:sz w:val="22"/>
        </w:rPr>
        <w:t>(</w:t>
      </w:r>
      <w:r w:rsidRPr="007F63F0">
        <w:rPr>
          <w:rFonts w:hint="eastAsia"/>
          <w:b/>
          <w:sz w:val="22"/>
        </w:rPr>
        <w:t>含住改非</w:t>
      </w:r>
      <w:r w:rsidRPr="007F63F0">
        <w:rPr>
          <w:b/>
          <w:sz w:val="22"/>
        </w:rPr>
        <w:t>)</w:t>
      </w:r>
      <w:r w:rsidRPr="007F63F0">
        <w:rPr>
          <w:rFonts w:hint="eastAsia"/>
          <w:b/>
          <w:sz w:val="22"/>
        </w:rPr>
        <w:t>房屋安置政策：</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非住宅可以选择三种方式进行安置。这三种安置方式分别为：货币安置、在政府指定区域内产权调换、自主购买商品住房。征收直管公产非住宅租赁房屋，政府授权的直管公产经营单位与承租人不能解除租赁关系的，实行房屋产权调换，并继续保持原有租赁关系。征收单位产非住宅租赁房屋，由产权单位与承租人先行协商。协商后解除租赁关系的，对产权单位依法予以补偿；协商后未解除租赁关系的，实行房屋产权调换，并继续保持原有租赁关系。产权单位将房屋产权转移给承租人的，在双方履行转让手续、原承租人获得房屋所有权后，对房屋所有权人依法予以补偿。</w:t>
      </w:r>
    </w:p>
    <w:p w:rsidR="007F63F0" w:rsidRPr="007F63F0" w:rsidRDefault="007F63F0" w:rsidP="007F63F0">
      <w:pPr>
        <w:adjustRightInd w:val="0"/>
        <w:snapToGrid w:val="0"/>
        <w:spacing w:line="360" w:lineRule="auto"/>
        <w:ind w:firstLineChars="150" w:firstLine="330"/>
        <w:jc w:val="left"/>
        <w:rPr>
          <w:sz w:val="22"/>
        </w:rPr>
      </w:pPr>
      <w:r w:rsidRPr="007F63F0">
        <w:rPr>
          <w:rFonts w:hint="eastAsia"/>
          <w:sz w:val="22"/>
        </w:rPr>
        <w:t>1)</w:t>
      </w:r>
      <w:r w:rsidRPr="007F63F0">
        <w:rPr>
          <w:rFonts w:hint="eastAsia"/>
          <w:sz w:val="22"/>
        </w:rPr>
        <w:t>选择货币安置的，被征收房屋价值由具有相应资质的房地产价格评估机构评估确定，在其应得货币补偿款的基础上再上浮</w:t>
      </w:r>
      <w:r w:rsidRPr="007F63F0">
        <w:rPr>
          <w:rFonts w:hint="eastAsia"/>
          <w:sz w:val="22"/>
        </w:rPr>
        <w:t>30%</w:t>
      </w:r>
      <w:r w:rsidRPr="007F63F0">
        <w:rPr>
          <w:rFonts w:hint="eastAsia"/>
          <w:sz w:val="22"/>
        </w:rPr>
        <w:t>，予以补偿。</w:t>
      </w:r>
    </w:p>
    <w:p w:rsidR="007F63F0" w:rsidRPr="007F63F0" w:rsidRDefault="007F63F0" w:rsidP="007F63F0">
      <w:pPr>
        <w:adjustRightInd w:val="0"/>
        <w:snapToGrid w:val="0"/>
        <w:spacing w:line="360" w:lineRule="auto"/>
        <w:ind w:firstLineChars="150" w:firstLine="330"/>
        <w:jc w:val="left"/>
        <w:rPr>
          <w:sz w:val="22"/>
        </w:rPr>
      </w:pPr>
      <w:r w:rsidRPr="007F63F0">
        <w:rPr>
          <w:rFonts w:hint="eastAsia"/>
          <w:sz w:val="22"/>
        </w:rPr>
        <w:t>2)</w:t>
      </w:r>
      <w:r w:rsidRPr="007F63F0">
        <w:rPr>
          <w:rFonts w:hint="eastAsia"/>
          <w:sz w:val="22"/>
        </w:rPr>
        <w:t>选择住宅房屋产权置换的，可以比照住宅房屋产权调换的标准再增加</w:t>
      </w:r>
      <w:r w:rsidRPr="007F63F0">
        <w:rPr>
          <w:rFonts w:hint="eastAsia"/>
          <w:sz w:val="22"/>
        </w:rPr>
        <w:t>10</w:t>
      </w:r>
      <w:r w:rsidRPr="007F63F0">
        <w:rPr>
          <w:rFonts w:hint="eastAsia"/>
          <w:sz w:val="22"/>
        </w:rPr>
        <w:t>平方米建筑面积产权调换，增加的建筑面积部分按照综合建设成本缴纳购房款，也可以按照住宅房屋产权调换的标准执行，并结算评估价值差价。</w:t>
      </w:r>
    </w:p>
    <w:p w:rsidR="007F63F0" w:rsidRPr="007F63F0" w:rsidRDefault="007F63F0" w:rsidP="007F63F0">
      <w:pPr>
        <w:adjustRightInd w:val="0"/>
        <w:snapToGrid w:val="0"/>
        <w:spacing w:line="360" w:lineRule="auto"/>
        <w:ind w:firstLineChars="150" w:firstLine="330"/>
        <w:jc w:val="left"/>
        <w:rPr>
          <w:sz w:val="22"/>
        </w:rPr>
      </w:pPr>
      <w:r w:rsidRPr="007F63F0">
        <w:rPr>
          <w:rFonts w:hint="eastAsia"/>
          <w:sz w:val="22"/>
        </w:rPr>
        <w:t>3)</w:t>
      </w:r>
      <w:r w:rsidRPr="007F63F0">
        <w:rPr>
          <w:rFonts w:hint="eastAsia"/>
          <w:sz w:val="22"/>
        </w:rPr>
        <w:t>选择自主购买商品住房的，可获得货币补偿基础上再上浮</w:t>
      </w:r>
      <w:r w:rsidRPr="007F63F0">
        <w:rPr>
          <w:rFonts w:hint="eastAsia"/>
          <w:sz w:val="22"/>
        </w:rPr>
        <w:t>30%</w:t>
      </w:r>
      <w:r w:rsidRPr="007F63F0">
        <w:rPr>
          <w:rFonts w:hint="eastAsia"/>
          <w:sz w:val="22"/>
        </w:rPr>
        <w:t>的补偿金额，按照征收项目同地段、同类别普通商品住宅的市场价值，扣缴应缴纳上靠标准户型面积购房款后，计算被征收人货币化安置所得的自主购房货币资金；自主购买商品住宅并结算评估价值差价。</w:t>
      </w:r>
    </w:p>
    <w:p w:rsidR="007F63F0" w:rsidRPr="007F63F0" w:rsidRDefault="007F63F0" w:rsidP="007F63F0">
      <w:pPr>
        <w:adjustRightInd w:val="0"/>
        <w:snapToGrid w:val="0"/>
        <w:spacing w:line="360" w:lineRule="auto"/>
        <w:rPr>
          <w:b/>
          <w:sz w:val="22"/>
        </w:rPr>
      </w:pPr>
      <w:r w:rsidRPr="007F63F0">
        <w:rPr>
          <w:rFonts w:hint="eastAsia"/>
          <w:b/>
          <w:sz w:val="22"/>
        </w:rPr>
        <w:t>六．</w:t>
      </w:r>
      <w:r w:rsidRPr="007F63F0">
        <w:rPr>
          <w:rFonts w:ascii="Calibri" w:eastAsia="SimSun" w:hAnsi="Calibri" w:cs="Times New Roman" w:hint="eastAsia"/>
          <w:b/>
          <w:sz w:val="22"/>
        </w:rPr>
        <w:t>在政府指定区域内产权调换优惠政策</w:t>
      </w:r>
      <w:r w:rsidRPr="007F63F0">
        <w:rPr>
          <w:rFonts w:hint="eastAsia"/>
          <w:b/>
          <w:sz w:val="22"/>
        </w:rPr>
        <w:t>：</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hint="eastAsia"/>
          <w:sz w:val="22"/>
        </w:rPr>
        <w:t>1</w:t>
      </w:r>
      <w:r w:rsidRPr="007F63F0">
        <w:rPr>
          <w:rFonts w:hint="eastAsia"/>
          <w:sz w:val="22"/>
        </w:rPr>
        <w:t>）</w:t>
      </w:r>
      <w:r w:rsidRPr="007F63F0">
        <w:rPr>
          <w:rFonts w:ascii="Calibri" w:eastAsia="SimSun" w:hAnsi="Calibri" w:cs="Times New Roman" w:hint="eastAsia"/>
          <w:sz w:val="22"/>
        </w:rPr>
        <w:t>在规定的签约期限内，对按上靠标准户型受益建筑面积不足</w:t>
      </w:r>
      <w:r w:rsidRPr="007F63F0">
        <w:rPr>
          <w:rFonts w:ascii="Calibri" w:eastAsia="SimSun" w:hAnsi="Calibri" w:cs="Times New Roman" w:hint="eastAsia"/>
          <w:sz w:val="22"/>
        </w:rPr>
        <w:t>10</w:t>
      </w:r>
      <w:r w:rsidRPr="007F63F0">
        <w:rPr>
          <w:rFonts w:ascii="Calibri" w:eastAsia="SimSun" w:hAnsi="Calibri" w:cs="Times New Roman" w:hint="eastAsia"/>
          <w:sz w:val="22"/>
        </w:rPr>
        <w:t>平方米的，按建筑面积</w:t>
      </w:r>
      <w:r w:rsidRPr="007F63F0">
        <w:rPr>
          <w:rFonts w:ascii="Calibri" w:eastAsia="SimSun" w:hAnsi="Calibri" w:cs="Times New Roman" w:hint="eastAsia"/>
          <w:sz w:val="22"/>
        </w:rPr>
        <w:t>10</w:t>
      </w:r>
      <w:r w:rsidRPr="007F63F0">
        <w:rPr>
          <w:rFonts w:ascii="Calibri" w:eastAsia="SimSun" w:hAnsi="Calibri" w:cs="Times New Roman" w:hint="eastAsia"/>
          <w:sz w:val="22"/>
        </w:rPr>
        <w:t>平方米享受综合建设成本价</w:t>
      </w:r>
      <w:r w:rsidRPr="007F63F0">
        <w:rPr>
          <w:rFonts w:ascii="Calibri" w:eastAsia="SimSun" w:hAnsi="Calibri" w:cs="Times New Roman" w:hint="eastAsia"/>
          <w:sz w:val="22"/>
        </w:rPr>
        <w:t>,</w:t>
      </w:r>
      <w:r w:rsidRPr="007F63F0">
        <w:rPr>
          <w:rFonts w:ascii="Calibri" w:eastAsia="SimSun" w:hAnsi="Calibri" w:cs="Times New Roman" w:hint="eastAsia"/>
          <w:sz w:val="22"/>
        </w:rPr>
        <w:t>满足受益面积后至上靠标准户型面积部分按照商品房优惠价格交款。</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ascii="Calibri" w:eastAsia="SimSun" w:hAnsi="Calibri" w:cs="Times New Roman" w:hint="eastAsia"/>
          <w:sz w:val="22"/>
        </w:rPr>
        <w:t>2</w:t>
      </w:r>
      <w:r w:rsidRPr="007F63F0">
        <w:rPr>
          <w:rFonts w:hint="eastAsia"/>
          <w:sz w:val="22"/>
        </w:rPr>
        <w:t>）</w:t>
      </w:r>
      <w:r w:rsidRPr="007F63F0">
        <w:rPr>
          <w:rFonts w:ascii="Calibri" w:eastAsia="SimSun" w:hAnsi="Calibri" w:cs="Times New Roman" w:hint="eastAsia"/>
          <w:sz w:val="22"/>
        </w:rPr>
        <w:t>被征收人选择陶瓷在建工程的高层商品房安置小区的住宅房屋，在原正常上靠户型面积基础上，可按商品房优惠价格购买建筑面积</w:t>
      </w:r>
      <w:r w:rsidRPr="007F63F0">
        <w:rPr>
          <w:rFonts w:ascii="Calibri" w:eastAsia="SimSun" w:hAnsi="Calibri" w:cs="Times New Roman" w:hint="eastAsia"/>
          <w:sz w:val="22"/>
        </w:rPr>
        <w:t>20</w:t>
      </w:r>
      <w:r w:rsidRPr="007F63F0">
        <w:rPr>
          <w:rFonts w:ascii="Calibri" w:eastAsia="SimSun" w:hAnsi="Calibri" w:cs="Times New Roman" w:hint="eastAsia"/>
          <w:sz w:val="22"/>
        </w:rPr>
        <w:t>平方米，商品房优惠价格建筑面积每平方米</w:t>
      </w:r>
      <w:r w:rsidRPr="007F63F0">
        <w:rPr>
          <w:rFonts w:ascii="Calibri" w:eastAsia="SimSun" w:hAnsi="Calibri" w:cs="Times New Roman" w:hint="eastAsia"/>
          <w:sz w:val="22"/>
        </w:rPr>
        <w:t>5300</w:t>
      </w:r>
      <w:r w:rsidRPr="007F63F0">
        <w:rPr>
          <w:rFonts w:ascii="Calibri" w:eastAsia="SimSun" w:hAnsi="Calibri" w:cs="Times New Roman" w:hint="eastAsia"/>
          <w:sz w:val="22"/>
        </w:rPr>
        <w:t>元，如再需购买，按照建筑面积每平方米</w:t>
      </w:r>
      <w:r w:rsidRPr="007F63F0">
        <w:rPr>
          <w:rFonts w:ascii="Calibri" w:eastAsia="SimSun" w:hAnsi="Calibri" w:cs="Times New Roman" w:hint="eastAsia"/>
          <w:sz w:val="22"/>
        </w:rPr>
        <w:t>6300</w:t>
      </w:r>
      <w:r w:rsidRPr="007F63F0">
        <w:rPr>
          <w:rFonts w:ascii="Calibri" w:eastAsia="SimSun" w:hAnsi="Calibri" w:cs="Times New Roman" w:hint="eastAsia"/>
          <w:sz w:val="22"/>
        </w:rPr>
        <w:t>元购买。</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ascii="Calibri" w:eastAsia="SimSun" w:hAnsi="Calibri" w:cs="Times New Roman" w:hint="eastAsia"/>
          <w:sz w:val="22"/>
        </w:rPr>
        <w:t>3</w:t>
      </w:r>
      <w:r w:rsidRPr="007F63F0">
        <w:rPr>
          <w:rFonts w:hint="eastAsia"/>
          <w:sz w:val="22"/>
        </w:rPr>
        <w:t>）</w:t>
      </w:r>
      <w:r w:rsidRPr="007F63F0">
        <w:rPr>
          <w:rFonts w:ascii="Calibri" w:eastAsia="SimSun" w:hAnsi="Calibri" w:cs="Times New Roman" w:hint="eastAsia"/>
          <w:sz w:val="22"/>
        </w:rPr>
        <w:t>被征收人选择梧桐郡高层商品房安置小区的住宅房屋，在原正常上靠户型面积基</w:t>
      </w:r>
      <w:r w:rsidRPr="007F63F0">
        <w:rPr>
          <w:rFonts w:ascii="Calibri" w:eastAsia="SimSun" w:hAnsi="Calibri" w:cs="Times New Roman" w:hint="eastAsia"/>
          <w:sz w:val="22"/>
        </w:rPr>
        <w:lastRenderedPageBreak/>
        <w:t>础上，可按商品房优惠价格购买建筑面积</w:t>
      </w:r>
      <w:r w:rsidRPr="007F63F0">
        <w:rPr>
          <w:rFonts w:ascii="Calibri" w:eastAsia="SimSun" w:hAnsi="Calibri" w:cs="Times New Roman" w:hint="eastAsia"/>
          <w:sz w:val="22"/>
        </w:rPr>
        <w:t>20</w:t>
      </w:r>
      <w:r w:rsidRPr="007F63F0">
        <w:rPr>
          <w:rFonts w:ascii="Calibri" w:eastAsia="SimSun" w:hAnsi="Calibri" w:cs="Times New Roman" w:hint="eastAsia"/>
          <w:sz w:val="22"/>
        </w:rPr>
        <w:t>平方米，商品房优惠价格建筑面积每平方米</w:t>
      </w:r>
      <w:r w:rsidRPr="007F63F0">
        <w:rPr>
          <w:rFonts w:ascii="Calibri" w:eastAsia="SimSun" w:hAnsi="Calibri" w:cs="Times New Roman" w:hint="eastAsia"/>
          <w:sz w:val="22"/>
        </w:rPr>
        <w:t>4300</w:t>
      </w:r>
      <w:r w:rsidRPr="007F63F0">
        <w:rPr>
          <w:rFonts w:ascii="Calibri" w:eastAsia="SimSun" w:hAnsi="Calibri" w:cs="Times New Roman" w:hint="eastAsia"/>
          <w:sz w:val="22"/>
        </w:rPr>
        <w:t>元，如再需购买，按照商品房价格建筑面积每平方米</w:t>
      </w:r>
      <w:r w:rsidRPr="007F63F0">
        <w:rPr>
          <w:rFonts w:ascii="Calibri" w:eastAsia="SimSun" w:hAnsi="Calibri" w:cs="Times New Roman" w:hint="eastAsia"/>
          <w:sz w:val="22"/>
        </w:rPr>
        <w:t>5000</w:t>
      </w:r>
      <w:r w:rsidRPr="007F63F0">
        <w:rPr>
          <w:rFonts w:ascii="Calibri" w:eastAsia="SimSun" w:hAnsi="Calibri" w:cs="Times New Roman" w:hint="eastAsia"/>
          <w:sz w:val="22"/>
        </w:rPr>
        <w:t>元购买。</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ascii="Calibri" w:eastAsia="SimSun" w:hAnsi="Calibri" w:cs="Times New Roman" w:hint="eastAsia"/>
          <w:sz w:val="22"/>
        </w:rPr>
        <w:t>4</w:t>
      </w:r>
      <w:r w:rsidRPr="007F63F0">
        <w:rPr>
          <w:rFonts w:hint="eastAsia"/>
          <w:sz w:val="22"/>
        </w:rPr>
        <w:t>）</w:t>
      </w:r>
      <w:r w:rsidRPr="007F63F0">
        <w:rPr>
          <w:rFonts w:ascii="Calibri" w:eastAsia="SimSun" w:hAnsi="Calibri" w:cs="Times New Roman" w:hint="eastAsia"/>
          <w:sz w:val="22"/>
        </w:rPr>
        <w:t>被征收人选择东升江郡高层商品房安置小区的住宅房屋，在原正常上靠户型面积基础上，可按商品房优惠价格购买建筑面积</w:t>
      </w:r>
      <w:r w:rsidRPr="007F63F0">
        <w:rPr>
          <w:rFonts w:ascii="Calibri" w:eastAsia="SimSun" w:hAnsi="Calibri" w:cs="Times New Roman" w:hint="eastAsia"/>
          <w:sz w:val="22"/>
        </w:rPr>
        <w:t>20</w:t>
      </w:r>
      <w:r w:rsidRPr="007F63F0">
        <w:rPr>
          <w:rFonts w:ascii="Calibri" w:eastAsia="SimSun" w:hAnsi="Calibri" w:cs="Times New Roman" w:hint="eastAsia"/>
          <w:sz w:val="22"/>
        </w:rPr>
        <w:t>平方米，商品房优惠价格建筑面积每平方米</w:t>
      </w:r>
      <w:r w:rsidRPr="007F63F0">
        <w:rPr>
          <w:rFonts w:ascii="Calibri" w:eastAsia="SimSun" w:hAnsi="Calibri" w:cs="Times New Roman" w:hint="eastAsia"/>
          <w:sz w:val="22"/>
        </w:rPr>
        <w:t>5500</w:t>
      </w:r>
      <w:r w:rsidRPr="007F63F0">
        <w:rPr>
          <w:rFonts w:ascii="Calibri" w:eastAsia="SimSun" w:hAnsi="Calibri" w:cs="Times New Roman" w:hint="eastAsia"/>
          <w:sz w:val="22"/>
        </w:rPr>
        <w:t>元，如再需购买，按照建筑面积每平方米</w:t>
      </w:r>
      <w:r w:rsidRPr="007F63F0">
        <w:rPr>
          <w:rFonts w:ascii="Calibri" w:eastAsia="SimSun" w:hAnsi="Calibri" w:cs="Times New Roman" w:hint="eastAsia"/>
          <w:sz w:val="22"/>
        </w:rPr>
        <w:t>6500</w:t>
      </w:r>
      <w:r w:rsidRPr="007F63F0">
        <w:rPr>
          <w:rFonts w:ascii="Calibri" w:eastAsia="SimSun" w:hAnsi="Calibri" w:cs="Times New Roman" w:hint="eastAsia"/>
          <w:sz w:val="22"/>
        </w:rPr>
        <w:t>元购买。</w:t>
      </w:r>
    </w:p>
    <w:p w:rsidR="007F63F0" w:rsidRPr="007F63F0" w:rsidRDefault="007F63F0" w:rsidP="007F63F0">
      <w:pPr>
        <w:adjustRightInd w:val="0"/>
        <w:snapToGrid w:val="0"/>
        <w:spacing w:line="360" w:lineRule="auto"/>
        <w:rPr>
          <w:rFonts w:ascii="Calibri" w:eastAsia="SimSun" w:hAnsi="Calibri" w:cs="Times New Roman"/>
          <w:sz w:val="22"/>
        </w:rPr>
      </w:pPr>
      <w:r w:rsidRPr="007F63F0">
        <w:rPr>
          <w:rFonts w:hint="eastAsia"/>
          <w:b/>
          <w:sz w:val="22"/>
        </w:rPr>
        <w:t>七．对承租人的补偿政策</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ascii="Calibri" w:eastAsia="SimSun" w:hAnsi="Calibri" w:cs="Times New Roman" w:hint="eastAsia"/>
          <w:sz w:val="22"/>
        </w:rPr>
        <w:t>1</w:t>
      </w:r>
      <w:r w:rsidRPr="007F63F0">
        <w:rPr>
          <w:rFonts w:ascii="Calibri" w:eastAsia="SimSun" w:hAnsi="Calibri" w:cs="Times New Roman" w:hint="eastAsia"/>
          <w:sz w:val="22"/>
        </w:rPr>
        <w:t>）公产住宅房屋由公产房承租人自行办理房改手续，办理完房改手续的，征收人应对房屋承租人按房屋所有权人的标准进行补偿安置。经政府授权的直管公产经营单位与非住宅房屋承租人协商，解除租赁合同并选择货币补偿的，拆迁机构按照被征收房屋补偿款</w:t>
      </w:r>
      <w:r w:rsidRPr="007F63F0">
        <w:rPr>
          <w:rFonts w:ascii="Calibri" w:eastAsia="SimSun" w:hAnsi="Calibri" w:cs="Times New Roman" w:hint="eastAsia"/>
          <w:sz w:val="22"/>
        </w:rPr>
        <w:t>15%</w:t>
      </w:r>
      <w:r w:rsidRPr="007F63F0">
        <w:rPr>
          <w:rFonts w:ascii="Calibri" w:eastAsia="SimSun" w:hAnsi="Calibri" w:cs="Times New Roman" w:hint="eastAsia"/>
          <w:sz w:val="22"/>
        </w:rPr>
        <w:t>和</w:t>
      </w:r>
      <w:r w:rsidRPr="007F63F0">
        <w:rPr>
          <w:rFonts w:ascii="Calibri" w:eastAsia="SimSun" w:hAnsi="Calibri" w:cs="Times New Roman" w:hint="eastAsia"/>
          <w:sz w:val="22"/>
        </w:rPr>
        <w:t>85%</w:t>
      </w:r>
      <w:r w:rsidRPr="007F63F0">
        <w:rPr>
          <w:rFonts w:ascii="Calibri" w:eastAsia="SimSun" w:hAnsi="Calibri" w:cs="Times New Roman" w:hint="eastAsia"/>
          <w:sz w:val="22"/>
        </w:rPr>
        <w:t>的比例分别对直管公产经营单位和房屋承租人进行补偿。</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ascii="Calibri" w:eastAsia="SimSun" w:hAnsi="Calibri" w:cs="Times New Roman" w:hint="eastAsia"/>
          <w:sz w:val="22"/>
        </w:rPr>
        <w:t>2</w:t>
      </w:r>
      <w:r w:rsidRPr="007F63F0">
        <w:rPr>
          <w:rFonts w:ascii="Calibri" w:eastAsia="SimSun" w:hAnsi="Calibri" w:cs="Times New Roman" w:hint="eastAsia"/>
          <w:sz w:val="22"/>
        </w:rPr>
        <w:t>）私产住宅房屋由产权人与房产承租人进行协商，</w:t>
      </w:r>
      <w:r w:rsidRPr="007F63F0">
        <w:rPr>
          <w:rFonts w:ascii="Calibri" w:eastAsia="SimSun" w:hAnsi="Calibri" w:cs="Times New Roman"/>
          <w:sz w:val="22"/>
        </w:rPr>
        <w:t>如果被征收人与承租人签订的租赁协议已经就征收情况作出了预测，并安排了相应的处理方式，按照租赁合同约定的方式处理即可。如未做相关约定</w:t>
      </w:r>
      <w:r w:rsidRPr="007F63F0">
        <w:rPr>
          <w:rFonts w:ascii="Calibri" w:eastAsia="SimSun" w:hAnsi="Calibri" w:cs="Times New Roman" w:hint="eastAsia"/>
          <w:sz w:val="22"/>
        </w:rPr>
        <w:t>，则产权人应退还承租人房租、押金，并给与承租人</w:t>
      </w:r>
      <w:r w:rsidRPr="007F63F0">
        <w:rPr>
          <w:rFonts w:ascii="Calibri" w:eastAsia="SimSun" w:hAnsi="Calibri" w:cs="Times New Roman"/>
          <w:sz w:val="22"/>
        </w:rPr>
        <w:t>由此导致的装修、搬迁、营业等损失</w:t>
      </w:r>
      <w:r w:rsidRPr="007F63F0">
        <w:rPr>
          <w:rFonts w:ascii="Calibri" w:eastAsia="SimSun" w:hAnsi="Calibri" w:cs="Times New Roman" w:hint="eastAsia"/>
          <w:sz w:val="22"/>
        </w:rPr>
        <w:t>，</w:t>
      </w:r>
      <w:r w:rsidRPr="007F63F0">
        <w:rPr>
          <w:rFonts w:ascii="Calibri" w:eastAsia="SimSun" w:hAnsi="Calibri" w:cs="Times New Roman"/>
          <w:sz w:val="22"/>
        </w:rPr>
        <w:t>补偿金额根据双方协商决定</w:t>
      </w:r>
      <w:r w:rsidRPr="007F63F0">
        <w:rPr>
          <w:rFonts w:ascii="Calibri" w:eastAsia="SimSun" w:hAnsi="Calibri" w:cs="Times New Roman" w:hint="eastAsia"/>
          <w:sz w:val="22"/>
        </w:rPr>
        <w:t>。</w:t>
      </w:r>
    </w:p>
    <w:p w:rsidR="007F63F0" w:rsidRPr="007F63F0" w:rsidRDefault="007F63F0" w:rsidP="007F63F0">
      <w:pPr>
        <w:pStyle w:val="Heading3"/>
        <w:spacing w:before="120" w:after="120" w:line="240" w:lineRule="auto"/>
        <w:rPr>
          <w:rFonts w:ascii="SimHei" w:eastAsia="SimHei" w:hAnsiTheme="majorEastAsia"/>
          <w:b w:val="0"/>
          <w:sz w:val="30"/>
          <w:szCs w:val="30"/>
        </w:rPr>
      </w:pPr>
      <w:bookmarkStart w:id="70" w:name="_Toc461579243"/>
      <w:bookmarkStart w:id="71" w:name="_Toc461610401"/>
      <w:r w:rsidRPr="007F63F0">
        <w:rPr>
          <w:rFonts w:ascii="SimHei" w:eastAsia="SimHei" w:hAnsiTheme="majorEastAsia" w:hint="eastAsia"/>
          <w:b w:val="0"/>
          <w:sz w:val="30"/>
          <w:szCs w:val="30"/>
        </w:rPr>
        <w:t>4.5.2 企业拆迁政策</w:t>
      </w:r>
      <w:bookmarkEnd w:id="70"/>
      <w:bookmarkEnd w:id="71"/>
    </w:p>
    <w:p w:rsidR="007F63F0" w:rsidRPr="007F63F0" w:rsidRDefault="007F63F0" w:rsidP="007F63F0">
      <w:pPr>
        <w:spacing w:line="360" w:lineRule="auto"/>
        <w:ind w:firstLineChars="200" w:firstLine="440"/>
        <w:rPr>
          <w:sz w:val="22"/>
        </w:rPr>
      </w:pPr>
      <w:r w:rsidRPr="007F63F0">
        <w:rPr>
          <w:rFonts w:hint="eastAsia"/>
          <w:sz w:val="22"/>
        </w:rPr>
        <w:t>本项目征收的企业均采用货币补偿予以安置，货币补偿的价格由具有相应资质的房地产价格评估机构按照房屋征收评估办法评估确定。</w:t>
      </w:r>
    </w:p>
    <w:p w:rsidR="007F63F0" w:rsidRPr="007F63F0" w:rsidRDefault="007F63F0" w:rsidP="007F63F0">
      <w:pPr>
        <w:spacing w:line="360" w:lineRule="auto"/>
        <w:ind w:firstLineChars="200" w:firstLine="440"/>
        <w:rPr>
          <w:sz w:val="22"/>
        </w:rPr>
      </w:pPr>
      <w:r w:rsidRPr="007F63F0">
        <w:rPr>
          <w:rFonts w:hint="eastAsia"/>
          <w:sz w:val="22"/>
        </w:rPr>
        <w:t>企业搬迁</w:t>
      </w:r>
      <w:r w:rsidRPr="007F63F0">
        <w:rPr>
          <w:sz w:val="22"/>
        </w:rPr>
        <w:t>补偿包括搬迁费</w:t>
      </w:r>
      <w:r w:rsidRPr="007F63F0">
        <w:rPr>
          <w:rFonts w:hint="eastAsia"/>
          <w:sz w:val="22"/>
        </w:rPr>
        <w:t>（企业搬迁及设备搬迁）</w:t>
      </w:r>
      <w:r w:rsidRPr="007F63F0">
        <w:rPr>
          <w:sz w:val="22"/>
        </w:rPr>
        <w:t>、工厂停产或者减产期间的收入损失。受影响的雇员将获得停产</w:t>
      </w:r>
      <w:r w:rsidRPr="007F63F0">
        <w:rPr>
          <w:sz w:val="22"/>
        </w:rPr>
        <w:t>/</w:t>
      </w:r>
      <w:r w:rsidRPr="007F63F0">
        <w:rPr>
          <w:sz w:val="22"/>
        </w:rPr>
        <w:t>过渡期间的工资补偿，并且在企业搬迁后他们有优先重新就业的机会。</w:t>
      </w:r>
      <w:r w:rsidRPr="007F63F0">
        <w:rPr>
          <w:rFonts w:hint="eastAsia"/>
          <w:sz w:val="22"/>
        </w:rPr>
        <w:t>因征收房屋造成停产、停业的，在房屋征收通告发布前，依法取得营业执照，办理税务登记，能够提供主管税务机关出具的纳税情况证明的，按照月均应纳税所得额以及向劳务保险部门缴纳劳动保险统筹基金确定的职工人数和上年度本市职工平均工资为标准，对选择货币补偿的被征收人，给予</w:t>
      </w:r>
      <w:r w:rsidRPr="007F63F0">
        <w:rPr>
          <w:sz w:val="22"/>
        </w:rPr>
        <w:t>6</w:t>
      </w:r>
      <w:r w:rsidRPr="007F63F0">
        <w:rPr>
          <w:rFonts w:hint="eastAsia"/>
          <w:sz w:val="22"/>
        </w:rPr>
        <w:t>个月的损失补偿；对选择产权调换的被征收人，过渡期间内按月给予损失补偿。</w:t>
      </w:r>
    </w:p>
    <w:p w:rsidR="007F63F0" w:rsidRPr="007F63F0" w:rsidRDefault="007F63F0" w:rsidP="007F63F0">
      <w:pPr>
        <w:spacing w:line="360" w:lineRule="auto"/>
        <w:ind w:firstLineChars="200" w:firstLine="440"/>
        <w:rPr>
          <w:sz w:val="22"/>
        </w:rPr>
      </w:pPr>
      <w:r w:rsidRPr="007F63F0">
        <w:rPr>
          <w:rFonts w:hint="eastAsia"/>
          <w:sz w:val="22"/>
        </w:rPr>
        <w:t>对于选择继续经营的企业，</w:t>
      </w:r>
      <w:r w:rsidRPr="007F63F0">
        <w:rPr>
          <w:sz w:val="22"/>
        </w:rPr>
        <w:t>各级政府将协助这些受影响的企业重新修建和恢复生产，指导和协助这些企业重新选择新的地点，积极协助企业实施产业转移或产业升级和生产优化，鼓励有条件企业进入工业园区，</w:t>
      </w:r>
      <w:r w:rsidRPr="007F63F0">
        <w:rPr>
          <w:rFonts w:hint="eastAsia"/>
          <w:sz w:val="22"/>
        </w:rPr>
        <w:t>保证受影响机构重建和恢复生产与运行，</w:t>
      </w:r>
      <w:r w:rsidRPr="007F63F0">
        <w:rPr>
          <w:sz w:val="22"/>
        </w:rPr>
        <w:t>受影响职工提供和改善就业机会。</w:t>
      </w:r>
    </w:p>
    <w:p w:rsidR="007F63F0" w:rsidRPr="007F63F0" w:rsidRDefault="007F63F0" w:rsidP="007F63F0">
      <w:pPr>
        <w:pStyle w:val="Heading3"/>
        <w:spacing w:before="120" w:after="120" w:line="240" w:lineRule="auto"/>
        <w:rPr>
          <w:rFonts w:ascii="SimHei" w:eastAsia="SimHei" w:hAnsiTheme="majorEastAsia"/>
          <w:b w:val="0"/>
          <w:sz w:val="30"/>
          <w:szCs w:val="30"/>
        </w:rPr>
      </w:pPr>
      <w:bookmarkStart w:id="72" w:name="_Toc461579244"/>
      <w:bookmarkStart w:id="73" w:name="_Toc461610402"/>
      <w:r w:rsidRPr="007F63F0">
        <w:rPr>
          <w:rFonts w:ascii="SimHei" w:eastAsia="SimHei" w:hAnsiTheme="majorEastAsia" w:hint="eastAsia"/>
          <w:b w:val="0"/>
          <w:sz w:val="30"/>
          <w:szCs w:val="30"/>
        </w:rPr>
        <w:lastRenderedPageBreak/>
        <w:t>4.5.3 附属物及基础设施补偿政策</w:t>
      </w:r>
      <w:bookmarkEnd w:id="72"/>
      <w:bookmarkEnd w:id="73"/>
    </w:p>
    <w:p w:rsidR="007F63F0" w:rsidRPr="007F63F0" w:rsidRDefault="007F63F0" w:rsidP="007F63F0">
      <w:pPr>
        <w:adjustRightInd w:val="0"/>
        <w:snapToGrid w:val="0"/>
        <w:spacing w:line="360" w:lineRule="auto"/>
        <w:ind w:firstLineChars="200" w:firstLine="440"/>
        <w:rPr>
          <w:sz w:val="22"/>
        </w:rPr>
      </w:pPr>
      <w:r w:rsidRPr="007F63F0">
        <w:rPr>
          <w:sz w:val="22"/>
        </w:rPr>
        <w:t>本项目影响基础设施将主要采取如下</w:t>
      </w:r>
      <w:r w:rsidRPr="007F63F0">
        <w:rPr>
          <w:sz w:val="22"/>
        </w:rPr>
        <w:t>3</w:t>
      </w:r>
      <w:r w:rsidRPr="007F63F0">
        <w:rPr>
          <w:sz w:val="22"/>
        </w:rPr>
        <w:t>种措施加以恢复：</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w:t>
      </w:r>
      <w:r w:rsidRPr="007F63F0">
        <w:rPr>
          <w:rFonts w:hint="eastAsia"/>
          <w:sz w:val="22"/>
        </w:rPr>
        <w:t>）</w:t>
      </w:r>
      <w:r w:rsidRPr="007F63F0">
        <w:rPr>
          <w:sz w:val="22"/>
        </w:rPr>
        <w:t>直接由铁路施工单位在建设过程中加以恢复，例如农村道路、农用水渠等；</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2</w:t>
      </w:r>
      <w:r w:rsidRPr="007F63F0">
        <w:rPr>
          <w:rFonts w:hint="eastAsia"/>
          <w:sz w:val="22"/>
        </w:rPr>
        <w:t>）</w:t>
      </w:r>
      <w:r w:rsidRPr="007F63F0">
        <w:rPr>
          <w:sz w:val="22"/>
        </w:rPr>
        <w:t>由铁路方出资，请专业队伍进行改移，例如通讯设施、电力设施等；</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3</w:t>
      </w:r>
      <w:r w:rsidRPr="007F63F0">
        <w:rPr>
          <w:rFonts w:hint="eastAsia"/>
          <w:sz w:val="22"/>
        </w:rPr>
        <w:t>）</w:t>
      </w:r>
      <w:r w:rsidRPr="007F63F0">
        <w:rPr>
          <w:sz w:val="22"/>
        </w:rPr>
        <w:t>部分基础公共设施，例如饮用水塔、照明线路等由铁路方给受影响方支付补偿金，然后由受影响方自行重建。</w:t>
      </w:r>
    </w:p>
    <w:p w:rsidR="007F63F0" w:rsidRPr="007F63F0" w:rsidRDefault="007F63F0" w:rsidP="007F63F0">
      <w:pPr>
        <w:pStyle w:val="Heading3"/>
        <w:spacing w:before="120" w:after="120" w:line="240" w:lineRule="auto"/>
        <w:rPr>
          <w:rFonts w:ascii="SimHei" w:eastAsia="SimHei" w:hAnsiTheme="majorEastAsia"/>
          <w:b w:val="0"/>
          <w:sz w:val="30"/>
          <w:szCs w:val="30"/>
        </w:rPr>
      </w:pPr>
      <w:bookmarkStart w:id="74" w:name="_Toc461579245"/>
      <w:bookmarkStart w:id="75" w:name="_Toc461610403"/>
      <w:r w:rsidRPr="007F63F0">
        <w:rPr>
          <w:rFonts w:ascii="SimHei" w:eastAsia="SimHei" w:hAnsiTheme="majorEastAsia" w:hint="eastAsia"/>
          <w:b w:val="0"/>
          <w:sz w:val="30"/>
          <w:szCs w:val="30"/>
        </w:rPr>
        <w:t>4.5.4 弱势群体照顾与帮扶</w:t>
      </w:r>
      <w:bookmarkEnd w:id="74"/>
      <w:bookmarkEnd w:id="75"/>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在本项目拆迁范围内，对于弱势群体（低收入者、残疾、房屋承租人）将在拆迁过程中，享受如下帮扶：</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w:t>
      </w:r>
      <w:r w:rsidRPr="007F63F0">
        <w:rPr>
          <w:rFonts w:hint="eastAsia"/>
          <w:sz w:val="22"/>
        </w:rPr>
        <w:t>）被征收入家庭人均建筑面积低于我市上年度人均建筑面积标准，总建筑面积不足</w:t>
      </w:r>
      <w:r w:rsidRPr="007F63F0">
        <w:rPr>
          <w:sz w:val="22"/>
        </w:rPr>
        <w:t>40</w:t>
      </w:r>
      <w:r w:rsidRPr="007F63F0">
        <w:rPr>
          <w:rFonts w:hint="eastAsia"/>
          <w:sz w:val="22"/>
        </w:rPr>
        <w:t>平方米，可以免费获得建筑面积</w:t>
      </w:r>
      <w:r w:rsidRPr="007F63F0">
        <w:rPr>
          <w:sz w:val="22"/>
        </w:rPr>
        <w:t>40</w:t>
      </w:r>
      <w:r w:rsidRPr="007F63F0">
        <w:rPr>
          <w:rFonts w:hint="eastAsia"/>
          <w:sz w:val="22"/>
        </w:rPr>
        <w:t>平方米保障户型房屋产权调换，若被安置户希望获得超原房建筑面积的保障户型，可以按照建安成本交纳购房款，也可以暂时按成本租金标准承租，待被征收入经济条件改善后，补交购房款；</w:t>
      </w:r>
      <w:r w:rsidRPr="007F63F0" w:rsidDel="00CE107B">
        <w:rPr>
          <w:rFonts w:hint="eastAsia"/>
          <w:sz w:val="22"/>
        </w:rPr>
        <w:t xml:space="preserve"> </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2</w:t>
      </w:r>
      <w:r w:rsidRPr="007F63F0">
        <w:rPr>
          <w:rFonts w:hint="eastAsia"/>
          <w:sz w:val="22"/>
        </w:rPr>
        <w:t>）对持有《城市居民最低生活保障证》的居民额外给予</w:t>
      </w:r>
      <w:r w:rsidRPr="007F63F0">
        <w:rPr>
          <w:sz w:val="22"/>
        </w:rPr>
        <w:t>2</w:t>
      </w:r>
      <w:r w:rsidRPr="007F63F0">
        <w:rPr>
          <w:rFonts w:hint="eastAsia"/>
          <w:sz w:val="22"/>
        </w:rPr>
        <w:t>万元照顾；对持有《中华人民共和国残疾人证》的残疾人，额外给予</w:t>
      </w:r>
      <w:r w:rsidRPr="007F63F0">
        <w:rPr>
          <w:sz w:val="22"/>
        </w:rPr>
        <w:t>1</w:t>
      </w:r>
      <w:r w:rsidRPr="007F63F0">
        <w:rPr>
          <w:rFonts w:hint="eastAsia"/>
          <w:sz w:val="22"/>
        </w:rPr>
        <w:t>万元照顾。</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3</w:t>
      </w:r>
      <w:r w:rsidRPr="007F63F0">
        <w:rPr>
          <w:rFonts w:hint="eastAsia"/>
          <w:sz w:val="22"/>
        </w:rPr>
        <w:t>）对持有《城市居民最低生活保障证》的居民，每月可领取大约</w:t>
      </w:r>
      <w:r w:rsidRPr="007F63F0">
        <w:rPr>
          <w:rFonts w:hint="eastAsia"/>
          <w:sz w:val="22"/>
        </w:rPr>
        <w:t>300</w:t>
      </w:r>
      <w:r w:rsidRPr="007F63F0">
        <w:rPr>
          <w:rFonts w:hint="eastAsia"/>
          <w:sz w:val="22"/>
        </w:rPr>
        <w:t>元钱的生活补贴，生活补贴逐年有一定的增长。</w:t>
      </w:r>
    </w:p>
    <w:p w:rsidR="007F63F0" w:rsidRPr="007F63F0" w:rsidRDefault="007F63F0" w:rsidP="007F63F0">
      <w:pPr>
        <w:widowControl/>
        <w:jc w:val="left"/>
        <w:rPr>
          <w:rFonts w:ascii="Times New Roman" w:eastAsia="SimSun" w:hAnsi="Times New Roman" w:cs="Times New Roman"/>
          <w:b/>
          <w:bCs/>
          <w:kern w:val="44"/>
          <w:sz w:val="22"/>
          <w:szCs w:val="44"/>
        </w:rPr>
      </w:pPr>
      <w:r w:rsidRPr="007F63F0">
        <w:rPr>
          <w:sz w:val="22"/>
        </w:rPr>
        <w:br w:type="page"/>
      </w:r>
    </w:p>
    <w:p w:rsidR="007F63F0" w:rsidRPr="007F63F0" w:rsidRDefault="007F63F0" w:rsidP="007F63F0">
      <w:pPr>
        <w:pStyle w:val="Heading1"/>
        <w:jc w:val="center"/>
      </w:pPr>
      <w:bookmarkStart w:id="76" w:name="_Toc461579246"/>
      <w:bookmarkStart w:id="77" w:name="_Toc461610404"/>
      <w:r w:rsidRPr="007F63F0">
        <w:rPr>
          <w:rFonts w:hint="eastAsia"/>
        </w:rPr>
        <w:lastRenderedPageBreak/>
        <w:t>五、补偿标准和移民费用预算</w:t>
      </w:r>
      <w:bookmarkEnd w:id="76"/>
      <w:bookmarkEnd w:id="77"/>
    </w:p>
    <w:p w:rsidR="007F63F0" w:rsidRPr="007F63F0" w:rsidRDefault="007F63F0" w:rsidP="007F63F0">
      <w:pPr>
        <w:pStyle w:val="Heading2"/>
        <w:rPr>
          <w:rFonts w:ascii="SimHei"/>
          <w:b w:val="0"/>
        </w:rPr>
      </w:pPr>
      <w:bookmarkStart w:id="78" w:name="_Toc461579247"/>
      <w:bookmarkStart w:id="79" w:name="_Toc461610405"/>
      <w:r w:rsidRPr="007F63F0">
        <w:rPr>
          <w:rFonts w:ascii="SimHei" w:hint="eastAsia"/>
          <w:b w:val="0"/>
        </w:rPr>
        <w:t>5.1 补偿标准</w:t>
      </w:r>
      <w:bookmarkEnd w:id="78"/>
      <w:bookmarkEnd w:id="79"/>
    </w:p>
    <w:p w:rsidR="007F63F0" w:rsidRPr="007F63F0" w:rsidRDefault="007F63F0" w:rsidP="007F63F0">
      <w:pPr>
        <w:pStyle w:val="Heading3"/>
        <w:rPr>
          <w:rFonts w:ascii="SimHei" w:eastAsia="SimHei" w:hAnsiTheme="majorEastAsia"/>
          <w:b w:val="0"/>
          <w:sz w:val="30"/>
          <w:szCs w:val="30"/>
        </w:rPr>
      </w:pPr>
      <w:bookmarkStart w:id="80" w:name="_Toc461579248"/>
      <w:bookmarkStart w:id="81" w:name="_Toc461610406"/>
      <w:r w:rsidRPr="007F63F0">
        <w:rPr>
          <w:rFonts w:ascii="SimHei" w:eastAsia="SimHei" w:hAnsiTheme="majorEastAsia" w:hint="eastAsia"/>
          <w:b w:val="0"/>
          <w:sz w:val="30"/>
          <w:szCs w:val="30"/>
        </w:rPr>
        <w:t>5.1.1 城镇居民房屋拆迁补偿标准</w:t>
      </w:r>
      <w:bookmarkEnd w:id="80"/>
      <w:bookmarkEnd w:id="81"/>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本项目城镇居民房屋拆迁补偿标准按照《新建哈佳铁路（景阳街至南直路段）房屋征收补偿方案》执行本项目房屋拆迁补偿分为产权调换、货币化安置以及自主购买商品房三种方式。具体补偿方案如下：</w:t>
      </w:r>
    </w:p>
    <w:p w:rsidR="007F63F0" w:rsidRPr="007F63F0" w:rsidRDefault="007F63F0" w:rsidP="007F63F0">
      <w:pPr>
        <w:adjustRightInd w:val="0"/>
        <w:snapToGrid w:val="0"/>
        <w:spacing w:line="360" w:lineRule="auto"/>
        <w:ind w:firstLineChars="200" w:firstLine="442"/>
        <w:rPr>
          <w:b/>
          <w:sz w:val="22"/>
        </w:rPr>
      </w:pPr>
      <w:r w:rsidRPr="007F63F0">
        <w:rPr>
          <w:rFonts w:hint="eastAsia"/>
          <w:b/>
          <w:sz w:val="22"/>
        </w:rPr>
        <w:t>一、货币安置：</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w:t>
      </w:r>
      <w:r w:rsidRPr="007F63F0">
        <w:rPr>
          <w:rFonts w:hint="eastAsia"/>
          <w:sz w:val="22"/>
        </w:rPr>
        <w:t>）被征收房屋价值由具有相应资质的房地产价格评估机构按照房屋征收评估办法评估确定。</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2</w:t>
      </w:r>
      <w:r w:rsidRPr="007F63F0">
        <w:rPr>
          <w:rFonts w:hint="eastAsia"/>
          <w:sz w:val="22"/>
        </w:rPr>
        <w:t>）住宅房屋选择货币补偿的以一个合法产权证照或承租证为一户，每户给予</w:t>
      </w:r>
      <w:r w:rsidRPr="007F63F0">
        <w:rPr>
          <w:sz w:val="22"/>
        </w:rPr>
        <w:t>5</w:t>
      </w:r>
      <w:r w:rsidRPr="007F63F0">
        <w:rPr>
          <w:rFonts w:hint="eastAsia"/>
          <w:sz w:val="22"/>
        </w:rPr>
        <w:t>万元补贴。</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本项目目前已对被拆迁房屋完成了摸底调查，根据房屋的区域、位置、用途、结构、成新等因素，给出了该区域房屋评估的价格区间为</w:t>
      </w:r>
      <w:r w:rsidRPr="007F63F0">
        <w:rPr>
          <w:rFonts w:hint="eastAsia"/>
          <w:sz w:val="22"/>
        </w:rPr>
        <w:t>4485-7562</w:t>
      </w:r>
      <w:r w:rsidRPr="007F63F0">
        <w:rPr>
          <w:rFonts w:hint="eastAsia"/>
          <w:sz w:val="22"/>
        </w:rPr>
        <w:t>元</w:t>
      </w:r>
      <w:r w:rsidRPr="007F63F0">
        <w:rPr>
          <w:rFonts w:hint="eastAsia"/>
          <w:sz w:val="22"/>
        </w:rPr>
        <w:t>/</w:t>
      </w:r>
      <w:r w:rsidRPr="007F63F0">
        <w:rPr>
          <w:rFonts w:hint="eastAsia"/>
          <w:sz w:val="22"/>
        </w:rPr>
        <w:t>平方米。</w:t>
      </w:r>
    </w:p>
    <w:p w:rsidR="007F63F0" w:rsidRPr="007F63F0" w:rsidRDefault="007F63F0" w:rsidP="007F63F0">
      <w:pPr>
        <w:adjustRightInd w:val="0"/>
        <w:snapToGrid w:val="0"/>
        <w:spacing w:line="360" w:lineRule="auto"/>
        <w:ind w:firstLineChars="200" w:firstLine="442"/>
        <w:rPr>
          <w:b/>
          <w:sz w:val="22"/>
        </w:rPr>
      </w:pPr>
      <w:r w:rsidRPr="007F63F0">
        <w:rPr>
          <w:rFonts w:hint="eastAsia"/>
          <w:b/>
          <w:sz w:val="22"/>
        </w:rPr>
        <w:t>二、产权调换：</w:t>
      </w:r>
    </w:p>
    <w:p w:rsidR="007F63F0" w:rsidRPr="007F63F0" w:rsidRDefault="007F63F0" w:rsidP="007F63F0">
      <w:pPr>
        <w:adjustRightInd w:val="0"/>
        <w:snapToGrid w:val="0"/>
        <w:spacing w:line="360" w:lineRule="auto"/>
        <w:ind w:firstLineChars="200" w:firstLine="440"/>
        <w:rPr>
          <w:sz w:val="22"/>
          <w:shd w:val="clear" w:color="auto" w:fill="FFFFFF" w:themeFill="background1"/>
        </w:rPr>
      </w:pPr>
      <w:r w:rsidRPr="007F63F0">
        <w:rPr>
          <w:rFonts w:hint="eastAsia"/>
          <w:sz w:val="22"/>
        </w:rPr>
        <w:t>居民选择产权调换的，根据被征收住宅房屋合法产权证照标明的建筑面积，按照“征一补一，就近上靠标准户型”的方式执行。选择产权调换为多层住宅的，按照公开、公平、公正的原则，采取抽签的方式确定安置用房。超出面积的，按照实际发生差价额计算。产权调换房屋与原房建筑面积相等部分不结算差价，上靠安置户型与原房建筑面积差额部分，被征收人按综合建设成本缴纳房款；被征收人要求低于原房建筑面积产权调换的，原房建筑面积超出产权调换房屋建筑面积差额部分按市场评估价值进行货币补偿。</w:t>
      </w:r>
      <w:r w:rsidRPr="007F63F0">
        <w:rPr>
          <w:sz w:val="22"/>
          <w:shd w:val="clear" w:color="auto" w:fill="FFFFFF" w:themeFill="background1"/>
        </w:rPr>
        <w:t>产权调换住宅房屋实测建筑面积与协议约定建筑面积差额部分结算差价规定产权调换住宅房屋实测建筑面积超出协议约定建筑面积部分，属保障户型的由被征收人按建安成本交纳购房款；属标准户型的由被征收人按综合建设成本交纳购房款。产权调换住宅房屋实测建筑面积少于协议约定建筑面积部分，按商品房价格计算退给被征收人。</w:t>
      </w:r>
      <w:r w:rsidRPr="007F63F0">
        <w:rPr>
          <w:rFonts w:hint="eastAsia"/>
          <w:sz w:val="22"/>
          <w:shd w:val="clear" w:color="auto" w:fill="FFFFFF" w:themeFill="background1"/>
        </w:rPr>
        <w:t>其安置补偿标准及方式详见表</w:t>
      </w:r>
      <w:r w:rsidRPr="007F63F0">
        <w:rPr>
          <w:rFonts w:hint="eastAsia"/>
          <w:sz w:val="22"/>
          <w:shd w:val="clear" w:color="auto" w:fill="FFFFFF" w:themeFill="background1"/>
        </w:rPr>
        <w:t>5-1</w:t>
      </w:r>
      <w:r w:rsidRPr="007F63F0">
        <w:rPr>
          <w:rFonts w:hint="eastAsia"/>
          <w:sz w:val="22"/>
          <w:shd w:val="clear" w:color="auto" w:fill="FFFFFF" w:themeFill="background1"/>
        </w:rPr>
        <w:t>所示。</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被征收入家庭人均建筑面积低于人均建筑面积标准，总建筑面积不足</w:t>
      </w:r>
      <w:r w:rsidRPr="007F63F0">
        <w:rPr>
          <w:rFonts w:hint="eastAsia"/>
          <w:sz w:val="22"/>
        </w:rPr>
        <w:t>40</w:t>
      </w:r>
      <w:r w:rsidRPr="007F63F0">
        <w:rPr>
          <w:rFonts w:hint="eastAsia"/>
          <w:sz w:val="22"/>
        </w:rPr>
        <w:t>平方米，可免费获得建筑面积</w:t>
      </w:r>
      <w:r w:rsidRPr="007F63F0">
        <w:rPr>
          <w:rFonts w:hint="eastAsia"/>
          <w:sz w:val="22"/>
        </w:rPr>
        <w:t>40</w:t>
      </w:r>
      <w:r w:rsidRPr="007F63F0">
        <w:rPr>
          <w:rFonts w:hint="eastAsia"/>
          <w:sz w:val="22"/>
        </w:rPr>
        <w:t>平方米保障户型房屋产权调换，保障户型部分超过原房建筑面积部分，可以按照建安成本交纳购房款，也可以暂时按成本租金标准承租，待被征收入经济条件改善后，补交购房款；</w:t>
      </w:r>
    </w:p>
    <w:p w:rsidR="007F63F0" w:rsidRPr="007F63F0" w:rsidRDefault="007F63F0" w:rsidP="007F63F0">
      <w:pPr>
        <w:adjustRightInd w:val="0"/>
        <w:snapToGrid w:val="0"/>
        <w:spacing w:line="360" w:lineRule="auto"/>
        <w:ind w:firstLineChars="350" w:firstLine="738"/>
        <w:jc w:val="center"/>
        <w:rPr>
          <w:b/>
        </w:rPr>
      </w:pPr>
      <w:r w:rsidRPr="007F63F0">
        <w:rPr>
          <w:rFonts w:hint="eastAsia"/>
          <w:b/>
        </w:rPr>
        <w:lastRenderedPageBreak/>
        <w:t>表</w:t>
      </w:r>
      <w:r w:rsidRPr="007F63F0">
        <w:rPr>
          <w:b/>
        </w:rPr>
        <w:t xml:space="preserve">5-1 </w:t>
      </w:r>
      <w:r w:rsidRPr="007F63F0">
        <w:rPr>
          <w:rFonts w:hint="eastAsia"/>
          <w:b/>
        </w:rPr>
        <w:t>本项目产权置换安置补偿标准及方式一览表</w:t>
      </w:r>
    </w:p>
    <w:tbl>
      <w:tblPr>
        <w:tblW w:w="9080" w:type="dxa"/>
        <w:jc w:val="center"/>
        <w:tblLook w:val="04A0" w:firstRow="1" w:lastRow="0" w:firstColumn="1" w:lastColumn="0" w:noHBand="0" w:noVBand="1"/>
      </w:tblPr>
      <w:tblGrid>
        <w:gridCol w:w="1299"/>
        <w:gridCol w:w="2087"/>
        <w:gridCol w:w="2866"/>
        <w:gridCol w:w="1116"/>
        <w:gridCol w:w="1712"/>
      </w:tblGrid>
      <w:tr w:rsidR="007F63F0" w:rsidRPr="007F63F0" w:rsidTr="002059DA">
        <w:trPr>
          <w:trHeight w:val="495"/>
          <w:jc w:val="center"/>
        </w:trPr>
        <w:tc>
          <w:tcPr>
            <w:tcW w:w="1299" w:type="dxa"/>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原房与安置房关系</w:t>
            </w:r>
          </w:p>
        </w:tc>
        <w:tc>
          <w:tcPr>
            <w:tcW w:w="2087"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补偿类型</w:t>
            </w:r>
          </w:p>
        </w:tc>
        <w:tc>
          <w:tcPr>
            <w:tcW w:w="2866"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补偿方式</w:t>
            </w:r>
          </w:p>
        </w:tc>
        <w:tc>
          <w:tcPr>
            <w:tcW w:w="1116"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补差标准</w:t>
            </w:r>
          </w:p>
        </w:tc>
        <w:tc>
          <w:tcPr>
            <w:tcW w:w="1712" w:type="dxa"/>
            <w:tcBorders>
              <w:top w:val="double" w:sz="6" w:space="0" w:color="auto"/>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备注说明</w:t>
            </w:r>
          </w:p>
        </w:tc>
      </w:tr>
      <w:tr w:rsidR="007F63F0" w:rsidRPr="007F63F0" w:rsidTr="002059DA">
        <w:trPr>
          <w:trHeight w:val="270"/>
          <w:jc w:val="center"/>
        </w:trPr>
        <w:tc>
          <w:tcPr>
            <w:tcW w:w="1299" w:type="dxa"/>
            <w:tcBorders>
              <w:top w:val="nil"/>
              <w:left w:val="double" w:sz="6" w:space="0" w:color="auto"/>
              <w:bottom w:val="single" w:sz="4" w:space="0" w:color="auto"/>
              <w:right w:val="single" w:sz="4" w:space="0" w:color="auto"/>
            </w:tcBorders>
            <w:shd w:val="clear" w:color="auto" w:fill="FFFFFF" w:themeFill="background1"/>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A&lt;40</w:t>
            </w:r>
          </w:p>
        </w:tc>
        <w:tc>
          <w:tcPr>
            <w:tcW w:w="2087" w:type="dxa"/>
            <w:tcBorders>
              <w:top w:val="nil"/>
              <w:left w:val="nil"/>
              <w:bottom w:val="single" w:sz="4" w:space="0" w:color="auto"/>
              <w:right w:val="single" w:sz="4" w:space="0" w:color="auto"/>
            </w:tcBorders>
            <w:shd w:val="clear" w:color="auto" w:fill="FFFFFF" w:themeFill="background1"/>
            <w:vAlign w:val="center"/>
            <w:hideMark/>
          </w:tcPr>
          <w:p w:rsidR="007F63F0" w:rsidRPr="007F63F0" w:rsidRDefault="007F63F0" w:rsidP="002059DA">
            <w:pPr>
              <w:widowControl/>
              <w:jc w:val="center"/>
              <w:rPr>
                <w:rFonts w:ascii="SimSun" w:eastAsia="SimSun" w:hAnsi="SimSun" w:cs="SimSun"/>
                <w:kern w:val="0"/>
                <w:sz w:val="20"/>
                <w:szCs w:val="20"/>
              </w:rPr>
            </w:pPr>
          </w:p>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保障户型上靠</w:t>
            </w:r>
          </w:p>
        </w:tc>
        <w:tc>
          <w:tcPr>
            <w:tcW w:w="2866" w:type="dxa"/>
            <w:tcBorders>
              <w:top w:val="nil"/>
              <w:left w:val="nil"/>
              <w:bottom w:val="single" w:sz="4" w:space="0" w:color="auto"/>
              <w:right w:val="single" w:sz="4" w:space="0" w:color="auto"/>
            </w:tcBorders>
            <w:shd w:val="clear" w:color="auto" w:fill="FFFFFF" w:themeFill="background1"/>
            <w:vAlign w:val="center"/>
            <w:hideMark/>
          </w:tcPr>
          <w:p w:rsidR="007F63F0" w:rsidRPr="007F63F0" w:rsidRDefault="007F63F0" w:rsidP="002059DA">
            <w:pPr>
              <w:adjustRightInd w:val="0"/>
              <w:snapToGrid w:val="0"/>
              <w:ind w:firstLineChars="100" w:firstLine="200"/>
              <w:rPr>
                <w:sz w:val="22"/>
              </w:rPr>
            </w:pPr>
            <w:r w:rsidRPr="007F63F0">
              <w:rPr>
                <w:rFonts w:ascii="SimSun" w:eastAsia="SimSun" w:hAnsi="SimSun" w:cs="SimSun" w:hint="eastAsia"/>
                <w:kern w:val="0"/>
                <w:sz w:val="20"/>
                <w:szCs w:val="20"/>
              </w:rPr>
              <w:t>可以选择建筑面积40平方米保障户型房屋产权调换，保障户型部分超过原房建筑面积部分，可以按照建安成本交纳购房款，也可以暂时按成本租金标准承租，待被征收入经济条件改善后，补交购房款；</w:t>
            </w:r>
          </w:p>
        </w:tc>
        <w:tc>
          <w:tcPr>
            <w:tcW w:w="1116" w:type="dxa"/>
            <w:tcBorders>
              <w:top w:val="nil"/>
              <w:left w:val="nil"/>
              <w:bottom w:val="single" w:sz="4" w:space="0" w:color="auto"/>
              <w:right w:val="single" w:sz="4" w:space="0" w:color="auto"/>
            </w:tcBorders>
            <w:shd w:val="clear" w:color="auto" w:fill="FFFFFF" w:themeFill="background1"/>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1630</w:t>
            </w:r>
          </w:p>
        </w:tc>
        <w:tc>
          <w:tcPr>
            <w:tcW w:w="1712" w:type="dxa"/>
            <w:tcBorders>
              <w:top w:val="nil"/>
              <w:left w:val="nil"/>
              <w:bottom w:val="single" w:sz="4" w:space="0" w:color="auto"/>
              <w:right w:val="double" w:sz="6" w:space="0" w:color="auto"/>
            </w:tcBorders>
            <w:shd w:val="clear" w:color="auto" w:fill="FFFFFF" w:themeFill="background1"/>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原房换小高层</w:t>
            </w:r>
          </w:p>
        </w:tc>
      </w:tr>
      <w:tr w:rsidR="007F63F0" w:rsidRPr="007F63F0" w:rsidTr="002059DA">
        <w:trPr>
          <w:trHeight w:val="270"/>
          <w:jc w:val="center"/>
        </w:trPr>
        <w:tc>
          <w:tcPr>
            <w:tcW w:w="1299"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A=B</w:t>
            </w:r>
          </w:p>
        </w:tc>
        <w:tc>
          <w:tcPr>
            <w:tcW w:w="208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无差价</w:t>
            </w:r>
          </w:p>
        </w:tc>
        <w:tc>
          <w:tcPr>
            <w:tcW w:w="286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 xml:space="preserve">　</w:t>
            </w:r>
          </w:p>
        </w:tc>
        <w:tc>
          <w:tcPr>
            <w:tcW w:w="111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 xml:space="preserve">　</w:t>
            </w:r>
          </w:p>
        </w:tc>
        <w:tc>
          <w:tcPr>
            <w:tcW w:w="171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 xml:space="preserve">　</w:t>
            </w:r>
          </w:p>
        </w:tc>
      </w:tr>
      <w:tr w:rsidR="007F63F0" w:rsidRPr="007F63F0" w:rsidTr="002059DA">
        <w:trPr>
          <w:trHeight w:val="270"/>
          <w:jc w:val="center"/>
        </w:trPr>
        <w:tc>
          <w:tcPr>
            <w:tcW w:w="1299"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A&lt;B</w:t>
            </w:r>
          </w:p>
        </w:tc>
        <w:tc>
          <w:tcPr>
            <w:tcW w:w="2087"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属于标准户型上靠的</w:t>
            </w:r>
          </w:p>
        </w:tc>
        <w:tc>
          <w:tcPr>
            <w:tcW w:w="2866"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按综合建设成本补差价</w:t>
            </w:r>
          </w:p>
        </w:tc>
        <w:tc>
          <w:tcPr>
            <w:tcW w:w="111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2810</w:t>
            </w:r>
          </w:p>
        </w:tc>
        <w:tc>
          <w:tcPr>
            <w:tcW w:w="171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原房换高层除以1.45换算得出使用面积</w:t>
            </w:r>
          </w:p>
        </w:tc>
      </w:tr>
      <w:tr w:rsidR="007F63F0" w:rsidRPr="007F63F0" w:rsidTr="002059DA">
        <w:trPr>
          <w:trHeight w:val="270"/>
          <w:jc w:val="center"/>
        </w:trPr>
        <w:tc>
          <w:tcPr>
            <w:tcW w:w="1299"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2087"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2866"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111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3120</w:t>
            </w:r>
          </w:p>
        </w:tc>
        <w:tc>
          <w:tcPr>
            <w:tcW w:w="171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原房换小高层</w:t>
            </w:r>
          </w:p>
        </w:tc>
      </w:tr>
      <w:tr w:rsidR="007F63F0" w:rsidRPr="007F63F0" w:rsidTr="002059DA">
        <w:trPr>
          <w:trHeight w:val="270"/>
          <w:jc w:val="center"/>
        </w:trPr>
        <w:tc>
          <w:tcPr>
            <w:tcW w:w="1299"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2087"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属于保障户型上靠的</w:t>
            </w:r>
          </w:p>
        </w:tc>
        <w:tc>
          <w:tcPr>
            <w:tcW w:w="2866"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按建安成本面积补差价</w:t>
            </w:r>
          </w:p>
        </w:tc>
        <w:tc>
          <w:tcPr>
            <w:tcW w:w="111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1940</w:t>
            </w:r>
          </w:p>
        </w:tc>
        <w:tc>
          <w:tcPr>
            <w:tcW w:w="171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原房换高层</w:t>
            </w:r>
            <w:r w:rsidRPr="007F63F0">
              <w:rPr>
                <w:rFonts w:ascii="SimSun" w:eastAsia="SimSun" w:hAnsi="SimSun" w:cs="SimSun"/>
                <w:kern w:val="0"/>
                <w:sz w:val="20"/>
                <w:szCs w:val="20"/>
              </w:rPr>
              <w:t>除以1.45换算得出使用面积</w:t>
            </w:r>
          </w:p>
        </w:tc>
      </w:tr>
      <w:tr w:rsidR="007F63F0" w:rsidRPr="007F63F0" w:rsidTr="002059DA">
        <w:trPr>
          <w:trHeight w:val="270"/>
          <w:jc w:val="center"/>
        </w:trPr>
        <w:tc>
          <w:tcPr>
            <w:tcW w:w="1299"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2087"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2866"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111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1630</w:t>
            </w:r>
          </w:p>
        </w:tc>
        <w:tc>
          <w:tcPr>
            <w:tcW w:w="171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原房换小高层</w:t>
            </w:r>
          </w:p>
        </w:tc>
      </w:tr>
      <w:tr w:rsidR="007F63F0" w:rsidRPr="007F63F0" w:rsidTr="002059DA">
        <w:trPr>
          <w:trHeight w:val="285"/>
          <w:jc w:val="center"/>
        </w:trPr>
        <w:tc>
          <w:tcPr>
            <w:tcW w:w="1299" w:type="dxa"/>
            <w:tcBorders>
              <w:top w:val="nil"/>
              <w:left w:val="double" w:sz="6" w:space="0" w:color="auto"/>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A&gt;B</w:t>
            </w:r>
          </w:p>
        </w:tc>
        <w:tc>
          <w:tcPr>
            <w:tcW w:w="2087"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货币补偿</w:t>
            </w:r>
          </w:p>
        </w:tc>
        <w:tc>
          <w:tcPr>
            <w:tcW w:w="2866"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按市场房屋评估价</w:t>
            </w:r>
          </w:p>
        </w:tc>
        <w:tc>
          <w:tcPr>
            <w:tcW w:w="1116"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4485-7562</w:t>
            </w:r>
          </w:p>
        </w:tc>
        <w:tc>
          <w:tcPr>
            <w:tcW w:w="1712" w:type="dxa"/>
            <w:tcBorders>
              <w:top w:val="nil"/>
              <w:left w:val="nil"/>
              <w:bottom w:val="double" w:sz="6"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根据市场评估决定</w:t>
            </w:r>
          </w:p>
        </w:tc>
      </w:tr>
    </w:tbl>
    <w:p w:rsidR="007F63F0" w:rsidRPr="007F63F0" w:rsidRDefault="007F63F0" w:rsidP="007F63F0">
      <w:pPr>
        <w:adjustRightInd w:val="0"/>
        <w:snapToGrid w:val="0"/>
        <w:spacing w:line="360" w:lineRule="auto"/>
        <w:ind w:firstLineChars="200" w:firstLine="402"/>
        <w:rPr>
          <w:b/>
          <w:sz w:val="20"/>
        </w:rPr>
      </w:pPr>
      <w:r w:rsidRPr="007F63F0">
        <w:rPr>
          <w:rFonts w:hint="eastAsia"/>
          <w:b/>
          <w:sz w:val="20"/>
        </w:rPr>
        <w:t>注：</w:t>
      </w:r>
      <w:r w:rsidRPr="007F63F0">
        <w:rPr>
          <w:rFonts w:hint="eastAsia"/>
          <w:b/>
          <w:sz w:val="20"/>
        </w:rPr>
        <w:t>A=</w:t>
      </w:r>
      <w:r w:rsidRPr="007F63F0">
        <w:rPr>
          <w:rFonts w:hint="eastAsia"/>
          <w:b/>
          <w:sz w:val="20"/>
        </w:rPr>
        <w:t>原房</w:t>
      </w:r>
      <w:r w:rsidRPr="007F63F0">
        <w:rPr>
          <w:rFonts w:hint="eastAsia"/>
          <w:b/>
          <w:sz w:val="20"/>
        </w:rPr>
        <w:t>/</w:t>
      </w:r>
      <w:r w:rsidRPr="007F63F0">
        <w:rPr>
          <w:rFonts w:hint="eastAsia"/>
          <w:b/>
          <w:sz w:val="20"/>
        </w:rPr>
        <w:t>拆迁房；</w:t>
      </w:r>
      <w:r w:rsidRPr="007F63F0">
        <w:rPr>
          <w:rFonts w:hint="eastAsia"/>
          <w:b/>
          <w:sz w:val="20"/>
        </w:rPr>
        <w:t>B=</w:t>
      </w:r>
      <w:r w:rsidRPr="007F63F0">
        <w:rPr>
          <w:rFonts w:hint="eastAsia"/>
          <w:b/>
          <w:sz w:val="20"/>
        </w:rPr>
        <w:t>安置房；</w:t>
      </w:r>
    </w:p>
    <w:p w:rsidR="007F63F0" w:rsidRPr="007F63F0" w:rsidRDefault="007F63F0" w:rsidP="007F63F0">
      <w:pPr>
        <w:adjustRightInd w:val="0"/>
        <w:snapToGrid w:val="0"/>
        <w:spacing w:line="360" w:lineRule="auto"/>
        <w:ind w:firstLineChars="200" w:firstLine="422"/>
        <w:rPr>
          <w:b/>
        </w:rPr>
      </w:pPr>
      <w:r w:rsidRPr="007F63F0">
        <w:rPr>
          <w:rFonts w:hint="eastAsia"/>
          <w:b/>
        </w:rPr>
        <w:t>三、自主购买商品房：</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被征收人选择自主购买商品住宅安置的，道外区征收部门按照房屋征收产权调换政策，与被征收人签订《房屋征收补偿安置协议》，按照征收项目同地段、同类别普通商品住宅的市场价值，扣缴应缴纳上靠标准户型面积购房款后，计算被征收人货币化安置所得的自主购房货币资金；征收区商品住宅的市场价值由区征收部门邀请五家以上评估机构共同评估决定，房屋建筑面积以征收协议上约定的应上靠标准户型安置的建筑面积为准。所得自主购房货币资金不能直接兑现货币补偿款；给予被征收人自主购房补贴，每套给予</w:t>
      </w:r>
      <w:r w:rsidRPr="007F63F0">
        <w:rPr>
          <w:rFonts w:hint="eastAsia"/>
          <w:sz w:val="22"/>
        </w:rPr>
        <w:t>5</w:t>
      </w:r>
      <w:r w:rsidRPr="007F63F0">
        <w:rPr>
          <w:rFonts w:hint="eastAsia"/>
          <w:sz w:val="22"/>
        </w:rPr>
        <w:t>万元自主购房补贴。</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根据以上安置办法进行货币安置或产权调换的同时，被拆迁户还可以获得的住宅房屋搬迁补偿包括：被征收房屋价值补偿和因征收房屋造成的搬迁、临时安置的补偿。住宅房屋搬迁补偿包括：搬家费和电视、电话、互联网接入迁移费、装修补偿费。非住宅房屋补偿包括：被征收房屋价值补偿和因征收房屋造成的停产停业、搬迁、临时安置的补偿。非住宅房屋搬迁补偿包括：电视、电话、互联网接入迁移费以及机器、材料、煤气、动力电、生产用水等设施设备的搬迁、拆装费和无法恢复使用设备的残值、地上附着物补偿费。具体补偿标准如下：</w:t>
      </w:r>
    </w:p>
    <w:p w:rsidR="007F63F0" w:rsidRPr="007F63F0" w:rsidRDefault="007F63F0" w:rsidP="007F63F0">
      <w:pPr>
        <w:pStyle w:val="ListParagraph"/>
        <w:numPr>
          <w:ilvl w:val="0"/>
          <w:numId w:val="15"/>
        </w:numPr>
        <w:adjustRightInd w:val="0"/>
        <w:snapToGrid w:val="0"/>
        <w:spacing w:line="360" w:lineRule="auto"/>
        <w:ind w:firstLineChars="0"/>
        <w:rPr>
          <w:b/>
          <w:sz w:val="22"/>
        </w:rPr>
      </w:pPr>
      <w:r w:rsidRPr="007F63F0">
        <w:rPr>
          <w:rFonts w:hint="eastAsia"/>
          <w:b/>
          <w:sz w:val="22"/>
        </w:rPr>
        <w:t>住宅房屋补偿费标准：</w:t>
      </w:r>
    </w:p>
    <w:p w:rsidR="007F63F0" w:rsidRPr="007F63F0" w:rsidRDefault="007F63F0" w:rsidP="007F63F0">
      <w:pPr>
        <w:pStyle w:val="ListParagraph"/>
        <w:numPr>
          <w:ilvl w:val="0"/>
          <w:numId w:val="14"/>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lastRenderedPageBreak/>
        <w:t>住宅房屋搬迁补偿费：</w:t>
      </w:r>
      <w:r w:rsidRPr="007F63F0">
        <w:rPr>
          <w:rFonts w:ascii="Calibri" w:eastAsia="SimSun" w:hAnsi="Calibri" w:cs="Times New Roman" w:hint="eastAsia"/>
          <w:sz w:val="22"/>
        </w:rPr>
        <w:t>选择货币安置的，按被征收房屋建筑面积每平方米</w:t>
      </w:r>
      <w:r w:rsidRPr="007F63F0">
        <w:rPr>
          <w:rFonts w:ascii="Calibri" w:eastAsia="SimSun" w:hAnsi="Calibri" w:cs="Times New Roman" w:hint="eastAsia"/>
          <w:sz w:val="22"/>
        </w:rPr>
        <w:t>15</w:t>
      </w:r>
      <w:r w:rsidRPr="007F63F0">
        <w:rPr>
          <w:rFonts w:ascii="Calibri" w:eastAsia="SimSun" w:hAnsi="Calibri" w:cs="Times New Roman" w:hint="eastAsia"/>
          <w:sz w:val="22"/>
        </w:rPr>
        <w:t>元一次性给予补助；选择产权置换的按</w:t>
      </w:r>
      <w:r w:rsidRPr="007F63F0">
        <w:rPr>
          <w:rFonts w:ascii="Calibri" w:eastAsia="SimSun" w:hAnsi="Calibri" w:cs="Times New Roman" w:hint="eastAsia"/>
          <w:sz w:val="22"/>
        </w:rPr>
        <w:t>30</w:t>
      </w:r>
      <w:r w:rsidRPr="007F63F0">
        <w:rPr>
          <w:rFonts w:ascii="Calibri" w:eastAsia="SimSun" w:hAnsi="Calibri" w:cs="Times New Roman" w:hint="eastAsia"/>
          <w:sz w:val="22"/>
        </w:rPr>
        <w:t>元</w:t>
      </w:r>
      <w:r w:rsidRPr="007F63F0">
        <w:rPr>
          <w:rFonts w:ascii="Calibri" w:eastAsia="SimSun" w:hAnsi="Calibri" w:cs="Times New Roman" w:hint="eastAsia"/>
          <w:sz w:val="22"/>
        </w:rPr>
        <w:t>/</w:t>
      </w:r>
      <w:r w:rsidRPr="007F63F0">
        <w:rPr>
          <w:rFonts w:ascii="Calibri" w:eastAsia="SimSun" w:hAnsi="Calibri" w:cs="Times New Roman" w:hint="eastAsia"/>
          <w:sz w:val="22"/>
        </w:rPr>
        <w:t>平方米一次性给予补助；电话迁移费</w:t>
      </w:r>
      <w:r w:rsidRPr="007F63F0">
        <w:rPr>
          <w:rFonts w:ascii="Calibri" w:eastAsia="SimSun" w:hAnsi="Calibri" w:cs="Times New Roman" w:hint="eastAsia"/>
          <w:sz w:val="22"/>
        </w:rPr>
        <w:t>48</w:t>
      </w:r>
      <w:r w:rsidRPr="007F63F0">
        <w:rPr>
          <w:rFonts w:ascii="Calibri" w:eastAsia="SimSun" w:hAnsi="Calibri" w:cs="Times New Roman" w:hint="eastAsia"/>
          <w:sz w:val="22"/>
        </w:rPr>
        <w:t>元、有线电视迁移费</w:t>
      </w:r>
      <w:r w:rsidRPr="007F63F0">
        <w:rPr>
          <w:rFonts w:ascii="Calibri" w:eastAsia="SimSun" w:hAnsi="Calibri" w:cs="Times New Roman" w:hint="eastAsia"/>
          <w:sz w:val="22"/>
        </w:rPr>
        <w:t>80</w:t>
      </w:r>
      <w:r w:rsidRPr="007F63F0">
        <w:rPr>
          <w:rFonts w:ascii="Calibri" w:eastAsia="SimSun" w:hAnsi="Calibri" w:cs="Times New Roman" w:hint="eastAsia"/>
          <w:sz w:val="22"/>
        </w:rPr>
        <w:t>元、互联网迁移费</w:t>
      </w:r>
      <w:r w:rsidRPr="007F63F0">
        <w:rPr>
          <w:rFonts w:ascii="Calibri" w:eastAsia="SimSun" w:hAnsi="Calibri" w:cs="Times New Roman" w:hint="eastAsia"/>
          <w:sz w:val="22"/>
        </w:rPr>
        <w:t>120</w:t>
      </w:r>
      <w:r w:rsidRPr="007F63F0">
        <w:rPr>
          <w:rFonts w:ascii="Calibri" w:eastAsia="SimSun" w:hAnsi="Calibri" w:cs="Times New Roman" w:hint="eastAsia"/>
          <w:sz w:val="22"/>
        </w:rPr>
        <w:t>元；</w:t>
      </w:r>
    </w:p>
    <w:p w:rsidR="007F63F0" w:rsidRPr="007F63F0" w:rsidRDefault="007F63F0" w:rsidP="007F63F0">
      <w:pPr>
        <w:pStyle w:val="ListParagraph"/>
        <w:numPr>
          <w:ilvl w:val="0"/>
          <w:numId w:val="14"/>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t>住宅房屋临时安置补偿费：</w:t>
      </w:r>
      <w:r w:rsidRPr="007F63F0">
        <w:rPr>
          <w:rFonts w:ascii="Calibri" w:eastAsia="SimSun" w:hAnsi="Calibri" w:cs="Times New Roman" w:hint="eastAsia"/>
          <w:sz w:val="22"/>
        </w:rPr>
        <w:t>以原房建筑面积每月每平方米</w:t>
      </w:r>
      <w:r w:rsidRPr="007F63F0">
        <w:rPr>
          <w:rFonts w:ascii="Calibri" w:eastAsia="SimSun" w:hAnsi="Calibri" w:cs="Times New Roman" w:hint="eastAsia"/>
          <w:sz w:val="22"/>
        </w:rPr>
        <w:t>20</w:t>
      </w:r>
      <w:r w:rsidRPr="007F63F0">
        <w:rPr>
          <w:rFonts w:ascii="Calibri" w:eastAsia="SimSun" w:hAnsi="Calibri" w:cs="Times New Roman" w:hint="eastAsia"/>
          <w:sz w:val="22"/>
        </w:rPr>
        <w:t>元为标准，以原房实际搬迁验收之日计算。选择货币补偿和现房安置的以及自主购买商品住宅的，一次性支付</w:t>
      </w:r>
      <w:r w:rsidRPr="007F63F0">
        <w:rPr>
          <w:rFonts w:ascii="Calibri" w:eastAsia="SimSun" w:hAnsi="Calibri" w:cs="Times New Roman" w:hint="eastAsia"/>
          <w:sz w:val="22"/>
        </w:rPr>
        <w:t>6</w:t>
      </w:r>
      <w:r w:rsidRPr="007F63F0">
        <w:rPr>
          <w:rFonts w:ascii="Calibri" w:eastAsia="SimSun" w:hAnsi="Calibri" w:cs="Times New Roman" w:hint="eastAsia"/>
          <w:sz w:val="22"/>
        </w:rPr>
        <w:t>个月的临时安置补偿费；选择产权调换的，对自行临迁的被征收人，在过渡期内，按月计算临时安置补偿费，每</w:t>
      </w:r>
      <w:r w:rsidRPr="007F63F0">
        <w:rPr>
          <w:rFonts w:ascii="Calibri" w:eastAsia="SimSun" w:hAnsi="Calibri" w:cs="Times New Roman" w:hint="eastAsia"/>
          <w:sz w:val="22"/>
        </w:rPr>
        <w:t>6</w:t>
      </w:r>
      <w:r w:rsidRPr="007F63F0">
        <w:rPr>
          <w:rFonts w:ascii="Calibri" w:eastAsia="SimSun" w:hAnsi="Calibri" w:cs="Times New Roman" w:hint="eastAsia"/>
          <w:sz w:val="22"/>
        </w:rPr>
        <w:t>个月发放一次，超过</w:t>
      </w:r>
      <w:r w:rsidRPr="007F63F0">
        <w:rPr>
          <w:rFonts w:ascii="Calibri" w:eastAsia="SimSun" w:hAnsi="Calibri" w:cs="Times New Roman" w:hint="eastAsia"/>
          <w:sz w:val="22"/>
        </w:rPr>
        <w:t>24</w:t>
      </w:r>
      <w:r w:rsidRPr="007F63F0">
        <w:rPr>
          <w:rFonts w:ascii="Calibri" w:eastAsia="SimSun" w:hAnsi="Calibri" w:cs="Times New Roman" w:hint="eastAsia"/>
          <w:sz w:val="22"/>
        </w:rPr>
        <w:t>个月的，自逾期之月起，以原房建筑面积每月每平方米</w:t>
      </w:r>
      <w:r w:rsidRPr="007F63F0">
        <w:rPr>
          <w:rFonts w:ascii="Calibri" w:eastAsia="SimSun" w:hAnsi="Calibri" w:cs="Times New Roman" w:hint="eastAsia"/>
          <w:sz w:val="22"/>
        </w:rPr>
        <w:t>40</w:t>
      </w:r>
      <w:r w:rsidRPr="007F63F0">
        <w:rPr>
          <w:rFonts w:ascii="Calibri" w:eastAsia="SimSun" w:hAnsi="Calibri" w:cs="Times New Roman" w:hint="eastAsia"/>
          <w:sz w:val="22"/>
        </w:rPr>
        <w:t>元为标准按月发放。临时安置补偿费不足</w:t>
      </w:r>
      <w:r w:rsidRPr="007F63F0">
        <w:rPr>
          <w:rFonts w:ascii="Calibri" w:eastAsia="SimSun" w:hAnsi="Calibri" w:cs="Times New Roman" w:hint="eastAsia"/>
          <w:sz w:val="22"/>
        </w:rPr>
        <w:t>500</w:t>
      </w:r>
      <w:r w:rsidRPr="007F63F0">
        <w:rPr>
          <w:rFonts w:ascii="Calibri" w:eastAsia="SimSun" w:hAnsi="Calibri" w:cs="Times New Roman" w:hint="eastAsia"/>
          <w:sz w:val="22"/>
        </w:rPr>
        <w:t>元的，按每月</w:t>
      </w:r>
      <w:r w:rsidRPr="007F63F0">
        <w:rPr>
          <w:rFonts w:ascii="Calibri" w:eastAsia="SimSun" w:hAnsi="Calibri" w:cs="Times New Roman" w:hint="eastAsia"/>
          <w:sz w:val="22"/>
        </w:rPr>
        <w:t>500</w:t>
      </w:r>
      <w:r w:rsidRPr="007F63F0">
        <w:rPr>
          <w:rFonts w:ascii="Calibri" w:eastAsia="SimSun" w:hAnsi="Calibri" w:cs="Times New Roman" w:hint="eastAsia"/>
          <w:sz w:val="22"/>
        </w:rPr>
        <w:t>元支付。</w:t>
      </w:r>
    </w:p>
    <w:p w:rsidR="007F63F0" w:rsidRPr="007F63F0" w:rsidRDefault="007F63F0" w:rsidP="007F63F0">
      <w:pPr>
        <w:pStyle w:val="ListParagraph"/>
        <w:numPr>
          <w:ilvl w:val="0"/>
          <w:numId w:val="14"/>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t>拆迁房屋室内自行装修装饰的补助标准：</w:t>
      </w:r>
      <w:r w:rsidRPr="007F63F0">
        <w:rPr>
          <w:rFonts w:ascii="Calibri" w:eastAsia="SimSun" w:hAnsi="Calibri" w:cs="Times New Roman" w:hint="eastAsia"/>
          <w:sz w:val="22"/>
        </w:rPr>
        <w:t>补偿金额由拆迁人和被拆迁人协商确定，经协商不成协议的，可以委托评估机构按照依房联发</w:t>
      </w:r>
      <w:r w:rsidRPr="007F63F0">
        <w:rPr>
          <w:rFonts w:ascii="Calibri" w:eastAsia="SimSun" w:hAnsi="Calibri" w:cs="Times New Roman" w:hint="eastAsia"/>
          <w:sz w:val="22"/>
        </w:rPr>
        <w:t>[2009]01</w:t>
      </w:r>
      <w:r w:rsidRPr="007F63F0">
        <w:rPr>
          <w:rFonts w:ascii="Calibri" w:eastAsia="SimSun" w:hAnsi="Calibri" w:cs="Times New Roman" w:hint="eastAsia"/>
          <w:sz w:val="22"/>
        </w:rPr>
        <w:t>号文件确定。</w:t>
      </w:r>
    </w:p>
    <w:p w:rsidR="007F63F0" w:rsidRPr="007F63F0" w:rsidRDefault="007F63F0" w:rsidP="007F63F0">
      <w:pPr>
        <w:pStyle w:val="ListParagraph"/>
        <w:numPr>
          <w:ilvl w:val="0"/>
          <w:numId w:val="14"/>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t>对特困家庭给予照顾的标准：</w:t>
      </w:r>
      <w:r w:rsidRPr="007F63F0">
        <w:rPr>
          <w:rFonts w:ascii="Calibri" w:eastAsia="SimSun" w:hAnsi="Calibri" w:cs="Times New Roman" w:hint="eastAsia"/>
          <w:sz w:val="22"/>
        </w:rPr>
        <w:t>对持有《城市居民最低生活保障证》的居民额外给予</w:t>
      </w:r>
      <w:r w:rsidRPr="007F63F0">
        <w:rPr>
          <w:rFonts w:ascii="Calibri" w:eastAsia="SimSun" w:hAnsi="Calibri" w:cs="Times New Roman" w:hint="eastAsia"/>
          <w:sz w:val="22"/>
        </w:rPr>
        <w:t>2</w:t>
      </w:r>
      <w:r w:rsidRPr="007F63F0">
        <w:rPr>
          <w:rFonts w:ascii="Calibri" w:eastAsia="SimSun" w:hAnsi="Calibri" w:cs="Times New Roman" w:hint="eastAsia"/>
          <w:sz w:val="22"/>
        </w:rPr>
        <w:t>万元照顾；对持有《中华人民共和国残疾人证》的残疾人，额外给予</w:t>
      </w:r>
      <w:r w:rsidRPr="007F63F0">
        <w:rPr>
          <w:rFonts w:ascii="Calibri" w:eastAsia="SimSun" w:hAnsi="Calibri" w:cs="Times New Roman" w:hint="eastAsia"/>
          <w:sz w:val="22"/>
        </w:rPr>
        <w:t>1</w:t>
      </w:r>
      <w:r w:rsidRPr="007F63F0">
        <w:rPr>
          <w:rFonts w:ascii="Calibri" w:eastAsia="SimSun" w:hAnsi="Calibri" w:cs="Times New Roman" w:hint="eastAsia"/>
          <w:sz w:val="22"/>
        </w:rPr>
        <w:t>万元照顾。</w:t>
      </w:r>
    </w:p>
    <w:p w:rsidR="007F63F0" w:rsidRPr="007F63F0" w:rsidRDefault="007F63F0" w:rsidP="007F63F0">
      <w:pPr>
        <w:pStyle w:val="ListParagraph"/>
        <w:numPr>
          <w:ilvl w:val="0"/>
          <w:numId w:val="14"/>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t>住宅房屋保障性补偿标准：</w:t>
      </w:r>
      <w:r w:rsidRPr="007F63F0">
        <w:rPr>
          <w:rFonts w:ascii="Calibri" w:eastAsia="SimSun" w:hAnsi="Calibri" w:cs="Times New Roman" w:hint="eastAsia"/>
          <w:sz w:val="22"/>
        </w:rPr>
        <w:t>被征收入家庭人均建筑面积低于我市上年度人均建筑面积标准，总建筑面积不足</w:t>
      </w:r>
      <w:r w:rsidRPr="007F63F0">
        <w:rPr>
          <w:rFonts w:ascii="Calibri" w:eastAsia="SimSun" w:hAnsi="Calibri" w:cs="Times New Roman" w:hint="eastAsia"/>
          <w:sz w:val="22"/>
        </w:rPr>
        <w:t>40</w:t>
      </w:r>
      <w:r w:rsidRPr="007F63F0">
        <w:rPr>
          <w:rFonts w:ascii="Calibri" w:eastAsia="SimSun" w:hAnsi="Calibri" w:cs="Times New Roman" w:hint="eastAsia"/>
          <w:sz w:val="22"/>
        </w:rPr>
        <w:t>平方米，可免费获得建筑面积</w:t>
      </w:r>
      <w:r w:rsidRPr="007F63F0">
        <w:rPr>
          <w:rFonts w:ascii="Calibri" w:eastAsia="SimSun" w:hAnsi="Calibri" w:cs="Times New Roman" w:hint="eastAsia"/>
          <w:sz w:val="22"/>
        </w:rPr>
        <w:t>40</w:t>
      </w:r>
      <w:r w:rsidRPr="007F63F0">
        <w:rPr>
          <w:rFonts w:ascii="Calibri" w:eastAsia="SimSun" w:hAnsi="Calibri" w:cs="Times New Roman" w:hint="eastAsia"/>
          <w:sz w:val="22"/>
        </w:rPr>
        <w:t>平方米保障户型房屋产权调换，保障户型部分超过原房建筑面积部分，可以按照建安成本交纳购房款，也可以暂时按成本租金标准承租，待被征收入经济条件改善后，补交购房款；</w:t>
      </w:r>
    </w:p>
    <w:p w:rsidR="007F63F0" w:rsidRPr="007F63F0" w:rsidRDefault="007F63F0" w:rsidP="007F63F0">
      <w:pPr>
        <w:pStyle w:val="ListParagraph"/>
        <w:numPr>
          <w:ilvl w:val="0"/>
          <w:numId w:val="14"/>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t>拆迁奖励标准：</w:t>
      </w:r>
      <w:r w:rsidRPr="007F63F0">
        <w:rPr>
          <w:rFonts w:ascii="Calibri" w:eastAsia="SimSun" w:hAnsi="Calibri" w:cs="Times New Roman" w:hint="eastAsia"/>
          <w:sz w:val="22"/>
        </w:rPr>
        <w:t>以一个产权证或承租证为一户，在规定的签约期限内，被征收人在规定征收奖励期内自行搬迁验收的，每户给予搬家奖励</w:t>
      </w:r>
      <w:r w:rsidRPr="007F63F0">
        <w:rPr>
          <w:rFonts w:ascii="Calibri" w:eastAsia="SimSun" w:hAnsi="Calibri" w:cs="Times New Roman"/>
          <w:sz w:val="22"/>
        </w:rPr>
        <w:t>12000</w:t>
      </w:r>
      <w:r w:rsidRPr="007F63F0">
        <w:rPr>
          <w:rFonts w:ascii="Calibri" w:eastAsia="SimSun" w:hAnsi="Calibri" w:cs="Times New Roman" w:hint="eastAsia"/>
          <w:sz w:val="22"/>
        </w:rPr>
        <w:t>元。在规定期限内提前搬迁主动自拆的住户，给与奖励性补贴，补贴标准为原房建筑面积每平方米</w:t>
      </w:r>
      <w:r w:rsidRPr="007F63F0">
        <w:rPr>
          <w:rFonts w:ascii="Calibri" w:eastAsia="SimSun" w:hAnsi="Calibri" w:cs="Times New Roman" w:hint="eastAsia"/>
          <w:sz w:val="22"/>
        </w:rPr>
        <w:t>200</w:t>
      </w:r>
      <w:r w:rsidRPr="007F63F0">
        <w:rPr>
          <w:rFonts w:ascii="Calibri" w:eastAsia="SimSun" w:hAnsi="Calibri" w:cs="Times New Roman" w:hint="eastAsia"/>
          <w:sz w:val="22"/>
        </w:rPr>
        <w:t>元。</w:t>
      </w:r>
    </w:p>
    <w:p w:rsidR="007F63F0" w:rsidRPr="007F63F0" w:rsidRDefault="007F63F0" w:rsidP="007F63F0">
      <w:pPr>
        <w:pStyle w:val="ListParagraph"/>
        <w:numPr>
          <w:ilvl w:val="0"/>
          <w:numId w:val="15"/>
        </w:numPr>
        <w:adjustRightInd w:val="0"/>
        <w:snapToGrid w:val="0"/>
        <w:spacing w:line="360" w:lineRule="auto"/>
        <w:ind w:firstLineChars="0"/>
        <w:rPr>
          <w:b/>
          <w:sz w:val="22"/>
        </w:rPr>
      </w:pPr>
      <w:r w:rsidRPr="007F63F0">
        <w:rPr>
          <w:rFonts w:hint="eastAsia"/>
          <w:b/>
          <w:sz w:val="22"/>
        </w:rPr>
        <w:t>非住宅</w:t>
      </w:r>
      <w:r w:rsidRPr="007F63F0">
        <w:rPr>
          <w:rFonts w:hint="eastAsia"/>
          <w:b/>
          <w:sz w:val="22"/>
        </w:rPr>
        <w:t>(</w:t>
      </w:r>
      <w:r w:rsidRPr="007F63F0">
        <w:rPr>
          <w:rFonts w:hint="eastAsia"/>
          <w:b/>
          <w:sz w:val="22"/>
        </w:rPr>
        <w:t>含住改非</w:t>
      </w:r>
      <w:r w:rsidRPr="007F63F0">
        <w:rPr>
          <w:rFonts w:hint="eastAsia"/>
          <w:b/>
          <w:sz w:val="22"/>
        </w:rPr>
        <w:t>)</w:t>
      </w:r>
      <w:r w:rsidRPr="007F63F0">
        <w:rPr>
          <w:rFonts w:hint="eastAsia"/>
          <w:b/>
          <w:sz w:val="22"/>
        </w:rPr>
        <w:t>房屋补偿费标准</w:t>
      </w:r>
      <w:r w:rsidRPr="007F63F0">
        <w:rPr>
          <w:rFonts w:hint="eastAsia"/>
          <w:b/>
          <w:sz w:val="22"/>
        </w:rPr>
        <w:t>:</w:t>
      </w:r>
    </w:p>
    <w:p w:rsidR="007F63F0" w:rsidRPr="007F63F0" w:rsidRDefault="007F63F0" w:rsidP="007F63F0">
      <w:pPr>
        <w:pStyle w:val="ListParagraph"/>
        <w:numPr>
          <w:ilvl w:val="0"/>
          <w:numId w:val="16"/>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t>非住宅（含住改非）搬迁补偿费</w:t>
      </w:r>
      <w:r w:rsidRPr="007F63F0">
        <w:rPr>
          <w:rFonts w:ascii="Calibri" w:eastAsia="SimSun" w:hAnsi="Calibri" w:cs="Times New Roman" w:hint="eastAsia"/>
          <w:b/>
          <w:sz w:val="22"/>
        </w:rPr>
        <w:t>:</w:t>
      </w:r>
      <w:r w:rsidRPr="007F63F0">
        <w:rPr>
          <w:rFonts w:ascii="Calibri" w:eastAsia="SimSun" w:hAnsi="Calibri" w:cs="Times New Roman" w:hint="eastAsia"/>
          <w:sz w:val="22"/>
        </w:rPr>
        <w:t>电视、电话、互联网接入迁移费按征收时相应部门规定标准计算；机器、材料以及煤气、动力电、生产用水等设施设备的搬迁、拆装费，按实际发生计算或按原房屋面积每平方米</w:t>
      </w:r>
      <w:r w:rsidRPr="007F63F0">
        <w:rPr>
          <w:rFonts w:ascii="Calibri" w:eastAsia="SimSun" w:hAnsi="Calibri" w:cs="Times New Roman"/>
          <w:sz w:val="22"/>
        </w:rPr>
        <w:t>30</w:t>
      </w:r>
      <w:r w:rsidRPr="007F63F0">
        <w:rPr>
          <w:rFonts w:ascii="Calibri" w:eastAsia="SimSun" w:hAnsi="Calibri" w:cs="Times New Roman" w:hint="eastAsia"/>
          <w:sz w:val="22"/>
        </w:rPr>
        <w:t>元计算。无法恢复使用设备的残值，按重置价格结合成新计算。</w:t>
      </w:r>
    </w:p>
    <w:p w:rsidR="007F63F0" w:rsidRPr="007F63F0" w:rsidRDefault="007F63F0" w:rsidP="007F63F0">
      <w:pPr>
        <w:pStyle w:val="ListParagraph"/>
        <w:numPr>
          <w:ilvl w:val="0"/>
          <w:numId w:val="16"/>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t>非住宅（含住改非）临时安置补偿费</w:t>
      </w:r>
      <w:r w:rsidRPr="007F63F0">
        <w:rPr>
          <w:rFonts w:ascii="Calibri" w:eastAsia="SimSun" w:hAnsi="Calibri" w:cs="Times New Roman" w:hint="eastAsia"/>
          <w:b/>
          <w:sz w:val="22"/>
        </w:rPr>
        <w:t>:</w:t>
      </w:r>
      <w:r w:rsidRPr="007F63F0">
        <w:rPr>
          <w:rFonts w:ascii="Calibri" w:eastAsia="SimSun" w:hAnsi="Calibri" w:cs="Times New Roman" w:hint="eastAsia"/>
          <w:sz w:val="22"/>
        </w:rPr>
        <w:t>以原房建筑面积每月每平方米</w:t>
      </w:r>
      <w:r w:rsidRPr="007F63F0">
        <w:rPr>
          <w:rFonts w:ascii="Calibri" w:eastAsia="SimSun" w:hAnsi="Calibri" w:cs="Times New Roman"/>
          <w:sz w:val="22"/>
        </w:rPr>
        <w:t>35</w:t>
      </w:r>
      <w:r w:rsidRPr="007F63F0">
        <w:rPr>
          <w:rFonts w:ascii="Calibri" w:eastAsia="SimSun" w:hAnsi="Calibri" w:cs="Times New Roman" w:hint="eastAsia"/>
          <w:sz w:val="22"/>
        </w:rPr>
        <w:t>元为标准，以原房实际搬迁验收之日计算。选择货币补偿的，一次性支付</w:t>
      </w:r>
      <w:r w:rsidRPr="007F63F0">
        <w:rPr>
          <w:rFonts w:ascii="Calibri" w:eastAsia="SimSun" w:hAnsi="Calibri" w:cs="Times New Roman"/>
          <w:sz w:val="22"/>
        </w:rPr>
        <w:t>6</w:t>
      </w:r>
      <w:r w:rsidRPr="007F63F0">
        <w:rPr>
          <w:rFonts w:ascii="Calibri" w:eastAsia="SimSun" w:hAnsi="Calibri" w:cs="Times New Roman" w:hint="eastAsia"/>
          <w:sz w:val="22"/>
        </w:rPr>
        <w:t>个月临时安置补偿费；选择产权调换的，对自行临迁的被征收人，在过渡期内，按月计算临时安置补偿费，每</w:t>
      </w:r>
      <w:r w:rsidRPr="007F63F0">
        <w:rPr>
          <w:rFonts w:ascii="Calibri" w:eastAsia="SimSun" w:hAnsi="Calibri" w:cs="Times New Roman"/>
          <w:sz w:val="22"/>
        </w:rPr>
        <w:t>6</w:t>
      </w:r>
      <w:r w:rsidRPr="007F63F0">
        <w:rPr>
          <w:rFonts w:ascii="Calibri" w:eastAsia="SimSun" w:hAnsi="Calibri" w:cs="Times New Roman" w:hint="eastAsia"/>
          <w:sz w:val="22"/>
        </w:rPr>
        <w:t>个月发放一次，超过</w:t>
      </w:r>
      <w:r w:rsidRPr="007F63F0">
        <w:rPr>
          <w:rFonts w:ascii="Calibri" w:eastAsia="SimSun" w:hAnsi="Calibri" w:cs="Times New Roman"/>
          <w:sz w:val="22"/>
        </w:rPr>
        <w:t>24</w:t>
      </w:r>
      <w:r w:rsidRPr="007F63F0">
        <w:rPr>
          <w:rFonts w:ascii="Calibri" w:eastAsia="SimSun" w:hAnsi="Calibri" w:cs="Times New Roman" w:hint="eastAsia"/>
          <w:sz w:val="22"/>
        </w:rPr>
        <w:t>个月的，自逾期之月起，以原房建筑面积每月每平方米</w:t>
      </w:r>
      <w:r w:rsidRPr="007F63F0">
        <w:rPr>
          <w:rFonts w:ascii="Calibri" w:eastAsia="SimSun" w:hAnsi="Calibri" w:cs="Times New Roman"/>
          <w:sz w:val="22"/>
        </w:rPr>
        <w:t>70</w:t>
      </w:r>
      <w:r w:rsidRPr="007F63F0">
        <w:rPr>
          <w:rFonts w:ascii="Calibri" w:eastAsia="SimSun" w:hAnsi="Calibri" w:cs="Times New Roman" w:hint="eastAsia"/>
          <w:sz w:val="22"/>
        </w:rPr>
        <w:t>元为标准按月发放。</w:t>
      </w:r>
    </w:p>
    <w:p w:rsidR="007F63F0" w:rsidRPr="007F63F0" w:rsidRDefault="007F63F0" w:rsidP="007F63F0">
      <w:pPr>
        <w:pStyle w:val="ListParagraph"/>
        <w:numPr>
          <w:ilvl w:val="0"/>
          <w:numId w:val="16"/>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lastRenderedPageBreak/>
        <w:t>非住宅（含住改非）停产停业损失补偿</w:t>
      </w:r>
      <w:r w:rsidRPr="007F63F0">
        <w:rPr>
          <w:rFonts w:ascii="Calibri" w:eastAsia="SimSun" w:hAnsi="Calibri" w:cs="Times New Roman" w:hint="eastAsia"/>
          <w:b/>
          <w:sz w:val="22"/>
        </w:rPr>
        <w:t>:</w:t>
      </w:r>
      <w:r w:rsidRPr="007F63F0">
        <w:rPr>
          <w:rFonts w:ascii="Calibri" w:eastAsia="SimSun" w:hAnsi="Calibri" w:cs="Times New Roman" w:hint="eastAsia"/>
          <w:sz w:val="22"/>
        </w:rPr>
        <w:t>因征收房屋造成停产、停业的，在房屋征收通告发布前，依法取得营业执照，办理税务登记，能够提供主管税务机关出具的纳税情况证明的，按照月均应纳税所得额以及向劳务保险部门缴纳劳动保险统筹基金确定的职工人数和上年度本市职工平均工资为标准，对选择货币补偿的被征收人，给予</w:t>
      </w:r>
      <w:r w:rsidRPr="007F63F0">
        <w:rPr>
          <w:rFonts w:ascii="Calibri" w:eastAsia="SimSun" w:hAnsi="Calibri" w:cs="Times New Roman"/>
          <w:sz w:val="22"/>
        </w:rPr>
        <w:t>6</w:t>
      </w:r>
      <w:r w:rsidRPr="007F63F0">
        <w:rPr>
          <w:rFonts w:ascii="Calibri" w:eastAsia="SimSun" w:hAnsi="Calibri" w:cs="Times New Roman" w:hint="eastAsia"/>
          <w:sz w:val="22"/>
        </w:rPr>
        <w:t>个月的损失补偿；对选择产权调换的被征收人，过渡期间内按月给予损失补偿。月平均应纳税所得额由税务机关根据上年度的企业所得税（个人所得税）计算得出。</w:t>
      </w:r>
    </w:p>
    <w:p w:rsidR="007F63F0" w:rsidRPr="007F63F0" w:rsidRDefault="007F63F0" w:rsidP="007F63F0">
      <w:pPr>
        <w:pStyle w:val="Heading3"/>
        <w:rPr>
          <w:rFonts w:ascii="SimHei" w:eastAsia="SimHei" w:hAnsiTheme="majorEastAsia"/>
          <w:b w:val="0"/>
          <w:sz w:val="30"/>
          <w:szCs w:val="30"/>
        </w:rPr>
      </w:pPr>
      <w:bookmarkStart w:id="82" w:name="_Toc461579249"/>
      <w:bookmarkStart w:id="83" w:name="_Toc461610407"/>
      <w:r w:rsidRPr="007F63F0">
        <w:rPr>
          <w:rFonts w:ascii="SimHei" w:eastAsia="SimHei" w:hAnsiTheme="majorEastAsia" w:hint="eastAsia"/>
          <w:b w:val="0"/>
          <w:sz w:val="30"/>
          <w:szCs w:val="30"/>
        </w:rPr>
        <w:t>5.1.2企事业单位拆迁补偿标准</w:t>
      </w:r>
      <w:bookmarkEnd w:id="82"/>
      <w:bookmarkEnd w:id="83"/>
    </w:p>
    <w:p w:rsidR="007F63F0" w:rsidRPr="007F63F0" w:rsidRDefault="007F63F0" w:rsidP="007F63F0">
      <w:pPr>
        <w:pStyle w:val="ListParagraph"/>
        <w:numPr>
          <w:ilvl w:val="0"/>
          <w:numId w:val="17"/>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t>企业单位的停业损失补助政策</w:t>
      </w:r>
      <w:r w:rsidRPr="007F63F0">
        <w:rPr>
          <w:rFonts w:ascii="Calibri" w:eastAsia="SimSun" w:hAnsi="Calibri" w:cs="Times New Roman" w:hint="eastAsia"/>
          <w:sz w:val="22"/>
        </w:rPr>
        <w:t>：因征收房屋造成停产、停业的，在房屋征收通告发布前，依法取得营业执照，办理税务登记，能够提供主管税务机关出具的纳税情况证明的，按照月均应纳税所得额以及向劳务保险部门缴纳劳动保险统筹基金确定的职工人数和上年度本市职工平均工资为标准，对选择货币补偿的被征收人，给予</w:t>
      </w:r>
      <w:r w:rsidRPr="007F63F0">
        <w:rPr>
          <w:rFonts w:ascii="Calibri" w:eastAsia="SimSun" w:hAnsi="Calibri" w:cs="Times New Roman"/>
          <w:sz w:val="22"/>
        </w:rPr>
        <w:t>6</w:t>
      </w:r>
      <w:r w:rsidRPr="007F63F0">
        <w:rPr>
          <w:rFonts w:ascii="Calibri" w:eastAsia="SimSun" w:hAnsi="Calibri" w:cs="Times New Roman" w:hint="eastAsia"/>
          <w:sz w:val="22"/>
        </w:rPr>
        <w:t>个月的损失补偿；对选择产权调换的被征收人，过渡期间内按月给予损失补偿。月平均应纳税所得额由税务机关根据上年度的企业所得税（个人所得税）计算得出。</w:t>
      </w:r>
    </w:p>
    <w:p w:rsidR="007F63F0" w:rsidRPr="007F63F0" w:rsidRDefault="007F63F0" w:rsidP="007F63F0">
      <w:pPr>
        <w:pStyle w:val="ListParagraph"/>
        <w:numPr>
          <w:ilvl w:val="0"/>
          <w:numId w:val="17"/>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t>企业的搬迁补偿费</w:t>
      </w:r>
      <w:r w:rsidRPr="007F63F0">
        <w:rPr>
          <w:rFonts w:ascii="Calibri" w:eastAsia="SimSun" w:hAnsi="Calibri" w:cs="Times New Roman" w:hint="eastAsia"/>
          <w:sz w:val="22"/>
        </w:rPr>
        <w:t>：电视、电话、互联网接入迁移费按征收时相应部门规定标准计算；机器、材料以及煤气、动力电、生产用水等设施设备的搬迁、拆装费，按实际发生计算或按原房屋面积每平方米</w:t>
      </w:r>
      <w:r w:rsidRPr="007F63F0">
        <w:rPr>
          <w:rFonts w:ascii="Calibri" w:eastAsia="SimSun" w:hAnsi="Calibri" w:cs="Times New Roman"/>
          <w:sz w:val="22"/>
        </w:rPr>
        <w:t>30</w:t>
      </w:r>
      <w:r w:rsidRPr="007F63F0">
        <w:rPr>
          <w:rFonts w:ascii="Calibri" w:eastAsia="SimSun" w:hAnsi="Calibri" w:cs="Times New Roman" w:hint="eastAsia"/>
          <w:sz w:val="22"/>
        </w:rPr>
        <w:t>元计算。无法恢复使用设备的残值，按重置价格结合成新计算。企业动力电的补偿标准为</w:t>
      </w:r>
      <w:r w:rsidRPr="007F63F0">
        <w:rPr>
          <w:rFonts w:ascii="Calibri" w:eastAsia="SimSun" w:hAnsi="Calibri" w:cs="Times New Roman" w:hint="eastAsia"/>
          <w:sz w:val="22"/>
        </w:rPr>
        <w:t>1000</w:t>
      </w:r>
      <w:r w:rsidRPr="007F63F0">
        <w:rPr>
          <w:rFonts w:ascii="Calibri" w:eastAsia="SimSun" w:hAnsi="Calibri" w:cs="Times New Roman" w:hint="eastAsia"/>
          <w:sz w:val="22"/>
        </w:rPr>
        <w:t>元</w:t>
      </w:r>
      <w:r w:rsidRPr="007F63F0">
        <w:rPr>
          <w:rFonts w:ascii="Calibri" w:eastAsia="SimSun" w:hAnsi="Calibri" w:cs="Times New Roman" w:hint="eastAsia"/>
          <w:sz w:val="22"/>
        </w:rPr>
        <w:t>/</w:t>
      </w:r>
      <w:r w:rsidRPr="007F63F0">
        <w:rPr>
          <w:rFonts w:ascii="Calibri" w:eastAsia="SimSun" w:hAnsi="Calibri" w:cs="Times New Roman" w:hint="eastAsia"/>
          <w:sz w:val="22"/>
        </w:rPr>
        <w:t>每千瓦。</w:t>
      </w:r>
    </w:p>
    <w:p w:rsidR="007F63F0" w:rsidRPr="007F63F0" w:rsidRDefault="007F63F0" w:rsidP="007F63F0">
      <w:pPr>
        <w:pStyle w:val="ListParagraph"/>
        <w:numPr>
          <w:ilvl w:val="0"/>
          <w:numId w:val="17"/>
        </w:numPr>
        <w:spacing w:line="360" w:lineRule="auto"/>
        <w:ind w:firstLineChars="0"/>
        <w:rPr>
          <w:rFonts w:ascii="Calibri" w:eastAsia="SimSun" w:hAnsi="Calibri" w:cs="Times New Roman"/>
          <w:sz w:val="22"/>
        </w:rPr>
      </w:pPr>
      <w:r w:rsidRPr="007F63F0">
        <w:rPr>
          <w:rFonts w:ascii="Calibri" w:eastAsia="SimSun" w:hAnsi="Calibri" w:cs="Times New Roman" w:hint="eastAsia"/>
          <w:b/>
          <w:sz w:val="22"/>
        </w:rPr>
        <w:t>房屋临迁补助费</w:t>
      </w:r>
      <w:r w:rsidRPr="007F63F0">
        <w:rPr>
          <w:rFonts w:ascii="Calibri" w:eastAsia="SimSun" w:hAnsi="Calibri" w:cs="Times New Roman" w:hint="eastAsia"/>
          <w:sz w:val="22"/>
        </w:rPr>
        <w:t>：以原房建筑面积每月每平方米</w:t>
      </w:r>
      <w:r w:rsidRPr="007F63F0">
        <w:rPr>
          <w:rFonts w:ascii="Calibri" w:eastAsia="SimSun" w:hAnsi="Calibri" w:cs="Times New Roman"/>
          <w:sz w:val="22"/>
        </w:rPr>
        <w:t>35</w:t>
      </w:r>
      <w:r w:rsidRPr="007F63F0">
        <w:rPr>
          <w:rFonts w:ascii="Calibri" w:eastAsia="SimSun" w:hAnsi="Calibri" w:cs="Times New Roman" w:hint="eastAsia"/>
          <w:sz w:val="22"/>
        </w:rPr>
        <w:t>元为标准，以原房实际搬迁验收之日计算。选择货币补偿的，一次性支付</w:t>
      </w:r>
      <w:r w:rsidRPr="007F63F0">
        <w:rPr>
          <w:rFonts w:ascii="Calibri" w:eastAsia="SimSun" w:hAnsi="Calibri" w:cs="Times New Roman"/>
          <w:sz w:val="22"/>
        </w:rPr>
        <w:t>6</w:t>
      </w:r>
      <w:r w:rsidRPr="007F63F0">
        <w:rPr>
          <w:rFonts w:ascii="Calibri" w:eastAsia="SimSun" w:hAnsi="Calibri" w:cs="Times New Roman" w:hint="eastAsia"/>
          <w:sz w:val="22"/>
        </w:rPr>
        <w:t>个月临时安置补偿费；选择产权调换的，对自行临迁的被征收人，在过渡期内，按月计算临时安置补偿费，每</w:t>
      </w:r>
      <w:r w:rsidRPr="007F63F0">
        <w:rPr>
          <w:rFonts w:ascii="Calibri" w:eastAsia="SimSun" w:hAnsi="Calibri" w:cs="Times New Roman"/>
          <w:sz w:val="22"/>
        </w:rPr>
        <w:t>6</w:t>
      </w:r>
      <w:r w:rsidRPr="007F63F0">
        <w:rPr>
          <w:rFonts w:ascii="Calibri" w:eastAsia="SimSun" w:hAnsi="Calibri" w:cs="Times New Roman" w:hint="eastAsia"/>
          <w:sz w:val="22"/>
        </w:rPr>
        <w:t>个月发放一次，超过</w:t>
      </w:r>
      <w:r w:rsidRPr="007F63F0">
        <w:rPr>
          <w:rFonts w:ascii="Calibri" w:eastAsia="SimSun" w:hAnsi="Calibri" w:cs="Times New Roman"/>
          <w:sz w:val="22"/>
        </w:rPr>
        <w:t>24</w:t>
      </w:r>
      <w:r w:rsidRPr="007F63F0">
        <w:rPr>
          <w:rFonts w:ascii="Calibri" w:eastAsia="SimSun" w:hAnsi="Calibri" w:cs="Times New Roman" w:hint="eastAsia"/>
          <w:sz w:val="22"/>
        </w:rPr>
        <w:t>个月的，自逾期之月起，以原房建筑面积每月每平方米</w:t>
      </w:r>
      <w:r w:rsidRPr="007F63F0">
        <w:rPr>
          <w:rFonts w:ascii="Calibri" w:eastAsia="SimSun" w:hAnsi="Calibri" w:cs="Times New Roman"/>
          <w:sz w:val="22"/>
        </w:rPr>
        <w:t>70</w:t>
      </w:r>
      <w:r w:rsidRPr="007F63F0">
        <w:rPr>
          <w:rFonts w:ascii="Calibri" w:eastAsia="SimSun" w:hAnsi="Calibri" w:cs="Times New Roman" w:hint="eastAsia"/>
          <w:sz w:val="22"/>
        </w:rPr>
        <w:t>元为标准按月发放。</w:t>
      </w:r>
    </w:p>
    <w:p w:rsidR="007F63F0" w:rsidRPr="007F63F0" w:rsidRDefault="007F63F0" w:rsidP="007F63F0">
      <w:pPr>
        <w:pStyle w:val="Heading3"/>
        <w:rPr>
          <w:rFonts w:ascii="SimHei" w:eastAsia="SimHei" w:hAnsiTheme="majorEastAsia"/>
          <w:b w:val="0"/>
          <w:sz w:val="30"/>
          <w:szCs w:val="30"/>
        </w:rPr>
      </w:pPr>
      <w:bookmarkStart w:id="84" w:name="_Toc461579250"/>
      <w:bookmarkStart w:id="85" w:name="_Toc461610408"/>
      <w:r w:rsidRPr="007F63F0">
        <w:rPr>
          <w:rFonts w:ascii="SimHei" w:eastAsia="SimHei" w:hAnsiTheme="majorEastAsia" w:hint="eastAsia"/>
          <w:b w:val="0"/>
          <w:sz w:val="30"/>
          <w:szCs w:val="30"/>
        </w:rPr>
        <w:t>5.1.3 附属物及基础设施补偿标准</w:t>
      </w:r>
      <w:bookmarkEnd w:id="84"/>
      <w:bookmarkEnd w:id="85"/>
    </w:p>
    <w:p w:rsidR="007F63F0" w:rsidRPr="007F63F0" w:rsidRDefault="007F63F0" w:rsidP="007F63F0">
      <w:pPr>
        <w:spacing w:line="360" w:lineRule="auto"/>
        <w:ind w:firstLineChars="200" w:firstLine="440"/>
        <w:rPr>
          <w:sz w:val="22"/>
        </w:rPr>
      </w:pPr>
      <w:r w:rsidRPr="007F63F0">
        <w:rPr>
          <w:rFonts w:ascii="Calibri" w:eastAsia="SimSun" w:hAnsi="Calibri" w:cs="Times New Roman"/>
          <w:sz w:val="22"/>
        </w:rPr>
        <w:t>项目将会影响部分道路及公用工程等基础设施。业主将在项目建设承包合同中要求承包商在项目建设过程中设置临时设施予以保护，并对在施工过程中被损坏的设施予以恢复</w:t>
      </w:r>
      <w:r w:rsidRPr="007F63F0">
        <w:rPr>
          <w:rFonts w:hint="eastAsia"/>
          <w:sz w:val="22"/>
        </w:rPr>
        <w:t>。</w:t>
      </w:r>
    </w:p>
    <w:p w:rsidR="007F63F0" w:rsidRPr="007F63F0" w:rsidRDefault="007F63F0" w:rsidP="007F63F0">
      <w:pPr>
        <w:pStyle w:val="Heading2"/>
        <w:rPr>
          <w:rFonts w:ascii="SimHei"/>
          <w:b w:val="0"/>
        </w:rPr>
      </w:pPr>
      <w:bookmarkStart w:id="86" w:name="_Toc461579251"/>
      <w:bookmarkStart w:id="87" w:name="_Toc461610409"/>
      <w:r w:rsidRPr="007F63F0">
        <w:rPr>
          <w:rFonts w:ascii="SimHei" w:hint="eastAsia"/>
          <w:b w:val="0"/>
        </w:rPr>
        <w:lastRenderedPageBreak/>
        <w:t>5.2 移民费用预算</w:t>
      </w:r>
      <w:bookmarkEnd w:id="86"/>
      <w:bookmarkEnd w:id="87"/>
    </w:p>
    <w:p w:rsidR="007F63F0" w:rsidRPr="007F63F0" w:rsidRDefault="007F63F0" w:rsidP="007F63F0">
      <w:pPr>
        <w:pStyle w:val="Heading3"/>
        <w:rPr>
          <w:rFonts w:ascii="SimHei" w:eastAsia="SimHei" w:hAnsiTheme="majorEastAsia"/>
          <w:b w:val="0"/>
          <w:sz w:val="30"/>
          <w:szCs w:val="30"/>
        </w:rPr>
      </w:pPr>
      <w:bookmarkStart w:id="88" w:name="_Toc461579252"/>
      <w:bookmarkStart w:id="89" w:name="_Toc461610410"/>
      <w:r w:rsidRPr="007F63F0">
        <w:rPr>
          <w:rFonts w:ascii="SimHei" w:eastAsia="SimHei" w:hAnsiTheme="majorEastAsia" w:hint="eastAsia"/>
          <w:b w:val="0"/>
          <w:sz w:val="30"/>
          <w:szCs w:val="30"/>
        </w:rPr>
        <w:t>5.2.1 移民预算</w:t>
      </w:r>
      <w:bookmarkEnd w:id="88"/>
      <w:bookmarkEnd w:id="89"/>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本项目的移民资金主要用于城市拆迁的补偿及其他项目管理费用。</w:t>
      </w:r>
      <w:r w:rsidRPr="007F63F0">
        <w:rPr>
          <w:rFonts w:ascii="Calibri" w:eastAsia="SimSun" w:hAnsi="Calibri" w:cs="Times New Roman"/>
          <w:sz w:val="22"/>
        </w:rPr>
        <w:t>基础设施恢复费：列入工程成本，不计入移民总费用。本项目移民安置总费用预算为</w:t>
      </w:r>
      <w:r w:rsidRPr="007F63F0">
        <w:rPr>
          <w:rFonts w:ascii="Calibri" w:eastAsia="SimSun" w:hAnsi="Calibri" w:cs="Times New Roman" w:hint="eastAsia"/>
          <w:sz w:val="22"/>
        </w:rPr>
        <w:t>104808.04</w:t>
      </w:r>
      <w:r w:rsidRPr="007F63F0">
        <w:rPr>
          <w:rFonts w:ascii="Calibri" w:eastAsia="SimSun" w:hAnsi="Calibri" w:cs="Times New Roman"/>
          <w:sz w:val="22"/>
        </w:rPr>
        <w:t>万元</w:t>
      </w:r>
      <w:r w:rsidRPr="007F63F0">
        <w:rPr>
          <w:rFonts w:ascii="Calibri" w:eastAsia="SimSun" w:hAnsi="Calibri" w:cs="Times New Roman" w:hint="eastAsia"/>
          <w:sz w:val="22"/>
        </w:rPr>
        <w:t>，其中城市拆迁部分</w:t>
      </w:r>
      <w:r w:rsidRPr="007F63F0">
        <w:rPr>
          <w:rFonts w:ascii="Calibri" w:eastAsia="SimSun" w:hAnsi="Calibri" w:cs="Times New Roman" w:hint="eastAsia"/>
          <w:sz w:val="22"/>
        </w:rPr>
        <w:t>88778</w:t>
      </w:r>
      <w:r w:rsidRPr="007F63F0">
        <w:rPr>
          <w:rFonts w:ascii="Calibri" w:eastAsia="SimSun" w:hAnsi="Calibri" w:cs="Times New Roman" w:hint="eastAsia"/>
          <w:sz w:val="22"/>
        </w:rPr>
        <w:t>为万元，占比</w:t>
      </w:r>
      <w:r w:rsidRPr="007F63F0">
        <w:rPr>
          <w:rFonts w:ascii="Calibri" w:eastAsia="SimSun" w:hAnsi="Calibri" w:cs="Times New Roman" w:hint="eastAsia"/>
          <w:sz w:val="22"/>
        </w:rPr>
        <w:t>85%</w:t>
      </w:r>
      <w:r w:rsidRPr="007F63F0">
        <w:rPr>
          <w:rFonts w:ascii="Calibri" w:eastAsia="SimSun" w:hAnsi="Calibri" w:cs="Times New Roman" w:hint="eastAsia"/>
          <w:sz w:val="22"/>
        </w:rPr>
        <w:t>，其他管理费用</w:t>
      </w:r>
      <w:r w:rsidRPr="007F63F0">
        <w:rPr>
          <w:rFonts w:ascii="Calibri" w:eastAsia="SimSun" w:hAnsi="Calibri" w:cs="Times New Roman" w:hint="eastAsia"/>
          <w:sz w:val="22"/>
        </w:rPr>
        <w:t>16030</w:t>
      </w:r>
      <w:r w:rsidRPr="007F63F0">
        <w:rPr>
          <w:rFonts w:ascii="Calibri" w:eastAsia="SimSun" w:hAnsi="Calibri" w:cs="Times New Roman" w:hint="eastAsia"/>
          <w:sz w:val="22"/>
        </w:rPr>
        <w:t>万元，占比</w:t>
      </w:r>
      <w:r w:rsidRPr="007F63F0">
        <w:rPr>
          <w:rFonts w:ascii="Calibri" w:eastAsia="SimSun" w:hAnsi="Calibri" w:cs="Times New Roman" w:hint="eastAsia"/>
          <w:sz w:val="22"/>
        </w:rPr>
        <w:t>15%</w:t>
      </w:r>
      <w:r w:rsidRPr="007F63F0">
        <w:rPr>
          <w:rFonts w:ascii="Calibri" w:eastAsia="SimSun" w:hAnsi="Calibri" w:cs="Times New Roman" w:hint="eastAsia"/>
          <w:sz w:val="22"/>
        </w:rPr>
        <w:t>。费用清单详见表</w:t>
      </w:r>
      <w:r w:rsidRPr="007F63F0">
        <w:rPr>
          <w:rFonts w:ascii="Calibri" w:eastAsia="SimSun" w:hAnsi="Calibri" w:cs="Times New Roman" w:hint="eastAsia"/>
          <w:sz w:val="22"/>
        </w:rPr>
        <w:t>5-1</w:t>
      </w:r>
      <w:r w:rsidRPr="007F63F0">
        <w:rPr>
          <w:rFonts w:ascii="Calibri" w:eastAsia="SimSun" w:hAnsi="Calibri" w:cs="Times New Roman" w:hint="eastAsia"/>
          <w:sz w:val="22"/>
        </w:rPr>
        <w:t>所示。</w:t>
      </w:r>
    </w:p>
    <w:p w:rsidR="007F63F0" w:rsidRPr="007F63F0" w:rsidRDefault="007F63F0" w:rsidP="007F63F0">
      <w:pPr>
        <w:spacing w:line="360" w:lineRule="auto"/>
        <w:ind w:firstLineChars="200" w:firstLine="422"/>
        <w:jc w:val="center"/>
        <w:rPr>
          <w:b/>
        </w:rPr>
      </w:pPr>
      <w:r w:rsidRPr="007F63F0">
        <w:rPr>
          <w:b/>
        </w:rPr>
        <w:t>表</w:t>
      </w:r>
      <w:r w:rsidRPr="007F63F0">
        <w:rPr>
          <w:b/>
        </w:rPr>
        <w:t>5</w:t>
      </w:r>
      <w:r w:rsidRPr="007F63F0">
        <w:rPr>
          <w:rFonts w:hint="eastAsia"/>
          <w:b/>
        </w:rPr>
        <w:t>-1</w:t>
      </w:r>
      <w:r w:rsidRPr="007F63F0">
        <w:rPr>
          <w:b/>
        </w:rPr>
        <w:t>哈佳铁路征地拆迁移民补偿投资概算总表</w:t>
      </w:r>
    </w:p>
    <w:tbl>
      <w:tblPr>
        <w:tblW w:w="7718" w:type="dxa"/>
        <w:jc w:val="center"/>
        <w:tblLook w:val="04A0" w:firstRow="1" w:lastRow="0" w:firstColumn="1" w:lastColumn="0" w:noHBand="0" w:noVBand="1"/>
      </w:tblPr>
      <w:tblGrid>
        <w:gridCol w:w="1914"/>
        <w:gridCol w:w="2622"/>
        <w:gridCol w:w="1591"/>
        <w:gridCol w:w="1591"/>
      </w:tblGrid>
      <w:tr w:rsidR="007F63F0" w:rsidRPr="007F63F0" w:rsidTr="002059DA">
        <w:trPr>
          <w:trHeight w:val="486"/>
          <w:jc w:val="center"/>
        </w:trPr>
        <w:tc>
          <w:tcPr>
            <w:tcW w:w="1914"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序号</w:t>
            </w:r>
          </w:p>
        </w:tc>
        <w:tc>
          <w:tcPr>
            <w:tcW w:w="2621" w:type="dxa"/>
            <w:tcBorders>
              <w:top w:val="double" w:sz="6" w:space="0" w:color="auto"/>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项目</w:t>
            </w:r>
          </w:p>
        </w:tc>
        <w:tc>
          <w:tcPr>
            <w:tcW w:w="1591" w:type="dxa"/>
            <w:tcBorders>
              <w:top w:val="double" w:sz="6" w:space="0" w:color="auto"/>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金额（万元）</w:t>
            </w:r>
          </w:p>
        </w:tc>
        <w:tc>
          <w:tcPr>
            <w:tcW w:w="1591" w:type="dxa"/>
            <w:tcBorders>
              <w:top w:val="double" w:sz="6" w:space="0" w:color="auto"/>
              <w:left w:val="nil"/>
              <w:bottom w:val="single" w:sz="8"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比例（</w:t>
            </w:r>
            <w:r w:rsidRPr="007F63F0">
              <w:rPr>
                <w:rFonts w:ascii="Times New Roman" w:eastAsia="SimSun" w:hAnsi="Times New Roman" w:cs="Times New Roman"/>
                <w:b/>
                <w:bCs/>
                <w:kern w:val="0"/>
                <w:sz w:val="18"/>
                <w:szCs w:val="18"/>
              </w:rPr>
              <w:t>%</w:t>
            </w:r>
            <w:r w:rsidRPr="007F63F0">
              <w:rPr>
                <w:rFonts w:ascii="SimSun" w:eastAsia="SimSun" w:hAnsi="SimSun" w:cs="SimSun" w:hint="eastAsia"/>
                <w:b/>
                <w:bCs/>
                <w:kern w:val="0"/>
                <w:sz w:val="18"/>
                <w:szCs w:val="18"/>
              </w:rPr>
              <w:t>）</w:t>
            </w:r>
          </w:p>
        </w:tc>
      </w:tr>
      <w:tr w:rsidR="007F63F0" w:rsidRPr="007F63F0" w:rsidTr="002059DA">
        <w:trPr>
          <w:trHeight w:val="289"/>
          <w:jc w:val="center"/>
        </w:trPr>
        <w:tc>
          <w:tcPr>
            <w:tcW w:w="1914" w:type="dxa"/>
            <w:tcBorders>
              <w:top w:val="nil"/>
              <w:left w:val="double" w:sz="6" w:space="0" w:color="auto"/>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一</w:t>
            </w:r>
          </w:p>
        </w:tc>
        <w:tc>
          <w:tcPr>
            <w:tcW w:w="262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移民安置补偿费</w:t>
            </w:r>
          </w:p>
        </w:tc>
        <w:tc>
          <w:tcPr>
            <w:tcW w:w="159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88778</w:t>
            </w:r>
          </w:p>
        </w:tc>
        <w:tc>
          <w:tcPr>
            <w:tcW w:w="1591"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85%</w:t>
            </w:r>
          </w:p>
        </w:tc>
      </w:tr>
      <w:tr w:rsidR="007F63F0" w:rsidRPr="007F63F0" w:rsidTr="002059DA">
        <w:trPr>
          <w:trHeight w:val="289"/>
          <w:jc w:val="center"/>
        </w:trPr>
        <w:tc>
          <w:tcPr>
            <w:tcW w:w="1914" w:type="dxa"/>
            <w:tcBorders>
              <w:top w:val="nil"/>
              <w:left w:val="double" w:sz="6" w:space="0" w:color="auto"/>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1</w:t>
            </w:r>
          </w:p>
        </w:tc>
        <w:tc>
          <w:tcPr>
            <w:tcW w:w="262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城市居民住房补偿费</w:t>
            </w:r>
          </w:p>
        </w:tc>
        <w:tc>
          <w:tcPr>
            <w:tcW w:w="159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51271</w:t>
            </w:r>
          </w:p>
        </w:tc>
        <w:tc>
          <w:tcPr>
            <w:tcW w:w="1591"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r>
      <w:tr w:rsidR="007F63F0" w:rsidRPr="007F63F0" w:rsidTr="002059DA">
        <w:trPr>
          <w:trHeight w:val="289"/>
          <w:jc w:val="center"/>
        </w:trPr>
        <w:tc>
          <w:tcPr>
            <w:tcW w:w="1914" w:type="dxa"/>
            <w:tcBorders>
              <w:top w:val="nil"/>
              <w:left w:val="double" w:sz="6" w:space="0" w:color="auto"/>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2</w:t>
            </w:r>
          </w:p>
        </w:tc>
        <w:tc>
          <w:tcPr>
            <w:tcW w:w="262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住改非拆迁补偿费</w:t>
            </w:r>
          </w:p>
        </w:tc>
        <w:tc>
          <w:tcPr>
            <w:tcW w:w="1591" w:type="dxa"/>
            <w:tcBorders>
              <w:top w:val="nil"/>
              <w:left w:val="nil"/>
              <w:bottom w:val="single" w:sz="8" w:space="0" w:color="auto"/>
              <w:right w:val="single" w:sz="8" w:space="0" w:color="auto"/>
            </w:tcBorders>
            <w:shd w:val="clear" w:color="auto" w:fill="auto"/>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9503</w:t>
            </w:r>
          </w:p>
        </w:tc>
        <w:tc>
          <w:tcPr>
            <w:tcW w:w="1591"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r>
      <w:tr w:rsidR="007F63F0" w:rsidRPr="007F63F0" w:rsidTr="002059DA">
        <w:trPr>
          <w:trHeight w:val="289"/>
          <w:jc w:val="center"/>
        </w:trPr>
        <w:tc>
          <w:tcPr>
            <w:tcW w:w="1914" w:type="dxa"/>
            <w:tcBorders>
              <w:top w:val="nil"/>
              <w:left w:val="double" w:sz="6" w:space="0" w:color="auto"/>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3</w:t>
            </w:r>
          </w:p>
        </w:tc>
        <w:tc>
          <w:tcPr>
            <w:tcW w:w="262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企业拆迁补偿费</w:t>
            </w:r>
          </w:p>
        </w:tc>
        <w:tc>
          <w:tcPr>
            <w:tcW w:w="159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27635</w:t>
            </w:r>
          </w:p>
        </w:tc>
        <w:tc>
          <w:tcPr>
            <w:tcW w:w="1591"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r>
      <w:tr w:rsidR="007F63F0" w:rsidRPr="007F63F0" w:rsidTr="002059DA">
        <w:trPr>
          <w:trHeight w:val="289"/>
          <w:jc w:val="center"/>
        </w:trPr>
        <w:tc>
          <w:tcPr>
            <w:tcW w:w="1914" w:type="dxa"/>
            <w:tcBorders>
              <w:top w:val="nil"/>
              <w:left w:val="double" w:sz="6" w:space="0" w:color="auto"/>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4</w:t>
            </w:r>
          </w:p>
        </w:tc>
        <w:tc>
          <w:tcPr>
            <w:tcW w:w="262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弱势群体帮扶</w:t>
            </w:r>
          </w:p>
        </w:tc>
        <w:tc>
          <w:tcPr>
            <w:tcW w:w="159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369</w:t>
            </w:r>
          </w:p>
        </w:tc>
        <w:tc>
          <w:tcPr>
            <w:tcW w:w="1591"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rPr>
                <w:rFonts w:ascii="SimSun" w:eastAsia="SimSun" w:hAnsi="SimSun" w:cs="SimSun"/>
                <w:kern w:val="0"/>
                <w:szCs w:val="21"/>
              </w:rPr>
            </w:pPr>
            <w:r w:rsidRPr="007F63F0">
              <w:rPr>
                <w:rFonts w:ascii="SimSun" w:eastAsia="SimSun" w:hAnsi="SimSun" w:cs="SimSun" w:hint="eastAsia"/>
                <w:kern w:val="0"/>
                <w:szCs w:val="21"/>
              </w:rPr>
              <w:t xml:space="preserve">　</w:t>
            </w:r>
          </w:p>
        </w:tc>
      </w:tr>
      <w:tr w:rsidR="007F63F0" w:rsidRPr="007F63F0" w:rsidTr="002059DA">
        <w:trPr>
          <w:trHeight w:val="289"/>
          <w:jc w:val="center"/>
        </w:trPr>
        <w:tc>
          <w:tcPr>
            <w:tcW w:w="1914" w:type="dxa"/>
            <w:tcBorders>
              <w:top w:val="nil"/>
              <w:left w:val="double" w:sz="6" w:space="0" w:color="auto"/>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二</w:t>
            </w:r>
          </w:p>
        </w:tc>
        <w:tc>
          <w:tcPr>
            <w:tcW w:w="262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其它费用</w:t>
            </w:r>
          </w:p>
        </w:tc>
        <w:tc>
          <w:tcPr>
            <w:tcW w:w="159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15980.04</w:t>
            </w:r>
          </w:p>
        </w:tc>
        <w:tc>
          <w:tcPr>
            <w:tcW w:w="1591"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15%</w:t>
            </w:r>
          </w:p>
        </w:tc>
      </w:tr>
      <w:tr w:rsidR="007F63F0" w:rsidRPr="007F63F0" w:rsidTr="002059DA">
        <w:trPr>
          <w:trHeight w:val="289"/>
          <w:jc w:val="center"/>
        </w:trPr>
        <w:tc>
          <w:tcPr>
            <w:tcW w:w="1914" w:type="dxa"/>
            <w:tcBorders>
              <w:top w:val="nil"/>
              <w:left w:val="double" w:sz="6" w:space="0" w:color="auto"/>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1</w:t>
            </w:r>
          </w:p>
        </w:tc>
        <w:tc>
          <w:tcPr>
            <w:tcW w:w="262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技术培训费</w:t>
            </w:r>
          </w:p>
        </w:tc>
        <w:tc>
          <w:tcPr>
            <w:tcW w:w="159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1775.56</w:t>
            </w:r>
          </w:p>
        </w:tc>
        <w:tc>
          <w:tcPr>
            <w:tcW w:w="1591"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r>
      <w:tr w:rsidR="007F63F0" w:rsidRPr="007F63F0" w:rsidTr="002059DA">
        <w:trPr>
          <w:trHeight w:val="289"/>
          <w:jc w:val="center"/>
        </w:trPr>
        <w:tc>
          <w:tcPr>
            <w:tcW w:w="1914" w:type="dxa"/>
            <w:tcBorders>
              <w:top w:val="nil"/>
              <w:left w:val="double" w:sz="6" w:space="0" w:color="auto"/>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2</w:t>
            </w:r>
          </w:p>
        </w:tc>
        <w:tc>
          <w:tcPr>
            <w:tcW w:w="262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实施管理费</w:t>
            </w:r>
          </w:p>
        </w:tc>
        <w:tc>
          <w:tcPr>
            <w:tcW w:w="159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887.78</w:t>
            </w:r>
          </w:p>
        </w:tc>
        <w:tc>
          <w:tcPr>
            <w:tcW w:w="1591"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r>
      <w:tr w:rsidR="007F63F0" w:rsidRPr="007F63F0" w:rsidTr="002059DA">
        <w:trPr>
          <w:trHeight w:val="289"/>
          <w:jc w:val="center"/>
        </w:trPr>
        <w:tc>
          <w:tcPr>
            <w:tcW w:w="1914" w:type="dxa"/>
            <w:tcBorders>
              <w:top w:val="nil"/>
              <w:left w:val="double" w:sz="6" w:space="0" w:color="auto"/>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 w:val="18"/>
                <w:szCs w:val="18"/>
              </w:rPr>
            </w:pPr>
            <w:r w:rsidRPr="007F63F0">
              <w:rPr>
                <w:rFonts w:ascii="Calibri" w:eastAsia="SimSun" w:hAnsi="Calibri" w:cs="SimSun"/>
                <w:kern w:val="0"/>
                <w:sz w:val="18"/>
                <w:szCs w:val="18"/>
              </w:rPr>
              <w:t>3</w:t>
            </w:r>
          </w:p>
        </w:tc>
        <w:tc>
          <w:tcPr>
            <w:tcW w:w="262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预备费</w:t>
            </w:r>
          </w:p>
        </w:tc>
        <w:tc>
          <w:tcPr>
            <w:tcW w:w="159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13316.7</w:t>
            </w:r>
          </w:p>
        </w:tc>
        <w:tc>
          <w:tcPr>
            <w:tcW w:w="1591"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 xml:space="preserve">　</w:t>
            </w:r>
          </w:p>
        </w:tc>
      </w:tr>
      <w:tr w:rsidR="007F63F0" w:rsidRPr="007F63F0" w:rsidTr="002059DA">
        <w:trPr>
          <w:trHeight w:val="289"/>
          <w:jc w:val="center"/>
        </w:trPr>
        <w:tc>
          <w:tcPr>
            <w:tcW w:w="1914" w:type="dxa"/>
            <w:tcBorders>
              <w:top w:val="nil"/>
              <w:left w:val="double" w:sz="6" w:space="0" w:color="auto"/>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三</w:t>
            </w:r>
          </w:p>
        </w:tc>
        <w:tc>
          <w:tcPr>
            <w:tcW w:w="262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移民外部监测费</w:t>
            </w:r>
          </w:p>
        </w:tc>
        <w:tc>
          <w:tcPr>
            <w:tcW w:w="1591" w:type="dxa"/>
            <w:tcBorders>
              <w:top w:val="nil"/>
              <w:left w:val="nil"/>
              <w:bottom w:val="single" w:sz="8"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50</w:t>
            </w:r>
          </w:p>
        </w:tc>
        <w:tc>
          <w:tcPr>
            <w:tcW w:w="1591" w:type="dxa"/>
            <w:tcBorders>
              <w:top w:val="nil"/>
              <w:left w:val="nil"/>
              <w:bottom w:val="single" w:sz="8" w:space="0" w:color="auto"/>
              <w:right w:val="double" w:sz="6"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0%</w:t>
            </w:r>
          </w:p>
        </w:tc>
      </w:tr>
      <w:tr w:rsidR="007F63F0" w:rsidRPr="007F63F0" w:rsidTr="002059DA">
        <w:trPr>
          <w:trHeight w:val="289"/>
          <w:jc w:val="center"/>
        </w:trPr>
        <w:tc>
          <w:tcPr>
            <w:tcW w:w="4536" w:type="dxa"/>
            <w:gridSpan w:val="2"/>
            <w:tcBorders>
              <w:top w:val="single" w:sz="8" w:space="0" w:color="auto"/>
              <w:left w:val="double" w:sz="6" w:space="0" w:color="auto"/>
              <w:bottom w:val="double" w:sz="6" w:space="0" w:color="auto"/>
              <w:right w:val="single" w:sz="8" w:space="0" w:color="000000"/>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合计</w:t>
            </w:r>
          </w:p>
        </w:tc>
        <w:tc>
          <w:tcPr>
            <w:tcW w:w="1591" w:type="dxa"/>
            <w:tcBorders>
              <w:top w:val="nil"/>
              <w:left w:val="nil"/>
              <w:bottom w:val="double" w:sz="6" w:space="0" w:color="auto"/>
              <w:right w:val="single" w:sz="8" w:space="0" w:color="auto"/>
            </w:tcBorders>
            <w:shd w:val="clear" w:color="auto" w:fill="auto"/>
            <w:noWrap/>
            <w:vAlign w:val="center"/>
            <w:hideMark/>
          </w:tcPr>
          <w:p w:rsidR="007F63F0" w:rsidRPr="007F63F0" w:rsidRDefault="007F63F0" w:rsidP="002059DA">
            <w:pPr>
              <w:widowControl/>
              <w:jc w:val="center"/>
              <w:rPr>
                <w:rFonts w:ascii="Times New Roman" w:eastAsia="SimSun" w:hAnsi="Times New Roman" w:cs="Times New Roman"/>
                <w:kern w:val="0"/>
                <w:sz w:val="18"/>
                <w:szCs w:val="18"/>
              </w:rPr>
            </w:pPr>
            <w:r w:rsidRPr="007F63F0">
              <w:rPr>
                <w:rFonts w:ascii="Times New Roman" w:eastAsia="SimSun" w:hAnsi="Times New Roman" w:cs="Times New Roman"/>
                <w:kern w:val="0"/>
                <w:sz w:val="18"/>
                <w:szCs w:val="18"/>
              </w:rPr>
              <w:t>104808.04</w:t>
            </w:r>
          </w:p>
        </w:tc>
        <w:tc>
          <w:tcPr>
            <w:tcW w:w="1591"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r>
    </w:tbl>
    <w:p w:rsidR="007F63F0" w:rsidRPr="007F63F0" w:rsidRDefault="007F63F0" w:rsidP="007F63F0">
      <w:pPr>
        <w:pStyle w:val="Heading3"/>
        <w:rPr>
          <w:rFonts w:ascii="SimHei" w:eastAsia="SimHei" w:hAnsiTheme="majorEastAsia"/>
          <w:b w:val="0"/>
          <w:sz w:val="30"/>
          <w:szCs w:val="30"/>
        </w:rPr>
      </w:pPr>
      <w:bookmarkStart w:id="90" w:name="_Toc461579253"/>
      <w:bookmarkStart w:id="91" w:name="_Toc461610411"/>
      <w:r w:rsidRPr="007F63F0">
        <w:rPr>
          <w:rFonts w:ascii="SimHei" w:eastAsia="SimHei" w:hAnsiTheme="majorEastAsia" w:hint="eastAsia"/>
          <w:b w:val="0"/>
          <w:sz w:val="30"/>
          <w:szCs w:val="30"/>
        </w:rPr>
        <w:t>5.2.2 移民投资计划及资金来源</w:t>
      </w:r>
      <w:bookmarkEnd w:id="90"/>
      <w:bookmarkEnd w:id="91"/>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本项目的工程变动是因为引入哈牡高铁专线后，设计方案变更而引起新增征地拆迁的。哈佳、哈牡铁路建设移民投资资金均来自于地方政府筹集，哈尔滨市政府以征地拆迁费用入股参与铁路建设。在所筹资金中，大约</w:t>
      </w:r>
      <w:r w:rsidRPr="007F63F0">
        <w:rPr>
          <w:rFonts w:ascii="Calibri" w:eastAsia="SimSun" w:hAnsi="Calibri" w:cs="Times New Roman" w:hint="eastAsia"/>
          <w:sz w:val="22"/>
        </w:rPr>
        <w:t>46%</w:t>
      </w:r>
      <w:r w:rsidRPr="007F63F0">
        <w:rPr>
          <w:rFonts w:ascii="Calibri" w:eastAsia="SimSun" w:hAnsi="Calibri" w:cs="Times New Roman" w:hint="eastAsia"/>
          <w:sz w:val="22"/>
        </w:rPr>
        <w:t>的资金用于哈佳铁路（景阳街至南直路段）的征地拆迁工作，其余</w:t>
      </w:r>
      <w:r w:rsidRPr="007F63F0">
        <w:rPr>
          <w:rFonts w:ascii="Calibri" w:eastAsia="SimSun" w:hAnsi="Calibri" w:cs="Times New Roman" w:hint="eastAsia"/>
          <w:sz w:val="22"/>
        </w:rPr>
        <w:t>53%</w:t>
      </w:r>
      <w:r w:rsidRPr="007F63F0">
        <w:rPr>
          <w:rFonts w:ascii="Calibri" w:eastAsia="SimSun" w:hAnsi="Calibri" w:cs="Times New Roman" w:hint="eastAsia"/>
          <w:sz w:val="22"/>
        </w:rPr>
        <w:t>的资金用于哈牡铁路（哈站改工程）征地拆迁费用。</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征地拆迁工作由哈尔滨市道外区人民政府负责组织、哈尔滨市道外区拆迁办依法负责执行，其拆迁费用列入该项目的总概算。征拆资金的来源，一方面由哈市政府自筹资金安排，其余资金则使用各大</w:t>
      </w:r>
      <w:r w:rsidRPr="007F63F0">
        <w:rPr>
          <w:rFonts w:ascii="Calibri" w:eastAsia="SimSun" w:hAnsi="Calibri" w:cs="Times New Roman"/>
          <w:sz w:val="22"/>
        </w:rPr>
        <w:t>银行</w:t>
      </w:r>
      <w:r w:rsidRPr="007F63F0">
        <w:rPr>
          <w:rFonts w:ascii="Calibri" w:eastAsia="SimSun" w:hAnsi="Calibri" w:cs="Times New Roman" w:hint="eastAsia"/>
          <w:sz w:val="22"/>
        </w:rPr>
        <w:t>的贷款。</w:t>
      </w:r>
    </w:p>
    <w:p w:rsidR="007F63F0" w:rsidRPr="007F63F0" w:rsidRDefault="007F63F0" w:rsidP="007F63F0">
      <w:pPr>
        <w:pStyle w:val="Heading3"/>
        <w:rPr>
          <w:rFonts w:ascii="SimHei" w:eastAsia="SimHei" w:hAnsiTheme="majorEastAsia"/>
          <w:b w:val="0"/>
          <w:sz w:val="30"/>
          <w:szCs w:val="30"/>
        </w:rPr>
      </w:pPr>
      <w:bookmarkStart w:id="92" w:name="_Toc461579254"/>
      <w:bookmarkStart w:id="93" w:name="_Toc461610412"/>
      <w:r w:rsidRPr="007F63F0">
        <w:rPr>
          <w:rFonts w:ascii="SimHei" w:eastAsia="SimHei" w:hAnsiTheme="majorEastAsia" w:hint="eastAsia"/>
          <w:b w:val="0"/>
          <w:sz w:val="30"/>
          <w:szCs w:val="30"/>
        </w:rPr>
        <w:lastRenderedPageBreak/>
        <w:t>5.2.3 移民资金管理及拨付</w:t>
      </w:r>
      <w:bookmarkEnd w:id="92"/>
      <w:bookmarkEnd w:id="93"/>
    </w:p>
    <w:p w:rsidR="007F63F0" w:rsidRPr="007F63F0" w:rsidRDefault="007F63F0" w:rsidP="007F63F0">
      <w:pPr>
        <w:spacing w:line="360" w:lineRule="auto"/>
        <w:ind w:firstLineChars="150" w:firstLine="330"/>
        <w:rPr>
          <w:rFonts w:ascii="Calibri" w:eastAsia="SimSun" w:hAnsi="Calibri" w:cs="Times New Roman"/>
          <w:sz w:val="22"/>
        </w:rPr>
      </w:pPr>
      <w:r w:rsidRPr="007F63F0">
        <w:rPr>
          <w:rFonts w:ascii="Calibri" w:eastAsia="SimSun" w:hAnsi="Calibri" w:cs="Times New Roman"/>
          <w:sz w:val="22"/>
        </w:rPr>
        <w:t>对房屋拆迁补偿资金负责的机构为</w:t>
      </w:r>
      <w:r w:rsidRPr="007F63F0">
        <w:rPr>
          <w:rFonts w:ascii="Calibri" w:eastAsia="SimSun" w:hAnsi="Calibri" w:cs="Times New Roman" w:hint="eastAsia"/>
          <w:sz w:val="22"/>
        </w:rPr>
        <w:t>哈尔滨市</w:t>
      </w:r>
      <w:r w:rsidRPr="007F63F0">
        <w:rPr>
          <w:rFonts w:ascii="Calibri" w:eastAsia="SimSun" w:hAnsi="Calibri" w:cs="Times New Roman"/>
          <w:sz w:val="22"/>
        </w:rPr>
        <w:t>道外区人民政府、</w:t>
      </w:r>
      <w:r w:rsidRPr="007F63F0">
        <w:rPr>
          <w:rFonts w:ascii="Calibri" w:eastAsia="SimSun" w:hAnsi="Calibri" w:cs="Times New Roman" w:hint="eastAsia"/>
          <w:sz w:val="22"/>
        </w:rPr>
        <w:t>哈尔滨</w:t>
      </w:r>
      <w:r w:rsidRPr="007F63F0">
        <w:rPr>
          <w:rFonts w:ascii="Calibri" w:eastAsia="SimSun" w:hAnsi="Calibri" w:cs="Times New Roman"/>
          <w:sz w:val="22"/>
        </w:rPr>
        <w:t>市道外区拆迁办公室。移民资金实行由上到下的下拨机制，各级机构将严格执行财务结算及审计制度，定期检查和报告资金到位及使用情况，对意外情况提出整改及补救措施，以保证资金能按计划下拨和使用。</w:t>
      </w:r>
    </w:p>
    <w:p w:rsidR="007F63F0" w:rsidRPr="007F63F0" w:rsidRDefault="007F63F0" w:rsidP="007F63F0">
      <w:pPr>
        <w:spacing w:line="360" w:lineRule="auto"/>
        <w:ind w:firstLineChars="150" w:firstLine="330"/>
        <w:rPr>
          <w:rFonts w:ascii="Calibri" w:eastAsia="SimSun" w:hAnsi="Calibri" w:cs="Times New Roman"/>
          <w:sz w:val="22"/>
        </w:rPr>
      </w:pPr>
      <w:r w:rsidRPr="007F63F0">
        <w:rPr>
          <w:rFonts w:ascii="Calibri" w:eastAsia="SimSun" w:hAnsi="Calibri" w:cs="Times New Roman" w:hint="eastAsia"/>
          <w:sz w:val="22"/>
        </w:rPr>
        <w:t>资金拨付流程如下：</w:t>
      </w:r>
    </w:p>
    <w:p w:rsidR="007F63F0" w:rsidRPr="007F63F0" w:rsidRDefault="007F63F0" w:rsidP="007F63F0">
      <w:pPr>
        <w:spacing w:line="360" w:lineRule="auto"/>
        <w:ind w:firstLineChars="150" w:firstLine="330"/>
        <w:rPr>
          <w:rFonts w:ascii="Calibri" w:eastAsia="SimSun" w:hAnsi="Calibri" w:cs="Times New Roman"/>
          <w:sz w:val="22"/>
        </w:rPr>
      </w:pPr>
      <w:r w:rsidRPr="007F63F0">
        <w:rPr>
          <w:rFonts w:ascii="Calibri" w:eastAsia="SimSun" w:hAnsi="Calibri" w:cs="Times New Roman" w:hint="eastAsia"/>
          <w:sz w:val="22"/>
        </w:rPr>
        <w:t>1</w:t>
      </w:r>
      <w:r w:rsidRPr="007F63F0">
        <w:rPr>
          <w:rFonts w:ascii="Calibri" w:eastAsia="SimSun" w:hAnsi="Calibri" w:cs="Times New Roman" w:hint="eastAsia"/>
          <w:sz w:val="22"/>
        </w:rPr>
        <w:t>）区征收办与被征收人签订房屋征收补偿协议，同时回收被征收人国有土地使用权证和房屋所有权证，并将分户补偿情况在征收范围内予以公布。</w:t>
      </w:r>
    </w:p>
    <w:p w:rsidR="007F63F0" w:rsidRPr="007F63F0" w:rsidRDefault="007F63F0" w:rsidP="007F63F0">
      <w:pPr>
        <w:spacing w:line="360" w:lineRule="auto"/>
        <w:ind w:firstLineChars="150" w:firstLine="330"/>
        <w:rPr>
          <w:rFonts w:ascii="Calibri" w:eastAsia="SimSun" w:hAnsi="Calibri" w:cs="Times New Roman"/>
          <w:sz w:val="22"/>
        </w:rPr>
      </w:pPr>
      <w:r w:rsidRPr="007F63F0">
        <w:rPr>
          <w:rFonts w:ascii="Calibri" w:eastAsia="SimSun" w:hAnsi="Calibri" w:cs="Times New Roman" w:hint="eastAsia"/>
          <w:sz w:val="22"/>
        </w:rPr>
        <w:t>2</w:t>
      </w:r>
      <w:r w:rsidRPr="007F63F0">
        <w:rPr>
          <w:rFonts w:ascii="Calibri" w:eastAsia="SimSun" w:hAnsi="Calibri" w:cs="Times New Roman" w:hint="eastAsia"/>
          <w:sz w:val="22"/>
        </w:rPr>
        <w:t>）被征收人选择货币补偿的，区征收办将房屋征收补偿费用使用申请书和征收补偿费用发放明细等报市征收办审核，市征收办审核同意后向代发银行出具房屋征收补偿费用转款发放通知单，区征收办通知被征收人到代发银行自行取款；</w:t>
      </w:r>
    </w:p>
    <w:p w:rsidR="007F63F0" w:rsidRPr="007F63F0" w:rsidRDefault="007F63F0" w:rsidP="007F63F0">
      <w:pPr>
        <w:spacing w:line="360" w:lineRule="auto"/>
        <w:ind w:firstLineChars="150" w:firstLine="330"/>
        <w:rPr>
          <w:rFonts w:ascii="Calibri" w:eastAsia="SimSun" w:hAnsi="Calibri" w:cs="Times New Roman"/>
          <w:sz w:val="22"/>
        </w:rPr>
      </w:pPr>
      <w:r w:rsidRPr="007F63F0">
        <w:rPr>
          <w:rFonts w:ascii="Calibri" w:eastAsia="SimSun" w:hAnsi="Calibri" w:cs="Times New Roman" w:hint="eastAsia"/>
          <w:sz w:val="22"/>
        </w:rPr>
        <w:t>3</w:t>
      </w:r>
      <w:r w:rsidRPr="007F63F0">
        <w:rPr>
          <w:rFonts w:ascii="Calibri" w:eastAsia="SimSun" w:hAnsi="Calibri" w:cs="Times New Roman" w:hint="eastAsia"/>
          <w:sz w:val="22"/>
        </w:rPr>
        <w:t>）被征收人选择产权调换房屋的，征收办将产权调换房屋公开自选房号工作方案和房源明细等有关资料，报市征收办备案后组织被征收人公开选定房屋。拆迁奖励、安置过渡费等则在搬迁人按期搬迁时足额发放。</w:t>
      </w:r>
    </w:p>
    <w:p w:rsidR="007F63F0" w:rsidRPr="007F63F0" w:rsidRDefault="007F63F0" w:rsidP="007F63F0">
      <w:pPr>
        <w:spacing w:line="360" w:lineRule="auto"/>
        <w:ind w:firstLineChars="150" w:firstLine="330"/>
        <w:rPr>
          <w:rFonts w:ascii="Calibri" w:eastAsia="SimSun" w:hAnsi="Calibri" w:cs="Times New Roman"/>
          <w:sz w:val="22"/>
        </w:rPr>
      </w:pPr>
      <w:r w:rsidRPr="007F63F0">
        <w:rPr>
          <w:rFonts w:ascii="Calibri" w:eastAsia="SimSun" w:hAnsi="Calibri" w:cs="Times New Roman"/>
          <w:sz w:val="22"/>
        </w:rPr>
        <w:br w:type="page"/>
      </w:r>
    </w:p>
    <w:p w:rsidR="007F63F0" w:rsidRPr="007F63F0" w:rsidRDefault="007F63F0" w:rsidP="007F63F0">
      <w:pPr>
        <w:pStyle w:val="Heading1"/>
        <w:jc w:val="center"/>
      </w:pPr>
      <w:bookmarkStart w:id="94" w:name="_Toc461579255"/>
      <w:bookmarkStart w:id="95" w:name="_Toc461610413"/>
      <w:r w:rsidRPr="007F63F0">
        <w:rPr>
          <w:rFonts w:hint="eastAsia"/>
        </w:rPr>
        <w:lastRenderedPageBreak/>
        <w:t>六、移民安置及恢复</w:t>
      </w:r>
      <w:bookmarkEnd w:id="94"/>
      <w:bookmarkEnd w:id="95"/>
    </w:p>
    <w:p w:rsidR="007F63F0" w:rsidRPr="007F63F0" w:rsidRDefault="007F63F0" w:rsidP="007F63F0">
      <w:pPr>
        <w:spacing w:line="360" w:lineRule="auto"/>
        <w:ind w:firstLineChars="200" w:firstLine="440"/>
        <w:rPr>
          <w:sz w:val="22"/>
        </w:rPr>
      </w:pPr>
      <w:r w:rsidRPr="007F63F0">
        <w:rPr>
          <w:sz w:val="22"/>
        </w:rPr>
        <w:t>本项目移民安置计划的总目标是：按照完全重置的标准进行拆迁安置</w:t>
      </w:r>
      <w:r w:rsidRPr="007F63F0">
        <w:rPr>
          <w:rFonts w:hint="eastAsia"/>
          <w:sz w:val="22"/>
        </w:rPr>
        <w:t>，</w:t>
      </w:r>
      <w:r w:rsidRPr="007F63F0">
        <w:rPr>
          <w:sz w:val="22"/>
        </w:rPr>
        <w:t>提供适当的生产生活和家庭发展措施，确保其生活水平恢复到至少不低于目前的水平。</w:t>
      </w:r>
    </w:p>
    <w:p w:rsidR="007F63F0" w:rsidRPr="007F63F0" w:rsidRDefault="007F63F0" w:rsidP="007F63F0">
      <w:pPr>
        <w:spacing w:line="360" w:lineRule="auto"/>
        <w:ind w:firstLineChars="200" w:firstLine="440"/>
        <w:rPr>
          <w:sz w:val="22"/>
        </w:rPr>
      </w:pPr>
      <w:r w:rsidRPr="007F63F0">
        <w:rPr>
          <w:sz w:val="22"/>
        </w:rPr>
        <w:t>项目移民安置计划的总体原则是在原有社区安置受影响家庭，尊重和照顾当地移民的生产和生活习惯，充分考虑移民的意愿，促进</w:t>
      </w:r>
      <w:r w:rsidRPr="007F63F0">
        <w:rPr>
          <w:rFonts w:hint="eastAsia"/>
          <w:sz w:val="22"/>
        </w:rPr>
        <w:t>就近、人性化</w:t>
      </w:r>
      <w:r w:rsidRPr="007F63F0">
        <w:rPr>
          <w:sz w:val="22"/>
        </w:rPr>
        <w:t>安置，使受影响</w:t>
      </w:r>
      <w:r w:rsidRPr="007F63F0">
        <w:rPr>
          <w:rFonts w:hint="eastAsia"/>
          <w:sz w:val="22"/>
        </w:rPr>
        <w:t>生产生活</w:t>
      </w:r>
      <w:r w:rsidRPr="007F63F0">
        <w:rPr>
          <w:sz w:val="22"/>
        </w:rPr>
        <w:t>得以恢复和改善其生活水平，进一步保持受影响移民区的可持续发展。移民规划的特别原则如下：</w:t>
      </w:r>
    </w:p>
    <w:p w:rsidR="007F63F0" w:rsidRPr="007F63F0" w:rsidRDefault="007F63F0" w:rsidP="007F63F0">
      <w:pPr>
        <w:pStyle w:val="BodyText10"/>
        <w:ind w:left="0" w:right="0" w:firstLineChars="200" w:firstLine="440"/>
        <w:rPr>
          <w:rFonts w:asciiTheme="minorHAnsi" w:eastAsiaTheme="minorEastAsia" w:hAnsiTheme="minorHAnsi" w:cstheme="minorBidi"/>
          <w:b w:val="0"/>
          <w:color w:val="auto"/>
          <w:kern w:val="2"/>
          <w:sz w:val="22"/>
          <w:szCs w:val="22"/>
        </w:rPr>
      </w:pPr>
      <w:r w:rsidRPr="007F63F0">
        <w:rPr>
          <w:rFonts w:asciiTheme="minorHAnsi" w:eastAsiaTheme="minorEastAsia" w:hAnsiTheme="minorHAnsi" w:cstheme="minorBidi"/>
          <w:b w:val="0"/>
          <w:color w:val="auto"/>
          <w:kern w:val="2"/>
          <w:sz w:val="22"/>
          <w:szCs w:val="22"/>
        </w:rPr>
        <w:t>按照</w:t>
      </w:r>
      <w:r w:rsidRPr="007F63F0">
        <w:rPr>
          <w:rFonts w:asciiTheme="minorHAnsi" w:eastAsiaTheme="minorEastAsia" w:hAnsiTheme="minorHAnsi" w:cstheme="minorBidi"/>
          <w:b w:val="0"/>
          <w:color w:val="auto"/>
          <w:kern w:val="2"/>
          <w:sz w:val="22"/>
          <w:szCs w:val="22"/>
        </w:rPr>
        <w:t>“</w:t>
      </w:r>
      <w:r w:rsidRPr="007F63F0">
        <w:rPr>
          <w:rFonts w:asciiTheme="minorHAnsi" w:eastAsiaTheme="minorEastAsia" w:hAnsiTheme="minorHAnsi" w:cstheme="minorBidi"/>
          <w:b w:val="0"/>
          <w:color w:val="auto"/>
          <w:kern w:val="2"/>
          <w:sz w:val="22"/>
          <w:szCs w:val="22"/>
        </w:rPr>
        <w:t>有利生产，方便生活</w:t>
      </w:r>
      <w:r w:rsidRPr="007F63F0">
        <w:rPr>
          <w:rFonts w:asciiTheme="minorHAnsi" w:eastAsiaTheme="minorEastAsia" w:hAnsiTheme="minorHAnsi" w:cstheme="minorBidi"/>
          <w:b w:val="0"/>
          <w:color w:val="auto"/>
          <w:kern w:val="2"/>
          <w:sz w:val="22"/>
          <w:szCs w:val="22"/>
        </w:rPr>
        <w:t>”</w:t>
      </w:r>
      <w:r w:rsidRPr="007F63F0">
        <w:rPr>
          <w:rFonts w:asciiTheme="minorHAnsi" w:eastAsiaTheme="minorEastAsia" w:hAnsiTheme="minorHAnsi" w:cstheme="minorBidi"/>
          <w:b w:val="0"/>
          <w:color w:val="auto"/>
          <w:kern w:val="2"/>
          <w:sz w:val="22"/>
          <w:szCs w:val="22"/>
        </w:rPr>
        <w:t>的原则，制定规划布局。所有计划拆迁的建筑包括住宅原则上</w:t>
      </w:r>
      <w:r w:rsidRPr="007F63F0">
        <w:rPr>
          <w:rFonts w:asciiTheme="minorHAnsi" w:eastAsiaTheme="minorEastAsia" w:hAnsiTheme="minorHAnsi" w:cstheme="minorBidi"/>
          <w:b w:val="0"/>
          <w:color w:val="auto"/>
          <w:kern w:val="2"/>
          <w:sz w:val="22"/>
          <w:szCs w:val="22"/>
        </w:rPr>
        <w:t>“</w:t>
      </w:r>
      <w:r w:rsidRPr="007F63F0">
        <w:rPr>
          <w:rFonts w:asciiTheme="minorHAnsi" w:eastAsiaTheme="minorEastAsia" w:hAnsiTheme="minorHAnsi" w:cstheme="minorBidi"/>
          <w:b w:val="0"/>
          <w:color w:val="auto"/>
          <w:kern w:val="2"/>
          <w:sz w:val="22"/>
          <w:szCs w:val="22"/>
        </w:rPr>
        <w:t>就近</w:t>
      </w:r>
      <w:r w:rsidRPr="007F63F0">
        <w:rPr>
          <w:rFonts w:asciiTheme="minorHAnsi" w:eastAsiaTheme="minorEastAsia" w:hAnsiTheme="minorHAnsi" w:cstheme="minorBidi" w:hint="eastAsia"/>
          <w:b w:val="0"/>
          <w:color w:val="auto"/>
          <w:kern w:val="2"/>
          <w:sz w:val="22"/>
          <w:szCs w:val="22"/>
        </w:rPr>
        <w:t>安置</w:t>
      </w:r>
      <w:r w:rsidRPr="007F63F0">
        <w:rPr>
          <w:rFonts w:asciiTheme="minorHAnsi" w:eastAsiaTheme="minorEastAsia" w:hAnsiTheme="minorHAnsi" w:cstheme="minorBidi"/>
          <w:b w:val="0"/>
          <w:color w:val="auto"/>
          <w:kern w:val="2"/>
          <w:sz w:val="22"/>
          <w:szCs w:val="22"/>
        </w:rPr>
        <w:t>”</w:t>
      </w:r>
      <w:r w:rsidRPr="007F63F0">
        <w:rPr>
          <w:rFonts w:asciiTheme="minorHAnsi" w:eastAsiaTheme="minorEastAsia" w:hAnsiTheme="minorHAnsi" w:cstheme="minorBidi"/>
          <w:b w:val="0"/>
          <w:color w:val="auto"/>
          <w:kern w:val="2"/>
          <w:sz w:val="22"/>
          <w:szCs w:val="22"/>
        </w:rPr>
        <w:t>。</w:t>
      </w:r>
    </w:p>
    <w:p w:rsidR="007F63F0" w:rsidRPr="007F63F0" w:rsidRDefault="007F63F0" w:rsidP="007F63F0">
      <w:pPr>
        <w:pStyle w:val="BodyText10"/>
        <w:ind w:left="0" w:right="0" w:firstLineChars="200" w:firstLine="440"/>
        <w:rPr>
          <w:rFonts w:asciiTheme="minorHAnsi" w:eastAsiaTheme="minorEastAsia" w:hAnsiTheme="minorHAnsi" w:cstheme="minorBidi"/>
          <w:b w:val="0"/>
          <w:color w:val="auto"/>
          <w:kern w:val="2"/>
          <w:sz w:val="22"/>
          <w:szCs w:val="22"/>
        </w:rPr>
      </w:pPr>
      <w:r w:rsidRPr="007F63F0">
        <w:rPr>
          <w:rFonts w:asciiTheme="minorHAnsi" w:eastAsiaTheme="minorEastAsia" w:hAnsiTheme="minorHAnsi" w:cstheme="minorBidi"/>
          <w:b w:val="0"/>
          <w:color w:val="auto"/>
          <w:kern w:val="2"/>
          <w:sz w:val="22"/>
          <w:szCs w:val="22"/>
        </w:rPr>
        <w:t>迁建工程的建设规模和建设标准，以恢复原规模、原标准为原则。结合地区发展，扩大规模，提高标准以及远景规划所需投资，应由当地政府和有关部门自行解决。</w:t>
      </w:r>
      <w:r w:rsidRPr="007F63F0">
        <w:rPr>
          <w:rFonts w:asciiTheme="minorHAnsi" w:eastAsiaTheme="minorEastAsia" w:hAnsiTheme="minorHAnsi" w:cstheme="minorBidi" w:hint="eastAsia"/>
          <w:b w:val="0"/>
          <w:color w:val="auto"/>
          <w:kern w:val="2"/>
          <w:sz w:val="22"/>
          <w:szCs w:val="22"/>
        </w:rPr>
        <w:t>移民</w:t>
      </w:r>
      <w:r w:rsidRPr="007F63F0">
        <w:rPr>
          <w:rFonts w:asciiTheme="minorHAnsi" w:eastAsiaTheme="minorEastAsia" w:hAnsiTheme="minorHAnsi" w:cstheme="minorBidi"/>
          <w:b w:val="0"/>
          <w:color w:val="auto"/>
          <w:kern w:val="2"/>
          <w:sz w:val="22"/>
          <w:szCs w:val="22"/>
        </w:rPr>
        <w:t>在搬迁过程中都将得到来自</w:t>
      </w:r>
      <w:r w:rsidRPr="007F63F0">
        <w:rPr>
          <w:rFonts w:asciiTheme="minorHAnsi" w:eastAsiaTheme="minorEastAsia" w:hAnsiTheme="minorHAnsi" w:cstheme="minorBidi" w:hint="eastAsia"/>
          <w:b w:val="0"/>
          <w:color w:val="auto"/>
          <w:kern w:val="2"/>
          <w:sz w:val="22"/>
          <w:szCs w:val="22"/>
        </w:rPr>
        <w:t>哈尔滨</w:t>
      </w:r>
      <w:r w:rsidRPr="007F63F0">
        <w:rPr>
          <w:rFonts w:asciiTheme="minorHAnsi" w:eastAsiaTheme="minorEastAsia" w:hAnsiTheme="minorHAnsi" w:cstheme="minorBidi"/>
          <w:b w:val="0"/>
          <w:color w:val="auto"/>
          <w:kern w:val="2"/>
          <w:sz w:val="22"/>
          <w:szCs w:val="22"/>
        </w:rPr>
        <w:t>市各级政府以及</w:t>
      </w:r>
      <w:r w:rsidRPr="007F63F0">
        <w:rPr>
          <w:rFonts w:asciiTheme="minorHAnsi" w:eastAsiaTheme="minorEastAsia" w:hAnsiTheme="minorHAnsi" w:cstheme="minorBidi" w:hint="eastAsia"/>
          <w:b w:val="0"/>
          <w:color w:val="auto"/>
          <w:kern w:val="2"/>
          <w:sz w:val="22"/>
          <w:szCs w:val="22"/>
        </w:rPr>
        <w:t>市</w:t>
      </w:r>
      <w:r w:rsidRPr="007F63F0">
        <w:rPr>
          <w:rFonts w:asciiTheme="minorHAnsi" w:eastAsiaTheme="minorEastAsia" w:hAnsiTheme="minorHAnsi" w:cstheme="minorBidi"/>
          <w:b w:val="0"/>
          <w:color w:val="auto"/>
          <w:kern w:val="2"/>
          <w:sz w:val="22"/>
          <w:szCs w:val="22"/>
        </w:rPr>
        <w:t>铁办的关注。</w:t>
      </w:r>
    </w:p>
    <w:p w:rsidR="007F63F0" w:rsidRPr="007F63F0" w:rsidRDefault="007F63F0" w:rsidP="007F63F0">
      <w:pPr>
        <w:pStyle w:val="BodyText10"/>
        <w:ind w:left="0" w:right="0" w:firstLineChars="200" w:firstLine="440"/>
        <w:rPr>
          <w:rFonts w:asciiTheme="minorHAnsi" w:eastAsiaTheme="minorEastAsia" w:hAnsiTheme="minorHAnsi" w:cstheme="minorBidi"/>
          <w:b w:val="0"/>
          <w:color w:val="auto"/>
          <w:kern w:val="2"/>
          <w:sz w:val="22"/>
          <w:szCs w:val="22"/>
        </w:rPr>
      </w:pPr>
      <w:r w:rsidRPr="007F63F0">
        <w:rPr>
          <w:rFonts w:asciiTheme="minorHAnsi" w:eastAsiaTheme="minorEastAsia" w:hAnsiTheme="minorHAnsi" w:cstheme="minorBidi"/>
          <w:b w:val="0"/>
          <w:color w:val="auto"/>
          <w:kern w:val="2"/>
          <w:sz w:val="22"/>
          <w:szCs w:val="22"/>
        </w:rPr>
        <w:t>全面考虑，统筹兼顾，正确处理国家、集体、个人三者之间的关系。</w:t>
      </w:r>
    </w:p>
    <w:p w:rsidR="007F63F0" w:rsidRPr="007F63F0" w:rsidRDefault="007F63F0" w:rsidP="007F63F0">
      <w:pPr>
        <w:pStyle w:val="BodyText10"/>
        <w:ind w:left="0" w:right="0" w:firstLineChars="200" w:firstLine="440"/>
        <w:rPr>
          <w:rFonts w:asciiTheme="minorHAnsi" w:eastAsiaTheme="minorEastAsia" w:hAnsiTheme="minorHAnsi" w:cstheme="minorBidi"/>
          <w:b w:val="0"/>
          <w:color w:val="auto"/>
          <w:kern w:val="2"/>
          <w:sz w:val="22"/>
          <w:szCs w:val="22"/>
        </w:rPr>
      </w:pPr>
      <w:r w:rsidRPr="007F63F0">
        <w:rPr>
          <w:rFonts w:asciiTheme="minorHAnsi" w:eastAsiaTheme="minorEastAsia" w:hAnsiTheme="minorHAnsi" w:cstheme="minorBidi"/>
          <w:b w:val="0"/>
          <w:color w:val="auto"/>
          <w:kern w:val="2"/>
          <w:sz w:val="22"/>
          <w:szCs w:val="22"/>
        </w:rPr>
        <w:t>采取补偿、补助与生产扶持相结合的办法，充分利用当地自然资源优势，逐步使移民达到或超过其原有生产、生活水平。</w:t>
      </w:r>
    </w:p>
    <w:p w:rsidR="007F63F0" w:rsidRPr="007F63F0" w:rsidRDefault="007F63F0" w:rsidP="007F63F0">
      <w:pPr>
        <w:pStyle w:val="BodyText10"/>
        <w:ind w:left="0" w:right="0" w:firstLineChars="200" w:firstLine="440"/>
        <w:rPr>
          <w:rFonts w:asciiTheme="minorHAnsi" w:eastAsiaTheme="minorEastAsia" w:hAnsiTheme="minorHAnsi" w:cstheme="minorBidi"/>
          <w:b w:val="0"/>
          <w:color w:val="auto"/>
          <w:kern w:val="2"/>
          <w:sz w:val="22"/>
          <w:szCs w:val="22"/>
        </w:rPr>
      </w:pPr>
      <w:r w:rsidRPr="007F63F0">
        <w:rPr>
          <w:rFonts w:asciiTheme="minorHAnsi" w:eastAsiaTheme="minorEastAsia" w:hAnsiTheme="minorHAnsi" w:cstheme="minorBidi"/>
          <w:b w:val="0"/>
          <w:color w:val="auto"/>
          <w:kern w:val="2"/>
          <w:sz w:val="22"/>
          <w:szCs w:val="22"/>
        </w:rPr>
        <w:t>妇女当家的家庭与以男性当家的家庭享有相同的新房重建机会和权利。任何减少房屋面积或剥夺她们权利的歧视妇女当家的家庭的行为都是违法的。将有资源（资金和劳力）来保证妇女当家的家庭对拆迁满意并且有</w:t>
      </w:r>
      <w:r w:rsidRPr="007F63F0">
        <w:rPr>
          <w:rFonts w:asciiTheme="minorHAnsi" w:eastAsiaTheme="minorEastAsia" w:hAnsiTheme="minorHAnsi" w:cstheme="minorBidi" w:hint="eastAsia"/>
          <w:b w:val="0"/>
          <w:color w:val="auto"/>
          <w:kern w:val="2"/>
          <w:sz w:val="22"/>
          <w:szCs w:val="22"/>
        </w:rPr>
        <w:t>合适</w:t>
      </w:r>
      <w:r w:rsidRPr="007F63F0">
        <w:rPr>
          <w:rFonts w:asciiTheme="minorHAnsi" w:eastAsiaTheme="minorEastAsia" w:hAnsiTheme="minorHAnsi" w:cstheme="minorBidi"/>
          <w:b w:val="0"/>
          <w:color w:val="auto"/>
          <w:kern w:val="2"/>
          <w:sz w:val="22"/>
          <w:szCs w:val="22"/>
        </w:rPr>
        <w:t>的新居。</w:t>
      </w:r>
    </w:p>
    <w:p w:rsidR="007F63F0" w:rsidRPr="007F63F0" w:rsidRDefault="007F63F0" w:rsidP="007F63F0">
      <w:pPr>
        <w:pStyle w:val="Heading2"/>
        <w:rPr>
          <w:rFonts w:ascii="SimHei"/>
          <w:b w:val="0"/>
        </w:rPr>
      </w:pPr>
      <w:bookmarkStart w:id="96" w:name="_Toc461579256"/>
      <w:bookmarkStart w:id="97" w:name="_Toc461610414"/>
      <w:r w:rsidRPr="007F63F0">
        <w:rPr>
          <w:rFonts w:ascii="SimHei" w:hint="eastAsia"/>
          <w:b w:val="0"/>
        </w:rPr>
        <w:t>6.1 居民房屋拆迁安置原则</w:t>
      </w:r>
      <w:bookmarkEnd w:id="96"/>
      <w:bookmarkEnd w:id="97"/>
    </w:p>
    <w:p w:rsidR="007F63F0" w:rsidRPr="007F63F0" w:rsidRDefault="007F63F0" w:rsidP="007F63F0">
      <w:pPr>
        <w:pStyle w:val="BodyText10"/>
        <w:ind w:left="0" w:right="0" w:firstLineChars="200" w:firstLine="440"/>
        <w:rPr>
          <w:rFonts w:asciiTheme="minorHAnsi" w:eastAsiaTheme="minorEastAsia" w:hAnsiTheme="minorHAnsi" w:cstheme="minorBidi"/>
          <w:b w:val="0"/>
          <w:color w:val="auto"/>
          <w:kern w:val="2"/>
          <w:sz w:val="22"/>
          <w:szCs w:val="22"/>
        </w:rPr>
      </w:pPr>
      <w:r w:rsidRPr="007F63F0">
        <w:rPr>
          <w:rFonts w:asciiTheme="minorHAnsi" w:eastAsiaTheme="minorEastAsia" w:hAnsiTheme="minorHAnsi" w:cstheme="minorBidi" w:hint="eastAsia"/>
          <w:b w:val="0"/>
          <w:color w:val="auto"/>
          <w:kern w:val="2"/>
          <w:sz w:val="22"/>
          <w:szCs w:val="22"/>
        </w:rPr>
        <w:t>本项目涉及到的拆迁主要是国有土地上房屋的拆迁，居民房屋拆迁坚持以下的安置原则：</w:t>
      </w:r>
    </w:p>
    <w:p w:rsidR="007F63F0" w:rsidRPr="007F63F0" w:rsidRDefault="007F63F0" w:rsidP="007F63F0">
      <w:pPr>
        <w:pStyle w:val="BodyText10"/>
        <w:ind w:left="0" w:right="0" w:firstLineChars="200" w:firstLine="440"/>
        <w:rPr>
          <w:rFonts w:asciiTheme="minorHAnsi" w:eastAsiaTheme="minorEastAsia" w:hAnsiTheme="minorHAnsi" w:cstheme="minorBidi"/>
          <w:b w:val="0"/>
          <w:color w:val="auto"/>
          <w:kern w:val="2"/>
          <w:sz w:val="22"/>
          <w:szCs w:val="22"/>
        </w:rPr>
      </w:pPr>
      <w:r w:rsidRPr="007F63F0">
        <w:rPr>
          <w:rFonts w:asciiTheme="minorHAnsi" w:eastAsiaTheme="minorEastAsia" w:hAnsiTheme="minorHAnsi" w:cstheme="minorBidi" w:hint="eastAsia"/>
          <w:b w:val="0"/>
          <w:color w:val="auto"/>
          <w:kern w:val="2"/>
          <w:sz w:val="22"/>
          <w:szCs w:val="22"/>
        </w:rPr>
        <w:t>（一）政府主导，居民自愿。由市、区政府主导，依法组织补偿安置工作。尊重居民意愿，采取自愿选择的方式进行补偿安置。</w:t>
      </w:r>
      <w:r w:rsidRPr="007F63F0">
        <w:rPr>
          <w:rFonts w:asciiTheme="minorHAnsi" w:eastAsiaTheme="minorEastAsia" w:hAnsiTheme="minorHAnsi" w:cstheme="minorBidi" w:hint="eastAsia"/>
          <w:b w:val="0"/>
          <w:color w:val="auto"/>
          <w:kern w:val="2"/>
          <w:sz w:val="22"/>
          <w:szCs w:val="22"/>
        </w:rPr>
        <w:br/>
      </w:r>
      <w:r w:rsidRPr="007F63F0">
        <w:rPr>
          <w:rFonts w:asciiTheme="minorHAnsi" w:eastAsiaTheme="minorEastAsia" w:hAnsiTheme="minorHAnsi" w:cstheme="minorBidi" w:hint="eastAsia"/>
          <w:b w:val="0"/>
          <w:color w:val="auto"/>
          <w:kern w:val="2"/>
          <w:sz w:val="22"/>
          <w:szCs w:val="22"/>
        </w:rPr>
        <w:t xml:space="preserve">　　（二）依法依规，公开透明。依据国家、省、市相关法律法规，履行公开、公示程序，保证政策公开、房源公开、程序公开、结果公开，确保补偿安置工作顺利进行。</w:t>
      </w:r>
    </w:p>
    <w:p w:rsidR="007F63F0" w:rsidRPr="007F63F0" w:rsidRDefault="007F63F0" w:rsidP="007F63F0">
      <w:pPr>
        <w:pStyle w:val="BodyText10"/>
        <w:ind w:left="0" w:right="0" w:firstLineChars="200" w:firstLine="440"/>
        <w:rPr>
          <w:rFonts w:asciiTheme="minorHAnsi" w:eastAsiaTheme="minorEastAsia" w:hAnsiTheme="minorHAnsi" w:cstheme="minorBidi"/>
          <w:b w:val="0"/>
          <w:color w:val="auto"/>
          <w:kern w:val="2"/>
          <w:sz w:val="22"/>
          <w:szCs w:val="22"/>
        </w:rPr>
      </w:pPr>
      <w:r w:rsidRPr="007F63F0">
        <w:rPr>
          <w:rFonts w:asciiTheme="minorHAnsi" w:eastAsiaTheme="minorEastAsia" w:hAnsiTheme="minorHAnsi" w:cstheme="minorBidi" w:hint="eastAsia"/>
          <w:b w:val="0"/>
          <w:color w:val="auto"/>
          <w:kern w:val="2"/>
          <w:sz w:val="22"/>
          <w:szCs w:val="22"/>
        </w:rPr>
        <w:t>（三）因地制宜，用足政策。拆迁安置要与国家、省、市政策相统一，并结合实际，因地制宜，保持补偿安置工作的连续性和稳定性。</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lastRenderedPageBreak/>
        <w:t>项目居民房屋拆迁安置补偿，在坚持以上安置原则上，应采取多种、可供选择的人性化补偿方式实施安置。实施房屋征收应当先补偿、后搬迁。完全实现居民房屋重置且生活水平不降低。</w:t>
      </w:r>
    </w:p>
    <w:p w:rsidR="007F63F0" w:rsidRPr="007F63F0" w:rsidRDefault="007F63F0" w:rsidP="007F63F0">
      <w:pPr>
        <w:pStyle w:val="Heading2"/>
        <w:rPr>
          <w:rFonts w:ascii="SimHei"/>
          <w:b w:val="0"/>
        </w:rPr>
      </w:pPr>
      <w:bookmarkStart w:id="98" w:name="_Toc461579257"/>
      <w:bookmarkStart w:id="99" w:name="_Toc461610415"/>
      <w:r w:rsidRPr="007F63F0">
        <w:rPr>
          <w:rFonts w:ascii="SimHei" w:hint="eastAsia"/>
          <w:b w:val="0"/>
        </w:rPr>
        <w:t>6.2 非居民住宅拆迁安置原则</w:t>
      </w:r>
      <w:bookmarkEnd w:id="98"/>
      <w:bookmarkEnd w:id="99"/>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非住宅（含住改非）房屋可以选择货币安置、在政府指定区域内产权调换、自主购买商品住房等多种方式安置。安置补偿除了考虑到营业损失等补偿外，也要考虑对非产权人，即对承租人的照顾。安置要充分考虑尽快恢复其经营并使得经营者获得可持续的发展。</w:t>
      </w:r>
    </w:p>
    <w:p w:rsidR="007F63F0" w:rsidRPr="007F63F0" w:rsidRDefault="007F63F0" w:rsidP="007F63F0">
      <w:pPr>
        <w:pStyle w:val="Heading2"/>
        <w:rPr>
          <w:rFonts w:ascii="SimHei"/>
          <w:b w:val="0"/>
        </w:rPr>
      </w:pPr>
      <w:bookmarkStart w:id="100" w:name="_Toc461579258"/>
      <w:bookmarkStart w:id="101" w:name="_Toc461610416"/>
      <w:r w:rsidRPr="007F63F0">
        <w:rPr>
          <w:rFonts w:ascii="SimHei" w:hint="eastAsia"/>
          <w:b w:val="0"/>
        </w:rPr>
        <w:t>6.3 企业拆迁安置原则</w:t>
      </w:r>
      <w:bookmarkEnd w:id="100"/>
      <w:bookmarkEnd w:id="101"/>
    </w:p>
    <w:p w:rsidR="007F63F0" w:rsidRPr="007F63F0" w:rsidRDefault="007F63F0" w:rsidP="007F63F0">
      <w:pPr>
        <w:adjustRightInd w:val="0"/>
        <w:snapToGrid w:val="0"/>
        <w:spacing w:line="360" w:lineRule="auto"/>
        <w:ind w:firstLineChars="200" w:firstLine="440"/>
        <w:rPr>
          <w:sz w:val="22"/>
        </w:rPr>
      </w:pPr>
      <w:r w:rsidRPr="007F63F0">
        <w:rPr>
          <w:sz w:val="22"/>
        </w:rPr>
        <w:t>被征收</w:t>
      </w:r>
      <w:r w:rsidRPr="007F63F0">
        <w:rPr>
          <w:rFonts w:hint="eastAsia"/>
          <w:sz w:val="22"/>
        </w:rPr>
        <w:t>企业应</w:t>
      </w:r>
      <w:r w:rsidRPr="007F63F0">
        <w:rPr>
          <w:sz w:val="22"/>
        </w:rPr>
        <w:t>由独立专业的评估机构对该单位按照</w:t>
      </w:r>
      <w:r w:rsidRPr="007F63F0">
        <w:rPr>
          <w:rFonts w:hint="eastAsia"/>
          <w:sz w:val="22"/>
        </w:rPr>
        <w:t>市场价格</w:t>
      </w:r>
      <w:r w:rsidRPr="007F63F0">
        <w:rPr>
          <w:sz w:val="22"/>
        </w:rPr>
        <w:t>进行评估，确定补偿费用。对受影响的厂矿企业的补偿是根据土地、建筑、设备和其它附属物的重置价格计算的。补偿包括搬迁费</w:t>
      </w:r>
      <w:r w:rsidRPr="007F63F0">
        <w:rPr>
          <w:rFonts w:hint="eastAsia"/>
          <w:sz w:val="22"/>
        </w:rPr>
        <w:t>（企业搬迁及设备搬迁）</w:t>
      </w:r>
      <w:r w:rsidRPr="007F63F0">
        <w:rPr>
          <w:sz w:val="22"/>
        </w:rPr>
        <w:t>、工厂停产或者减产期间的收入损失。</w:t>
      </w:r>
    </w:p>
    <w:p w:rsidR="007F63F0" w:rsidRPr="007F63F0" w:rsidRDefault="007F63F0" w:rsidP="007F63F0">
      <w:pPr>
        <w:adjustRightInd w:val="0"/>
        <w:snapToGrid w:val="0"/>
        <w:spacing w:line="360" w:lineRule="auto"/>
        <w:ind w:firstLineChars="200" w:firstLine="440"/>
        <w:rPr>
          <w:sz w:val="22"/>
        </w:rPr>
      </w:pPr>
      <w:r w:rsidRPr="007F63F0">
        <w:rPr>
          <w:sz w:val="22"/>
        </w:rPr>
        <w:t>地方安置部门将对厂矿企业采取以下拆迁安置办法和程序：</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 xml:space="preserve">1. </w:t>
      </w:r>
      <w:r w:rsidRPr="007F63F0">
        <w:rPr>
          <w:sz w:val="22"/>
        </w:rPr>
        <w:t>评估费用</w:t>
      </w:r>
      <w:r w:rsidRPr="007F63F0">
        <w:rPr>
          <w:rFonts w:hint="eastAsia"/>
          <w:sz w:val="22"/>
        </w:rPr>
        <w:t>：道外区</w:t>
      </w:r>
      <w:r w:rsidRPr="007F63F0">
        <w:rPr>
          <w:sz w:val="22"/>
        </w:rPr>
        <w:t>拆迁办聘请独立专业的评估机构对该单位进行评估，确定补偿费用。</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 xml:space="preserve">2. </w:t>
      </w:r>
      <w:r w:rsidRPr="007F63F0">
        <w:rPr>
          <w:sz w:val="22"/>
        </w:rPr>
        <w:t>支付费用</w:t>
      </w:r>
      <w:r w:rsidRPr="007F63F0">
        <w:rPr>
          <w:rFonts w:hint="eastAsia"/>
          <w:sz w:val="22"/>
        </w:rPr>
        <w:t>：</w:t>
      </w:r>
      <w:r w:rsidRPr="007F63F0">
        <w:rPr>
          <w:sz w:val="22"/>
        </w:rPr>
        <w:t>支付企业补偿费；支付搬迁费、工厂停产或者减产期间的收入损失；支付停产</w:t>
      </w:r>
      <w:r w:rsidRPr="007F63F0">
        <w:rPr>
          <w:sz w:val="22"/>
        </w:rPr>
        <w:t>/</w:t>
      </w:r>
      <w:r w:rsidRPr="007F63F0">
        <w:rPr>
          <w:sz w:val="22"/>
        </w:rPr>
        <w:t>过渡期间的工资补偿</w:t>
      </w:r>
      <w:r w:rsidRPr="007F63F0">
        <w:rPr>
          <w:rFonts w:hint="eastAsia"/>
          <w:sz w:val="22"/>
        </w:rPr>
        <w:t>、</w:t>
      </w:r>
      <w:r w:rsidRPr="007F63F0">
        <w:rPr>
          <w:sz w:val="22"/>
        </w:rPr>
        <w:t>动力电</w:t>
      </w:r>
      <w:r w:rsidRPr="007F63F0">
        <w:rPr>
          <w:rFonts w:hint="eastAsia"/>
          <w:sz w:val="22"/>
        </w:rPr>
        <w:t>等。</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3</w:t>
      </w:r>
      <w:r w:rsidRPr="007F63F0">
        <w:rPr>
          <w:sz w:val="22"/>
        </w:rPr>
        <w:t>协助企业重建和员工就业</w:t>
      </w:r>
      <w:r w:rsidRPr="007F63F0">
        <w:rPr>
          <w:rFonts w:hint="eastAsia"/>
          <w:sz w:val="22"/>
        </w:rPr>
        <w:t>：</w:t>
      </w:r>
      <w:r w:rsidRPr="007F63F0">
        <w:rPr>
          <w:sz w:val="22"/>
        </w:rPr>
        <w:t>各级政府将协助这些受影响的企业重新修建和恢复生产，指导和协助这些企业重新选择新的地点，积极协助企业实施产业转移或产业升级和生产优化，鼓励有条件企业进入工业园区，为受影响职工提供和改善就业机会。对于不计划重建的企业，安置部门和企业将提前</w:t>
      </w:r>
      <w:r w:rsidRPr="007F63F0">
        <w:rPr>
          <w:sz w:val="22"/>
        </w:rPr>
        <w:t>6</w:t>
      </w:r>
      <w:r w:rsidRPr="007F63F0">
        <w:rPr>
          <w:sz w:val="22"/>
        </w:rPr>
        <w:t>个月将企业的安置方式通告企业职工，以方便企业职工重新就业，同时还将提供免费培训和推荐就业。</w:t>
      </w:r>
    </w:p>
    <w:p w:rsidR="007F63F0" w:rsidRPr="007F63F0" w:rsidRDefault="007F63F0" w:rsidP="007F63F0">
      <w:pPr>
        <w:pStyle w:val="Heading2"/>
        <w:rPr>
          <w:rFonts w:ascii="SimHei"/>
          <w:b w:val="0"/>
        </w:rPr>
      </w:pPr>
      <w:bookmarkStart w:id="102" w:name="_Toc461579259"/>
      <w:bookmarkStart w:id="103" w:name="_Toc461610417"/>
      <w:r w:rsidRPr="007F63F0">
        <w:rPr>
          <w:rFonts w:ascii="SimHei" w:hint="eastAsia"/>
          <w:b w:val="0"/>
        </w:rPr>
        <w:t>6.4拆迁影响与恢复</w:t>
      </w:r>
      <w:bookmarkEnd w:id="102"/>
      <w:bookmarkEnd w:id="103"/>
    </w:p>
    <w:p w:rsidR="007F63F0" w:rsidRPr="007F63F0" w:rsidRDefault="007F63F0" w:rsidP="007F63F0">
      <w:pPr>
        <w:pStyle w:val="Heading3"/>
        <w:rPr>
          <w:rFonts w:ascii="SimHei" w:eastAsia="SimHei" w:hAnsiTheme="majorEastAsia"/>
          <w:b w:val="0"/>
          <w:sz w:val="30"/>
          <w:szCs w:val="30"/>
        </w:rPr>
      </w:pPr>
      <w:bookmarkStart w:id="104" w:name="_Toc461579260"/>
      <w:bookmarkStart w:id="105" w:name="_Toc461610418"/>
      <w:r w:rsidRPr="007F63F0">
        <w:rPr>
          <w:rFonts w:ascii="SimHei" w:eastAsia="SimHei" w:hAnsiTheme="majorEastAsia" w:hint="eastAsia"/>
          <w:b w:val="0"/>
          <w:sz w:val="30"/>
          <w:szCs w:val="30"/>
        </w:rPr>
        <w:t>6.4.1 城市居民住房拆迁影响与重置</w:t>
      </w:r>
      <w:bookmarkEnd w:id="104"/>
      <w:bookmarkEnd w:id="105"/>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通过社区实地调查发现，本项目线路范围内的城市房屋状况差异较大。通过社区走访与关键知情人访谈，调查小组了解到：在所拆迁的居民房屋中，三棵办事处所辖的圣</w:t>
      </w:r>
      <w:r w:rsidRPr="007F63F0">
        <w:rPr>
          <w:rFonts w:hint="eastAsia"/>
          <w:sz w:val="22"/>
        </w:rPr>
        <w:lastRenderedPageBreak/>
        <w:t>中社区、太平办事处所辖的松锅社区、黎华办事处所辖的粮库社区居民住房条件极差，这些房屋多建造于</w:t>
      </w:r>
      <w:r w:rsidRPr="007F63F0">
        <w:rPr>
          <w:rFonts w:hint="eastAsia"/>
          <w:sz w:val="22"/>
        </w:rPr>
        <w:t>80</w:t>
      </w:r>
      <w:r w:rsidRPr="007F63F0">
        <w:rPr>
          <w:rFonts w:hint="eastAsia"/>
          <w:sz w:val="22"/>
        </w:rPr>
        <w:t>年代，年久失修，大多数平房缺乏上下水等基础设施。如表</w:t>
      </w:r>
      <w:r w:rsidRPr="007F63F0">
        <w:rPr>
          <w:rFonts w:hint="eastAsia"/>
          <w:sz w:val="22"/>
        </w:rPr>
        <w:t>6-1</w:t>
      </w:r>
      <w:r w:rsidRPr="007F63F0">
        <w:rPr>
          <w:rFonts w:hint="eastAsia"/>
          <w:sz w:val="22"/>
        </w:rPr>
        <w:t>统计所示，砖混结构的平方占比最高，平均达到</w:t>
      </w:r>
      <w:r w:rsidRPr="007F63F0">
        <w:rPr>
          <w:rFonts w:hint="eastAsia"/>
          <w:sz w:val="22"/>
        </w:rPr>
        <w:t>74%</w:t>
      </w:r>
      <w:r w:rsidRPr="007F63F0">
        <w:rPr>
          <w:rFonts w:hint="eastAsia"/>
          <w:sz w:val="22"/>
        </w:rPr>
        <w:t>。经过社区实地调查发现，这些房屋虽然涉及的户数人数、面积较多，但仅有</w:t>
      </w:r>
      <w:r w:rsidRPr="007F63F0">
        <w:rPr>
          <w:rFonts w:hint="eastAsia"/>
          <w:sz w:val="22"/>
        </w:rPr>
        <w:t>20%</w:t>
      </w:r>
      <w:r w:rsidRPr="007F63F0">
        <w:rPr>
          <w:rFonts w:hint="eastAsia"/>
          <w:sz w:val="22"/>
        </w:rPr>
        <w:t>不到的人口在此居住，且居住者多以外来租住者居多，（拾荒者、建筑工地外来务工人员、当地盲流等）而并非本地居民长期居住在此，房产拥有者</w:t>
      </w:r>
      <w:r w:rsidRPr="007F63F0">
        <w:rPr>
          <w:rFonts w:hint="eastAsia"/>
          <w:sz w:val="22"/>
        </w:rPr>
        <w:t>90%</w:t>
      </w:r>
      <w:r w:rsidRPr="007F63F0">
        <w:rPr>
          <w:rFonts w:hint="eastAsia"/>
          <w:sz w:val="22"/>
        </w:rPr>
        <w:t>以上均居住于别处。</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崇捡办事处所辖的兴业社区（滨江新城小区）、南马办事处所辖的南坎社区</w:t>
      </w:r>
      <w:r w:rsidRPr="007F63F0">
        <w:rPr>
          <w:rFonts w:hint="eastAsia"/>
          <w:sz w:val="22"/>
        </w:rPr>
        <w:t>(</w:t>
      </w:r>
      <w:r w:rsidRPr="007F63F0">
        <w:rPr>
          <w:rFonts w:hint="eastAsia"/>
          <w:sz w:val="22"/>
        </w:rPr>
        <w:t>南坎小区</w:t>
      </w:r>
      <w:r w:rsidRPr="007F63F0">
        <w:rPr>
          <w:rFonts w:hint="eastAsia"/>
          <w:sz w:val="22"/>
        </w:rPr>
        <w:t>)</w:t>
      </w:r>
      <w:r w:rsidRPr="007F63F0">
        <w:rPr>
          <w:rFonts w:hint="eastAsia"/>
          <w:sz w:val="22"/>
        </w:rPr>
        <w:t>，均为近</w:t>
      </w:r>
      <w:r w:rsidRPr="007F63F0">
        <w:rPr>
          <w:rFonts w:hint="eastAsia"/>
          <w:sz w:val="22"/>
        </w:rPr>
        <w:t>10</w:t>
      </w:r>
      <w:r w:rsidRPr="007F63F0">
        <w:rPr>
          <w:rFonts w:hint="eastAsia"/>
          <w:sz w:val="22"/>
        </w:rPr>
        <w:t>年来修建的高层建筑，均为框架结构，居住设施、环境完善，人均居住面积</w:t>
      </w:r>
      <w:r w:rsidRPr="007F63F0">
        <w:rPr>
          <w:rFonts w:hint="eastAsia"/>
          <w:sz w:val="22"/>
        </w:rPr>
        <w:t>25</w:t>
      </w:r>
      <w:r w:rsidRPr="007F63F0">
        <w:rPr>
          <w:rFonts w:hint="eastAsia"/>
          <w:sz w:val="22"/>
        </w:rPr>
        <w:t>平方米。因距离原有铁路干线较近，因此按照铁路正线</w:t>
      </w:r>
      <w:r w:rsidRPr="007F63F0">
        <w:rPr>
          <w:rFonts w:hint="eastAsia"/>
          <w:sz w:val="22"/>
        </w:rPr>
        <w:t>30</w:t>
      </w:r>
      <w:r w:rsidRPr="007F63F0">
        <w:rPr>
          <w:rFonts w:hint="eastAsia"/>
          <w:sz w:val="22"/>
        </w:rPr>
        <w:t>米以内范围进行房屋征收置换，以保障居住者的生活环境。</w:t>
      </w:r>
    </w:p>
    <w:p w:rsidR="007F63F0" w:rsidRPr="007F63F0" w:rsidRDefault="007F63F0" w:rsidP="007F63F0">
      <w:pPr>
        <w:spacing w:line="360" w:lineRule="auto"/>
        <w:ind w:firstLineChars="200" w:firstLine="422"/>
        <w:jc w:val="center"/>
        <w:rPr>
          <w:b/>
        </w:rPr>
      </w:pPr>
      <w:r w:rsidRPr="007F63F0">
        <w:rPr>
          <w:b/>
        </w:rPr>
        <w:t>表</w:t>
      </w:r>
      <w:r w:rsidRPr="007F63F0">
        <w:rPr>
          <w:rFonts w:hint="eastAsia"/>
          <w:b/>
        </w:rPr>
        <w:t>6-1</w:t>
      </w:r>
      <w:r w:rsidRPr="007F63F0">
        <w:rPr>
          <w:b/>
        </w:rPr>
        <w:t>哈佳铁路</w:t>
      </w:r>
      <w:r w:rsidRPr="007F63F0">
        <w:rPr>
          <w:rFonts w:hint="eastAsia"/>
          <w:b/>
        </w:rPr>
        <w:t>（</w:t>
      </w:r>
      <w:r w:rsidRPr="007F63F0">
        <w:rPr>
          <w:b/>
        </w:rPr>
        <w:t>景阳街至南直路段</w:t>
      </w:r>
      <w:r w:rsidRPr="007F63F0">
        <w:rPr>
          <w:rFonts w:hint="eastAsia"/>
          <w:b/>
        </w:rPr>
        <w:t>）城镇住房</w:t>
      </w:r>
      <w:r w:rsidRPr="007F63F0">
        <w:rPr>
          <w:b/>
        </w:rPr>
        <w:t>拆迁</w:t>
      </w:r>
      <w:r w:rsidRPr="007F63F0">
        <w:rPr>
          <w:rFonts w:hint="eastAsia"/>
          <w:b/>
        </w:rPr>
        <w:t>分结构</w:t>
      </w:r>
      <w:r w:rsidRPr="007F63F0">
        <w:rPr>
          <w:b/>
        </w:rPr>
        <w:t>统计表</w:t>
      </w:r>
    </w:p>
    <w:tbl>
      <w:tblPr>
        <w:tblW w:w="10161" w:type="dxa"/>
        <w:jc w:val="center"/>
        <w:tblLook w:val="04A0" w:firstRow="1" w:lastRow="0" w:firstColumn="1" w:lastColumn="0" w:noHBand="0" w:noVBand="1"/>
      </w:tblPr>
      <w:tblGrid>
        <w:gridCol w:w="567"/>
        <w:gridCol w:w="899"/>
        <w:gridCol w:w="1036"/>
        <w:gridCol w:w="833"/>
        <w:gridCol w:w="956"/>
        <w:gridCol w:w="1039"/>
        <w:gridCol w:w="1039"/>
        <w:gridCol w:w="597"/>
        <w:gridCol w:w="1039"/>
        <w:gridCol w:w="662"/>
        <w:gridCol w:w="846"/>
        <w:gridCol w:w="648"/>
      </w:tblGrid>
      <w:tr w:rsidR="007F63F0" w:rsidRPr="007F63F0" w:rsidTr="002059DA">
        <w:trPr>
          <w:trHeight w:val="269"/>
          <w:jc w:val="center"/>
        </w:trPr>
        <w:tc>
          <w:tcPr>
            <w:tcW w:w="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县区</w:t>
            </w:r>
          </w:p>
        </w:tc>
        <w:tc>
          <w:tcPr>
            <w:tcW w:w="89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街道</w:t>
            </w:r>
          </w:p>
        </w:tc>
        <w:tc>
          <w:tcPr>
            <w:tcW w:w="103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社区</w:t>
            </w:r>
          </w:p>
        </w:tc>
        <w:tc>
          <w:tcPr>
            <w:tcW w:w="7659" w:type="dxa"/>
            <w:gridSpan w:val="9"/>
            <w:tcBorders>
              <w:top w:val="double" w:sz="6" w:space="0" w:color="auto"/>
              <w:left w:val="nil"/>
              <w:bottom w:val="single" w:sz="4" w:space="0" w:color="auto"/>
              <w:right w:val="double" w:sz="6" w:space="0" w:color="000000"/>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城市拆迁（居民住房）</w:t>
            </w:r>
          </w:p>
        </w:tc>
      </w:tr>
      <w:tr w:rsidR="007F63F0" w:rsidRPr="007F63F0" w:rsidTr="002059DA">
        <w:trPr>
          <w:trHeight w:val="269"/>
          <w:jc w:val="center"/>
        </w:trPr>
        <w:tc>
          <w:tcPr>
            <w:tcW w:w="567"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899"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1036"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833" w:type="dxa"/>
            <w:vMerge w:val="restart"/>
            <w:tcBorders>
              <w:top w:val="nil"/>
              <w:left w:val="single" w:sz="4" w:space="0" w:color="auto"/>
              <w:bottom w:val="single" w:sz="4" w:space="0" w:color="000000"/>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拆迁户数</w:t>
            </w:r>
            <w:r w:rsidRPr="007F63F0">
              <w:rPr>
                <w:rFonts w:ascii="Calibri" w:eastAsia="SimSun" w:hAnsi="Calibri" w:cs="SimSun"/>
                <w:b/>
                <w:bCs/>
                <w:kern w:val="0"/>
                <w:sz w:val="18"/>
                <w:szCs w:val="18"/>
              </w:rPr>
              <w:t>(</w:t>
            </w:r>
            <w:r w:rsidRPr="007F63F0">
              <w:rPr>
                <w:rFonts w:ascii="SimSun" w:eastAsia="SimSun" w:hAnsi="SimSun" w:cs="SimSun" w:hint="eastAsia"/>
                <w:b/>
                <w:bCs/>
                <w:kern w:val="0"/>
                <w:sz w:val="18"/>
                <w:szCs w:val="18"/>
              </w:rPr>
              <w:t>户</w:t>
            </w:r>
            <w:r w:rsidRPr="007F63F0">
              <w:rPr>
                <w:rFonts w:ascii="Calibri" w:eastAsia="SimSun" w:hAnsi="Calibri" w:cs="SimSun"/>
                <w:b/>
                <w:bCs/>
                <w:kern w:val="0"/>
                <w:sz w:val="18"/>
                <w:szCs w:val="18"/>
              </w:rPr>
              <w:t>)</w:t>
            </w:r>
          </w:p>
        </w:tc>
        <w:tc>
          <w:tcPr>
            <w:tcW w:w="956" w:type="dxa"/>
            <w:vMerge w:val="restart"/>
            <w:tcBorders>
              <w:top w:val="nil"/>
              <w:left w:val="single" w:sz="4" w:space="0" w:color="auto"/>
              <w:bottom w:val="single" w:sz="4" w:space="0" w:color="000000"/>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拆迁人数</w:t>
            </w:r>
            <w:r w:rsidRPr="007F63F0">
              <w:rPr>
                <w:rFonts w:ascii="Calibri" w:eastAsia="SimSun" w:hAnsi="Calibri" w:cs="SimSun"/>
                <w:b/>
                <w:bCs/>
                <w:kern w:val="0"/>
                <w:sz w:val="18"/>
                <w:szCs w:val="18"/>
              </w:rPr>
              <w:t>(</w:t>
            </w:r>
            <w:r w:rsidRPr="007F63F0">
              <w:rPr>
                <w:rFonts w:ascii="SimSun" w:eastAsia="SimSun" w:hAnsi="SimSun" w:cs="SimSun" w:hint="eastAsia"/>
                <w:b/>
                <w:bCs/>
                <w:kern w:val="0"/>
                <w:sz w:val="18"/>
                <w:szCs w:val="18"/>
              </w:rPr>
              <w:t>人</w:t>
            </w:r>
            <w:r w:rsidRPr="007F63F0">
              <w:rPr>
                <w:rFonts w:ascii="Calibri" w:eastAsia="SimSun" w:hAnsi="Calibri" w:cs="SimSun"/>
                <w:b/>
                <w:bCs/>
                <w:kern w:val="0"/>
                <w:sz w:val="18"/>
                <w:szCs w:val="18"/>
              </w:rPr>
              <w:t>)</w:t>
            </w:r>
          </w:p>
        </w:tc>
        <w:tc>
          <w:tcPr>
            <w:tcW w:w="5870" w:type="dxa"/>
            <w:gridSpan w:val="7"/>
            <w:tcBorders>
              <w:top w:val="single" w:sz="4" w:space="0" w:color="auto"/>
              <w:left w:val="nil"/>
              <w:bottom w:val="single" w:sz="4" w:space="0" w:color="auto"/>
              <w:right w:val="double" w:sz="6" w:space="0" w:color="000000"/>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拆迁面积（平方米）</w:t>
            </w:r>
          </w:p>
        </w:tc>
      </w:tr>
      <w:tr w:rsidR="007F63F0" w:rsidRPr="007F63F0" w:rsidTr="002059DA">
        <w:trPr>
          <w:trHeight w:val="255"/>
          <w:jc w:val="center"/>
        </w:trPr>
        <w:tc>
          <w:tcPr>
            <w:tcW w:w="567"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899"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1036"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833" w:type="dxa"/>
            <w:vMerge/>
            <w:tcBorders>
              <w:top w:val="nil"/>
              <w:left w:val="single" w:sz="4" w:space="0" w:color="auto"/>
              <w:bottom w:val="single" w:sz="4"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956" w:type="dxa"/>
            <w:vMerge/>
            <w:tcBorders>
              <w:top w:val="nil"/>
              <w:left w:val="single" w:sz="4" w:space="0" w:color="auto"/>
              <w:bottom w:val="single" w:sz="4"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103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合计</w:t>
            </w:r>
          </w:p>
        </w:tc>
        <w:tc>
          <w:tcPr>
            <w:tcW w:w="103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框架</w:t>
            </w:r>
          </w:p>
        </w:tc>
        <w:tc>
          <w:tcPr>
            <w:tcW w:w="597"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占比</w:t>
            </w:r>
          </w:p>
        </w:tc>
        <w:tc>
          <w:tcPr>
            <w:tcW w:w="103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砖混</w:t>
            </w:r>
          </w:p>
        </w:tc>
        <w:tc>
          <w:tcPr>
            <w:tcW w:w="66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占比</w:t>
            </w:r>
          </w:p>
        </w:tc>
        <w:tc>
          <w:tcPr>
            <w:tcW w:w="84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棚房</w:t>
            </w:r>
          </w:p>
        </w:tc>
        <w:tc>
          <w:tcPr>
            <w:tcW w:w="648"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占比</w:t>
            </w:r>
          </w:p>
        </w:tc>
      </w:tr>
      <w:tr w:rsidR="007F63F0" w:rsidRPr="007F63F0" w:rsidTr="002059DA">
        <w:trPr>
          <w:trHeight w:val="255"/>
          <w:jc w:val="center"/>
        </w:trPr>
        <w:tc>
          <w:tcPr>
            <w:tcW w:w="567"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道外区</w:t>
            </w:r>
          </w:p>
        </w:tc>
        <w:tc>
          <w:tcPr>
            <w:tcW w:w="89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太平办事处</w:t>
            </w:r>
          </w:p>
        </w:tc>
        <w:tc>
          <w:tcPr>
            <w:tcW w:w="103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松锅社区</w:t>
            </w:r>
          </w:p>
        </w:tc>
        <w:tc>
          <w:tcPr>
            <w:tcW w:w="83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w:t>
            </w:r>
          </w:p>
        </w:tc>
        <w:tc>
          <w:tcPr>
            <w:tcW w:w="95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69</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1887.56</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278</w:t>
            </w:r>
          </w:p>
        </w:tc>
        <w:tc>
          <w:tcPr>
            <w:tcW w:w="59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1220.56</w:t>
            </w:r>
          </w:p>
        </w:tc>
        <w:tc>
          <w:tcPr>
            <w:tcW w:w="662"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65%</w:t>
            </w:r>
          </w:p>
        </w:tc>
        <w:tc>
          <w:tcPr>
            <w:tcW w:w="84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389</w:t>
            </w:r>
          </w:p>
        </w:tc>
        <w:tc>
          <w:tcPr>
            <w:tcW w:w="648"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w:t>
            </w:r>
          </w:p>
        </w:tc>
      </w:tr>
      <w:tr w:rsidR="007F63F0" w:rsidRPr="007F63F0" w:rsidTr="002059DA">
        <w:trPr>
          <w:trHeight w:val="255"/>
          <w:jc w:val="center"/>
        </w:trPr>
        <w:tc>
          <w:tcPr>
            <w:tcW w:w="567"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9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三颗办事处</w:t>
            </w:r>
          </w:p>
        </w:tc>
        <w:tc>
          <w:tcPr>
            <w:tcW w:w="103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圣中社区</w:t>
            </w:r>
          </w:p>
        </w:tc>
        <w:tc>
          <w:tcPr>
            <w:tcW w:w="83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140</w:t>
            </w:r>
          </w:p>
        </w:tc>
        <w:tc>
          <w:tcPr>
            <w:tcW w:w="95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364</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8478</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380</w:t>
            </w:r>
          </w:p>
        </w:tc>
        <w:tc>
          <w:tcPr>
            <w:tcW w:w="59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7275</w:t>
            </w:r>
          </w:p>
        </w:tc>
        <w:tc>
          <w:tcPr>
            <w:tcW w:w="662"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86%</w:t>
            </w:r>
          </w:p>
        </w:tc>
        <w:tc>
          <w:tcPr>
            <w:tcW w:w="84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823</w:t>
            </w:r>
          </w:p>
        </w:tc>
        <w:tc>
          <w:tcPr>
            <w:tcW w:w="648"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w:t>
            </w:r>
          </w:p>
        </w:tc>
      </w:tr>
      <w:tr w:rsidR="007F63F0" w:rsidRPr="007F63F0" w:rsidTr="002059DA">
        <w:trPr>
          <w:trHeight w:val="255"/>
          <w:jc w:val="center"/>
        </w:trPr>
        <w:tc>
          <w:tcPr>
            <w:tcW w:w="567"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9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黎华办事处</w:t>
            </w:r>
          </w:p>
        </w:tc>
        <w:tc>
          <w:tcPr>
            <w:tcW w:w="103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粮库社区</w:t>
            </w:r>
          </w:p>
        </w:tc>
        <w:tc>
          <w:tcPr>
            <w:tcW w:w="83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210</w:t>
            </w:r>
          </w:p>
        </w:tc>
        <w:tc>
          <w:tcPr>
            <w:tcW w:w="95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546</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27425.19</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6852.64</w:t>
            </w:r>
          </w:p>
        </w:tc>
        <w:tc>
          <w:tcPr>
            <w:tcW w:w="59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25%</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19718.9</w:t>
            </w:r>
          </w:p>
        </w:tc>
        <w:tc>
          <w:tcPr>
            <w:tcW w:w="662"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72%</w:t>
            </w:r>
          </w:p>
        </w:tc>
        <w:tc>
          <w:tcPr>
            <w:tcW w:w="84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853.65</w:t>
            </w:r>
          </w:p>
        </w:tc>
        <w:tc>
          <w:tcPr>
            <w:tcW w:w="648"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w:t>
            </w:r>
          </w:p>
        </w:tc>
      </w:tr>
      <w:tr w:rsidR="007F63F0" w:rsidRPr="007F63F0" w:rsidTr="002059DA">
        <w:trPr>
          <w:trHeight w:val="255"/>
          <w:jc w:val="center"/>
        </w:trPr>
        <w:tc>
          <w:tcPr>
            <w:tcW w:w="567"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9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崇捡办事处</w:t>
            </w:r>
          </w:p>
        </w:tc>
        <w:tc>
          <w:tcPr>
            <w:tcW w:w="103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兴业社区</w:t>
            </w:r>
          </w:p>
        </w:tc>
        <w:tc>
          <w:tcPr>
            <w:tcW w:w="83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208</w:t>
            </w:r>
          </w:p>
        </w:tc>
        <w:tc>
          <w:tcPr>
            <w:tcW w:w="95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583</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14262.25</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14262.25</w:t>
            </w:r>
          </w:p>
        </w:tc>
        <w:tc>
          <w:tcPr>
            <w:tcW w:w="59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100%</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662"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4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648"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r>
      <w:tr w:rsidR="007F63F0" w:rsidRPr="007F63F0" w:rsidTr="002059DA">
        <w:trPr>
          <w:trHeight w:val="255"/>
          <w:jc w:val="center"/>
        </w:trPr>
        <w:tc>
          <w:tcPr>
            <w:tcW w:w="567"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9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南马办事处</w:t>
            </w:r>
          </w:p>
        </w:tc>
        <w:tc>
          <w:tcPr>
            <w:tcW w:w="1036"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南坎社区</w:t>
            </w:r>
          </w:p>
        </w:tc>
        <w:tc>
          <w:tcPr>
            <w:tcW w:w="833"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235</w:t>
            </w:r>
          </w:p>
        </w:tc>
        <w:tc>
          <w:tcPr>
            <w:tcW w:w="95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611</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15296.44</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15296.44</w:t>
            </w:r>
          </w:p>
        </w:tc>
        <w:tc>
          <w:tcPr>
            <w:tcW w:w="597"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100%</w:t>
            </w:r>
          </w:p>
        </w:tc>
        <w:tc>
          <w:tcPr>
            <w:tcW w:w="103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662"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84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648"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r>
      <w:tr w:rsidR="007F63F0" w:rsidRPr="007F63F0" w:rsidTr="002059DA">
        <w:trPr>
          <w:trHeight w:val="269"/>
          <w:jc w:val="center"/>
        </w:trPr>
        <w:tc>
          <w:tcPr>
            <w:tcW w:w="2502" w:type="dxa"/>
            <w:gridSpan w:val="3"/>
            <w:tcBorders>
              <w:top w:val="single" w:sz="4" w:space="0" w:color="auto"/>
              <w:left w:val="double" w:sz="6" w:space="0" w:color="auto"/>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合计</w:t>
            </w:r>
          </w:p>
        </w:tc>
        <w:tc>
          <w:tcPr>
            <w:tcW w:w="833"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816</w:t>
            </w:r>
          </w:p>
        </w:tc>
        <w:tc>
          <w:tcPr>
            <w:tcW w:w="956"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2173</w:t>
            </w:r>
          </w:p>
        </w:tc>
        <w:tc>
          <w:tcPr>
            <w:tcW w:w="1039"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67349.44</w:t>
            </w:r>
          </w:p>
        </w:tc>
        <w:tc>
          <w:tcPr>
            <w:tcW w:w="1039"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37069.33</w:t>
            </w:r>
          </w:p>
        </w:tc>
        <w:tc>
          <w:tcPr>
            <w:tcW w:w="597"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55%</w:t>
            </w:r>
          </w:p>
        </w:tc>
        <w:tc>
          <w:tcPr>
            <w:tcW w:w="1039"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28214.46</w:t>
            </w:r>
          </w:p>
        </w:tc>
        <w:tc>
          <w:tcPr>
            <w:tcW w:w="662"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42%</w:t>
            </w:r>
          </w:p>
        </w:tc>
        <w:tc>
          <w:tcPr>
            <w:tcW w:w="846"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2065.65</w:t>
            </w:r>
          </w:p>
        </w:tc>
        <w:tc>
          <w:tcPr>
            <w:tcW w:w="648"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w:t>
            </w:r>
          </w:p>
        </w:tc>
      </w:tr>
    </w:tbl>
    <w:p w:rsidR="007F63F0" w:rsidRPr="007F63F0" w:rsidRDefault="007F63F0" w:rsidP="007F63F0">
      <w:pPr>
        <w:pStyle w:val="NormalWeb"/>
        <w:shd w:val="clear" w:color="auto" w:fill="FFFFFF"/>
        <w:spacing w:before="0" w:beforeAutospacing="0" w:after="225" w:afterAutospacing="0" w:line="360" w:lineRule="auto"/>
        <w:ind w:left="45" w:right="45" w:firstLine="420"/>
        <w:jc w:val="both"/>
        <w:rPr>
          <w:sz w:val="22"/>
        </w:rPr>
      </w:pPr>
      <w:r w:rsidRPr="007F63F0">
        <w:rPr>
          <w:rFonts w:hint="eastAsia"/>
          <w:sz w:val="22"/>
        </w:rPr>
        <w:t>本</w:t>
      </w:r>
      <w:r w:rsidRPr="007F63F0">
        <w:rPr>
          <w:sz w:val="22"/>
        </w:rPr>
        <w:t>工程</w:t>
      </w:r>
      <w:r w:rsidRPr="007F63F0">
        <w:rPr>
          <w:rFonts w:hint="eastAsia"/>
          <w:sz w:val="22"/>
        </w:rPr>
        <w:t>主体线路工程</w:t>
      </w:r>
      <w:r w:rsidRPr="007F63F0">
        <w:rPr>
          <w:sz w:val="22"/>
        </w:rPr>
        <w:t>拆迁城镇居民共</w:t>
      </w:r>
      <w:r w:rsidRPr="007F63F0">
        <w:rPr>
          <w:rFonts w:hint="eastAsia"/>
          <w:sz w:val="22"/>
        </w:rPr>
        <w:t>影响5个街道办，5个社区。共计拆迁居民住房面积67349.44 平方米，影响816户，2173人。</w:t>
      </w:r>
      <w:r w:rsidRPr="007F63F0">
        <w:rPr>
          <w:sz w:val="22"/>
        </w:rPr>
        <w:t>对于城镇居民拆迁安置</w:t>
      </w:r>
      <w:r w:rsidRPr="007F63F0">
        <w:rPr>
          <w:rFonts w:hint="eastAsia"/>
          <w:sz w:val="22"/>
        </w:rPr>
        <w:t>将按照《新建哈佳铁路（景阳街至南直路段）房屋征收补偿方案》执行。</w:t>
      </w:r>
      <w:r w:rsidRPr="007F63F0">
        <w:rPr>
          <w:sz w:val="22"/>
        </w:rPr>
        <w:t>被征收房屋的价值由具有相应资质的房地产价格评估机构</w:t>
      </w:r>
      <w:r w:rsidRPr="007F63F0">
        <w:rPr>
          <w:rStyle w:val="FootnoteReference"/>
          <w:sz w:val="22"/>
        </w:rPr>
        <w:footnoteReference w:id="6"/>
      </w:r>
      <w:r w:rsidRPr="007F63F0">
        <w:rPr>
          <w:sz w:val="22"/>
        </w:rPr>
        <w:t>按照房屋征收评估办法评估确定。</w:t>
      </w:r>
      <w:r w:rsidRPr="007F63F0">
        <w:rPr>
          <w:rFonts w:hint="eastAsia"/>
          <w:sz w:val="22"/>
        </w:rPr>
        <w:t>被征收人可以选择货币补偿，也可以选择房屋产权调换。根据调查了解到，实施城市居民房屋拆迁时，负责实施拆迁的机构均会在被拆迁社区公布“征收补偿百姓明白榜”，这是为了让被征收居民在交房前就清楚，自己选择不同种类补偿方式，对自身财产性收入带来的差异。对于</w:t>
      </w:r>
      <w:hyperlink r:id="rId17" w:history="1">
        <w:r w:rsidRPr="007F63F0">
          <w:rPr>
            <w:rFonts w:hint="eastAsia"/>
            <w:sz w:val="22"/>
          </w:rPr>
          <w:t>居民住宅</w:t>
        </w:r>
      </w:hyperlink>
      <w:r w:rsidRPr="007F63F0">
        <w:rPr>
          <w:rFonts w:hint="eastAsia"/>
          <w:sz w:val="22"/>
        </w:rPr>
        <w:t>房屋，“明白榜”详细给居民计算选择货币补偿、在政府指定区域产权调换、这</w:t>
      </w:r>
      <w:r w:rsidRPr="007F63F0">
        <w:rPr>
          <w:rFonts w:hint="eastAsia"/>
          <w:sz w:val="22"/>
        </w:rPr>
        <w:lastRenderedPageBreak/>
        <w:t>种补偿方式所能获得财产性收入的具体金额，并就在政府指定区域产权调换所享优惠政策进行现场公示；对于非住宅(含住改非)房屋，“明白榜”详细计算了选择货币补偿在政府指定区域住宅房屋产权调换、补偿方式所能获得财产性收入的具体金额。让拆迁户清楚的知道自己所能获得的补偿以及对比选择自己的安置意愿。通过对社区的走访以及对周边房源市场价格的调查，我们认为该方案的实施，无论老百姓选择哪种安置方式，均能实现完全重置。</w:t>
      </w:r>
    </w:p>
    <w:p w:rsidR="007F63F0" w:rsidRPr="007F63F0" w:rsidRDefault="007F63F0" w:rsidP="007F63F0">
      <w:pPr>
        <w:pStyle w:val="NormalWeb"/>
        <w:shd w:val="clear" w:color="auto" w:fill="FFFFFF"/>
        <w:spacing w:before="0" w:beforeAutospacing="0" w:after="225" w:afterAutospacing="0" w:line="360" w:lineRule="auto"/>
        <w:ind w:left="45" w:right="45" w:firstLine="420"/>
        <w:jc w:val="both"/>
        <w:rPr>
          <w:sz w:val="22"/>
        </w:rPr>
      </w:pPr>
      <w:r w:rsidRPr="007F63F0">
        <w:rPr>
          <w:rFonts w:hint="eastAsia"/>
          <w:sz w:val="22"/>
        </w:rPr>
        <w:t>表6-2统计了重置价格对比的区间范围。图6-1/6-2 反应了这些拆迁区域房屋的市场价格的走势图。通过价格对比，对于选择货币安置及自主购买商品房的受影响人，完全可以在补偿费用内，购买到同一片区、相同面积的商品住宅。</w:t>
      </w:r>
    </w:p>
    <w:p w:rsidR="007F63F0" w:rsidRPr="007F63F0" w:rsidRDefault="007F63F0" w:rsidP="007F63F0">
      <w:pPr>
        <w:pStyle w:val="NormalWeb"/>
        <w:shd w:val="clear" w:color="auto" w:fill="FFFFFF"/>
        <w:spacing w:before="0" w:beforeAutospacing="0" w:after="225" w:afterAutospacing="0" w:line="378" w:lineRule="atLeast"/>
        <w:ind w:left="45" w:right="45" w:firstLine="420"/>
        <w:jc w:val="center"/>
        <w:rPr>
          <w:b/>
          <w:sz w:val="21"/>
          <w:szCs w:val="21"/>
        </w:rPr>
      </w:pPr>
      <w:r w:rsidRPr="007F63F0">
        <w:rPr>
          <w:rFonts w:hint="eastAsia"/>
          <w:b/>
          <w:sz w:val="21"/>
          <w:szCs w:val="21"/>
        </w:rPr>
        <w:t>表6-2 本项目拆迁安置补偿重置价格对比表</w:t>
      </w:r>
    </w:p>
    <w:tbl>
      <w:tblPr>
        <w:tblW w:w="10140" w:type="dxa"/>
        <w:jc w:val="center"/>
        <w:tblLook w:val="04A0" w:firstRow="1" w:lastRow="0" w:firstColumn="1" w:lastColumn="0" w:noHBand="0" w:noVBand="1"/>
      </w:tblPr>
      <w:tblGrid>
        <w:gridCol w:w="1080"/>
        <w:gridCol w:w="1080"/>
        <w:gridCol w:w="840"/>
        <w:gridCol w:w="1320"/>
        <w:gridCol w:w="1080"/>
        <w:gridCol w:w="1720"/>
        <w:gridCol w:w="1600"/>
        <w:gridCol w:w="1420"/>
      </w:tblGrid>
      <w:tr w:rsidR="007F63F0" w:rsidRPr="007F63F0" w:rsidTr="002059DA">
        <w:trPr>
          <w:trHeight w:val="285"/>
          <w:jc w:val="center"/>
        </w:trPr>
        <w:tc>
          <w:tcPr>
            <w:tcW w:w="108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省、自治区</w:t>
            </w:r>
          </w:p>
        </w:tc>
        <w:tc>
          <w:tcPr>
            <w:tcW w:w="108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市</w:t>
            </w:r>
          </w:p>
        </w:tc>
        <w:tc>
          <w:tcPr>
            <w:tcW w:w="84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县区</w:t>
            </w:r>
          </w:p>
        </w:tc>
        <w:tc>
          <w:tcPr>
            <w:tcW w:w="132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街道</w:t>
            </w:r>
          </w:p>
        </w:tc>
        <w:tc>
          <w:tcPr>
            <w:tcW w:w="108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社区</w:t>
            </w:r>
          </w:p>
        </w:tc>
        <w:tc>
          <w:tcPr>
            <w:tcW w:w="3320" w:type="dxa"/>
            <w:gridSpan w:val="2"/>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居民可获得的补偿</w:t>
            </w:r>
          </w:p>
        </w:tc>
        <w:tc>
          <w:tcPr>
            <w:tcW w:w="1420" w:type="dxa"/>
            <w:tcBorders>
              <w:top w:val="double" w:sz="6" w:space="0" w:color="auto"/>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对比</w:t>
            </w:r>
          </w:p>
        </w:tc>
      </w:tr>
      <w:tr w:rsidR="007F63F0" w:rsidRPr="007F63F0" w:rsidTr="002059DA">
        <w:trPr>
          <w:trHeight w:val="312"/>
          <w:jc w:val="center"/>
        </w:trPr>
        <w:tc>
          <w:tcPr>
            <w:tcW w:w="1080"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84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132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原房价格评估（元/平方米）</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实际获得的补偿费用（元/平方米）</w:t>
            </w:r>
          </w:p>
        </w:tc>
        <w:tc>
          <w:tcPr>
            <w:tcW w:w="1420" w:type="dxa"/>
            <w:vMerge w:val="restart"/>
            <w:tcBorders>
              <w:top w:val="nil"/>
              <w:left w:val="single" w:sz="4" w:space="0" w:color="auto"/>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同一片区房屋市场价（元/平方米）</w:t>
            </w:r>
          </w:p>
        </w:tc>
      </w:tr>
      <w:tr w:rsidR="007F63F0" w:rsidRPr="007F63F0" w:rsidTr="002059DA">
        <w:trPr>
          <w:trHeight w:val="615"/>
          <w:jc w:val="center"/>
        </w:trPr>
        <w:tc>
          <w:tcPr>
            <w:tcW w:w="1080"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84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132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172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160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c>
          <w:tcPr>
            <w:tcW w:w="1420" w:type="dxa"/>
            <w:vMerge/>
            <w:tcBorders>
              <w:top w:val="nil"/>
              <w:left w:val="single" w:sz="4" w:space="0" w:color="auto"/>
              <w:bottom w:val="single" w:sz="4" w:space="0" w:color="auto"/>
              <w:right w:val="double" w:sz="6" w:space="0" w:color="auto"/>
            </w:tcBorders>
            <w:vAlign w:val="center"/>
            <w:hideMark/>
          </w:tcPr>
          <w:p w:rsidR="007F63F0" w:rsidRPr="007F63F0" w:rsidRDefault="007F63F0" w:rsidP="002059DA">
            <w:pPr>
              <w:widowControl/>
              <w:jc w:val="left"/>
              <w:rPr>
                <w:rFonts w:ascii="SimSun" w:eastAsia="SimSun" w:hAnsi="SimSun" w:cs="SimSun"/>
                <w:b/>
                <w:bCs/>
                <w:kern w:val="0"/>
                <w:sz w:val="20"/>
                <w:szCs w:val="20"/>
              </w:rPr>
            </w:pPr>
          </w:p>
        </w:tc>
      </w:tr>
      <w:tr w:rsidR="007F63F0" w:rsidRPr="007F63F0" w:rsidTr="002059DA">
        <w:trPr>
          <w:trHeight w:val="270"/>
          <w:jc w:val="center"/>
        </w:trPr>
        <w:tc>
          <w:tcPr>
            <w:tcW w:w="1080" w:type="dxa"/>
            <w:vMerge w:val="restart"/>
            <w:tcBorders>
              <w:top w:val="nil"/>
              <w:left w:val="double" w:sz="6" w:space="0" w:color="auto"/>
              <w:bottom w:val="double" w:sz="6" w:space="0" w:color="000000"/>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黑龙江</w:t>
            </w:r>
          </w:p>
        </w:tc>
        <w:tc>
          <w:tcPr>
            <w:tcW w:w="108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哈尔滨</w:t>
            </w:r>
          </w:p>
        </w:tc>
        <w:tc>
          <w:tcPr>
            <w:tcW w:w="840" w:type="dxa"/>
            <w:vMerge w:val="restart"/>
            <w:tcBorders>
              <w:top w:val="nil"/>
              <w:left w:val="single" w:sz="4" w:space="0" w:color="auto"/>
              <w:bottom w:val="double" w:sz="6" w:space="0" w:color="000000"/>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道外区</w:t>
            </w: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太平办事处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松锅社区</w:t>
            </w:r>
          </w:p>
        </w:tc>
        <w:tc>
          <w:tcPr>
            <w:tcW w:w="17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4485</w:t>
            </w:r>
          </w:p>
        </w:tc>
        <w:tc>
          <w:tcPr>
            <w:tcW w:w="1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6500</w:t>
            </w:r>
          </w:p>
        </w:tc>
        <w:tc>
          <w:tcPr>
            <w:tcW w:w="142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6200</w:t>
            </w:r>
          </w:p>
        </w:tc>
      </w:tr>
      <w:tr w:rsidR="007F63F0" w:rsidRPr="007F63F0" w:rsidTr="002059DA">
        <w:trPr>
          <w:trHeight w:val="270"/>
          <w:jc w:val="center"/>
        </w:trPr>
        <w:tc>
          <w:tcPr>
            <w:tcW w:w="1080"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1080"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840"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三颗办事处</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圣中社区</w:t>
            </w:r>
          </w:p>
        </w:tc>
        <w:tc>
          <w:tcPr>
            <w:tcW w:w="17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4485</w:t>
            </w:r>
          </w:p>
        </w:tc>
        <w:tc>
          <w:tcPr>
            <w:tcW w:w="1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6650</w:t>
            </w:r>
          </w:p>
        </w:tc>
        <w:tc>
          <w:tcPr>
            <w:tcW w:w="142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6400</w:t>
            </w:r>
          </w:p>
        </w:tc>
      </w:tr>
      <w:tr w:rsidR="007F63F0" w:rsidRPr="007F63F0" w:rsidTr="002059DA">
        <w:trPr>
          <w:trHeight w:val="270"/>
          <w:jc w:val="center"/>
        </w:trPr>
        <w:tc>
          <w:tcPr>
            <w:tcW w:w="1080"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1080"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840"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黎华办事处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粮库社区</w:t>
            </w:r>
          </w:p>
        </w:tc>
        <w:tc>
          <w:tcPr>
            <w:tcW w:w="17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5023</w:t>
            </w:r>
          </w:p>
        </w:tc>
        <w:tc>
          <w:tcPr>
            <w:tcW w:w="1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7120</w:t>
            </w:r>
          </w:p>
        </w:tc>
        <w:tc>
          <w:tcPr>
            <w:tcW w:w="142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6500</w:t>
            </w:r>
          </w:p>
        </w:tc>
      </w:tr>
      <w:tr w:rsidR="007F63F0" w:rsidRPr="007F63F0" w:rsidTr="002059DA">
        <w:trPr>
          <w:trHeight w:val="270"/>
          <w:jc w:val="center"/>
        </w:trPr>
        <w:tc>
          <w:tcPr>
            <w:tcW w:w="1080"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1080"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840"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崇捡办事处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兴业社区</w:t>
            </w:r>
          </w:p>
        </w:tc>
        <w:tc>
          <w:tcPr>
            <w:tcW w:w="172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7562</w:t>
            </w:r>
          </w:p>
        </w:tc>
        <w:tc>
          <w:tcPr>
            <w:tcW w:w="160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9938</w:t>
            </w:r>
          </w:p>
        </w:tc>
        <w:tc>
          <w:tcPr>
            <w:tcW w:w="142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7600</w:t>
            </w:r>
          </w:p>
        </w:tc>
      </w:tr>
      <w:tr w:rsidR="007F63F0" w:rsidRPr="007F63F0" w:rsidTr="002059DA">
        <w:trPr>
          <w:trHeight w:val="285"/>
          <w:jc w:val="center"/>
        </w:trPr>
        <w:tc>
          <w:tcPr>
            <w:tcW w:w="1080"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1080"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840" w:type="dxa"/>
            <w:vMerge/>
            <w:tcBorders>
              <w:top w:val="nil"/>
              <w:left w:val="single" w:sz="4"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c>
          <w:tcPr>
            <w:tcW w:w="132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南马办事处</w:t>
            </w:r>
          </w:p>
        </w:tc>
        <w:tc>
          <w:tcPr>
            <w:tcW w:w="108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南坎社区</w:t>
            </w:r>
          </w:p>
        </w:tc>
        <w:tc>
          <w:tcPr>
            <w:tcW w:w="172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7166</w:t>
            </w:r>
          </w:p>
        </w:tc>
        <w:tc>
          <w:tcPr>
            <w:tcW w:w="160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9878</w:t>
            </w:r>
          </w:p>
        </w:tc>
        <w:tc>
          <w:tcPr>
            <w:tcW w:w="1420"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7500</w:t>
            </w:r>
          </w:p>
        </w:tc>
      </w:tr>
    </w:tbl>
    <w:p w:rsidR="007F63F0" w:rsidRPr="007F63F0" w:rsidRDefault="007F63F0" w:rsidP="007F63F0">
      <w:pPr>
        <w:widowControl/>
        <w:jc w:val="center"/>
        <w:rPr>
          <w:rFonts w:ascii="SimSun" w:hAnsi="SimSun"/>
          <w:b/>
          <w:szCs w:val="21"/>
        </w:rPr>
      </w:pPr>
      <w:r w:rsidRPr="007F63F0">
        <w:rPr>
          <w:rFonts w:ascii="SimSun" w:eastAsia="SimSun" w:hAnsi="SimSun" w:cs="SimSun"/>
          <w:noProof/>
          <w:kern w:val="0"/>
          <w:sz w:val="24"/>
          <w:szCs w:val="24"/>
          <w:lang w:eastAsia="en-US"/>
        </w:rPr>
        <w:drawing>
          <wp:inline distT="0" distB="0" distL="0" distR="0">
            <wp:extent cx="5337810" cy="2134870"/>
            <wp:effectExtent l="19050" t="0" r="0" b="0"/>
            <wp:docPr id="22" name="图片 21" descr="未命名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_副本.jpg"/>
                    <pic:cNvPicPr/>
                  </pic:nvPicPr>
                  <pic:blipFill>
                    <a:blip r:embed="rId18" cstate="print"/>
                    <a:stretch>
                      <a:fillRect/>
                    </a:stretch>
                  </pic:blipFill>
                  <pic:spPr>
                    <a:xfrm>
                      <a:off x="0" y="0"/>
                      <a:ext cx="5337810" cy="2134870"/>
                    </a:xfrm>
                    <a:prstGeom prst="rect">
                      <a:avLst/>
                    </a:prstGeom>
                  </pic:spPr>
                </pic:pic>
              </a:graphicData>
            </a:graphic>
          </wp:inline>
        </w:drawing>
      </w:r>
      <w:r w:rsidRPr="007F63F0">
        <w:rPr>
          <w:rFonts w:ascii="SimSun" w:hAnsi="SimSun" w:hint="eastAsia"/>
          <w:b/>
          <w:szCs w:val="21"/>
        </w:rPr>
        <w:t>图6-1太平、三棵、黎华片区房屋市场价格走势图</w:t>
      </w:r>
    </w:p>
    <w:p w:rsidR="007F63F0" w:rsidRPr="007F63F0" w:rsidRDefault="007F63F0" w:rsidP="007F63F0">
      <w:pPr>
        <w:widowControl/>
        <w:jc w:val="center"/>
        <w:rPr>
          <w:rFonts w:ascii="SimSun" w:eastAsia="SimSun" w:hAnsi="SimSun" w:cs="SimSun"/>
          <w:kern w:val="0"/>
          <w:sz w:val="24"/>
          <w:szCs w:val="24"/>
        </w:rPr>
      </w:pPr>
    </w:p>
    <w:p w:rsidR="007F63F0" w:rsidRPr="007F63F0" w:rsidRDefault="007F63F0" w:rsidP="007F63F0">
      <w:pPr>
        <w:widowControl/>
        <w:jc w:val="center"/>
        <w:rPr>
          <w:rFonts w:ascii="SimSun" w:eastAsia="SimSun" w:hAnsi="SimSun" w:cs="SimSun"/>
          <w:kern w:val="0"/>
          <w:sz w:val="24"/>
          <w:szCs w:val="24"/>
        </w:rPr>
      </w:pPr>
      <w:r w:rsidRPr="007F63F0">
        <w:rPr>
          <w:rFonts w:ascii="SimSun" w:eastAsia="SimSun" w:hAnsi="SimSun" w:cs="SimSun"/>
          <w:noProof/>
          <w:kern w:val="0"/>
          <w:sz w:val="24"/>
          <w:szCs w:val="24"/>
          <w:lang w:eastAsia="en-US"/>
        </w:rPr>
        <w:lastRenderedPageBreak/>
        <w:drawing>
          <wp:inline distT="0" distB="0" distL="0" distR="0">
            <wp:extent cx="5327446" cy="1837427"/>
            <wp:effectExtent l="19050" t="0" r="6554" b="0"/>
            <wp:docPr id="32" name="图片 22" descr="未命名_副本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_副本1.jpg"/>
                    <pic:cNvPicPr/>
                  </pic:nvPicPr>
                  <pic:blipFill>
                    <a:blip r:embed="rId19" cstate="print"/>
                    <a:stretch>
                      <a:fillRect/>
                    </a:stretch>
                  </pic:blipFill>
                  <pic:spPr>
                    <a:xfrm>
                      <a:off x="0" y="0"/>
                      <a:ext cx="5337810" cy="1841001"/>
                    </a:xfrm>
                    <a:prstGeom prst="rect">
                      <a:avLst/>
                    </a:prstGeom>
                  </pic:spPr>
                </pic:pic>
              </a:graphicData>
            </a:graphic>
          </wp:inline>
        </w:drawing>
      </w:r>
    </w:p>
    <w:p w:rsidR="007F63F0" w:rsidRPr="007F63F0" w:rsidRDefault="007F63F0" w:rsidP="007F63F0">
      <w:pPr>
        <w:pStyle w:val="NormalWeb"/>
        <w:shd w:val="clear" w:color="auto" w:fill="FFFFFF"/>
        <w:spacing w:before="0" w:beforeAutospacing="0" w:after="225" w:afterAutospacing="0" w:line="378" w:lineRule="atLeast"/>
        <w:ind w:left="45" w:right="45" w:firstLine="420"/>
        <w:jc w:val="center"/>
        <w:rPr>
          <w:b/>
          <w:sz w:val="21"/>
          <w:szCs w:val="21"/>
        </w:rPr>
      </w:pPr>
      <w:r w:rsidRPr="007F63F0">
        <w:rPr>
          <w:rFonts w:hint="eastAsia"/>
          <w:b/>
          <w:sz w:val="21"/>
          <w:szCs w:val="21"/>
        </w:rPr>
        <w:t>图6-2南坎、滨江片区房屋市场价格走势图</w:t>
      </w:r>
    </w:p>
    <w:p w:rsidR="007F63F0" w:rsidRPr="007F63F0" w:rsidRDefault="007F63F0" w:rsidP="007F63F0">
      <w:pPr>
        <w:spacing w:line="360" w:lineRule="auto"/>
        <w:ind w:firstLineChars="200" w:firstLine="440"/>
        <w:rPr>
          <w:sz w:val="22"/>
        </w:rPr>
      </w:pPr>
      <w:r w:rsidRPr="007F63F0">
        <w:rPr>
          <w:rFonts w:hint="eastAsia"/>
          <w:sz w:val="22"/>
        </w:rPr>
        <w:t>对于选择产权调换的受影响人来说，</w:t>
      </w:r>
      <w:r w:rsidRPr="007F63F0">
        <w:rPr>
          <w:sz w:val="22"/>
        </w:rPr>
        <w:t>道外区拆迁办</w:t>
      </w:r>
      <w:r w:rsidRPr="007F63F0">
        <w:rPr>
          <w:rFonts w:hint="eastAsia"/>
          <w:sz w:val="22"/>
        </w:rPr>
        <w:t>在实施拆迁之前，已开展落实产权调换房屋房源的侦查活动，并将征收安置地修建性详细规划和建设工程设计方案或易地产权调换证明资料报哈尔滨市征收办备案。目前调查了解到，本项目</w:t>
      </w:r>
      <w:r w:rsidRPr="007F63F0">
        <w:rPr>
          <w:sz w:val="22"/>
        </w:rPr>
        <w:t>已规划了陶瓷小区</w:t>
      </w:r>
      <w:r w:rsidRPr="007F63F0">
        <w:rPr>
          <w:rFonts w:hint="eastAsia"/>
          <w:sz w:val="22"/>
        </w:rPr>
        <w:t>、东升江郡（大新街）高层商品房、梧桐郡（水源路）高层商品房供安置户进行产权调换。这些</w:t>
      </w:r>
      <w:r w:rsidRPr="007F63F0">
        <w:rPr>
          <w:sz w:val="22"/>
        </w:rPr>
        <w:t>小区房源充足</w:t>
      </w:r>
      <w:r w:rsidRPr="007F63F0">
        <w:rPr>
          <w:rFonts w:hint="eastAsia"/>
          <w:sz w:val="22"/>
        </w:rPr>
        <w:t>，完全可以满足本项目的安置要求。除此之外，</w:t>
      </w:r>
      <w:r w:rsidRPr="007F63F0">
        <w:rPr>
          <w:sz w:val="22"/>
        </w:rPr>
        <w:t>他们还将获得安家费补偿和过渡费</w:t>
      </w:r>
      <w:r w:rsidRPr="007F63F0">
        <w:rPr>
          <w:rFonts w:hint="eastAsia"/>
          <w:sz w:val="22"/>
        </w:rPr>
        <w:t>，一般上靠面积差距均在</w:t>
      </w:r>
      <w:r w:rsidRPr="007F63F0">
        <w:rPr>
          <w:rFonts w:hint="eastAsia"/>
          <w:sz w:val="22"/>
        </w:rPr>
        <w:t>15</w:t>
      </w:r>
      <w:r w:rsidRPr="007F63F0">
        <w:rPr>
          <w:rFonts w:hint="eastAsia"/>
          <w:sz w:val="22"/>
        </w:rPr>
        <w:t>平方米以内，按照最高标准</w:t>
      </w:r>
      <w:r w:rsidRPr="007F63F0">
        <w:rPr>
          <w:rFonts w:hint="eastAsia"/>
          <w:sz w:val="22"/>
        </w:rPr>
        <w:t>3120</w:t>
      </w:r>
      <w:r w:rsidRPr="007F63F0">
        <w:rPr>
          <w:rFonts w:hint="eastAsia"/>
          <w:sz w:val="22"/>
        </w:rPr>
        <w:t>元进行缴补，每户需缴纳</w:t>
      </w:r>
      <w:r w:rsidRPr="007F63F0">
        <w:rPr>
          <w:rFonts w:hint="eastAsia"/>
          <w:sz w:val="22"/>
        </w:rPr>
        <w:t>46800</w:t>
      </w:r>
      <w:r w:rsidRPr="007F63F0">
        <w:rPr>
          <w:rFonts w:hint="eastAsia"/>
          <w:sz w:val="22"/>
        </w:rPr>
        <w:t>元。而每户基本可以获得不低于</w:t>
      </w:r>
      <w:r w:rsidRPr="007F63F0">
        <w:rPr>
          <w:rFonts w:hint="eastAsia"/>
          <w:sz w:val="22"/>
        </w:rPr>
        <w:t>5</w:t>
      </w:r>
      <w:r w:rsidRPr="007F63F0">
        <w:rPr>
          <w:rFonts w:hint="eastAsia"/>
          <w:sz w:val="22"/>
        </w:rPr>
        <w:t>万元的各类补偿费用，这笔费用基本足够支付房屋上靠后需要补足的费用。虽然房源的最终确定选点将在补偿方案公示无异议后最终确定，但就前期安置意愿调查来讲，老百姓对这些选点均知情，并基本感到满意。城镇居民拆迁安置意愿调查详见表</w:t>
      </w:r>
      <w:r w:rsidRPr="007F63F0">
        <w:rPr>
          <w:rFonts w:hint="eastAsia"/>
          <w:sz w:val="22"/>
        </w:rPr>
        <w:t>6-3</w:t>
      </w:r>
      <w:r w:rsidRPr="007F63F0">
        <w:rPr>
          <w:rFonts w:hint="eastAsia"/>
          <w:sz w:val="22"/>
        </w:rPr>
        <w:t>所示。房屋安置对比详见图</w:t>
      </w:r>
      <w:r w:rsidRPr="007F63F0">
        <w:rPr>
          <w:rFonts w:hint="eastAsia"/>
          <w:sz w:val="22"/>
        </w:rPr>
        <w:t>6-3</w:t>
      </w:r>
      <w:r w:rsidRPr="007F63F0">
        <w:rPr>
          <w:rFonts w:hint="eastAsia"/>
          <w:sz w:val="22"/>
        </w:rPr>
        <w:t>至</w:t>
      </w:r>
      <w:r w:rsidRPr="007F63F0">
        <w:rPr>
          <w:rFonts w:hint="eastAsia"/>
          <w:sz w:val="22"/>
        </w:rPr>
        <w:t>6-7</w:t>
      </w:r>
      <w:r w:rsidRPr="007F63F0">
        <w:rPr>
          <w:rFonts w:hint="eastAsia"/>
          <w:sz w:val="22"/>
        </w:rPr>
        <w:t>所示。</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hint="eastAsia"/>
          <w:sz w:val="22"/>
        </w:rPr>
        <w:t>根据现场调查，这些安置点的选址，均首先遵守就近安置的原则，即距离原拆迁户房屋仍属于同一街道办辖区范围内：这些房源距离原拆迁房距离均在</w:t>
      </w:r>
      <w:r w:rsidRPr="007F63F0">
        <w:rPr>
          <w:rFonts w:hint="eastAsia"/>
          <w:sz w:val="22"/>
        </w:rPr>
        <w:t>5</w:t>
      </w:r>
      <w:r w:rsidRPr="007F63F0">
        <w:rPr>
          <w:rFonts w:hint="eastAsia"/>
          <w:sz w:val="22"/>
        </w:rPr>
        <w:t>公里范围内。若有拆迁受影响人不愿前往，还可选择货币安置或自主购买商品房的方式，按照相关重置标准，在同一片区购买房屋进行安置，极大的避免了由于距离增加、就医、上学等问题所引起的安置纠纷问题。事实证明，</w:t>
      </w:r>
      <w:r w:rsidRPr="007F63F0">
        <w:rPr>
          <w:rFonts w:ascii="Calibri" w:eastAsia="SimSun" w:hAnsi="Calibri" w:cs="Times New Roman" w:hint="eastAsia"/>
          <w:sz w:val="22"/>
        </w:rPr>
        <w:t>该片区的征地拆迁不但可使这些居民获得可观的货币补偿或高于原房面积的框架结构新房外，还极大的改善了这一片区的卫生、环境、治安、交通等，老百姓因此急切渴望尽快实施拆迁。就对项目的支持程度来看，本项目的实施得到了受影响人的极大支持。</w:t>
      </w:r>
    </w:p>
    <w:p w:rsidR="00C133E5" w:rsidRDefault="00C133E5" w:rsidP="007F63F0">
      <w:pPr>
        <w:adjustRightInd w:val="0"/>
        <w:snapToGrid w:val="0"/>
        <w:spacing w:line="360" w:lineRule="auto"/>
        <w:ind w:firstLineChars="200" w:firstLine="442"/>
        <w:jc w:val="center"/>
        <w:rPr>
          <w:b/>
          <w:sz w:val="22"/>
        </w:rPr>
      </w:pPr>
    </w:p>
    <w:p w:rsidR="00C133E5" w:rsidRDefault="00C133E5" w:rsidP="007F63F0">
      <w:pPr>
        <w:adjustRightInd w:val="0"/>
        <w:snapToGrid w:val="0"/>
        <w:spacing w:line="360" w:lineRule="auto"/>
        <w:ind w:firstLineChars="200" w:firstLine="442"/>
        <w:jc w:val="center"/>
        <w:rPr>
          <w:b/>
          <w:sz w:val="22"/>
        </w:rPr>
      </w:pPr>
    </w:p>
    <w:p w:rsidR="00C133E5" w:rsidRDefault="00C133E5" w:rsidP="007F63F0">
      <w:pPr>
        <w:adjustRightInd w:val="0"/>
        <w:snapToGrid w:val="0"/>
        <w:spacing w:line="360" w:lineRule="auto"/>
        <w:ind w:firstLineChars="200" w:firstLine="442"/>
        <w:jc w:val="center"/>
        <w:rPr>
          <w:b/>
          <w:sz w:val="22"/>
        </w:rPr>
      </w:pPr>
    </w:p>
    <w:p w:rsidR="007F63F0" w:rsidRPr="007F63F0" w:rsidRDefault="007F63F0" w:rsidP="007F63F0">
      <w:pPr>
        <w:adjustRightInd w:val="0"/>
        <w:snapToGrid w:val="0"/>
        <w:spacing w:line="360" w:lineRule="auto"/>
        <w:ind w:firstLineChars="200" w:firstLine="442"/>
        <w:jc w:val="center"/>
        <w:rPr>
          <w:b/>
          <w:sz w:val="22"/>
        </w:rPr>
      </w:pPr>
      <w:r w:rsidRPr="007F63F0">
        <w:rPr>
          <w:rFonts w:hint="eastAsia"/>
          <w:b/>
          <w:sz w:val="22"/>
        </w:rPr>
        <w:lastRenderedPageBreak/>
        <w:t>表</w:t>
      </w:r>
      <w:r w:rsidRPr="007F63F0">
        <w:rPr>
          <w:rFonts w:hint="eastAsia"/>
          <w:b/>
          <w:sz w:val="22"/>
        </w:rPr>
        <w:t>6-3</w:t>
      </w:r>
      <w:r w:rsidRPr="007F63F0">
        <w:rPr>
          <w:rFonts w:hint="eastAsia"/>
          <w:b/>
          <w:sz w:val="22"/>
        </w:rPr>
        <w:t>城镇居民拆迁户安置意愿调查表</w:t>
      </w:r>
    </w:p>
    <w:tbl>
      <w:tblPr>
        <w:tblW w:w="8785" w:type="dxa"/>
        <w:jc w:val="center"/>
        <w:tblLook w:val="04A0" w:firstRow="1" w:lastRow="0" w:firstColumn="1" w:lastColumn="0" w:noHBand="0" w:noVBand="1"/>
      </w:tblPr>
      <w:tblGrid>
        <w:gridCol w:w="1135"/>
        <w:gridCol w:w="830"/>
        <w:gridCol w:w="840"/>
        <w:gridCol w:w="1320"/>
        <w:gridCol w:w="1080"/>
        <w:gridCol w:w="1080"/>
        <w:gridCol w:w="1080"/>
        <w:gridCol w:w="1420"/>
      </w:tblGrid>
      <w:tr w:rsidR="007F63F0" w:rsidRPr="007F63F0" w:rsidTr="002059DA">
        <w:trPr>
          <w:trHeight w:val="312"/>
          <w:jc w:val="center"/>
        </w:trPr>
        <w:tc>
          <w:tcPr>
            <w:tcW w:w="1135"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省、自治区</w:t>
            </w:r>
          </w:p>
        </w:tc>
        <w:tc>
          <w:tcPr>
            <w:tcW w:w="83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市</w:t>
            </w:r>
          </w:p>
        </w:tc>
        <w:tc>
          <w:tcPr>
            <w:tcW w:w="84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县区</w:t>
            </w:r>
          </w:p>
        </w:tc>
        <w:tc>
          <w:tcPr>
            <w:tcW w:w="132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街道</w:t>
            </w:r>
          </w:p>
        </w:tc>
        <w:tc>
          <w:tcPr>
            <w:tcW w:w="108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社区</w:t>
            </w:r>
          </w:p>
        </w:tc>
        <w:tc>
          <w:tcPr>
            <w:tcW w:w="108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拆迁户数</w:t>
            </w:r>
            <w:r w:rsidRPr="007F63F0">
              <w:rPr>
                <w:rFonts w:ascii="Calibri" w:eastAsia="SimSun" w:hAnsi="Calibri" w:cs="SimSun"/>
                <w:b/>
                <w:bCs/>
                <w:kern w:val="0"/>
                <w:sz w:val="18"/>
                <w:szCs w:val="18"/>
              </w:rPr>
              <w:t>(</w:t>
            </w:r>
            <w:r w:rsidRPr="007F63F0">
              <w:rPr>
                <w:rFonts w:ascii="SimSun" w:eastAsia="SimSun" w:hAnsi="SimSun" w:cs="SimSun" w:hint="eastAsia"/>
                <w:b/>
                <w:bCs/>
                <w:kern w:val="0"/>
                <w:sz w:val="18"/>
                <w:szCs w:val="18"/>
              </w:rPr>
              <w:t>户</w:t>
            </w:r>
            <w:r w:rsidRPr="007F63F0">
              <w:rPr>
                <w:rFonts w:ascii="Calibri" w:eastAsia="SimSun" w:hAnsi="Calibri" w:cs="SimSun"/>
                <w:b/>
                <w:bCs/>
                <w:kern w:val="0"/>
                <w:sz w:val="18"/>
                <w:szCs w:val="18"/>
              </w:rPr>
              <w:t>)</w:t>
            </w:r>
          </w:p>
        </w:tc>
        <w:tc>
          <w:tcPr>
            <w:tcW w:w="108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选择货币安置（户）</w:t>
            </w:r>
          </w:p>
        </w:tc>
        <w:tc>
          <w:tcPr>
            <w:tcW w:w="1420"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选择产权调换安置（户）</w:t>
            </w:r>
          </w:p>
        </w:tc>
      </w:tr>
      <w:tr w:rsidR="007F63F0" w:rsidRPr="007F63F0" w:rsidTr="002059DA">
        <w:trPr>
          <w:trHeight w:val="312"/>
          <w:jc w:val="center"/>
        </w:trPr>
        <w:tc>
          <w:tcPr>
            <w:tcW w:w="1135" w:type="dxa"/>
            <w:vMerge/>
            <w:tcBorders>
              <w:top w:val="double" w:sz="6" w:space="0" w:color="auto"/>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83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84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132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1080" w:type="dxa"/>
            <w:vMerge/>
            <w:tcBorders>
              <w:top w:val="double" w:sz="6" w:space="0" w:color="auto"/>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c>
          <w:tcPr>
            <w:tcW w:w="1420" w:type="dxa"/>
            <w:vMerge/>
            <w:tcBorders>
              <w:top w:val="double" w:sz="6" w:space="0" w:color="auto"/>
              <w:left w:val="single" w:sz="4" w:space="0" w:color="auto"/>
              <w:bottom w:val="single" w:sz="4" w:space="0" w:color="auto"/>
              <w:right w:val="double" w:sz="6" w:space="0" w:color="auto"/>
            </w:tcBorders>
            <w:vAlign w:val="center"/>
            <w:hideMark/>
          </w:tcPr>
          <w:p w:rsidR="007F63F0" w:rsidRPr="007F63F0" w:rsidRDefault="007F63F0" w:rsidP="002059DA">
            <w:pPr>
              <w:widowControl/>
              <w:jc w:val="left"/>
              <w:rPr>
                <w:rFonts w:ascii="SimSun" w:eastAsia="SimSun" w:hAnsi="SimSun" w:cs="SimSun"/>
                <w:b/>
                <w:bCs/>
                <w:kern w:val="0"/>
                <w:sz w:val="18"/>
                <w:szCs w:val="18"/>
              </w:rPr>
            </w:pPr>
          </w:p>
        </w:tc>
      </w:tr>
      <w:tr w:rsidR="007F63F0" w:rsidRPr="007F63F0" w:rsidTr="002059DA">
        <w:trPr>
          <w:trHeight w:val="270"/>
          <w:jc w:val="center"/>
        </w:trPr>
        <w:tc>
          <w:tcPr>
            <w:tcW w:w="1135"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黑龙江</w:t>
            </w:r>
          </w:p>
        </w:tc>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哈尔滨</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道外区</w:t>
            </w: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太平办事处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松锅社区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w:t>
            </w:r>
          </w:p>
        </w:tc>
        <w:tc>
          <w:tcPr>
            <w:tcW w:w="142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w:t>
            </w:r>
          </w:p>
        </w:tc>
      </w:tr>
      <w:tr w:rsidR="007F63F0" w:rsidRPr="007F63F0" w:rsidTr="002059DA">
        <w:trPr>
          <w:trHeight w:val="270"/>
          <w:jc w:val="center"/>
        </w:trPr>
        <w:tc>
          <w:tcPr>
            <w:tcW w:w="1135"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3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4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三颗办事处</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圣中社区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140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12</w:t>
            </w:r>
          </w:p>
        </w:tc>
        <w:tc>
          <w:tcPr>
            <w:tcW w:w="142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128</w:t>
            </w:r>
          </w:p>
        </w:tc>
      </w:tr>
      <w:tr w:rsidR="007F63F0" w:rsidRPr="007F63F0" w:rsidTr="002059DA">
        <w:trPr>
          <w:trHeight w:val="270"/>
          <w:jc w:val="center"/>
        </w:trPr>
        <w:tc>
          <w:tcPr>
            <w:tcW w:w="1135"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3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4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黎华办事处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粮库社区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210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30</w:t>
            </w:r>
          </w:p>
        </w:tc>
        <w:tc>
          <w:tcPr>
            <w:tcW w:w="142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180</w:t>
            </w:r>
          </w:p>
        </w:tc>
      </w:tr>
      <w:tr w:rsidR="007F63F0" w:rsidRPr="007F63F0" w:rsidTr="002059DA">
        <w:trPr>
          <w:trHeight w:val="270"/>
          <w:jc w:val="center"/>
        </w:trPr>
        <w:tc>
          <w:tcPr>
            <w:tcW w:w="1135"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3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4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崇捡办事处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兴业社区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208</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w:t>
            </w:r>
          </w:p>
        </w:tc>
        <w:tc>
          <w:tcPr>
            <w:tcW w:w="142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207</w:t>
            </w:r>
          </w:p>
        </w:tc>
      </w:tr>
      <w:tr w:rsidR="007F63F0" w:rsidRPr="007F63F0" w:rsidTr="002059DA">
        <w:trPr>
          <w:trHeight w:val="270"/>
          <w:jc w:val="center"/>
        </w:trPr>
        <w:tc>
          <w:tcPr>
            <w:tcW w:w="1135"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3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840" w:type="dxa"/>
            <w:vMerge/>
            <w:tcBorders>
              <w:top w:val="nil"/>
              <w:left w:val="single" w:sz="4"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3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南马办事处</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南坎社区</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235</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w:t>
            </w:r>
          </w:p>
        </w:tc>
        <w:tc>
          <w:tcPr>
            <w:tcW w:w="142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232</w:t>
            </w:r>
          </w:p>
        </w:tc>
      </w:tr>
      <w:tr w:rsidR="007F63F0" w:rsidRPr="007F63F0" w:rsidTr="002059DA">
        <w:trPr>
          <w:trHeight w:val="285"/>
          <w:jc w:val="center"/>
        </w:trPr>
        <w:tc>
          <w:tcPr>
            <w:tcW w:w="4125" w:type="dxa"/>
            <w:gridSpan w:val="4"/>
            <w:tcBorders>
              <w:top w:val="single" w:sz="4" w:space="0" w:color="auto"/>
              <w:left w:val="double" w:sz="6" w:space="0" w:color="auto"/>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全线总计</w:t>
            </w:r>
          </w:p>
        </w:tc>
        <w:tc>
          <w:tcPr>
            <w:tcW w:w="108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816</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48</w:t>
            </w:r>
          </w:p>
        </w:tc>
        <w:tc>
          <w:tcPr>
            <w:tcW w:w="1420" w:type="dxa"/>
            <w:tcBorders>
              <w:top w:val="nil"/>
              <w:left w:val="nil"/>
              <w:bottom w:val="double" w:sz="6"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768</w:t>
            </w:r>
          </w:p>
        </w:tc>
      </w:tr>
    </w:tbl>
    <w:p w:rsidR="007F63F0" w:rsidRPr="007F63F0" w:rsidRDefault="007F63F0" w:rsidP="007F63F0">
      <w:pPr>
        <w:adjustRightInd w:val="0"/>
        <w:snapToGrid w:val="0"/>
        <w:spacing w:line="360" w:lineRule="auto"/>
        <w:rPr>
          <w:sz w:val="18"/>
          <w:szCs w:val="18"/>
        </w:rPr>
      </w:pPr>
      <w:r w:rsidRPr="007F63F0">
        <w:rPr>
          <w:rFonts w:hint="eastAsia"/>
          <w:sz w:val="18"/>
          <w:szCs w:val="18"/>
        </w:rPr>
        <w:t>资料来源：现场调查</w:t>
      </w:r>
    </w:p>
    <w:p w:rsidR="007F63F0" w:rsidRPr="007F63F0" w:rsidRDefault="007F63F0" w:rsidP="007F63F0">
      <w:pPr>
        <w:rPr>
          <w:rFonts w:ascii="SimSun" w:eastAsia="SimSun" w:hAnsi="SimSun" w:cs="SimSun"/>
          <w:kern w:val="0"/>
          <w:sz w:val="24"/>
          <w:szCs w:val="24"/>
        </w:rPr>
      </w:pPr>
      <w:r w:rsidRPr="007F63F0">
        <w:rPr>
          <w:noProof/>
          <w:sz w:val="18"/>
          <w:szCs w:val="18"/>
          <w:lang w:eastAsia="en-US"/>
        </w:rPr>
        <w:drawing>
          <wp:inline distT="0" distB="0" distL="0" distR="0">
            <wp:extent cx="2514399" cy="1885950"/>
            <wp:effectExtent l="19050" t="0" r="201" b="0"/>
            <wp:docPr id="25" name="图片 12" descr="图片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_副本.jpg"/>
                    <pic:cNvPicPr/>
                  </pic:nvPicPr>
                  <pic:blipFill>
                    <a:blip r:embed="rId20" cstate="print"/>
                    <a:stretch>
                      <a:fillRect/>
                    </a:stretch>
                  </pic:blipFill>
                  <pic:spPr>
                    <a:xfrm>
                      <a:off x="0" y="0"/>
                      <a:ext cx="2518368" cy="1888927"/>
                    </a:xfrm>
                    <a:prstGeom prst="rect">
                      <a:avLst/>
                    </a:prstGeom>
                  </pic:spPr>
                </pic:pic>
              </a:graphicData>
            </a:graphic>
          </wp:inline>
        </w:drawing>
      </w:r>
      <w:r w:rsidRPr="007F63F0">
        <w:rPr>
          <w:rFonts w:ascii="SimSun" w:eastAsia="SimSun" w:hAnsi="SimSun" w:cs="SimSun"/>
          <w:noProof/>
          <w:kern w:val="0"/>
          <w:sz w:val="24"/>
          <w:szCs w:val="24"/>
          <w:lang w:eastAsia="en-US"/>
        </w:rPr>
        <w:drawing>
          <wp:inline distT="0" distB="0" distL="0" distR="0">
            <wp:extent cx="2561859" cy="1885950"/>
            <wp:effectExtent l="19050" t="0" r="0" b="0"/>
            <wp:docPr id="26" name="图片 1" descr="C:\Users\lenovo\Documents\Tencent Files\295651935\Image\C2C\}HL3IFQJTDNG8GV5@N8H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encent Files\295651935\Image\C2C\}HL3IFQJTDNG8GV5@N8HETX.jpg"/>
                    <pic:cNvPicPr>
                      <a:picLocks noChangeAspect="1" noChangeArrowheads="1"/>
                    </pic:cNvPicPr>
                  </pic:nvPicPr>
                  <pic:blipFill>
                    <a:blip r:embed="rId21" cstate="print"/>
                    <a:srcRect/>
                    <a:stretch>
                      <a:fillRect/>
                    </a:stretch>
                  </pic:blipFill>
                  <pic:spPr bwMode="auto">
                    <a:xfrm>
                      <a:off x="0" y="0"/>
                      <a:ext cx="2561859" cy="1885950"/>
                    </a:xfrm>
                    <a:prstGeom prst="rect">
                      <a:avLst/>
                    </a:prstGeom>
                    <a:noFill/>
                    <a:ln w="9525">
                      <a:noFill/>
                      <a:miter lim="800000"/>
                      <a:headEnd/>
                      <a:tailEnd/>
                    </a:ln>
                  </pic:spPr>
                </pic:pic>
              </a:graphicData>
            </a:graphic>
          </wp:inline>
        </w:drawing>
      </w:r>
    </w:p>
    <w:p w:rsidR="007F63F0" w:rsidRPr="007F63F0" w:rsidRDefault="007F63F0" w:rsidP="007F63F0">
      <w:pPr>
        <w:adjustRightInd w:val="0"/>
        <w:snapToGrid w:val="0"/>
        <w:spacing w:line="360" w:lineRule="auto"/>
        <w:ind w:firstLineChars="200" w:firstLine="360"/>
        <w:rPr>
          <w:sz w:val="18"/>
          <w:szCs w:val="18"/>
        </w:rPr>
      </w:pPr>
      <w:r w:rsidRPr="007F63F0">
        <w:rPr>
          <w:rFonts w:hint="eastAsia"/>
          <w:sz w:val="18"/>
          <w:szCs w:val="18"/>
        </w:rPr>
        <w:t>图</w:t>
      </w:r>
      <w:r w:rsidRPr="007F63F0">
        <w:rPr>
          <w:rFonts w:hint="eastAsia"/>
          <w:sz w:val="18"/>
          <w:szCs w:val="18"/>
        </w:rPr>
        <w:t>6-3</w:t>
      </w:r>
      <w:r w:rsidRPr="007F63F0">
        <w:rPr>
          <w:rFonts w:hint="eastAsia"/>
          <w:sz w:val="18"/>
          <w:szCs w:val="18"/>
        </w:rPr>
        <w:t>滨江新城需要拆迁置换的房屋</w:t>
      </w:r>
      <w:r w:rsidRPr="007F63F0">
        <w:rPr>
          <w:rFonts w:hint="eastAsia"/>
          <w:sz w:val="18"/>
          <w:szCs w:val="18"/>
        </w:rPr>
        <w:t xml:space="preserve">               </w:t>
      </w:r>
      <w:r w:rsidRPr="007F63F0">
        <w:rPr>
          <w:rFonts w:hint="eastAsia"/>
          <w:sz w:val="18"/>
          <w:szCs w:val="18"/>
        </w:rPr>
        <w:t>图</w:t>
      </w:r>
      <w:r w:rsidRPr="007F63F0">
        <w:rPr>
          <w:rFonts w:hint="eastAsia"/>
          <w:sz w:val="18"/>
          <w:szCs w:val="18"/>
        </w:rPr>
        <w:t>6-4</w:t>
      </w:r>
      <w:r w:rsidRPr="007F63F0">
        <w:rPr>
          <w:rFonts w:hint="eastAsia"/>
          <w:sz w:val="18"/>
          <w:szCs w:val="18"/>
        </w:rPr>
        <w:t>梧桐郡（水源路）高层商品房安置房</w:t>
      </w:r>
    </w:p>
    <w:p w:rsidR="007F63F0" w:rsidRPr="007F63F0" w:rsidRDefault="007F63F0" w:rsidP="007F63F0">
      <w:pPr>
        <w:rPr>
          <w:rFonts w:ascii="SimSun" w:eastAsia="SimSun" w:hAnsi="SimSun" w:cs="SimSun"/>
          <w:kern w:val="0"/>
          <w:sz w:val="24"/>
          <w:szCs w:val="24"/>
        </w:rPr>
      </w:pPr>
      <w:r w:rsidRPr="007F63F0">
        <w:rPr>
          <w:rFonts w:hint="eastAsia"/>
          <w:noProof/>
          <w:sz w:val="18"/>
          <w:szCs w:val="18"/>
          <w:lang w:eastAsia="en-US"/>
        </w:rPr>
        <w:drawing>
          <wp:inline distT="0" distB="0" distL="0" distR="0">
            <wp:extent cx="2518502" cy="1873560"/>
            <wp:effectExtent l="19050" t="0" r="0" b="0"/>
            <wp:docPr id="27" name="图片 1"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22" cstate="print"/>
                    <a:stretch>
                      <a:fillRect/>
                    </a:stretch>
                  </pic:blipFill>
                  <pic:spPr>
                    <a:xfrm>
                      <a:off x="0" y="0"/>
                      <a:ext cx="2519726" cy="1874470"/>
                    </a:xfrm>
                    <a:prstGeom prst="rect">
                      <a:avLst/>
                    </a:prstGeom>
                  </pic:spPr>
                </pic:pic>
              </a:graphicData>
            </a:graphic>
          </wp:inline>
        </w:drawing>
      </w:r>
      <w:r w:rsidRPr="007F63F0">
        <w:rPr>
          <w:rFonts w:ascii="SimSun" w:eastAsia="SimSun" w:hAnsi="SimSun" w:cs="SimSun"/>
          <w:noProof/>
          <w:kern w:val="0"/>
          <w:sz w:val="24"/>
          <w:szCs w:val="24"/>
          <w:lang w:eastAsia="en-US"/>
        </w:rPr>
        <w:drawing>
          <wp:inline distT="0" distB="0" distL="0" distR="0">
            <wp:extent cx="2562225" cy="1915949"/>
            <wp:effectExtent l="19050" t="0" r="9525" b="0"/>
            <wp:docPr id="28" name="图片 5" descr="C:\Users\lenovo\Documents\Tencent Files\295651935\Image\C2C\L)QD{(V2J10F)5){SY%@]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Tencent Files\295651935\Image\C2C\L)QD{(V2J10F)5){SY%@]EI.jpg"/>
                    <pic:cNvPicPr>
                      <a:picLocks noChangeAspect="1" noChangeArrowheads="1"/>
                    </pic:cNvPicPr>
                  </pic:nvPicPr>
                  <pic:blipFill>
                    <a:blip r:embed="rId23" cstate="print"/>
                    <a:srcRect/>
                    <a:stretch>
                      <a:fillRect/>
                    </a:stretch>
                  </pic:blipFill>
                  <pic:spPr bwMode="auto">
                    <a:xfrm>
                      <a:off x="0" y="0"/>
                      <a:ext cx="2562225" cy="1915949"/>
                    </a:xfrm>
                    <a:prstGeom prst="rect">
                      <a:avLst/>
                    </a:prstGeom>
                    <a:noFill/>
                    <a:ln w="9525">
                      <a:noFill/>
                      <a:miter lim="800000"/>
                      <a:headEnd/>
                      <a:tailEnd/>
                    </a:ln>
                  </pic:spPr>
                </pic:pic>
              </a:graphicData>
            </a:graphic>
          </wp:inline>
        </w:drawing>
      </w:r>
    </w:p>
    <w:p w:rsidR="007F63F0" w:rsidRPr="007F63F0" w:rsidRDefault="007F63F0" w:rsidP="007F63F0">
      <w:pPr>
        <w:adjustRightInd w:val="0"/>
        <w:snapToGrid w:val="0"/>
        <w:spacing w:line="360" w:lineRule="auto"/>
        <w:ind w:firstLineChars="250" w:firstLine="450"/>
        <w:rPr>
          <w:sz w:val="18"/>
          <w:szCs w:val="18"/>
        </w:rPr>
      </w:pPr>
      <w:r w:rsidRPr="007F63F0">
        <w:rPr>
          <w:sz w:val="18"/>
          <w:szCs w:val="18"/>
        </w:rPr>
        <w:t>图</w:t>
      </w:r>
      <w:r w:rsidRPr="007F63F0">
        <w:rPr>
          <w:rFonts w:hint="eastAsia"/>
          <w:sz w:val="18"/>
          <w:szCs w:val="18"/>
        </w:rPr>
        <w:t>6-4</w:t>
      </w:r>
      <w:r w:rsidRPr="007F63F0">
        <w:rPr>
          <w:rFonts w:hint="eastAsia"/>
          <w:sz w:val="18"/>
          <w:szCs w:val="18"/>
        </w:rPr>
        <w:t>松锅社区拆迁户二层住房</w:t>
      </w:r>
      <w:r w:rsidRPr="007F63F0">
        <w:rPr>
          <w:rFonts w:hint="eastAsia"/>
          <w:sz w:val="18"/>
          <w:szCs w:val="18"/>
        </w:rPr>
        <w:t xml:space="preserve">                    </w:t>
      </w:r>
      <w:r w:rsidRPr="007F63F0">
        <w:rPr>
          <w:rFonts w:hint="eastAsia"/>
          <w:sz w:val="18"/>
          <w:szCs w:val="18"/>
        </w:rPr>
        <w:t>图</w:t>
      </w:r>
      <w:r w:rsidRPr="007F63F0">
        <w:rPr>
          <w:rFonts w:hint="eastAsia"/>
          <w:sz w:val="18"/>
          <w:szCs w:val="18"/>
        </w:rPr>
        <w:t>6-5</w:t>
      </w:r>
      <w:r w:rsidRPr="007F63F0">
        <w:rPr>
          <w:rFonts w:hint="eastAsia"/>
          <w:sz w:val="18"/>
          <w:szCs w:val="18"/>
        </w:rPr>
        <w:t>陶瓷小区安置房</w:t>
      </w:r>
    </w:p>
    <w:p w:rsidR="007F63F0" w:rsidRPr="007F63F0" w:rsidRDefault="007F63F0" w:rsidP="007F63F0">
      <w:pPr>
        <w:rPr>
          <w:rFonts w:ascii="SimSun" w:eastAsia="SimSun" w:hAnsi="SimSun" w:cs="SimSun"/>
          <w:kern w:val="0"/>
          <w:sz w:val="24"/>
          <w:szCs w:val="24"/>
        </w:rPr>
      </w:pPr>
      <w:r w:rsidRPr="007F63F0">
        <w:rPr>
          <w:noProof/>
          <w:sz w:val="18"/>
          <w:szCs w:val="18"/>
          <w:lang w:eastAsia="en-US"/>
        </w:rPr>
        <w:drawing>
          <wp:inline distT="0" distB="0" distL="0" distR="0">
            <wp:extent cx="2562225" cy="1838325"/>
            <wp:effectExtent l="19050" t="0" r="9525" b="0"/>
            <wp:docPr id="29" name="图片 11" descr="C:\Users\lenovo\AppData\Roaming\Tencent\Users\295651935\QQ\WinTemp\RichOle\[S4AY9S7O9P8BN15X[{$T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Roaming\Tencent\Users\295651935\QQ\WinTemp\RichOle\[S4AY9S7O9P8BN15X[{$TM2.png"/>
                    <pic:cNvPicPr>
                      <a:picLocks noChangeAspect="1" noChangeArrowheads="1"/>
                    </pic:cNvPicPr>
                  </pic:nvPicPr>
                  <pic:blipFill>
                    <a:blip r:embed="rId11" cstate="print"/>
                    <a:srcRect/>
                    <a:stretch>
                      <a:fillRect/>
                    </a:stretch>
                  </pic:blipFill>
                  <pic:spPr bwMode="auto">
                    <a:xfrm>
                      <a:off x="0" y="0"/>
                      <a:ext cx="2567248" cy="1841929"/>
                    </a:xfrm>
                    <a:prstGeom prst="rect">
                      <a:avLst/>
                    </a:prstGeom>
                    <a:noFill/>
                    <a:ln w="9525">
                      <a:noFill/>
                      <a:miter lim="800000"/>
                      <a:headEnd/>
                      <a:tailEnd/>
                    </a:ln>
                  </pic:spPr>
                </pic:pic>
              </a:graphicData>
            </a:graphic>
          </wp:inline>
        </w:drawing>
      </w:r>
      <w:r w:rsidRPr="007F63F0">
        <w:rPr>
          <w:rFonts w:ascii="SimSun" w:eastAsia="SimSun" w:hAnsi="SimSun" w:cs="SimSun"/>
          <w:noProof/>
          <w:kern w:val="0"/>
          <w:sz w:val="24"/>
          <w:szCs w:val="24"/>
          <w:lang w:eastAsia="en-US"/>
        </w:rPr>
        <w:drawing>
          <wp:inline distT="0" distB="0" distL="0" distR="0">
            <wp:extent cx="2552700" cy="1835709"/>
            <wp:effectExtent l="19050" t="0" r="0" b="0"/>
            <wp:docPr id="30" name="图片 9" descr="C:\Users\lenovo\Documents\Tencent Files\295651935\Image\C2C\R3$`(PE7PW{N@R%O)CQTM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Tencent Files\295651935\Image\C2C\R3$`(PE7PW{N@R%O)CQTMJG.jpg"/>
                    <pic:cNvPicPr>
                      <a:picLocks noChangeAspect="1" noChangeArrowheads="1"/>
                    </pic:cNvPicPr>
                  </pic:nvPicPr>
                  <pic:blipFill>
                    <a:blip r:embed="rId24" cstate="print"/>
                    <a:srcRect/>
                    <a:stretch>
                      <a:fillRect/>
                    </a:stretch>
                  </pic:blipFill>
                  <pic:spPr bwMode="auto">
                    <a:xfrm>
                      <a:off x="0" y="0"/>
                      <a:ext cx="2556395" cy="1838366"/>
                    </a:xfrm>
                    <a:prstGeom prst="rect">
                      <a:avLst/>
                    </a:prstGeom>
                    <a:noFill/>
                    <a:ln w="9525">
                      <a:noFill/>
                      <a:miter lim="800000"/>
                      <a:headEnd/>
                      <a:tailEnd/>
                    </a:ln>
                  </pic:spPr>
                </pic:pic>
              </a:graphicData>
            </a:graphic>
          </wp:inline>
        </w:drawing>
      </w:r>
    </w:p>
    <w:p w:rsidR="007F63F0" w:rsidRPr="007F63F0" w:rsidRDefault="007F63F0" w:rsidP="007F63F0">
      <w:pPr>
        <w:adjustRightInd w:val="0"/>
        <w:snapToGrid w:val="0"/>
        <w:spacing w:line="360" w:lineRule="auto"/>
        <w:ind w:firstLineChars="200" w:firstLine="360"/>
        <w:rPr>
          <w:sz w:val="18"/>
          <w:szCs w:val="18"/>
        </w:rPr>
      </w:pPr>
      <w:r w:rsidRPr="007F63F0">
        <w:rPr>
          <w:rFonts w:hint="eastAsia"/>
          <w:sz w:val="18"/>
          <w:szCs w:val="18"/>
        </w:rPr>
        <w:lastRenderedPageBreak/>
        <w:t>图</w:t>
      </w:r>
      <w:r w:rsidRPr="007F63F0">
        <w:rPr>
          <w:rFonts w:hint="eastAsia"/>
          <w:sz w:val="18"/>
          <w:szCs w:val="18"/>
        </w:rPr>
        <w:t>6-6</w:t>
      </w:r>
      <w:r w:rsidRPr="007F63F0">
        <w:rPr>
          <w:rFonts w:hint="eastAsia"/>
          <w:sz w:val="18"/>
          <w:szCs w:val="18"/>
        </w:rPr>
        <w:t>南坎小区需要拆迁置换的房屋</w:t>
      </w:r>
      <w:r w:rsidRPr="007F63F0">
        <w:rPr>
          <w:rFonts w:hint="eastAsia"/>
          <w:sz w:val="18"/>
          <w:szCs w:val="18"/>
        </w:rPr>
        <w:t xml:space="preserve">            </w:t>
      </w:r>
      <w:r w:rsidRPr="007F63F0">
        <w:rPr>
          <w:rFonts w:hint="eastAsia"/>
          <w:sz w:val="18"/>
          <w:szCs w:val="18"/>
        </w:rPr>
        <w:t>图</w:t>
      </w:r>
      <w:r w:rsidRPr="007F63F0">
        <w:rPr>
          <w:rFonts w:hint="eastAsia"/>
          <w:sz w:val="18"/>
          <w:szCs w:val="18"/>
        </w:rPr>
        <w:t>6-7</w:t>
      </w:r>
      <w:r w:rsidRPr="007F63F0">
        <w:rPr>
          <w:rFonts w:hint="eastAsia"/>
          <w:sz w:val="18"/>
          <w:szCs w:val="18"/>
        </w:rPr>
        <w:t>东升江郡（大新街）高层商品房安置房</w:t>
      </w:r>
    </w:p>
    <w:p w:rsidR="007F63F0" w:rsidRPr="007F63F0" w:rsidRDefault="007F63F0" w:rsidP="007F63F0">
      <w:pPr>
        <w:spacing w:line="360" w:lineRule="auto"/>
        <w:ind w:firstLineChars="200" w:firstLine="440"/>
        <w:rPr>
          <w:sz w:val="22"/>
        </w:rPr>
      </w:pPr>
      <w:r w:rsidRPr="007F63F0">
        <w:rPr>
          <w:rFonts w:hint="eastAsia"/>
          <w:sz w:val="22"/>
        </w:rPr>
        <w:t>由于</w:t>
      </w:r>
      <w:r w:rsidRPr="007F63F0">
        <w:rPr>
          <w:sz w:val="22"/>
        </w:rPr>
        <w:t>本项目房屋拆迁安置</w:t>
      </w:r>
      <w:r w:rsidRPr="007F63F0">
        <w:rPr>
          <w:rFonts w:hint="eastAsia"/>
          <w:sz w:val="22"/>
        </w:rPr>
        <w:t>实施</w:t>
      </w:r>
      <w:r w:rsidRPr="007F63F0">
        <w:rPr>
          <w:rFonts w:hint="eastAsia"/>
          <w:sz w:val="22"/>
        </w:rPr>
        <w:t>:</w:t>
      </w:r>
      <w:r w:rsidRPr="007F63F0">
        <w:rPr>
          <w:rFonts w:hint="eastAsia"/>
          <w:sz w:val="22"/>
        </w:rPr>
        <w:t>一、不按房屋结构进行区分，只按面积进行评估，避免了因为房屋修建年代久远，房屋破旧因而补偿价格偏低。即使选择货币安置的人，也能足够购买同样地区一平方框架结构的房屋，完全实现了房屋的重置。其次，本项目拆迁实施先安置后拆迁的原则，确保老百姓先选好安置房，再实施原房拆迁，极大的减少了拆迁百姓的过渡时间。因此，该项目拆迁对百姓生活的影响比较小，选择货币补偿的百姓因此可获得一笔相当可观的补偿资金，选择换房安置的也因此改善了居住环境。调查小组通过关键知情人访谈了解本项目拆迁对其生活的影响，并调查了解选择不同安置方法的受影响人是否可以通过拆迁安置实现房屋的重置：</w:t>
      </w:r>
    </w:p>
    <w:p w:rsidR="007F63F0" w:rsidRPr="007F63F0" w:rsidRDefault="007F63F0" w:rsidP="007F63F0">
      <w:pPr>
        <w:pStyle w:val="ListParagraph"/>
        <w:numPr>
          <w:ilvl w:val="0"/>
          <w:numId w:val="8"/>
        </w:numPr>
        <w:spacing w:line="360" w:lineRule="auto"/>
        <w:ind w:firstLineChars="0"/>
        <w:rPr>
          <w:b/>
          <w:sz w:val="22"/>
        </w:rPr>
      </w:pPr>
      <w:r w:rsidRPr="007F63F0">
        <w:rPr>
          <w:rFonts w:hint="eastAsia"/>
          <w:b/>
          <w:sz w:val="22"/>
        </w:rPr>
        <w:t>黎华街道办粮库社区孙有洁</w:t>
      </w:r>
    </w:p>
    <w:p w:rsidR="007F63F0" w:rsidRPr="007F63F0" w:rsidRDefault="007F63F0" w:rsidP="007F63F0">
      <w:pPr>
        <w:spacing w:line="360" w:lineRule="auto"/>
        <w:rPr>
          <w:sz w:val="22"/>
        </w:rPr>
      </w:pPr>
      <w:r w:rsidRPr="007F63F0">
        <w:rPr>
          <w:rFonts w:hint="eastAsia"/>
          <w:sz w:val="22"/>
        </w:rPr>
        <w:t>53</w:t>
      </w:r>
      <w:r w:rsidRPr="007F63F0">
        <w:rPr>
          <w:rFonts w:hint="eastAsia"/>
          <w:sz w:val="22"/>
        </w:rPr>
        <w:t>岁，女，家里</w:t>
      </w:r>
      <w:r w:rsidRPr="007F63F0">
        <w:rPr>
          <w:rFonts w:hint="eastAsia"/>
          <w:sz w:val="22"/>
        </w:rPr>
        <w:t>3</w:t>
      </w:r>
      <w:r w:rsidRPr="007F63F0">
        <w:rPr>
          <w:rFonts w:hint="eastAsia"/>
          <w:sz w:val="22"/>
        </w:rPr>
        <w:t>口人。拆迁房位于公益街，原为</w:t>
      </w:r>
      <w:r w:rsidRPr="007F63F0">
        <w:rPr>
          <w:rFonts w:hint="eastAsia"/>
          <w:sz w:val="22"/>
        </w:rPr>
        <w:t>90</w:t>
      </w:r>
      <w:r w:rsidRPr="007F63F0">
        <w:rPr>
          <w:rFonts w:hint="eastAsia"/>
          <w:sz w:val="22"/>
        </w:rPr>
        <w:t>年代道外区蔬菜公司所修职工宿舍，砖混结构，房屋面积</w:t>
      </w:r>
      <w:r w:rsidRPr="007F63F0">
        <w:rPr>
          <w:rFonts w:hint="eastAsia"/>
          <w:sz w:val="22"/>
        </w:rPr>
        <w:t>150</w:t>
      </w:r>
      <w:r w:rsidRPr="007F63F0">
        <w:rPr>
          <w:rFonts w:hint="eastAsia"/>
          <w:sz w:val="22"/>
        </w:rPr>
        <w:t>平方米。</w:t>
      </w:r>
      <w:r w:rsidRPr="007F63F0">
        <w:rPr>
          <w:rFonts w:hint="eastAsia"/>
          <w:sz w:val="22"/>
        </w:rPr>
        <w:t>2000</w:t>
      </w:r>
      <w:r w:rsidRPr="007F63F0">
        <w:rPr>
          <w:rFonts w:hint="eastAsia"/>
          <w:sz w:val="22"/>
        </w:rPr>
        <w:t>年初一家人为改善居住质量搬去崇捡社区，该房则租给一户湖南来哈尔滨打工的外地人家居住，由于房屋老旧，装修简陋，每月可获得租金</w:t>
      </w:r>
      <w:r w:rsidRPr="007F63F0">
        <w:rPr>
          <w:rFonts w:hint="eastAsia"/>
          <w:sz w:val="22"/>
        </w:rPr>
        <w:t>1000</w:t>
      </w:r>
      <w:r w:rsidRPr="007F63F0">
        <w:rPr>
          <w:rFonts w:hint="eastAsia"/>
          <w:sz w:val="22"/>
        </w:rPr>
        <w:t>元</w:t>
      </w:r>
      <w:r w:rsidRPr="007F63F0">
        <w:rPr>
          <w:rFonts w:hint="eastAsia"/>
          <w:sz w:val="22"/>
        </w:rPr>
        <w:t>/</w:t>
      </w:r>
      <w:r w:rsidRPr="007F63F0">
        <w:rPr>
          <w:rFonts w:hint="eastAsia"/>
          <w:sz w:val="22"/>
        </w:rPr>
        <w:t>月。因其已在附近有</w:t>
      </w:r>
      <w:r w:rsidRPr="007F63F0">
        <w:rPr>
          <w:rFonts w:hint="eastAsia"/>
          <w:sz w:val="22"/>
        </w:rPr>
        <w:t>2</w:t>
      </w:r>
      <w:r w:rsidRPr="007F63F0">
        <w:rPr>
          <w:rFonts w:hint="eastAsia"/>
          <w:sz w:val="22"/>
        </w:rPr>
        <w:t>套自有住房，因此希望获得货币补偿，按照本项目拆迁补偿原则，估计可获得补偿资金</w:t>
      </w:r>
      <w:r w:rsidRPr="007F63F0">
        <w:rPr>
          <w:rFonts w:hint="eastAsia"/>
          <w:sz w:val="22"/>
        </w:rPr>
        <w:t>1160962</w:t>
      </w:r>
      <w:r w:rsidRPr="007F63F0">
        <w:rPr>
          <w:rFonts w:hint="eastAsia"/>
          <w:sz w:val="22"/>
        </w:rPr>
        <w:t>元。孙对拆迁补偿非常满意。按照货币补偿的原则，孙有洁家实际可以获得的房屋补偿大约为每平方</w:t>
      </w:r>
      <w:r w:rsidRPr="007F63F0">
        <w:rPr>
          <w:rFonts w:hint="eastAsia"/>
          <w:sz w:val="22"/>
        </w:rPr>
        <w:t>8073</w:t>
      </w:r>
      <w:r w:rsidRPr="007F63F0">
        <w:rPr>
          <w:rFonts w:hint="eastAsia"/>
          <w:sz w:val="22"/>
        </w:rPr>
        <w:t>元，足以在同一地段买到相等面积的商品住房。</w:t>
      </w:r>
    </w:p>
    <w:p w:rsidR="007F63F0" w:rsidRPr="007F63F0" w:rsidRDefault="007F63F0" w:rsidP="007F63F0">
      <w:pPr>
        <w:pStyle w:val="ListParagraph"/>
        <w:numPr>
          <w:ilvl w:val="0"/>
          <w:numId w:val="8"/>
        </w:numPr>
        <w:spacing w:line="360" w:lineRule="auto"/>
        <w:ind w:firstLineChars="0"/>
        <w:rPr>
          <w:b/>
          <w:sz w:val="22"/>
        </w:rPr>
      </w:pPr>
      <w:r w:rsidRPr="007F63F0">
        <w:rPr>
          <w:rFonts w:hint="eastAsia"/>
          <w:b/>
          <w:sz w:val="22"/>
        </w:rPr>
        <w:t>黎华街道办粮库社区王敏红</w:t>
      </w:r>
    </w:p>
    <w:p w:rsidR="007F63F0" w:rsidRPr="007F63F0" w:rsidRDefault="007F63F0" w:rsidP="007F63F0">
      <w:pPr>
        <w:spacing w:line="360" w:lineRule="auto"/>
        <w:rPr>
          <w:sz w:val="22"/>
        </w:rPr>
      </w:pPr>
      <w:r w:rsidRPr="007F63F0">
        <w:rPr>
          <w:rFonts w:hint="eastAsia"/>
          <w:sz w:val="22"/>
        </w:rPr>
        <w:t>56</w:t>
      </w:r>
      <w:r w:rsidRPr="007F63F0">
        <w:rPr>
          <w:rFonts w:hint="eastAsia"/>
          <w:sz w:val="22"/>
        </w:rPr>
        <w:t>岁，女，家里</w:t>
      </w:r>
      <w:r w:rsidRPr="007F63F0">
        <w:rPr>
          <w:rFonts w:hint="eastAsia"/>
          <w:sz w:val="22"/>
        </w:rPr>
        <w:t>3</w:t>
      </w:r>
      <w:r w:rsidRPr="007F63F0">
        <w:rPr>
          <w:rFonts w:hint="eastAsia"/>
          <w:sz w:val="22"/>
        </w:rPr>
        <w:t>口人。拆迁房位于粮库社区公益街。房屋为砖木结构</w:t>
      </w:r>
      <w:r w:rsidRPr="007F63F0">
        <w:rPr>
          <w:rFonts w:hint="eastAsia"/>
          <w:sz w:val="22"/>
        </w:rPr>
        <w:t>27</w:t>
      </w:r>
      <w:r w:rsidRPr="007F63F0">
        <w:rPr>
          <w:rFonts w:hint="eastAsia"/>
          <w:sz w:val="22"/>
        </w:rPr>
        <w:t>平方米。</w:t>
      </w:r>
      <w:r w:rsidRPr="007F63F0">
        <w:rPr>
          <w:rFonts w:hint="eastAsia"/>
          <w:sz w:val="22"/>
        </w:rPr>
        <w:t>08</w:t>
      </w:r>
      <w:r w:rsidRPr="007F63F0">
        <w:rPr>
          <w:rFonts w:hint="eastAsia"/>
          <w:sz w:val="22"/>
        </w:rPr>
        <w:t>年以</w:t>
      </w:r>
      <w:r w:rsidRPr="007F63F0">
        <w:rPr>
          <w:rFonts w:hint="eastAsia"/>
          <w:sz w:val="22"/>
        </w:rPr>
        <w:t>1.5</w:t>
      </w:r>
      <w:r w:rsidRPr="007F63F0">
        <w:rPr>
          <w:rFonts w:hint="eastAsia"/>
          <w:sz w:val="22"/>
        </w:rPr>
        <w:t>万买断此房屋的产权，</w:t>
      </w:r>
      <w:r w:rsidRPr="007F63F0">
        <w:rPr>
          <w:rFonts w:hint="eastAsia"/>
          <w:sz w:val="22"/>
        </w:rPr>
        <w:t>2000</w:t>
      </w:r>
      <w:r w:rsidRPr="007F63F0">
        <w:rPr>
          <w:rFonts w:hint="eastAsia"/>
          <w:sz w:val="22"/>
        </w:rPr>
        <w:t>为改善自家居住条件搬入临近街道，目前该房屋出租可获得租金</w:t>
      </w:r>
      <w:r w:rsidRPr="007F63F0">
        <w:rPr>
          <w:rFonts w:hint="eastAsia"/>
          <w:sz w:val="22"/>
        </w:rPr>
        <w:t>500</w:t>
      </w:r>
      <w:r w:rsidRPr="007F63F0">
        <w:rPr>
          <w:rFonts w:hint="eastAsia"/>
          <w:sz w:val="22"/>
        </w:rPr>
        <w:t>元</w:t>
      </w:r>
      <w:r w:rsidRPr="007F63F0">
        <w:rPr>
          <w:rFonts w:hint="eastAsia"/>
          <w:sz w:val="22"/>
        </w:rPr>
        <w:t>/</w:t>
      </w:r>
      <w:r w:rsidRPr="007F63F0">
        <w:rPr>
          <w:rFonts w:hint="eastAsia"/>
          <w:sz w:val="22"/>
        </w:rPr>
        <w:t>月。王敏红希望获得产权置换安置。按照本项目拆迁补偿原则，王敏红可在附近规划的多处安置小区中选择，超出面积她自愿购买。虽然有自有住房，但王表示，获得一套新的住房，租金可从</w:t>
      </w:r>
      <w:r w:rsidRPr="007F63F0">
        <w:rPr>
          <w:rFonts w:hint="eastAsia"/>
          <w:sz w:val="22"/>
        </w:rPr>
        <w:t>500</w:t>
      </w:r>
      <w:r w:rsidRPr="007F63F0">
        <w:rPr>
          <w:rFonts w:hint="eastAsia"/>
          <w:sz w:val="22"/>
        </w:rPr>
        <w:t>元</w:t>
      </w:r>
      <w:r w:rsidRPr="007F63F0">
        <w:rPr>
          <w:rFonts w:hint="eastAsia"/>
          <w:sz w:val="22"/>
        </w:rPr>
        <w:t>/</w:t>
      </w:r>
      <w:r w:rsidRPr="007F63F0">
        <w:rPr>
          <w:rFonts w:hint="eastAsia"/>
          <w:sz w:val="22"/>
        </w:rPr>
        <w:t>月提升至</w:t>
      </w:r>
      <w:r w:rsidRPr="007F63F0">
        <w:rPr>
          <w:rFonts w:hint="eastAsia"/>
          <w:sz w:val="22"/>
        </w:rPr>
        <w:t>1000-1200</w:t>
      </w:r>
      <w:r w:rsidRPr="007F63F0">
        <w:rPr>
          <w:rFonts w:hint="eastAsia"/>
          <w:sz w:val="22"/>
        </w:rPr>
        <w:t>元</w:t>
      </w:r>
      <w:r w:rsidRPr="007F63F0">
        <w:rPr>
          <w:rFonts w:hint="eastAsia"/>
          <w:sz w:val="22"/>
        </w:rPr>
        <w:t>/</w:t>
      </w:r>
      <w:r w:rsidRPr="007F63F0">
        <w:rPr>
          <w:rFonts w:hint="eastAsia"/>
          <w:sz w:val="22"/>
        </w:rPr>
        <w:t>月。按照本项目产权置换的补偿方式，她可以免费获得一套上靠户型为</w:t>
      </w:r>
      <w:r w:rsidRPr="007F63F0">
        <w:rPr>
          <w:rFonts w:hint="eastAsia"/>
          <w:sz w:val="22"/>
        </w:rPr>
        <w:t>40</w:t>
      </w:r>
      <w:r w:rsidRPr="007F63F0">
        <w:rPr>
          <w:rFonts w:hint="eastAsia"/>
          <w:sz w:val="22"/>
        </w:rPr>
        <w:t>平方米的住宅，或者上靠户型为</w:t>
      </w:r>
      <w:r w:rsidRPr="007F63F0">
        <w:rPr>
          <w:rFonts w:hint="eastAsia"/>
          <w:sz w:val="22"/>
        </w:rPr>
        <w:t>50</w:t>
      </w:r>
      <w:r w:rsidRPr="007F63F0">
        <w:rPr>
          <w:rFonts w:hint="eastAsia"/>
          <w:sz w:val="22"/>
        </w:rPr>
        <w:t>平方米的住宅，由于属于保障房面积范围内，超出的部分，她将以</w:t>
      </w:r>
      <w:r w:rsidRPr="007F63F0">
        <w:rPr>
          <w:rFonts w:hint="eastAsia"/>
          <w:sz w:val="22"/>
        </w:rPr>
        <w:t>1630</w:t>
      </w:r>
      <w:r w:rsidRPr="007F63F0">
        <w:rPr>
          <w:rFonts w:hint="eastAsia"/>
          <w:sz w:val="22"/>
        </w:rPr>
        <w:t>元</w:t>
      </w:r>
      <w:r w:rsidRPr="007F63F0">
        <w:rPr>
          <w:rFonts w:hint="eastAsia"/>
          <w:sz w:val="22"/>
        </w:rPr>
        <w:t>/</w:t>
      </w:r>
      <w:r w:rsidRPr="007F63F0">
        <w:rPr>
          <w:rFonts w:hint="eastAsia"/>
          <w:sz w:val="22"/>
        </w:rPr>
        <w:t>平方米（小高层）进行购买。共将支付房屋补差资金</w:t>
      </w:r>
      <w:r w:rsidRPr="007F63F0">
        <w:rPr>
          <w:rFonts w:hint="eastAsia"/>
          <w:sz w:val="22"/>
        </w:rPr>
        <w:t>37490</w:t>
      </w:r>
      <w:r w:rsidRPr="007F63F0">
        <w:rPr>
          <w:rFonts w:hint="eastAsia"/>
          <w:sz w:val="22"/>
        </w:rPr>
        <w:t>元。但她实际获得的各项搬家补偿费共计约</w:t>
      </w:r>
      <w:r w:rsidRPr="007F63F0">
        <w:rPr>
          <w:rFonts w:hint="eastAsia"/>
          <w:sz w:val="22"/>
        </w:rPr>
        <w:t>4</w:t>
      </w:r>
      <w:r w:rsidRPr="007F63F0">
        <w:rPr>
          <w:rFonts w:hint="eastAsia"/>
          <w:sz w:val="22"/>
        </w:rPr>
        <w:t>万元，基本满足她用于支付房屋补差资金的费用。</w:t>
      </w:r>
    </w:p>
    <w:p w:rsidR="007F63F0" w:rsidRPr="007F63F0" w:rsidRDefault="007F63F0" w:rsidP="007F63F0">
      <w:pPr>
        <w:pStyle w:val="ListParagraph"/>
        <w:numPr>
          <w:ilvl w:val="0"/>
          <w:numId w:val="8"/>
        </w:numPr>
        <w:spacing w:line="360" w:lineRule="auto"/>
        <w:ind w:firstLineChars="0"/>
        <w:rPr>
          <w:b/>
          <w:sz w:val="22"/>
        </w:rPr>
      </w:pPr>
      <w:r w:rsidRPr="007F63F0">
        <w:rPr>
          <w:rFonts w:hint="eastAsia"/>
          <w:b/>
          <w:sz w:val="22"/>
        </w:rPr>
        <w:t>滨江街道办兴业社区徐淑芝</w:t>
      </w:r>
    </w:p>
    <w:p w:rsidR="007F63F0" w:rsidRPr="007F63F0" w:rsidRDefault="007F63F0" w:rsidP="007F63F0">
      <w:pPr>
        <w:spacing w:line="360" w:lineRule="auto"/>
        <w:rPr>
          <w:sz w:val="22"/>
        </w:rPr>
      </w:pPr>
      <w:r w:rsidRPr="007F63F0">
        <w:rPr>
          <w:rFonts w:hint="eastAsia"/>
          <w:sz w:val="22"/>
        </w:rPr>
        <w:t>43</w:t>
      </w:r>
      <w:r w:rsidRPr="007F63F0">
        <w:rPr>
          <w:rFonts w:hint="eastAsia"/>
          <w:sz w:val="22"/>
        </w:rPr>
        <w:t>岁，女，家里</w:t>
      </w:r>
      <w:r w:rsidRPr="007F63F0">
        <w:rPr>
          <w:rFonts w:hint="eastAsia"/>
          <w:sz w:val="22"/>
        </w:rPr>
        <w:t>3</w:t>
      </w:r>
      <w:r w:rsidRPr="007F63F0">
        <w:rPr>
          <w:rFonts w:hint="eastAsia"/>
          <w:sz w:val="22"/>
        </w:rPr>
        <w:t>口人。拆迁房位于好民居滨江新城</w:t>
      </w:r>
      <w:r w:rsidRPr="007F63F0">
        <w:rPr>
          <w:rFonts w:hint="eastAsia"/>
          <w:sz w:val="22"/>
        </w:rPr>
        <w:t>G2</w:t>
      </w:r>
      <w:r w:rsidRPr="007F63F0">
        <w:rPr>
          <w:rFonts w:hint="eastAsia"/>
          <w:sz w:val="22"/>
        </w:rPr>
        <w:t>栋</w:t>
      </w:r>
      <w:r w:rsidRPr="007F63F0">
        <w:rPr>
          <w:rFonts w:hint="eastAsia"/>
          <w:sz w:val="22"/>
        </w:rPr>
        <w:t>3-3</w:t>
      </w:r>
      <w:r w:rsidRPr="007F63F0">
        <w:rPr>
          <w:rFonts w:hint="eastAsia"/>
          <w:sz w:val="22"/>
        </w:rPr>
        <w:t>。房屋为框架结构</w:t>
      </w:r>
      <w:r w:rsidRPr="007F63F0">
        <w:rPr>
          <w:rFonts w:hint="eastAsia"/>
          <w:sz w:val="22"/>
        </w:rPr>
        <w:t>64.58</w:t>
      </w:r>
      <w:r w:rsidRPr="007F63F0">
        <w:rPr>
          <w:rFonts w:hint="eastAsia"/>
          <w:sz w:val="22"/>
        </w:rPr>
        <w:t>平方米。</w:t>
      </w:r>
      <w:r w:rsidRPr="007F63F0">
        <w:rPr>
          <w:rFonts w:hint="eastAsia"/>
          <w:sz w:val="22"/>
        </w:rPr>
        <w:t>2008</w:t>
      </w:r>
      <w:r w:rsidRPr="007F63F0">
        <w:rPr>
          <w:rFonts w:hint="eastAsia"/>
          <w:sz w:val="22"/>
        </w:rPr>
        <w:t>年搬入自住。徐表示，虽然该小区设施设备完善，工作生活都较为方便，</w:t>
      </w:r>
      <w:r w:rsidRPr="007F63F0">
        <w:rPr>
          <w:rFonts w:hint="eastAsia"/>
          <w:sz w:val="22"/>
        </w:rPr>
        <w:lastRenderedPageBreak/>
        <w:t>但因太靠近滨江车站，还是觉得居住环境需要改善。按照本项目拆迁补偿原则，徐淑芝大约可获得安置补偿费</w:t>
      </w:r>
      <w:r w:rsidRPr="007F63F0">
        <w:rPr>
          <w:rFonts w:hint="eastAsia"/>
          <w:sz w:val="22"/>
        </w:rPr>
        <w:t>662450</w:t>
      </w:r>
      <w:r w:rsidRPr="007F63F0">
        <w:rPr>
          <w:rFonts w:hint="eastAsia"/>
          <w:sz w:val="22"/>
        </w:rPr>
        <w:t>元，实际房屋每平方可获得</w:t>
      </w:r>
      <w:r w:rsidRPr="007F63F0">
        <w:rPr>
          <w:rFonts w:hint="eastAsia"/>
          <w:sz w:val="22"/>
        </w:rPr>
        <w:t>10258</w:t>
      </w:r>
      <w:r w:rsidRPr="007F63F0">
        <w:rPr>
          <w:rFonts w:hint="eastAsia"/>
          <w:sz w:val="22"/>
        </w:rPr>
        <w:t>元，该补偿价格足以购买同一地段的商品房。徐对此表示很满意。</w:t>
      </w:r>
    </w:p>
    <w:p w:rsidR="007F63F0" w:rsidRPr="007F63F0" w:rsidRDefault="007F63F0" w:rsidP="007F63F0">
      <w:pPr>
        <w:pStyle w:val="Heading3"/>
        <w:rPr>
          <w:rFonts w:ascii="SimHei" w:eastAsia="SimHei" w:hAnsiTheme="majorEastAsia"/>
          <w:b w:val="0"/>
          <w:sz w:val="30"/>
          <w:szCs w:val="30"/>
        </w:rPr>
      </w:pPr>
      <w:bookmarkStart w:id="106" w:name="_Toc461579261"/>
      <w:bookmarkStart w:id="107" w:name="_Toc461610419"/>
      <w:r w:rsidRPr="007F63F0">
        <w:rPr>
          <w:rFonts w:ascii="SimHei" w:eastAsia="SimHei" w:hAnsiTheme="majorEastAsia" w:hint="eastAsia"/>
          <w:b w:val="0"/>
          <w:sz w:val="30"/>
          <w:szCs w:val="30"/>
        </w:rPr>
        <w:t>6.4.2 住改非拆迁影响与恢复</w:t>
      </w:r>
      <w:bookmarkEnd w:id="106"/>
      <w:bookmarkEnd w:id="107"/>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根据社区实地走访及社区干部（重要知情人访谈等）了解到，本项目需要拆迁的经营用房屋中，尚在经营的房屋有</w:t>
      </w:r>
      <w:r w:rsidRPr="007F63F0">
        <w:rPr>
          <w:rFonts w:hint="eastAsia"/>
          <w:sz w:val="22"/>
        </w:rPr>
        <w:t>7</w:t>
      </w:r>
      <w:r w:rsidRPr="007F63F0">
        <w:rPr>
          <w:rFonts w:hint="eastAsia"/>
          <w:sz w:val="22"/>
        </w:rPr>
        <w:t>间，其余</w:t>
      </w:r>
      <w:r w:rsidRPr="007F63F0">
        <w:rPr>
          <w:rFonts w:hint="eastAsia"/>
          <w:sz w:val="22"/>
        </w:rPr>
        <w:t>3</w:t>
      </w:r>
      <w:r w:rsidRPr="007F63F0">
        <w:rPr>
          <w:rFonts w:hint="eastAsia"/>
          <w:sz w:val="22"/>
        </w:rPr>
        <w:t>间已无人使用。还有</w:t>
      </w:r>
      <w:r w:rsidRPr="007F63F0">
        <w:rPr>
          <w:rFonts w:hint="eastAsia"/>
          <w:sz w:val="22"/>
        </w:rPr>
        <w:t>5</w:t>
      </w:r>
      <w:r w:rsidRPr="007F63F0">
        <w:rPr>
          <w:rFonts w:hint="eastAsia"/>
          <w:sz w:val="22"/>
        </w:rPr>
        <w:t>间为车库。由于该片区实际居住人口较少且多以老人为主，加之经营环境恶劣，尚在经营的住户每月可获得的营业收入并不多，大约在</w:t>
      </w:r>
      <w:r w:rsidRPr="007F63F0">
        <w:rPr>
          <w:rFonts w:hint="eastAsia"/>
          <w:sz w:val="22"/>
        </w:rPr>
        <w:t>1000-3000</w:t>
      </w:r>
      <w:r w:rsidRPr="007F63F0">
        <w:rPr>
          <w:rFonts w:hint="eastAsia"/>
          <w:sz w:val="22"/>
        </w:rPr>
        <w:t>元不等。通过对尚在经营者的调查了解，</w:t>
      </w:r>
      <w:r w:rsidRPr="007F63F0">
        <w:rPr>
          <w:rFonts w:hint="eastAsia"/>
          <w:sz w:val="22"/>
        </w:rPr>
        <w:t>7</w:t>
      </w:r>
      <w:r w:rsidRPr="007F63F0">
        <w:rPr>
          <w:rFonts w:hint="eastAsia"/>
          <w:sz w:val="22"/>
        </w:rPr>
        <w:t>个住改非门市中，产权人为经营者的有</w:t>
      </w:r>
      <w:r w:rsidRPr="007F63F0">
        <w:rPr>
          <w:rFonts w:hint="eastAsia"/>
          <w:sz w:val="22"/>
        </w:rPr>
        <w:t>3</w:t>
      </w:r>
      <w:r w:rsidRPr="007F63F0">
        <w:rPr>
          <w:rFonts w:hint="eastAsia"/>
          <w:sz w:val="22"/>
        </w:rPr>
        <w:t>户，承租人为经营者的有</w:t>
      </w:r>
      <w:r w:rsidRPr="007F63F0">
        <w:rPr>
          <w:rFonts w:hint="eastAsia"/>
          <w:sz w:val="22"/>
        </w:rPr>
        <w:t>4</w:t>
      </w:r>
      <w:r w:rsidRPr="007F63F0">
        <w:rPr>
          <w:rFonts w:hint="eastAsia"/>
          <w:sz w:val="22"/>
        </w:rPr>
        <w:t>户。通过安置意愿调查，</w:t>
      </w:r>
      <w:r w:rsidRPr="007F63F0">
        <w:rPr>
          <w:rFonts w:hint="eastAsia"/>
          <w:sz w:val="22"/>
        </w:rPr>
        <w:t>2</w:t>
      </w:r>
      <w:r w:rsidRPr="007F63F0">
        <w:rPr>
          <w:rFonts w:hint="eastAsia"/>
          <w:sz w:val="22"/>
        </w:rPr>
        <w:t>户选择产权置换，其余</w:t>
      </w:r>
      <w:r w:rsidRPr="007F63F0">
        <w:rPr>
          <w:rFonts w:hint="eastAsia"/>
          <w:sz w:val="22"/>
        </w:rPr>
        <w:t>5</w:t>
      </w:r>
      <w:r w:rsidRPr="007F63F0">
        <w:rPr>
          <w:rFonts w:hint="eastAsia"/>
          <w:sz w:val="22"/>
        </w:rPr>
        <w:t>户选择货币安置。对于无人门面及车库，产权人均选择货币安置的方式进行安置。需要拆迁的经营用房影响、补偿金额及安置方式详见表</w:t>
      </w:r>
      <w:r w:rsidRPr="007F63F0">
        <w:rPr>
          <w:rFonts w:hint="eastAsia"/>
          <w:sz w:val="22"/>
        </w:rPr>
        <w:t>6-4</w:t>
      </w:r>
      <w:r w:rsidRPr="007F63F0">
        <w:rPr>
          <w:rFonts w:hint="eastAsia"/>
          <w:sz w:val="22"/>
        </w:rPr>
        <w:t>统计所示。实景照片如图</w:t>
      </w:r>
      <w:r w:rsidRPr="007F63F0">
        <w:rPr>
          <w:rFonts w:hint="eastAsia"/>
          <w:sz w:val="22"/>
        </w:rPr>
        <w:t>6-8</w:t>
      </w:r>
      <w:r w:rsidRPr="007F63F0">
        <w:rPr>
          <w:rFonts w:hint="eastAsia"/>
          <w:sz w:val="22"/>
        </w:rPr>
        <w:t>至</w:t>
      </w:r>
      <w:r w:rsidRPr="007F63F0">
        <w:rPr>
          <w:rFonts w:hint="eastAsia"/>
          <w:sz w:val="22"/>
        </w:rPr>
        <w:t>6-9</w:t>
      </w:r>
      <w:r w:rsidRPr="007F63F0">
        <w:rPr>
          <w:rFonts w:hint="eastAsia"/>
          <w:sz w:val="22"/>
        </w:rPr>
        <w:t>所示。</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ascii="Calibri" w:eastAsia="SimSun" w:hAnsi="Calibri" w:cs="Times New Roman" w:hint="eastAsia"/>
          <w:sz w:val="22"/>
        </w:rPr>
        <w:t>承租人可获得的补偿具体金额当与产权人进行协商，</w:t>
      </w:r>
      <w:r w:rsidRPr="007F63F0">
        <w:rPr>
          <w:rFonts w:ascii="Calibri" w:eastAsia="SimSun" w:hAnsi="Calibri" w:cs="Times New Roman"/>
          <w:sz w:val="22"/>
        </w:rPr>
        <w:t>如果被征收人与承租人签订的租赁协议已经就征收情况作出了预测，并安排了相应的处理方式，按照租赁合同约定的方式处理即可。如未做相关约定</w:t>
      </w:r>
      <w:r w:rsidRPr="007F63F0">
        <w:rPr>
          <w:rFonts w:ascii="Calibri" w:eastAsia="SimSun" w:hAnsi="Calibri" w:cs="Times New Roman" w:hint="eastAsia"/>
          <w:sz w:val="22"/>
        </w:rPr>
        <w:t>，则产权人应退还承租人房租、押金，并给与承租人</w:t>
      </w:r>
      <w:r w:rsidRPr="007F63F0">
        <w:rPr>
          <w:rFonts w:ascii="Calibri" w:eastAsia="SimSun" w:hAnsi="Calibri" w:cs="Times New Roman"/>
          <w:sz w:val="22"/>
        </w:rPr>
        <w:t>由此导致的装修、搬迁、营业等损失</w:t>
      </w:r>
      <w:r w:rsidRPr="007F63F0">
        <w:rPr>
          <w:rFonts w:ascii="Calibri" w:eastAsia="SimSun" w:hAnsi="Calibri" w:cs="Times New Roman" w:hint="eastAsia"/>
          <w:sz w:val="22"/>
        </w:rPr>
        <w:t>，</w:t>
      </w:r>
      <w:r w:rsidRPr="007F63F0">
        <w:rPr>
          <w:rFonts w:ascii="Calibri" w:eastAsia="SimSun" w:hAnsi="Calibri" w:cs="Times New Roman"/>
          <w:sz w:val="22"/>
        </w:rPr>
        <w:t>补偿金额根据双方协商决定</w:t>
      </w:r>
      <w:r w:rsidRPr="007F63F0">
        <w:rPr>
          <w:rFonts w:ascii="Calibri" w:eastAsia="SimSun" w:hAnsi="Calibri" w:cs="Times New Roman" w:hint="eastAsia"/>
          <w:sz w:val="22"/>
        </w:rPr>
        <w:t>。</w:t>
      </w:r>
    </w:p>
    <w:p w:rsidR="007F63F0" w:rsidRPr="007F63F0" w:rsidRDefault="007F63F0" w:rsidP="007F63F0">
      <w:pPr>
        <w:spacing w:line="360" w:lineRule="auto"/>
        <w:jc w:val="center"/>
        <w:rPr>
          <w:b/>
        </w:rPr>
      </w:pPr>
      <w:r w:rsidRPr="007F63F0">
        <w:rPr>
          <w:rFonts w:hint="eastAsia"/>
          <w:b/>
        </w:rPr>
        <w:t>表</w:t>
      </w:r>
      <w:r w:rsidRPr="007F63F0">
        <w:rPr>
          <w:rFonts w:hint="eastAsia"/>
          <w:b/>
        </w:rPr>
        <w:t>6-4</w:t>
      </w:r>
      <w:r w:rsidRPr="007F63F0">
        <w:rPr>
          <w:b/>
        </w:rPr>
        <w:t>哈佳铁路</w:t>
      </w:r>
      <w:r w:rsidRPr="007F63F0">
        <w:rPr>
          <w:rFonts w:hint="eastAsia"/>
          <w:b/>
        </w:rPr>
        <w:t>（</w:t>
      </w:r>
      <w:r w:rsidRPr="007F63F0">
        <w:rPr>
          <w:b/>
        </w:rPr>
        <w:t>景阳街至南直路段</w:t>
      </w:r>
      <w:r w:rsidRPr="007F63F0">
        <w:rPr>
          <w:rFonts w:hint="eastAsia"/>
          <w:b/>
        </w:rPr>
        <w:t>）住改非</w:t>
      </w:r>
      <w:r w:rsidRPr="007F63F0">
        <w:rPr>
          <w:b/>
        </w:rPr>
        <w:t>拆迁</w:t>
      </w:r>
      <w:r w:rsidRPr="007F63F0">
        <w:rPr>
          <w:rFonts w:hint="eastAsia"/>
          <w:b/>
        </w:rPr>
        <w:t>受影响情况</w:t>
      </w:r>
      <w:r w:rsidRPr="007F63F0">
        <w:rPr>
          <w:b/>
        </w:rPr>
        <w:t>统计表</w:t>
      </w:r>
    </w:p>
    <w:tbl>
      <w:tblPr>
        <w:tblW w:w="9990" w:type="dxa"/>
        <w:jc w:val="center"/>
        <w:tblLook w:val="04A0" w:firstRow="1" w:lastRow="0" w:firstColumn="1" w:lastColumn="0" w:noHBand="0" w:noVBand="1"/>
      </w:tblPr>
      <w:tblGrid>
        <w:gridCol w:w="984"/>
        <w:gridCol w:w="1206"/>
        <w:gridCol w:w="1080"/>
        <w:gridCol w:w="1080"/>
        <w:gridCol w:w="1280"/>
        <w:gridCol w:w="1440"/>
        <w:gridCol w:w="2920"/>
      </w:tblGrid>
      <w:tr w:rsidR="007F63F0" w:rsidRPr="007F63F0" w:rsidTr="002059DA">
        <w:trPr>
          <w:trHeight w:val="285"/>
          <w:jc w:val="center"/>
        </w:trPr>
        <w:tc>
          <w:tcPr>
            <w:tcW w:w="984"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社区</w:t>
            </w:r>
          </w:p>
        </w:tc>
        <w:tc>
          <w:tcPr>
            <w:tcW w:w="1206"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住改非房产</w:t>
            </w:r>
          </w:p>
        </w:tc>
        <w:tc>
          <w:tcPr>
            <w:tcW w:w="108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拆迁面积</w:t>
            </w:r>
          </w:p>
        </w:tc>
        <w:tc>
          <w:tcPr>
            <w:tcW w:w="108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是否有人经营</w:t>
            </w:r>
          </w:p>
        </w:tc>
        <w:tc>
          <w:tcPr>
            <w:tcW w:w="128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月营业额</w:t>
            </w:r>
          </w:p>
        </w:tc>
        <w:tc>
          <w:tcPr>
            <w:tcW w:w="144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约获补偿金额（元）</w:t>
            </w:r>
          </w:p>
        </w:tc>
        <w:tc>
          <w:tcPr>
            <w:tcW w:w="2920" w:type="dxa"/>
            <w:tcBorders>
              <w:top w:val="double" w:sz="6" w:space="0" w:color="auto"/>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安置方式</w:t>
            </w:r>
          </w:p>
        </w:tc>
      </w:tr>
      <w:tr w:rsidR="007F63F0" w:rsidRPr="007F63F0" w:rsidTr="002059DA">
        <w:trPr>
          <w:trHeight w:val="270"/>
          <w:jc w:val="center"/>
        </w:trPr>
        <w:tc>
          <w:tcPr>
            <w:tcW w:w="984"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松锅社区</w:t>
            </w: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超越修配厂</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65</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无</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343423</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货币安置</w:t>
            </w:r>
          </w:p>
        </w:tc>
      </w:tr>
      <w:tr w:rsidR="007F63F0" w:rsidRPr="007F63F0" w:rsidTr="002059DA">
        <w:trPr>
          <w:trHeight w:val="270"/>
          <w:jc w:val="center"/>
        </w:trPr>
        <w:tc>
          <w:tcPr>
            <w:tcW w:w="984"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老王汽车电器</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99</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无</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516653</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货币安置</w:t>
            </w:r>
          </w:p>
        </w:tc>
      </w:tr>
      <w:tr w:rsidR="007F63F0" w:rsidRPr="007F63F0" w:rsidTr="002059DA">
        <w:trPr>
          <w:trHeight w:val="270"/>
          <w:jc w:val="center"/>
        </w:trPr>
        <w:tc>
          <w:tcPr>
            <w:tcW w:w="984"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圣中社区</w:t>
            </w: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杂食店</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28.5</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1200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175927</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产权置换，以门面换住房</w:t>
            </w:r>
          </w:p>
        </w:tc>
      </w:tr>
      <w:tr w:rsidR="007F63F0" w:rsidRPr="007F63F0" w:rsidTr="002059DA">
        <w:trPr>
          <w:trHeight w:val="270"/>
          <w:jc w:val="center"/>
        </w:trPr>
        <w:tc>
          <w:tcPr>
            <w:tcW w:w="984"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收购站</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79</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无</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416027</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货币安置</w:t>
            </w:r>
          </w:p>
        </w:tc>
      </w:tr>
      <w:tr w:rsidR="007F63F0" w:rsidRPr="007F63F0" w:rsidTr="002059DA">
        <w:trPr>
          <w:trHeight w:val="675"/>
          <w:jc w:val="center"/>
        </w:trPr>
        <w:tc>
          <w:tcPr>
            <w:tcW w:w="984"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粮库社区</w:t>
            </w: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琳琳洗衣店</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85.7</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1500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666397</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承租人协商解除租赁协议，承租人获得包括一定货币资金补偿</w:t>
            </w:r>
            <w:r w:rsidRPr="007F63F0">
              <w:rPr>
                <w:rStyle w:val="FootnoteReference"/>
                <w:rFonts w:ascii="SimSun" w:eastAsia="SimSun" w:hAnsi="SimSun" w:cs="SimSun"/>
                <w:kern w:val="0"/>
                <w:sz w:val="18"/>
                <w:szCs w:val="18"/>
              </w:rPr>
              <w:footnoteReference w:id="7"/>
            </w:r>
            <w:r w:rsidRPr="007F63F0">
              <w:rPr>
                <w:rFonts w:ascii="SimSun" w:eastAsia="SimSun" w:hAnsi="SimSun" w:cs="SimSun" w:hint="eastAsia"/>
                <w:kern w:val="0"/>
                <w:sz w:val="18"/>
                <w:szCs w:val="18"/>
              </w:rPr>
              <w:t>后自行找合适的门面再继续经营</w:t>
            </w:r>
          </w:p>
        </w:tc>
      </w:tr>
      <w:tr w:rsidR="007F63F0" w:rsidRPr="007F63F0" w:rsidTr="002059DA">
        <w:trPr>
          <w:trHeight w:val="270"/>
          <w:jc w:val="center"/>
        </w:trPr>
        <w:tc>
          <w:tcPr>
            <w:tcW w:w="984"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恒通杂食店</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75.7</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1000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590787</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货币安置</w:t>
            </w:r>
          </w:p>
        </w:tc>
      </w:tr>
      <w:tr w:rsidR="007F63F0" w:rsidRPr="007F63F0" w:rsidTr="002059DA">
        <w:trPr>
          <w:trHeight w:val="285"/>
          <w:jc w:val="center"/>
        </w:trPr>
        <w:tc>
          <w:tcPr>
            <w:tcW w:w="984"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公牛五金</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67.86</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800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531509</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产权置换，以门面换住房</w:t>
            </w:r>
          </w:p>
        </w:tc>
      </w:tr>
      <w:tr w:rsidR="007F63F0" w:rsidRPr="007F63F0" w:rsidTr="002059DA">
        <w:trPr>
          <w:trHeight w:val="690"/>
          <w:jc w:val="center"/>
        </w:trPr>
        <w:tc>
          <w:tcPr>
            <w:tcW w:w="984"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新天地水果店</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75.34</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1200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588065</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承租人协商解除租赁协议，承租人获得一定货币资金补偿后自行找合适的门面再继续经营</w:t>
            </w:r>
          </w:p>
        </w:tc>
      </w:tr>
      <w:tr w:rsidR="007F63F0" w:rsidRPr="007F63F0" w:rsidTr="002059DA">
        <w:trPr>
          <w:trHeight w:val="675"/>
          <w:jc w:val="center"/>
        </w:trPr>
        <w:tc>
          <w:tcPr>
            <w:tcW w:w="984"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天天超市</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95.4</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2000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739739</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承租人协商解除租赁协议，承租人获得一定货币资金补偿后自行找合适的门面再继续经营</w:t>
            </w:r>
          </w:p>
        </w:tc>
      </w:tr>
      <w:tr w:rsidR="007F63F0" w:rsidRPr="007F63F0" w:rsidTr="002059DA">
        <w:trPr>
          <w:trHeight w:val="270"/>
          <w:jc w:val="center"/>
        </w:trPr>
        <w:tc>
          <w:tcPr>
            <w:tcW w:w="984"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兴业社区</w:t>
            </w: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车库1</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34</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无</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465696</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货币安置</w:t>
            </w:r>
          </w:p>
        </w:tc>
      </w:tr>
      <w:tr w:rsidR="007F63F0" w:rsidRPr="007F63F0" w:rsidTr="002059DA">
        <w:trPr>
          <w:trHeight w:val="270"/>
          <w:jc w:val="center"/>
        </w:trPr>
        <w:tc>
          <w:tcPr>
            <w:tcW w:w="984"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车库2</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34</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无</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465696</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货币安置</w:t>
            </w:r>
          </w:p>
        </w:tc>
      </w:tr>
      <w:tr w:rsidR="007F63F0" w:rsidRPr="007F63F0" w:rsidTr="002059DA">
        <w:trPr>
          <w:trHeight w:val="675"/>
          <w:jc w:val="center"/>
        </w:trPr>
        <w:tc>
          <w:tcPr>
            <w:tcW w:w="984" w:type="dxa"/>
            <w:vMerge w:val="restart"/>
            <w:tcBorders>
              <w:top w:val="nil"/>
              <w:left w:val="double" w:sz="6" w:space="0" w:color="auto"/>
              <w:bottom w:val="double" w:sz="6" w:space="0" w:color="000000"/>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南坎社区</w:t>
            </w: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杂食店</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800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1046197</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承租人协商解除租赁协议，承租人获得一定货币资金补偿后自行找合适的门面再继续经营</w:t>
            </w:r>
          </w:p>
        </w:tc>
      </w:tr>
      <w:tr w:rsidR="007F63F0" w:rsidRPr="007F63F0" w:rsidTr="002059DA">
        <w:trPr>
          <w:trHeight w:val="270"/>
          <w:jc w:val="center"/>
        </w:trPr>
        <w:tc>
          <w:tcPr>
            <w:tcW w:w="984"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车库1</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无</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977577</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货币安置</w:t>
            </w:r>
          </w:p>
        </w:tc>
      </w:tr>
      <w:tr w:rsidR="007F63F0" w:rsidRPr="007F63F0" w:rsidTr="002059DA">
        <w:trPr>
          <w:trHeight w:val="270"/>
          <w:jc w:val="center"/>
        </w:trPr>
        <w:tc>
          <w:tcPr>
            <w:tcW w:w="984"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06"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车库2</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39</w:t>
            </w:r>
          </w:p>
        </w:tc>
        <w:tc>
          <w:tcPr>
            <w:tcW w:w="10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无</w:t>
            </w:r>
          </w:p>
        </w:tc>
        <w:tc>
          <w:tcPr>
            <w:tcW w:w="128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1440"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851869</w:t>
            </w:r>
          </w:p>
        </w:tc>
        <w:tc>
          <w:tcPr>
            <w:tcW w:w="29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货币安置</w:t>
            </w:r>
          </w:p>
        </w:tc>
      </w:tr>
      <w:tr w:rsidR="007F63F0" w:rsidRPr="007F63F0" w:rsidTr="002059DA">
        <w:trPr>
          <w:trHeight w:val="285"/>
          <w:jc w:val="center"/>
        </w:trPr>
        <w:tc>
          <w:tcPr>
            <w:tcW w:w="984"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206"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车库3</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60.9</w:t>
            </w:r>
          </w:p>
        </w:tc>
        <w:tc>
          <w:tcPr>
            <w:tcW w:w="10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无</w:t>
            </w:r>
          </w:p>
        </w:tc>
        <w:tc>
          <w:tcPr>
            <w:tcW w:w="128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0</w:t>
            </w:r>
          </w:p>
        </w:tc>
        <w:tc>
          <w:tcPr>
            <w:tcW w:w="1440" w:type="dxa"/>
            <w:tcBorders>
              <w:top w:val="nil"/>
              <w:left w:val="nil"/>
              <w:bottom w:val="double" w:sz="6"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1127412</w:t>
            </w:r>
          </w:p>
        </w:tc>
        <w:tc>
          <w:tcPr>
            <w:tcW w:w="2920" w:type="dxa"/>
            <w:tcBorders>
              <w:top w:val="nil"/>
              <w:left w:val="nil"/>
              <w:bottom w:val="double" w:sz="6"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货币安置</w:t>
            </w:r>
          </w:p>
        </w:tc>
      </w:tr>
    </w:tbl>
    <w:p w:rsidR="007F63F0" w:rsidRPr="007F63F0" w:rsidRDefault="007F63F0" w:rsidP="007F63F0">
      <w:pPr>
        <w:adjustRightInd w:val="0"/>
        <w:snapToGrid w:val="0"/>
        <w:spacing w:line="360" w:lineRule="auto"/>
        <w:rPr>
          <w:rFonts w:eastAsia="SimHei"/>
          <w:kern w:val="0"/>
          <w:sz w:val="24"/>
        </w:rPr>
      </w:pPr>
    </w:p>
    <w:p w:rsidR="007F63F0" w:rsidRPr="007F63F0" w:rsidRDefault="007F63F0" w:rsidP="007F63F0">
      <w:pPr>
        <w:adjustRightInd w:val="0"/>
        <w:snapToGrid w:val="0"/>
        <w:spacing w:line="360" w:lineRule="auto"/>
        <w:rPr>
          <w:rFonts w:eastAsia="SimHei"/>
          <w:kern w:val="0"/>
          <w:sz w:val="24"/>
        </w:rPr>
      </w:pPr>
      <w:r w:rsidRPr="007F63F0">
        <w:rPr>
          <w:rFonts w:eastAsia="SimHei"/>
          <w:noProof/>
          <w:kern w:val="0"/>
          <w:sz w:val="24"/>
          <w:lang w:eastAsia="en-US"/>
        </w:rPr>
        <w:drawing>
          <wp:inline distT="0" distB="0" distL="0" distR="0">
            <wp:extent cx="2415203" cy="1811547"/>
            <wp:effectExtent l="19050" t="0" r="4147" b="0"/>
            <wp:docPr id="17" name="图片 10" descr="图片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 (1).jpg"/>
                    <pic:cNvPicPr/>
                  </pic:nvPicPr>
                  <pic:blipFill>
                    <a:blip r:embed="rId25" cstate="print"/>
                    <a:stretch>
                      <a:fillRect/>
                    </a:stretch>
                  </pic:blipFill>
                  <pic:spPr>
                    <a:xfrm>
                      <a:off x="0" y="0"/>
                      <a:ext cx="2414873" cy="1811300"/>
                    </a:xfrm>
                    <a:prstGeom prst="rect">
                      <a:avLst/>
                    </a:prstGeom>
                  </pic:spPr>
                </pic:pic>
              </a:graphicData>
            </a:graphic>
          </wp:inline>
        </w:drawing>
      </w:r>
      <w:r w:rsidRPr="007F63F0">
        <w:rPr>
          <w:rFonts w:eastAsia="SimHei"/>
          <w:noProof/>
          <w:kern w:val="0"/>
          <w:sz w:val="24"/>
          <w:lang w:eastAsia="en-US"/>
        </w:rPr>
        <w:drawing>
          <wp:inline distT="0" distB="0" distL="0" distR="0">
            <wp:extent cx="2415203" cy="1811547"/>
            <wp:effectExtent l="19050" t="0" r="4147" b="0"/>
            <wp:docPr id="18" name="图片 11" descr="图片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 (1).jpg"/>
                    <pic:cNvPicPr/>
                  </pic:nvPicPr>
                  <pic:blipFill>
                    <a:blip r:embed="rId26" cstate="print"/>
                    <a:stretch>
                      <a:fillRect/>
                    </a:stretch>
                  </pic:blipFill>
                  <pic:spPr>
                    <a:xfrm>
                      <a:off x="0" y="0"/>
                      <a:ext cx="2414872" cy="1811299"/>
                    </a:xfrm>
                    <a:prstGeom prst="rect">
                      <a:avLst/>
                    </a:prstGeom>
                  </pic:spPr>
                </pic:pic>
              </a:graphicData>
            </a:graphic>
          </wp:inline>
        </w:drawing>
      </w:r>
    </w:p>
    <w:p w:rsidR="007F63F0" w:rsidRPr="007F63F0" w:rsidRDefault="007F63F0" w:rsidP="007F63F0">
      <w:pPr>
        <w:adjustRightInd w:val="0"/>
        <w:snapToGrid w:val="0"/>
        <w:spacing w:line="360" w:lineRule="auto"/>
        <w:ind w:firstLineChars="298" w:firstLine="626"/>
        <w:rPr>
          <w:rFonts w:eastAsia="SimHei"/>
          <w:b/>
          <w:kern w:val="0"/>
          <w:szCs w:val="21"/>
        </w:rPr>
      </w:pPr>
      <w:r w:rsidRPr="007F63F0">
        <w:rPr>
          <w:rFonts w:eastAsia="SimHei" w:hint="eastAsia"/>
          <w:b/>
          <w:kern w:val="0"/>
          <w:szCs w:val="21"/>
        </w:rPr>
        <w:t>图</w:t>
      </w:r>
      <w:r w:rsidRPr="007F63F0">
        <w:rPr>
          <w:rFonts w:eastAsia="SimHei" w:hint="eastAsia"/>
          <w:b/>
          <w:kern w:val="0"/>
          <w:szCs w:val="21"/>
        </w:rPr>
        <w:t>6-8</w:t>
      </w:r>
      <w:r w:rsidRPr="007F63F0">
        <w:rPr>
          <w:rFonts w:eastAsia="SimHei" w:hint="eastAsia"/>
          <w:b/>
          <w:kern w:val="0"/>
          <w:szCs w:val="21"/>
        </w:rPr>
        <w:t>需拆迁的住改非营业房</w:t>
      </w:r>
      <w:r w:rsidRPr="007F63F0">
        <w:rPr>
          <w:rFonts w:eastAsia="SimHei" w:hint="eastAsia"/>
          <w:b/>
          <w:kern w:val="0"/>
          <w:szCs w:val="21"/>
        </w:rPr>
        <w:t xml:space="preserve">          </w:t>
      </w:r>
      <w:r w:rsidRPr="007F63F0">
        <w:rPr>
          <w:rFonts w:eastAsia="SimHei" w:hint="eastAsia"/>
          <w:b/>
          <w:kern w:val="0"/>
          <w:szCs w:val="21"/>
        </w:rPr>
        <w:t>图</w:t>
      </w:r>
      <w:r w:rsidRPr="007F63F0">
        <w:rPr>
          <w:rFonts w:eastAsia="SimHei" w:hint="eastAsia"/>
          <w:b/>
          <w:kern w:val="0"/>
          <w:szCs w:val="21"/>
        </w:rPr>
        <w:t>6-9</w:t>
      </w:r>
      <w:r w:rsidRPr="007F63F0">
        <w:rPr>
          <w:rFonts w:eastAsia="SimHei" w:hint="eastAsia"/>
          <w:b/>
          <w:kern w:val="0"/>
          <w:szCs w:val="21"/>
        </w:rPr>
        <w:t>需拆迁的住改非营业房</w:t>
      </w:r>
    </w:p>
    <w:p w:rsidR="007F63F0" w:rsidRPr="007F63F0" w:rsidRDefault="007F63F0" w:rsidP="007F63F0">
      <w:pPr>
        <w:pStyle w:val="ListParagraph"/>
        <w:numPr>
          <w:ilvl w:val="0"/>
          <w:numId w:val="8"/>
        </w:numPr>
        <w:spacing w:line="360" w:lineRule="auto"/>
        <w:ind w:firstLineChars="0"/>
        <w:rPr>
          <w:b/>
          <w:sz w:val="22"/>
        </w:rPr>
      </w:pPr>
      <w:r w:rsidRPr="007F63F0">
        <w:rPr>
          <w:rFonts w:hint="eastAsia"/>
          <w:b/>
          <w:sz w:val="22"/>
        </w:rPr>
        <w:t>黎华街道办粮库社区尚颜春</w:t>
      </w:r>
    </w:p>
    <w:p w:rsidR="007F63F0" w:rsidRPr="007F63F0" w:rsidRDefault="007F63F0" w:rsidP="007F63F0">
      <w:pPr>
        <w:spacing w:line="360" w:lineRule="auto"/>
        <w:rPr>
          <w:sz w:val="22"/>
        </w:rPr>
      </w:pPr>
      <w:r w:rsidRPr="007F63F0">
        <w:rPr>
          <w:rFonts w:hint="eastAsia"/>
          <w:sz w:val="22"/>
        </w:rPr>
        <w:t>47</w:t>
      </w:r>
      <w:r w:rsidRPr="007F63F0">
        <w:rPr>
          <w:rFonts w:hint="eastAsia"/>
          <w:sz w:val="22"/>
        </w:rPr>
        <w:t>岁，女，家里</w:t>
      </w:r>
      <w:r w:rsidRPr="007F63F0">
        <w:rPr>
          <w:rFonts w:hint="eastAsia"/>
          <w:sz w:val="22"/>
        </w:rPr>
        <w:t>2</w:t>
      </w:r>
      <w:r w:rsidRPr="007F63F0">
        <w:rPr>
          <w:rFonts w:hint="eastAsia"/>
          <w:sz w:val="22"/>
        </w:rPr>
        <w:t>口人。原为哈尔滨制桥厂下岗工人。因其患有残疾，因此生计比较艰难，目前享受低保</w:t>
      </w:r>
      <w:r w:rsidRPr="007F63F0">
        <w:rPr>
          <w:rFonts w:hint="eastAsia"/>
          <w:sz w:val="22"/>
        </w:rPr>
        <w:t>100</w:t>
      </w:r>
      <w:r w:rsidRPr="007F63F0">
        <w:rPr>
          <w:rFonts w:hint="eastAsia"/>
          <w:sz w:val="22"/>
        </w:rPr>
        <w:t>元</w:t>
      </w:r>
      <w:r w:rsidRPr="007F63F0">
        <w:rPr>
          <w:rFonts w:hint="eastAsia"/>
          <w:sz w:val="22"/>
        </w:rPr>
        <w:t>/</w:t>
      </w:r>
      <w:r w:rsidRPr="007F63F0">
        <w:rPr>
          <w:rFonts w:hint="eastAsia"/>
          <w:sz w:val="22"/>
        </w:rPr>
        <w:t>月。为了维持生计，供女儿读书，尚将其自有住房</w:t>
      </w:r>
      <w:r w:rsidRPr="007F63F0">
        <w:rPr>
          <w:rFonts w:hint="eastAsia"/>
          <w:sz w:val="22"/>
        </w:rPr>
        <w:t>15</w:t>
      </w:r>
      <w:r w:rsidRPr="007F63F0">
        <w:rPr>
          <w:rFonts w:hint="eastAsia"/>
          <w:sz w:val="22"/>
        </w:rPr>
        <w:t>平方米改为当街门脸，经营杂食。每月可获得经营收入</w:t>
      </w:r>
      <w:r w:rsidRPr="007F63F0">
        <w:rPr>
          <w:rFonts w:hint="eastAsia"/>
          <w:sz w:val="22"/>
        </w:rPr>
        <w:t>1000</w:t>
      </w:r>
      <w:r w:rsidRPr="007F63F0">
        <w:rPr>
          <w:rFonts w:hint="eastAsia"/>
          <w:sz w:val="22"/>
        </w:rPr>
        <w:t>元</w:t>
      </w:r>
      <w:r w:rsidRPr="007F63F0">
        <w:rPr>
          <w:rFonts w:hint="eastAsia"/>
          <w:sz w:val="22"/>
        </w:rPr>
        <w:t>/</w:t>
      </w:r>
      <w:r w:rsidRPr="007F63F0">
        <w:rPr>
          <w:rFonts w:hint="eastAsia"/>
          <w:sz w:val="22"/>
        </w:rPr>
        <w:t>月。目前因女儿已毕业工作，尚打算关闭杂食店，回家帮助女儿。通过拆迁安置，除了可获得房屋补偿之外，因其为低保户、残疾人，在实施拆迁的时候，她还可凭《城市居民最低生活保障证》、《中华人民共和国残疾人证》额外获得</w:t>
      </w:r>
      <w:r w:rsidRPr="007F63F0">
        <w:rPr>
          <w:rFonts w:hint="eastAsia"/>
          <w:sz w:val="22"/>
        </w:rPr>
        <w:t>3</w:t>
      </w:r>
      <w:r w:rsidRPr="007F63F0">
        <w:rPr>
          <w:rFonts w:hint="eastAsia"/>
          <w:sz w:val="22"/>
        </w:rPr>
        <w:t>万元的补偿。加上房屋补偿，估计可获得</w:t>
      </w:r>
      <w:r w:rsidRPr="007F63F0">
        <w:rPr>
          <w:rFonts w:hint="eastAsia"/>
          <w:sz w:val="22"/>
        </w:rPr>
        <w:t>59</w:t>
      </w:r>
      <w:r w:rsidRPr="007F63F0">
        <w:rPr>
          <w:rFonts w:hint="eastAsia"/>
          <w:sz w:val="22"/>
        </w:rPr>
        <w:t>万元的补偿。尚表示如果选择货币安置，这笔资金不但可以作为支持女儿购买房屋的首付款，自己还可以留下几万作为自己的养老费用。如果选择产权置换，她将获得一套上靠</w:t>
      </w:r>
      <w:r w:rsidRPr="007F63F0">
        <w:rPr>
          <w:rFonts w:hint="eastAsia"/>
          <w:sz w:val="22"/>
        </w:rPr>
        <w:t>50</w:t>
      </w:r>
      <w:r w:rsidRPr="007F63F0">
        <w:rPr>
          <w:rFonts w:hint="eastAsia"/>
          <w:sz w:val="22"/>
        </w:rPr>
        <w:t>平方米的住房，她基本无需再添钱即可改善现有的住房条件，她对此感到很满足。</w:t>
      </w:r>
    </w:p>
    <w:p w:rsidR="007F63F0" w:rsidRPr="007F63F0" w:rsidRDefault="007F63F0" w:rsidP="007F63F0">
      <w:pPr>
        <w:pStyle w:val="Heading3"/>
        <w:rPr>
          <w:rFonts w:ascii="SimHei" w:eastAsia="SimHei" w:hAnsiTheme="majorEastAsia"/>
          <w:b w:val="0"/>
          <w:sz w:val="30"/>
          <w:szCs w:val="30"/>
        </w:rPr>
      </w:pPr>
      <w:bookmarkStart w:id="108" w:name="_Toc461579262"/>
      <w:bookmarkStart w:id="109" w:name="_Toc461610420"/>
      <w:r w:rsidRPr="007F63F0">
        <w:rPr>
          <w:rFonts w:ascii="SimHei" w:eastAsia="SimHei" w:hAnsiTheme="majorEastAsia" w:hint="eastAsia"/>
          <w:b w:val="0"/>
          <w:sz w:val="30"/>
          <w:szCs w:val="30"/>
        </w:rPr>
        <w:t>6.4.3企业拆迁影响与恢复</w:t>
      </w:r>
      <w:bookmarkEnd w:id="108"/>
      <w:bookmarkEnd w:id="109"/>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拆迁企业方面，本线路段共涉及拆迁企业拆迁</w:t>
      </w:r>
      <w:r w:rsidRPr="007F63F0">
        <w:rPr>
          <w:rFonts w:hint="eastAsia"/>
          <w:sz w:val="22"/>
        </w:rPr>
        <w:t>9</w:t>
      </w:r>
      <w:r w:rsidRPr="007F63F0">
        <w:rPr>
          <w:rFonts w:hint="eastAsia"/>
          <w:sz w:val="22"/>
        </w:rPr>
        <w:t>家，</w:t>
      </w:r>
      <w:r w:rsidRPr="007F63F0">
        <w:rPr>
          <w:rFonts w:hint="eastAsia"/>
          <w:sz w:val="22"/>
        </w:rPr>
        <w:t>21240</w:t>
      </w:r>
      <w:r w:rsidRPr="007F63F0">
        <w:rPr>
          <w:rFonts w:hint="eastAsia"/>
          <w:sz w:val="22"/>
        </w:rPr>
        <w:t>平方米。这些企业中，有</w:t>
      </w:r>
      <w:r w:rsidRPr="007F63F0">
        <w:rPr>
          <w:rFonts w:hint="eastAsia"/>
          <w:sz w:val="22"/>
        </w:rPr>
        <w:lastRenderedPageBreak/>
        <w:t>5</w:t>
      </w:r>
      <w:r w:rsidRPr="007F63F0">
        <w:rPr>
          <w:rFonts w:hint="eastAsia"/>
          <w:sz w:val="22"/>
        </w:rPr>
        <w:t>家已停业，其余</w:t>
      </w:r>
      <w:r w:rsidRPr="007F63F0">
        <w:rPr>
          <w:rFonts w:hint="eastAsia"/>
          <w:sz w:val="22"/>
        </w:rPr>
        <w:t>4</w:t>
      </w:r>
      <w:r w:rsidRPr="007F63F0">
        <w:rPr>
          <w:rFonts w:hint="eastAsia"/>
          <w:sz w:val="22"/>
        </w:rPr>
        <w:t>家中，有一家为部分拆除，不影响其正常经营。其余三家在经营的企业需全部拆除，共计拆除面积</w:t>
      </w:r>
      <w:r w:rsidRPr="007F63F0">
        <w:rPr>
          <w:rFonts w:hint="eastAsia"/>
          <w:sz w:val="22"/>
        </w:rPr>
        <w:t>1300</w:t>
      </w:r>
      <w:r w:rsidRPr="007F63F0">
        <w:rPr>
          <w:rFonts w:hint="eastAsia"/>
          <w:sz w:val="22"/>
        </w:rPr>
        <w:t>平方米，影响人数约为</w:t>
      </w:r>
      <w:r w:rsidRPr="007F63F0">
        <w:rPr>
          <w:rFonts w:hint="eastAsia"/>
          <w:sz w:val="22"/>
        </w:rPr>
        <w:t>30</w:t>
      </w:r>
      <w:r w:rsidRPr="007F63F0">
        <w:rPr>
          <w:rFonts w:hint="eastAsia"/>
          <w:sz w:val="22"/>
        </w:rPr>
        <w:t>人。企业的拆迁均采用市场评估，货币补偿的方式进行。除房屋拆迁补偿外，在经营的企业还可获得包括</w:t>
      </w:r>
      <w:r w:rsidRPr="007F63F0">
        <w:rPr>
          <w:rFonts w:hint="eastAsia"/>
          <w:sz w:val="22"/>
        </w:rPr>
        <w:t>6</w:t>
      </w:r>
      <w:r w:rsidRPr="007F63F0">
        <w:rPr>
          <w:rFonts w:hint="eastAsia"/>
          <w:sz w:val="22"/>
        </w:rPr>
        <w:t>个月停工损失、企业员工补偿、搬迁奖励及过渡等多项补偿。这些企业大都接受并理解这样的安置方式。企业补偿及安置方式详见表</w:t>
      </w:r>
      <w:r w:rsidRPr="007F63F0">
        <w:rPr>
          <w:rFonts w:hint="eastAsia"/>
          <w:sz w:val="22"/>
        </w:rPr>
        <w:t>6-5</w:t>
      </w:r>
      <w:r w:rsidRPr="007F63F0">
        <w:rPr>
          <w:rFonts w:hint="eastAsia"/>
          <w:sz w:val="22"/>
        </w:rPr>
        <w:t>所示：</w:t>
      </w:r>
    </w:p>
    <w:p w:rsidR="007F63F0" w:rsidRPr="007F63F0" w:rsidRDefault="007F63F0" w:rsidP="007F63F0">
      <w:pPr>
        <w:adjustRightInd w:val="0"/>
        <w:snapToGrid w:val="0"/>
        <w:spacing w:line="360" w:lineRule="auto"/>
        <w:ind w:firstLineChars="200" w:firstLine="480"/>
        <w:jc w:val="center"/>
        <w:rPr>
          <w:rFonts w:eastAsia="SimHei"/>
          <w:kern w:val="0"/>
          <w:sz w:val="24"/>
        </w:rPr>
        <w:sectPr w:rsidR="007F63F0" w:rsidRPr="007F63F0" w:rsidSect="00E87642">
          <w:footerReference w:type="default" r:id="rId27"/>
          <w:pgSz w:w="11906" w:h="16838"/>
          <w:pgMar w:top="1440" w:right="1700" w:bottom="1440" w:left="1800" w:header="851" w:footer="992" w:gutter="0"/>
          <w:pgNumType w:start="0"/>
          <w:cols w:space="425"/>
          <w:titlePg/>
          <w:docGrid w:type="lines" w:linePitch="312"/>
        </w:sectPr>
      </w:pPr>
    </w:p>
    <w:p w:rsidR="007F63F0" w:rsidRPr="007F63F0" w:rsidRDefault="007F63F0" w:rsidP="007F63F0">
      <w:pPr>
        <w:spacing w:line="360" w:lineRule="auto"/>
        <w:ind w:firstLineChars="200" w:firstLine="422"/>
        <w:jc w:val="center"/>
        <w:rPr>
          <w:b/>
        </w:rPr>
      </w:pPr>
      <w:r w:rsidRPr="007F63F0">
        <w:rPr>
          <w:rFonts w:hint="eastAsia"/>
          <w:b/>
        </w:rPr>
        <w:lastRenderedPageBreak/>
        <w:t>表</w:t>
      </w:r>
      <w:r w:rsidRPr="007F63F0">
        <w:rPr>
          <w:rFonts w:hint="eastAsia"/>
          <w:b/>
        </w:rPr>
        <w:t>6-5</w:t>
      </w:r>
      <w:r w:rsidRPr="007F63F0">
        <w:rPr>
          <w:b/>
        </w:rPr>
        <w:t>哈佳铁路</w:t>
      </w:r>
      <w:r w:rsidRPr="007F63F0">
        <w:rPr>
          <w:rFonts w:hint="eastAsia"/>
          <w:b/>
        </w:rPr>
        <w:t>（</w:t>
      </w:r>
      <w:r w:rsidRPr="007F63F0">
        <w:rPr>
          <w:b/>
        </w:rPr>
        <w:t>景阳街至南直路段</w:t>
      </w:r>
      <w:r w:rsidRPr="007F63F0">
        <w:rPr>
          <w:rFonts w:hint="eastAsia"/>
          <w:b/>
        </w:rPr>
        <w:t>）企业</w:t>
      </w:r>
      <w:r w:rsidRPr="007F63F0">
        <w:rPr>
          <w:b/>
        </w:rPr>
        <w:t>拆迁</w:t>
      </w:r>
      <w:r w:rsidRPr="007F63F0">
        <w:rPr>
          <w:rFonts w:hint="eastAsia"/>
          <w:b/>
        </w:rPr>
        <w:t>受影响情况</w:t>
      </w:r>
      <w:r w:rsidRPr="007F63F0">
        <w:rPr>
          <w:b/>
        </w:rPr>
        <w:t>统计表</w:t>
      </w:r>
    </w:p>
    <w:tbl>
      <w:tblPr>
        <w:tblW w:w="14066" w:type="dxa"/>
        <w:jc w:val="center"/>
        <w:tblLook w:val="04A0" w:firstRow="1" w:lastRow="0" w:firstColumn="1" w:lastColumn="0" w:noHBand="0" w:noVBand="1"/>
      </w:tblPr>
      <w:tblGrid>
        <w:gridCol w:w="1145"/>
        <w:gridCol w:w="2260"/>
        <w:gridCol w:w="1304"/>
        <w:gridCol w:w="892"/>
        <w:gridCol w:w="742"/>
        <w:gridCol w:w="1485"/>
        <w:gridCol w:w="818"/>
        <w:gridCol w:w="1113"/>
        <w:gridCol w:w="845"/>
        <w:gridCol w:w="3462"/>
      </w:tblGrid>
      <w:tr w:rsidR="007F63F0" w:rsidRPr="007F63F0" w:rsidTr="002059DA">
        <w:trPr>
          <w:trHeight w:val="353"/>
          <w:jc w:val="center"/>
        </w:trPr>
        <w:tc>
          <w:tcPr>
            <w:tcW w:w="1145" w:type="dxa"/>
            <w:tcBorders>
              <w:top w:val="double" w:sz="6" w:space="0" w:color="auto"/>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社区名称</w:t>
            </w:r>
          </w:p>
        </w:tc>
        <w:tc>
          <w:tcPr>
            <w:tcW w:w="2260"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拆迁企业名称</w:t>
            </w:r>
          </w:p>
        </w:tc>
        <w:tc>
          <w:tcPr>
            <w:tcW w:w="1304"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企业类型</w:t>
            </w:r>
          </w:p>
        </w:tc>
        <w:tc>
          <w:tcPr>
            <w:tcW w:w="892"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企业员工人数</w:t>
            </w:r>
          </w:p>
        </w:tc>
        <w:tc>
          <w:tcPr>
            <w:tcW w:w="742"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是否还在经营</w:t>
            </w:r>
          </w:p>
        </w:tc>
        <w:tc>
          <w:tcPr>
            <w:tcW w:w="1485"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部分或整体拆迁</w:t>
            </w:r>
          </w:p>
        </w:tc>
        <w:tc>
          <w:tcPr>
            <w:tcW w:w="818"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主要经营范围</w:t>
            </w:r>
          </w:p>
        </w:tc>
        <w:tc>
          <w:tcPr>
            <w:tcW w:w="1113"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经营收入</w:t>
            </w:r>
          </w:p>
        </w:tc>
        <w:tc>
          <w:tcPr>
            <w:tcW w:w="845" w:type="dxa"/>
            <w:tcBorders>
              <w:top w:val="double" w:sz="6"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估计可获补偿（万元）</w:t>
            </w:r>
          </w:p>
        </w:tc>
        <w:tc>
          <w:tcPr>
            <w:tcW w:w="3462" w:type="dxa"/>
            <w:tcBorders>
              <w:top w:val="double" w:sz="6" w:space="0" w:color="auto"/>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安置方式</w:t>
            </w:r>
          </w:p>
        </w:tc>
      </w:tr>
      <w:tr w:rsidR="007F63F0" w:rsidRPr="007F63F0" w:rsidTr="002059DA">
        <w:trPr>
          <w:trHeight w:val="513"/>
          <w:jc w:val="center"/>
        </w:trPr>
        <w:tc>
          <w:tcPr>
            <w:tcW w:w="1145"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绿化社区</w:t>
            </w:r>
          </w:p>
        </w:tc>
        <w:tc>
          <w:tcPr>
            <w:tcW w:w="226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黑龙江省港航工程有限公司</w:t>
            </w:r>
          </w:p>
        </w:tc>
        <w:tc>
          <w:tcPr>
            <w:tcW w:w="130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股份制有限责任公司</w:t>
            </w:r>
          </w:p>
        </w:tc>
        <w:tc>
          <w:tcPr>
            <w:tcW w:w="8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290</w:t>
            </w:r>
          </w:p>
        </w:tc>
        <w:tc>
          <w:tcPr>
            <w:tcW w:w="74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w:t>
            </w:r>
          </w:p>
        </w:tc>
        <w:tc>
          <w:tcPr>
            <w:tcW w:w="148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部分仓储库房,不影响正常经营</w:t>
            </w:r>
          </w:p>
        </w:tc>
        <w:tc>
          <w:tcPr>
            <w:tcW w:w="81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构建施工、仓储</w:t>
            </w:r>
          </w:p>
        </w:tc>
        <w:tc>
          <w:tcPr>
            <w:tcW w:w="1113"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3亿元/年</w:t>
            </w:r>
          </w:p>
        </w:tc>
        <w:tc>
          <w:tcPr>
            <w:tcW w:w="8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5509</w:t>
            </w:r>
          </w:p>
        </w:tc>
        <w:tc>
          <w:tcPr>
            <w:tcW w:w="346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货币补偿，拆迁不影响企业正常经营</w:t>
            </w:r>
          </w:p>
        </w:tc>
      </w:tr>
      <w:tr w:rsidR="007F63F0" w:rsidRPr="007F63F0" w:rsidTr="002059DA">
        <w:trPr>
          <w:trHeight w:val="342"/>
          <w:jc w:val="center"/>
        </w:trPr>
        <w:tc>
          <w:tcPr>
            <w:tcW w:w="1145"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哈市东莱建材商店</w:t>
            </w:r>
          </w:p>
        </w:tc>
        <w:tc>
          <w:tcPr>
            <w:tcW w:w="130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私营</w:t>
            </w:r>
          </w:p>
        </w:tc>
        <w:tc>
          <w:tcPr>
            <w:tcW w:w="8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16</w:t>
            </w:r>
          </w:p>
        </w:tc>
        <w:tc>
          <w:tcPr>
            <w:tcW w:w="74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否</w:t>
            </w:r>
          </w:p>
        </w:tc>
        <w:tc>
          <w:tcPr>
            <w:tcW w:w="148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整体</w:t>
            </w:r>
          </w:p>
        </w:tc>
        <w:tc>
          <w:tcPr>
            <w:tcW w:w="81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仓储</w:t>
            </w:r>
          </w:p>
        </w:tc>
        <w:tc>
          <w:tcPr>
            <w:tcW w:w="1113"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10万元/年</w:t>
            </w:r>
          </w:p>
        </w:tc>
        <w:tc>
          <w:tcPr>
            <w:tcW w:w="8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656</w:t>
            </w:r>
          </w:p>
        </w:tc>
        <w:tc>
          <w:tcPr>
            <w:tcW w:w="346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货币补偿，企业不再此地经营</w:t>
            </w:r>
          </w:p>
        </w:tc>
      </w:tr>
      <w:tr w:rsidR="007F63F0" w:rsidRPr="007F63F0" w:rsidTr="002059DA">
        <w:trPr>
          <w:trHeight w:val="685"/>
          <w:jc w:val="center"/>
        </w:trPr>
        <w:tc>
          <w:tcPr>
            <w:tcW w:w="1145"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哈尔滨北方仓储建材有限责任公司分公司</w:t>
            </w:r>
          </w:p>
        </w:tc>
        <w:tc>
          <w:tcPr>
            <w:tcW w:w="130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股份制有限责任公司</w:t>
            </w:r>
          </w:p>
        </w:tc>
        <w:tc>
          <w:tcPr>
            <w:tcW w:w="8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w:t>
            </w:r>
          </w:p>
        </w:tc>
        <w:tc>
          <w:tcPr>
            <w:tcW w:w="74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否</w:t>
            </w:r>
          </w:p>
        </w:tc>
        <w:tc>
          <w:tcPr>
            <w:tcW w:w="148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整体</w:t>
            </w:r>
          </w:p>
        </w:tc>
        <w:tc>
          <w:tcPr>
            <w:tcW w:w="81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仓储</w:t>
            </w:r>
          </w:p>
        </w:tc>
        <w:tc>
          <w:tcPr>
            <w:tcW w:w="1113"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20万元/年</w:t>
            </w:r>
          </w:p>
        </w:tc>
        <w:tc>
          <w:tcPr>
            <w:tcW w:w="8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792</w:t>
            </w:r>
          </w:p>
        </w:tc>
        <w:tc>
          <w:tcPr>
            <w:tcW w:w="346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货币补偿，企业不再此地经营</w:t>
            </w:r>
          </w:p>
        </w:tc>
      </w:tr>
      <w:tr w:rsidR="007F63F0" w:rsidRPr="007F63F0" w:rsidTr="002059DA">
        <w:trPr>
          <w:trHeight w:val="513"/>
          <w:jc w:val="center"/>
        </w:trPr>
        <w:tc>
          <w:tcPr>
            <w:tcW w:w="1145"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龙盛机械责任机械有限公司</w:t>
            </w:r>
          </w:p>
        </w:tc>
        <w:tc>
          <w:tcPr>
            <w:tcW w:w="130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私营</w:t>
            </w:r>
          </w:p>
        </w:tc>
        <w:tc>
          <w:tcPr>
            <w:tcW w:w="8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w:t>
            </w:r>
          </w:p>
        </w:tc>
        <w:tc>
          <w:tcPr>
            <w:tcW w:w="74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否</w:t>
            </w:r>
          </w:p>
        </w:tc>
        <w:tc>
          <w:tcPr>
            <w:tcW w:w="148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部分仓储库房</w:t>
            </w:r>
          </w:p>
        </w:tc>
        <w:tc>
          <w:tcPr>
            <w:tcW w:w="81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机械加工</w:t>
            </w:r>
          </w:p>
        </w:tc>
        <w:tc>
          <w:tcPr>
            <w:tcW w:w="1113"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200万元/年</w:t>
            </w:r>
          </w:p>
        </w:tc>
        <w:tc>
          <w:tcPr>
            <w:tcW w:w="8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7823</w:t>
            </w:r>
          </w:p>
        </w:tc>
        <w:tc>
          <w:tcPr>
            <w:tcW w:w="346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货币补偿，企业不再此地经营</w:t>
            </w:r>
          </w:p>
        </w:tc>
      </w:tr>
      <w:tr w:rsidR="007F63F0" w:rsidRPr="007F63F0" w:rsidTr="002059DA">
        <w:trPr>
          <w:trHeight w:val="342"/>
          <w:jc w:val="center"/>
        </w:trPr>
        <w:tc>
          <w:tcPr>
            <w:tcW w:w="1145"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建平社区</w:t>
            </w:r>
          </w:p>
        </w:tc>
        <w:tc>
          <w:tcPr>
            <w:tcW w:w="226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金龙防盗门</w:t>
            </w:r>
          </w:p>
        </w:tc>
        <w:tc>
          <w:tcPr>
            <w:tcW w:w="130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股份制有限责任公司</w:t>
            </w:r>
          </w:p>
        </w:tc>
        <w:tc>
          <w:tcPr>
            <w:tcW w:w="8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50</w:t>
            </w:r>
          </w:p>
        </w:tc>
        <w:tc>
          <w:tcPr>
            <w:tcW w:w="74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否</w:t>
            </w:r>
          </w:p>
        </w:tc>
        <w:tc>
          <w:tcPr>
            <w:tcW w:w="148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部分仓储库房</w:t>
            </w:r>
          </w:p>
        </w:tc>
        <w:tc>
          <w:tcPr>
            <w:tcW w:w="81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仓储</w:t>
            </w:r>
          </w:p>
        </w:tc>
        <w:tc>
          <w:tcPr>
            <w:tcW w:w="1113"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1万/年</w:t>
            </w:r>
          </w:p>
        </w:tc>
        <w:tc>
          <w:tcPr>
            <w:tcW w:w="8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3165</w:t>
            </w:r>
          </w:p>
        </w:tc>
        <w:tc>
          <w:tcPr>
            <w:tcW w:w="346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货币补偿，企业不再此地经营</w:t>
            </w:r>
          </w:p>
        </w:tc>
      </w:tr>
      <w:tr w:rsidR="007F63F0" w:rsidRPr="007F63F0" w:rsidTr="002059DA">
        <w:trPr>
          <w:trHeight w:val="342"/>
          <w:jc w:val="center"/>
        </w:trPr>
        <w:tc>
          <w:tcPr>
            <w:tcW w:w="1145"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工大厨房设备厂</w:t>
            </w:r>
          </w:p>
        </w:tc>
        <w:tc>
          <w:tcPr>
            <w:tcW w:w="130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私营</w:t>
            </w:r>
          </w:p>
        </w:tc>
        <w:tc>
          <w:tcPr>
            <w:tcW w:w="8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w:t>
            </w:r>
          </w:p>
        </w:tc>
        <w:tc>
          <w:tcPr>
            <w:tcW w:w="74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否</w:t>
            </w:r>
          </w:p>
        </w:tc>
        <w:tc>
          <w:tcPr>
            <w:tcW w:w="148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部分仓储库房</w:t>
            </w:r>
          </w:p>
        </w:tc>
        <w:tc>
          <w:tcPr>
            <w:tcW w:w="81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仓储</w:t>
            </w:r>
          </w:p>
        </w:tc>
        <w:tc>
          <w:tcPr>
            <w:tcW w:w="1113"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2.5万/年</w:t>
            </w:r>
          </w:p>
        </w:tc>
        <w:tc>
          <w:tcPr>
            <w:tcW w:w="8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7823</w:t>
            </w:r>
          </w:p>
        </w:tc>
        <w:tc>
          <w:tcPr>
            <w:tcW w:w="346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货币补偿，企业不再此地经营</w:t>
            </w:r>
          </w:p>
        </w:tc>
      </w:tr>
      <w:tr w:rsidR="007F63F0" w:rsidRPr="007F63F0" w:rsidTr="002059DA">
        <w:trPr>
          <w:trHeight w:val="513"/>
          <w:jc w:val="center"/>
        </w:trPr>
        <w:tc>
          <w:tcPr>
            <w:tcW w:w="1145" w:type="dxa"/>
            <w:vMerge w:val="restart"/>
            <w:tcBorders>
              <w:top w:val="nil"/>
              <w:left w:val="double" w:sz="6" w:space="0" w:color="auto"/>
              <w:bottom w:val="double" w:sz="6" w:space="0" w:color="000000"/>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南坎社区</w:t>
            </w:r>
          </w:p>
        </w:tc>
        <w:tc>
          <w:tcPr>
            <w:tcW w:w="226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东方刃具</w:t>
            </w:r>
          </w:p>
        </w:tc>
        <w:tc>
          <w:tcPr>
            <w:tcW w:w="130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股份制有限责任公司</w:t>
            </w:r>
          </w:p>
        </w:tc>
        <w:tc>
          <w:tcPr>
            <w:tcW w:w="8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w:t>
            </w:r>
          </w:p>
        </w:tc>
        <w:tc>
          <w:tcPr>
            <w:tcW w:w="74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w:t>
            </w:r>
          </w:p>
        </w:tc>
        <w:tc>
          <w:tcPr>
            <w:tcW w:w="148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整体</w:t>
            </w:r>
          </w:p>
        </w:tc>
        <w:tc>
          <w:tcPr>
            <w:tcW w:w="81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刀具加工</w:t>
            </w:r>
          </w:p>
        </w:tc>
        <w:tc>
          <w:tcPr>
            <w:tcW w:w="1113"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15万元/年</w:t>
            </w:r>
          </w:p>
        </w:tc>
        <w:tc>
          <w:tcPr>
            <w:tcW w:w="8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831</w:t>
            </w:r>
          </w:p>
        </w:tc>
        <w:tc>
          <w:tcPr>
            <w:tcW w:w="346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货币补偿，企业已开始找其他地点准备继续经营</w:t>
            </w:r>
          </w:p>
        </w:tc>
      </w:tr>
      <w:tr w:rsidR="007F63F0" w:rsidRPr="007F63F0" w:rsidTr="002059DA">
        <w:trPr>
          <w:trHeight w:val="342"/>
          <w:jc w:val="center"/>
        </w:trPr>
        <w:tc>
          <w:tcPr>
            <w:tcW w:w="1145" w:type="dxa"/>
            <w:vMerge/>
            <w:tcBorders>
              <w:top w:val="nil"/>
              <w:left w:val="double" w:sz="6" w:space="0" w:color="auto"/>
              <w:bottom w:val="double" w:sz="6" w:space="0" w:color="000000"/>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教学仪器工厂</w:t>
            </w:r>
          </w:p>
        </w:tc>
        <w:tc>
          <w:tcPr>
            <w:tcW w:w="1304"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股份制有限责任公司</w:t>
            </w:r>
          </w:p>
        </w:tc>
        <w:tc>
          <w:tcPr>
            <w:tcW w:w="89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w:t>
            </w:r>
          </w:p>
        </w:tc>
        <w:tc>
          <w:tcPr>
            <w:tcW w:w="742"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w:t>
            </w:r>
          </w:p>
        </w:tc>
        <w:tc>
          <w:tcPr>
            <w:tcW w:w="148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整体</w:t>
            </w:r>
          </w:p>
        </w:tc>
        <w:tc>
          <w:tcPr>
            <w:tcW w:w="818"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机械加工</w:t>
            </w:r>
          </w:p>
        </w:tc>
        <w:tc>
          <w:tcPr>
            <w:tcW w:w="1113"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10万元/年</w:t>
            </w:r>
          </w:p>
        </w:tc>
        <w:tc>
          <w:tcPr>
            <w:tcW w:w="8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578</w:t>
            </w:r>
          </w:p>
        </w:tc>
        <w:tc>
          <w:tcPr>
            <w:tcW w:w="346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货币补偿，企业已开始找其他地点准备继续经营</w:t>
            </w:r>
          </w:p>
        </w:tc>
      </w:tr>
      <w:tr w:rsidR="007F63F0" w:rsidRPr="007F63F0" w:rsidTr="002059DA">
        <w:trPr>
          <w:trHeight w:val="524"/>
          <w:jc w:val="center"/>
        </w:trPr>
        <w:tc>
          <w:tcPr>
            <w:tcW w:w="1145" w:type="dxa"/>
            <w:vMerge/>
            <w:tcBorders>
              <w:top w:val="nil"/>
              <w:left w:val="double" w:sz="6" w:space="0" w:color="auto"/>
              <w:bottom w:val="double" w:sz="6"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226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天地摄影</w:t>
            </w:r>
          </w:p>
        </w:tc>
        <w:tc>
          <w:tcPr>
            <w:tcW w:w="1304"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私营</w:t>
            </w:r>
          </w:p>
        </w:tc>
        <w:tc>
          <w:tcPr>
            <w:tcW w:w="892"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5</w:t>
            </w:r>
          </w:p>
        </w:tc>
        <w:tc>
          <w:tcPr>
            <w:tcW w:w="742"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是</w:t>
            </w:r>
          </w:p>
        </w:tc>
        <w:tc>
          <w:tcPr>
            <w:tcW w:w="1485"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整体</w:t>
            </w:r>
          </w:p>
        </w:tc>
        <w:tc>
          <w:tcPr>
            <w:tcW w:w="818"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摄影</w:t>
            </w:r>
          </w:p>
        </w:tc>
        <w:tc>
          <w:tcPr>
            <w:tcW w:w="1113"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8万元/年</w:t>
            </w:r>
          </w:p>
        </w:tc>
        <w:tc>
          <w:tcPr>
            <w:tcW w:w="845"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458</w:t>
            </w:r>
          </w:p>
        </w:tc>
        <w:tc>
          <w:tcPr>
            <w:tcW w:w="3462" w:type="dxa"/>
            <w:tcBorders>
              <w:top w:val="nil"/>
              <w:left w:val="nil"/>
              <w:bottom w:val="double" w:sz="6"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货币补偿，企业已开始找其他地点准备继续经营</w:t>
            </w:r>
          </w:p>
        </w:tc>
      </w:tr>
    </w:tbl>
    <w:p w:rsidR="007F63F0" w:rsidRPr="007F63F0" w:rsidRDefault="007F63F0" w:rsidP="007F63F0">
      <w:pPr>
        <w:adjustRightInd w:val="0"/>
        <w:snapToGrid w:val="0"/>
        <w:spacing w:line="360" w:lineRule="auto"/>
        <w:ind w:firstLineChars="200" w:firstLine="440"/>
        <w:rPr>
          <w:sz w:val="22"/>
        </w:rPr>
        <w:sectPr w:rsidR="007F63F0" w:rsidRPr="007F63F0" w:rsidSect="00E64046">
          <w:footerReference w:type="first" r:id="rId28"/>
          <w:pgSz w:w="16838" w:h="11906" w:orient="landscape"/>
          <w:pgMar w:top="1797" w:right="1440" w:bottom="1797" w:left="1440" w:header="851" w:footer="992" w:gutter="0"/>
          <w:pgNumType w:start="49"/>
          <w:cols w:space="425"/>
          <w:titlePg/>
          <w:docGrid w:type="linesAndChars" w:linePitch="312"/>
        </w:sectPr>
      </w:pPr>
    </w:p>
    <w:p w:rsidR="007F63F0" w:rsidRPr="007F63F0" w:rsidRDefault="007F63F0" w:rsidP="007F63F0">
      <w:pPr>
        <w:adjustRightInd w:val="0"/>
        <w:snapToGrid w:val="0"/>
        <w:spacing w:line="360" w:lineRule="auto"/>
        <w:rPr>
          <w:sz w:val="22"/>
        </w:rPr>
      </w:pPr>
      <w:r w:rsidRPr="007F63F0">
        <w:rPr>
          <w:noProof/>
          <w:sz w:val="22"/>
          <w:lang w:eastAsia="en-US"/>
        </w:rPr>
        <w:lastRenderedPageBreak/>
        <w:drawing>
          <wp:inline distT="0" distB="0" distL="0" distR="0">
            <wp:extent cx="2530212" cy="1897811"/>
            <wp:effectExtent l="19050" t="0" r="3438" b="0"/>
            <wp:docPr id="19" name="图片 8" descr="图片1 (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 (1)_副本.jpg"/>
                    <pic:cNvPicPr/>
                  </pic:nvPicPr>
                  <pic:blipFill>
                    <a:blip r:embed="rId29" cstate="print"/>
                    <a:stretch>
                      <a:fillRect/>
                    </a:stretch>
                  </pic:blipFill>
                  <pic:spPr>
                    <a:xfrm>
                      <a:off x="0" y="0"/>
                      <a:ext cx="2529867" cy="1897552"/>
                    </a:xfrm>
                    <a:prstGeom prst="rect">
                      <a:avLst/>
                    </a:prstGeom>
                  </pic:spPr>
                </pic:pic>
              </a:graphicData>
            </a:graphic>
          </wp:inline>
        </w:drawing>
      </w:r>
      <w:r w:rsidRPr="007F63F0">
        <w:rPr>
          <w:noProof/>
          <w:sz w:val="22"/>
          <w:lang w:eastAsia="en-US"/>
        </w:rPr>
        <w:drawing>
          <wp:inline distT="0" distB="0" distL="0" distR="0">
            <wp:extent cx="2527978" cy="1896136"/>
            <wp:effectExtent l="19050" t="0" r="5672" b="0"/>
            <wp:docPr id="20" name="图片 9" descr="图片2 (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 (1)_副本.jpg"/>
                    <pic:cNvPicPr/>
                  </pic:nvPicPr>
                  <pic:blipFill>
                    <a:blip r:embed="rId30" cstate="print"/>
                    <a:stretch>
                      <a:fillRect/>
                    </a:stretch>
                  </pic:blipFill>
                  <pic:spPr>
                    <a:xfrm>
                      <a:off x="0" y="0"/>
                      <a:ext cx="2531664" cy="1898900"/>
                    </a:xfrm>
                    <a:prstGeom prst="rect">
                      <a:avLst/>
                    </a:prstGeom>
                  </pic:spPr>
                </pic:pic>
              </a:graphicData>
            </a:graphic>
          </wp:inline>
        </w:drawing>
      </w:r>
    </w:p>
    <w:p w:rsidR="007F63F0" w:rsidRPr="007F63F0" w:rsidRDefault="007F63F0" w:rsidP="007F63F0">
      <w:pPr>
        <w:adjustRightInd w:val="0"/>
        <w:snapToGrid w:val="0"/>
        <w:spacing w:line="360" w:lineRule="auto"/>
        <w:ind w:firstLineChars="150" w:firstLine="315"/>
        <w:rPr>
          <w:rFonts w:eastAsia="SimHei"/>
          <w:b/>
          <w:kern w:val="0"/>
          <w:szCs w:val="21"/>
        </w:rPr>
      </w:pPr>
      <w:r w:rsidRPr="007F63F0">
        <w:rPr>
          <w:rFonts w:eastAsia="SimHei" w:hint="eastAsia"/>
          <w:b/>
          <w:kern w:val="0"/>
          <w:szCs w:val="21"/>
        </w:rPr>
        <w:t>图</w:t>
      </w:r>
      <w:r w:rsidRPr="007F63F0">
        <w:rPr>
          <w:rFonts w:eastAsia="SimHei" w:hint="eastAsia"/>
          <w:b/>
          <w:kern w:val="0"/>
          <w:szCs w:val="21"/>
        </w:rPr>
        <w:t>6-10</w:t>
      </w:r>
      <w:r w:rsidRPr="007F63F0">
        <w:rPr>
          <w:rFonts w:eastAsia="SimHei" w:hint="eastAsia"/>
          <w:b/>
          <w:kern w:val="0"/>
          <w:szCs w:val="21"/>
        </w:rPr>
        <w:t>绿化社区需要拆迁的企业库房图</w:t>
      </w:r>
      <w:r w:rsidRPr="007F63F0">
        <w:rPr>
          <w:rFonts w:eastAsia="SimHei" w:hint="eastAsia"/>
          <w:b/>
          <w:kern w:val="0"/>
          <w:szCs w:val="21"/>
        </w:rPr>
        <w:t>6-11</w:t>
      </w:r>
      <w:r w:rsidRPr="007F63F0">
        <w:rPr>
          <w:rFonts w:eastAsia="SimHei" w:hint="eastAsia"/>
          <w:b/>
          <w:kern w:val="0"/>
          <w:szCs w:val="21"/>
        </w:rPr>
        <w:t>建平社区需要拆迁的企业库房</w:t>
      </w:r>
    </w:p>
    <w:p w:rsidR="007F63F0" w:rsidRPr="007F63F0" w:rsidRDefault="007F63F0" w:rsidP="007F63F0">
      <w:pPr>
        <w:pStyle w:val="Heading3"/>
        <w:rPr>
          <w:rFonts w:ascii="SimHei" w:eastAsia="SimHei" w:hAnsiTheme="majorEastAsia"/>
          <w:b w:val="0"/>
          <w:sz w:val="30"/>
          <w:szCs w:val="30"/>
        </w:rPr>
      </w:pPr>
      <w:bookmarkStart w:id="110" w:name="_Toc461579263"/>
      <w:bookmarkStart w:id="111" w:name="_Toc461610421"/>
      <w:r w:rsidRPr="007F63F0">
        <w:rPr>
          <w:rFonts w:ascii="SimHei" w:eastAsia="SimHei" w:hAnsiTheme="majorEastAsia" w:hint="eastAsia"/>
          <w:b w:val="0"/>
          <w:sz w:val="30"/>
          <w:szCs w:val="30"/>
        </w:rPr>
        <w:t>6.4.4 弱势群体帮扶</w:t>
      </w:r>
      <w:bookmarkEnd w:id="110"/>
      <w:bookmarkEnd w:id="111"/>
    </w:p>
    <w:p w:rsidR="007F63F0" w:rsidRPr="007F63F0" w:rsidRDefault="007F63F0" w:rsidP="007F63F0">
      <w:pPr>
        <w:spacing w:line="360" w:lineRule="auto"/>
        <w:ind w:firstLineChars="200" w:firstLine="440"/>
        <w:rPr>
          <w:sz w:val="22"/>
        </w:rPr>
      </w:pPr>
      <w:r w:rsidRPr="007F63F0">
        <w:rPr>
          <w:rFonts w:hint="eastAsia"/>
          <w:sz w:val="22"/>
        </w:rPr>
        <w:t>本项目拆迁并不对弱势群体的收入造成影响。</w:t>
      </w:r>
    </w:p>
    <w:p w:rsidR="007F63F0" w:rsidRPr="007F63F0" w:rsidRDefault="007F63F0" w:rsidP="007F63F0">
      <w:pPr>
        <w:spacing w:line="360" w:lineRule="auto"/>
        <w:ind w:firstLineChars="200" w:firstLine="440"/>
        <w:rPr>
          <w:sz w:val="22"/>
        </w:rPr>
      </w:pPr>
      <w:r w:rsidRPr="007F63F0">
        <w:rPr>
          <w:sz w:val="22"/>
        </w:rPr>
        <w:t>根据调查</w:t>
      </w:r>
      <w:r w:rsidRPr="007F63F0">
        <w:rPr>
          <w:rFonts w:hint="eastAsia"/>
          <w:sz w:val="22"/>
        </w:rPr>
        <w:t>，</w:t>
      </w:r>
      <w:r w:rsidRPr="007F63F0">
        <w:rPr>
          <w:sz w:val="22"/>
        </w:rPr>
        <w:t>本项目拆迁范围内涉及到弱势群体</w:t>
      </w:r>
      <w:r w:rsidRPr="007F63F0">
        <w:rPr>
          <w:rFonts w:hint="eastAsia"/>
          <w:sz w:val="22"/>
        </w:rPr>
        <w:t>131</w:t>
      </w:r>
      <w:r w:rsidRPr="007F63F0">
        <w:rPr>
          <w:rFonts w:hint="eastAsia"/>
          <w:sz w:val="22"/>
        </w:rPr>
        <w:t>人。这些弱势群体中，残疾人</w:t>
      </w:r>
      <w:r w:rsidRPr="007F63F0">
        <w:rPr>
          <w:rFonts w:hint="eastAsia"/>
          <w:sz w:val="22"/>
        </w:rPr>
        <w:t>58</w:t>
      </w:r>
      <w:r w:rsidRPr="007F63F0">
        <w:rPr>
          <w:rFonts w:hint="eastAsia"/>
          <w:sz w:val="22"/>
        </w:rPr>
        <w:t>人、低保户</w:t>
      </w:r>
      <w:r w:rsidRPr="007F63F0">
        <w:rPr>
          <w:rFonts w:hint="eastAsia"/>
          <w:sz w:val="22"/>
        </w:rPr>
        <w:t>68</w:t>
      </w:r>
      <w:r w:rsidRPr="007F63F0">
        <w:rPr>
          <w:rFonts w:hint="eastAsia"/>
          <w:sz w:val="22"/>
        </w:rPr>
        <w:t>人、五保户</w:t>
      </w:r>
      <w:r w:rsidRPr="007F63F0">
        <w:rPr>
          <w:rFonts w:hint="eastAsia"/>
          <w:sz w:val="22"/>
        </w:rPr>
        <w:t>3</w:t>
      </w:r>
      <w:r w:rsidRPr="007F63F0">
        <w:rPr>
          <w:rFonts w:hint="eastAsia"/>
          <w:sz w:val="22"/>
        </w:rPr>
        <w:t>人、特困户</w:t>
      </w:r>
      <w:r w:rsidRPr="007F63F0">
        <w:rPr>
          <w:rFonts w:hint="eastAsia"/>
          <w:sz w:val="22"/>
        </w:rPr>
        <w:t>2</w:t>
      </w:r>
      <w:r w:rsidRPr="007F63F0">
        <w:rPr>
          <w:rFonts w:hint="eastAsia"/>
          <w:sz w:val="22"/>
        </w:rPr>
        <w:t>人。对此我们了解到，在项目所涉及范围内的</w:t>
      </w:r>
      <w:r w:rsidRPr="007F63F0">
        <w:rPr>
          <w:rFonts w:hint="eastAsia"/>
          <w:sz w:val="22"/>
        </w:rPr>
        <w:t>5</w:t>
      </w:r>
      <w:r w:rsidRPr="007F63F0">
        <w:rPr>
          <w:rFonts w:hint="eastAsia"/>
          <w:sz w:val="22"/>
        </w:rPr>
        <w:t>个街道办，</w:t>
      </w:r>
      <w:r w:rsidRPr="007F63F0">
        <w:rPr>
          <w:sz w:val="22"/>
        </w:rPr>
        <w:t>面向各类弱势人群和优抚对象的福利服务是目前街道办</w:t>
      </w:r>
      <w:r w:rsidRPr="007F63F0">
        <w:rPr>
          <w:rFonts w:hint="eastAsia"/>
          <w:sz w:val="22"/>
        </w:rPr>
        <w:t>/</w:t>
      </w:r>
      <w:r w:rsidRPr="007F63F0">
        <w:rPr>
          <w:rFonts w:hint="eastAsia"/>
          <w:sz w:val="22"/>
        </w:rPr>
        <w:t>社区</w:t>
      </w:r>
      <w:r w:rsidRPr="007F63F0">
        <w:rPr>
          <w:sz w:val="22"/>
        </w:rPr>
        <w:t>建设发展的重点。</w:t>
      </w:r>
      <w:r w:rsidRPr="007F63F0">
        <w:rPr>
          <w:rFonts w:hint="eastAsia"/>
          <w:sz w:val="22"/>
        </w:rPr>
        <w:t>在调查走访的</w:t>
      </w:r>
      <w:r w:rsidRPr="007F63F0">
        <w:rPr>
          <w:rFonts w:hint="eastAsia"/>
          <w:sz w:val="22"/>
        </w:rPr>
        <w:t>5</w:t>
      </w:r>
      <w:r w:rsidRPr="007F63F0">
        <w:rPr>
          <w:rFonts w:hint="eastAsia"/>
          <w:sz w:val="22"/>
        </w:rPr>
        <w:t>个社区中，</w:t>
      </w:r>
      <w:r w:rsidRPr="007F63F0">
        <w:rPr>
          <w:sz w:val="22"/>
        </w:rPr>
        <w:t>社区居委会都建立了社区老年人协会和社区残疾人协会、妇女维权协会、法律援助站、维稳中心、劳动保障站、低保救助等群众组织，在街辖区全覆盖。</w:t>
      </w:r>
      <w:r w:rsidRPr="007F63F0">
        <w:rPr>
          <w:sz w:val="22"/>
        </w:rPr>
        <w:t> </w:t>
      </w:r>
      <w:r w:rsidRPr="007F63F0">
        <w:rPr>
          <w:sz w:val="22"/>
        </w:rPr>
        <w:t>这些组织的成立</w:t>
      </w:r>
      <w:r w:rsidRPr="007F63F0">
        <w:rPr>
          <w:rFonts w:hint="eastAsia"/>
          <w:sz w:val="22"/>
        </w:rPr>
        <w:t>，</w:t>
      </w:r>
      <w:r w:rsidRPr="007F63F0">
        <w:rPr>
          <w:sz w:val="22"/>
        </w:rPr>
        <w:t>不但在日常生活中</w:t>
      </w:r>
      <w:r w:rsidRPr="007F63F0">
        <w:rPr>
          <w:rFonts w:hint="eastAsia"/>
          <w:sz w:val="22"/>
        </w:rPr>
        <w:t>，</w:t>
      </w:r>
      <w:r w:rsidRPr="007F63F0">
        <w:rPr>
          <w:sz w:val="22"/>
        </w:rPr>
        <w:t>尽可能的帮扶弱势群体在日常生活中的各种需要</w:t>
      </w:r>
      <w:r w:rsidRPr="007F63F0">
        <w:rPr>
          <w:rFonts w:hint="eastAsia"/>
          <w:sz w:val="22"/>
        </w:rPr>
        <w:t>，</w:t>
      </w:r>
      <w:r w:rsidRPr="007F63F0">
        <w:rPr>
          <w:sz w:val="22"/>
        </w:rPr>
        <w:t>在房屋拆迁</w:t>
      </w:r>
      <w:r w:rsidRPr="007F63F0">
        <w:rPr>
          <w:rFonts w:hint="eastAsia"/>
          <w:sz w:val="22"/>
        </w:rPr>
        <w:t>、</w:t>
      </w:r>
      <w:r w:rsidRPr="007F63F0">
        <w:rPr>
          <w:sz w:val="22"/>
        </w:rPr>
        <w:t>安置等重大事项上</w:t>
      </w:r>
      <w:r w:rsidRPr="007F63F0">
        <w:rPr>
          <w:rFonts w:hint="eastAsia"/>
          <w:sz w:val="22"/>
        </w:rPr>
        <w:t>，</w:t>
      </w:r>
      <w:r w:rsidRPr="007F63F0">
        <w:rPr>
          <w:sz w:val="22"/>
        </w:rPr>
        <w:t>也确保了此类人员的意愿及诉求表达</w:t>
      </w:r>
      <w:r w:rsidRPr="007F63F0">
        <w:rPr>
          <w:rFonts w:hint="eastAsia"/>
          <w:sz w:val="22"/>
        </w:rPr>
        <w:t>。</w:t>
      </w:r>
      <w:r w:rsidRPr="007F63F0">
        <w:rPr>
          <w:sz w:val="22"/>
        </w:rPr>
        <w:t>本项目采取了如下政策</w:t>
      </w:r>
      <w:r w:rsidRPr="007F63F0">
        <w:rPr>
          <w:rFonts w:hint="eastAsia"/>
          <w:sz w:val="22"/>
        </w:rPr>
        <w:t>，</w:t>
      </w:r>
      <w:r w:rsidRPr="007F63F0">
        <w:rPr>
          <w:sz w:val="22"/>
        </w:rPr>
        <w:t>对相关的弱势群体给与帮扶</w:t>
      </w:r>
      <w:r w:rsidRPr="007F63F0">
        <w:rPr>
          <w:rFonts w:hint="eastAsia"/>
          <w:sz w:val="22"/>
        </w:rPr>
        <w:t>：</w:t>
      </w:r>
    </w:p>
    <w:p w:rsidR="007F63F0" w:rsidRPr="007F63F0" w:rsidRDefault="007F63F0" w:rsidP="007F63F0">
      <w:pPr>
        <w:spacing w:line="360" w:lineRule="auto"/>
        <w:jc w:val="left"/>
        <w:rPr>
          <w:sz w:val="22"/>
        </w:rPr>
      </w:pPr>
      <w:r w:rsidRPr="007F63F0">
        <w:rPr>
          <w:rFonts w:hint="eastAsia"/>
          <w:sz w:val="22"/>
        </w:rPr>
        <w:t>1</w:t>
      </w:r>
      <w:r w:rsidRPr="007F63F0">
        <w:rPr>
          <w:rFonts w:hint="eastAsia"/>
          <w:sz w:val="22"/>
        </w:rPr>
        <w:t>）针对特困户、残疾人：对持有《城市居民最低生活保障证》的居民额外给予</w:t>
      </w:r>
      <w:r w:rsidRPr="007F63F0">
        <w:rPr>
          <w:sz w:val="22"/>
        </w:rPr>
        <w:t>2</w:t>
      </w:r>
      <w:r w:rsidRPr="007F63F0">
        <w:rPr>
          <w:rFonts w:hint="eastAsia"/>
          <w:sz w:val="22"/>
        </w:rPr>
        <w:t>万元照顾；对持有《中华人民共和国残疾人证》的残疾人，额外给予</w:t>
      </w:r>
      <w:r w:rsidRPr="007F63F0">
        <w:rPr>
          <w:sz w:val="22"/>
        </w:rPr>
        <w:t>1</w:t>
      </w:r>
      <w:r w:rsidRPr="007F63F0">
        <w:rPr>
          <w:rFonts w:hint="eastAsia"/>
          <w:sz w:val="22"/>
        </w:rPr>
        <w:t>万元照顾。该资金已全面纳入征地拆迁预算当中。</w:t>
      </w:r>
    </w:p>
    <w:p w:rsidR="007F63F0" w:rsidRPr="007F63F0" w:rsidRDefault="007F63F0" w:rsidP="007F63F0">
      <w:pPr>
        <w:spacing w:line="360" w:lineRule="auto"/>
        <w:jc w:val="left"/>
        <w:rPr>
          <w:sz w:val="22"/>
        </w:rPr>
      </w:pPr>
      <w:r w:rsidRPr="007F63F0">
        <w:rPr>
          <w:rFonts w:hint="eastAsia"/>
          <w:sz w:val="22"/>
        </w:rPr>
        <w:t>2</w:t>
      </w:r>
      <w:r w:rsidRPr="007F63F0">
        <w:rPr>
          <w:rFonts w:hint="eastAsia"/>
          <w:sz w:val="22"/>
        </w:rPr>
        <w:t>）针对低收入家庭：被征收入家庭人均建筑面积低于我市上年度人均建筑面积标准，总建筑面积不足</w:t>
      </w:r>
      <w:r w:rsidRPr="007F63F0">
        <w:rPr>
          <w:sz w:val="22"/>
        </w:rPr>
        <w:t>40</w:t>
      </w:r>
      <w:r w:rsidRPr="007F63F0">
        <w:rPr>
          <w:rFonts w:hint="eastAsia"/>
          <w:sz w:val="22"/>
        </w:rPr>
        <w:t>平方米，可以免费获得建筑面积</w:t>
      </w:r>
      <w:r w:rsidRPr="007F63F0">
        <w:rPr>
          <w:sz w:val="22"/>
        </w:rPr>
        <w:t>40</w:t>
      </w:r>
      <w:r w:rsidRPr="007F63F0">
        <w:rPr>
          <w:rFonts w:hint="eastAsia"/>
          <w:sz w:val="22"/>
        </w:rPr>
        <w:t>平方米保障户型房屋产权调换，若被安置户希望获得超原房建筑面积的保障户型，可以按照建安成本交纳购房款，也可以暂时按成本租金标准承租，待被征收入经济条件改善后，补交购房款；</w:t>
      </w:r>
    </w:p>
    <w:p w:rsidR="007F63F0" w:rsidRPr="007F63F0" w:rsidRDefault="007F63F0" w:rsidP="007F63F0">
      <w:pPr>
        <w:spacing w:line="360" w:lineRule="auto"/>
        <w:jc w:val="left"/>
        <w:rPr>
          <w:sz w:val="22"/>
        </w:rPr>
      </w:pPr>
      <w:r w:rsidRPr="007F63F0">
        <w:rPr>
          <w:rFonts w:hint="eastAsia"/>
          <w:sz w:val="22"/>
        </w:rPr>
        <w:t>3</w:t>
      </w:r>
      <w:r w:rsidRPr="007F63F0">
        <w:rPr>
          <w:rFonts w:hint="eastAsia"/>
          <w:sz w:val="22"/>
        </w:rPr>
        <w:t>）对持有《城市居民最低生活保障证》的居民，每月可领取大约</w:t>
      </w:r>
      <w:r w:rsidRPr="007F63F0">
        <w:rPr>
          <w:rFonts w:hint="eastAsia"/>
          <w:sz w:val="22"/>
        </w:rPr>
        <w:t>300</w:t>
      </w:r>
      <w:r w:rsidRPr="007F63F0">
        <w:rPr>
          <w:rFonts w:hint="eastAsia"/>
          <w:sz w:val="22"/>
        </w:rPr>
        <w:t>元钱的生活补贴，生活补贴逐年有一定的增长。</w:t>
      </w:r>
    </w:p>
    <w:p w:rsidR="007F63F0" w:rsidRPr="007F63F0" w:rsidRDefault="007F63F0" w:rsidP="007F63F0">
      <w:pPr>
        <w:spacing w:line="360" w:lineRule="auto"/>
        <w:jc w:val="left"/>
        <w:rPr>
          <w:sz w:val="22"/>
        </w:rPr>
      </w:pPr>
    </w:p>
    <w:p w:rsidR="007F63F0" w:rsidRPr="007F63F0" w:rsidRDefault="007F63F0" w:rsidP="007F63F0">
      <w:pPr>
        <w:pStyle w:val="Heading1"/>
        <w:jc w:val="center"/>
      </w:pPr>
      <w:bookmarkStart w:id="112" w:name="_Toc460400249"/>
      <w:bookmarkStart w:id="113" w:name="_Toc461579264"/>
      <w:bookmarkStart w:id="114" w:name="_Toc461610422"/>
      <w:r w:rsidRPr="007F63F0">
        <w:rPr>
          <w:rFonts w:hint="eastAsia"/>
        </w:rPr>
        <w:lastRenderedPageBreak/>
        <w:t>七、移民机构</w:t>
      </w:r>
      <w:bookmarkEnd w:id="112"/>
      <w:bookmarkEnd w:id="113"/>
      <w:bookmarkEnd w:id="114"/>
    </w:p>
    <w:p w:rsidR="007F63F0" w:rsidRPr="007F63F0" w:rsidRDefault="007F63F0" w:rsidP="007F63F0">
      <w:pPr>
        <w:pStyle w:val="Heading2"/>
        <w:rPr>
          <w:rFonts w:ascii="SimHei"/>
          <w:b w:val="0"/>
        </w:rPr>
      </w:pPr>
      <w:bookmarkStart w:id="115" w:name="_Toc460400250"/>
      <w:bookmarkStart w:id="116" w:name="_Toc461579265"/>
      <w:bookmarkStart w:id="117" w:name="_Toc461610423"/>
      <w:r w:rsidRPr="007F63F0">
        <w:rPr>
          <w:rFonts w:ascii="SimHei" w:hint="eastAsia"/>
          <w:b w:val="0"/>
        </w:rPr>
        <w:t xml:space="preserve">7.1 </w:t>
      </w:r>
      <w:bookmarkEnd w:id="115"/>
      <w:r w:rsidRPr="007F63F0">
        <w:rPr>
          <w:rFonts w:ascii="SimHei" w:hint="eastAsia"/>
          <w:b w:val="0"/>
        </w:rPr>
        <w:t>移民管理机构</w:t>
      </w:r>
      <w:bookmarkEnd w:id="116"/>
      <w:bookmarkEnd w:id="117"/>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为全面加强哈尔滨市铁路重点项目建设，早在</w:t>
      </w:r>
      <w:r w:rsidRPr="007F63F0">
        <w:rPr>
          <w:rFonts w:hint="eastAsia"/>
          <w:sz w:val="22"/>
        </w:rPr>
        <w:t>2014</w:t>
      </w:r>
      <w:r w:rsidRPr="007F63F0">
        <w:rPr>
          <w:rFonts w:hint="eastAsia"/>
          <w:sz w:val="22"/>
        </w:rPr>
        <w:t>年</w:t>
      </w:r>
      <w:r w:rsidRPr="007F63F0">
        <w:rPr>
          <w:rFonts w:hint="eastAsia"/>
          <w:sz w:val="22"/>
        </w:rPr>
        <w:t>6</w:t>
      </w:r>
      <w:r w:rsidRPr="007F63F0">
        <w:rPr>
          <w:rFonts w:hint="eastAsia"/>
          <w:sz w:val="22"/>
        </w:rPr>
        <w:t>月哈尔滨市机构编制委员会就特别成立了哈尔滨市铁路重点项目建设推进工作领导小组，以推动铁路项目相关工作的开展。哈佳铁路（景阳街</w:t>
      </w:r>
      <w:r w:rsidRPr="007F63F0">
        <w:rPr>
          <w:rFonts w:hint="eastAsia"/>
          <w:sz w:val="22"/>
        </w:rPr>
        <w:t>-</w:t>
      </w:r>
      <w:r w:rsidRPr="007F63F0">
        <w:rPr>
          <w:rFonts w:hint="eastAsia"/>
          <w:sz w:val="22"/>
        </w:rPr>
        <w:t>南直路段）项目工程推进与协调仍然由该领导小组负责管理。项目领导小组组长由市委副书记、市政府市长宋希斌担任，领导小组下设办公室（简称市铁建推进办），成员单位由市重点项目协调办、市铁建办及有关市直部门相关人员组成。负责的工作如下：</w:t>
      </w:r>
    </w:p>
    <w:p w:rsidR="007F63F0" w:rsidRPr="007F63F0" w:rsidRDefault="007F63F0" w:rsidP="007F63F0">
      <w:pPr>
        <w:numPr>
          <w:ilvl w:val="0"/>
          <w:numId w:val="9"/>
        </w:numPr>
        <w:adjustRightInd w:val="0"/>
        <w:snapToGrid w:val="0"/>
        <w:spacing w:line="360" w:lineRule="auto"/>
        <w:rPr>
          <w:sz w:val="22"/>
        </w:rPr>
      </w:pPr>
      <w:r w:rsidRPr="007F63F0">
        <w:rPr>
          <w:rFonts w:hint="eastAsia"/>
          <w:sz w:val="22"/>
        </w:rPr>
        <w:t>领导小组的日常工作；</w:t>
      </w:r>
    </w:p>
    <w:p w:rsidR="007F63F0" w:rsidRPr="007F63F0" w:rsidRDefault="007F63F0" w:rsidP="007F63F0">
      <w:pPr>
        <w:numPr>
          <w:ilvl w:val="0"/>
          <w:numId w:val="9"/>
        </w:numPr>
        <w:adjustRightInd w:val="0"/>
        <w:snapToGrid w:val="0"/>
        <w:spacing w:line="360" w:lineRule="auto"/>
        <w:rPr>
          <w:sz w:val="22"/>
        </w:rPr>
      </w:pPr>
      <w:r w:rsidRPr="007F63F0">
        <w:rPr>
          <w:rFonts w:hint="eastAsia"/>
          <w:sz w:val="22"/>
        </w:rPr>
        <w:t>统筹协调推进市涉铁项目建设；</w:t>
      </w:r>
    </w:p>
    <w:p w:rsidR="007F63F0" w:rsidRPr="007F63F0" w:rsidRDefault="007F63F0" w:rsidP="007F63F0">
      <w:pPr>
        <w:numPr>
          <w:ilvl w:val="0"/>
          <w:numId w:val="9"/>
        </w:numPr>
        <w:adjustRightInd w:val="0"/>
        <w:snapToGrid w:val="0"/>
        <w:spacing w:line="360" w:lineRule="auto"/>
        <w:rPr>
          <w:sz w:val="22"/>
        </w:rPr>
      </w:pPr>
      <w:r w:rsidRPr="007F63F0">
        <w:rPr>
          <w:rFonts w:hint="eastAsia"/>
          <w:sz w:val="22"/>
        </w:rPr>
        <w:t>按照部省和哈尔滨市确定的铁路及配套项目的具体组织推进；</w:t>
      </w:r>
    </w:p>
    <w:p w:rsidR="007F63F0" w:rsidRPr="007F63F0" w:rsidRDefault="007F63F0" w:rsidP="007F63F0">
      <w:pPr>
        <w:numPr>
          <w:ilvl w:val="0"/>
          <w:numId w:val="9"/>
        </w:numPr>
        <w:adjustRightInd w:val="0"/>
        <w:snapToGrid w:val="0"/>
        <w:spacing w:line="360" w:lineRule="auto"/>
        <w:rPr>
          <w:sz w:val="22"/>
        </w:rPr>
      </w:pPr>
      <w:r w:rsidRPr="007F63F0">
        <w:rPr>
          <w:rFonts w:hint="eastAsia"/>
          <w:sz w:val="22"/>
        </w:rPr>
        <w:t>与部省有关部门沟通，协调解决项目过程中出现的重点难点问题。</w:t>
      </w:r>
    </w:p>
    <w:p w:rsidR="007F63F0" w:rsidRPr="007F63F0" w:rsidRDefault="007F63F0" w:rsidP="007F63F0">
      <w:pPr>
        <w:pStyle w:val="ListParagraph"/>
        <w:adjustRightInd w:val="0"/>
        <w:snapToGrid w:val="0"/>
        <w:spacing w:line="360" w:lineRule="auto"/>
        <w:ind w:leftChars="381" w:left="800" w:firstLineChars="0" w:firstLine="0"/>
        <w:rPr>
          <w:rFonts w:asciiTheme="minorEastAsia" w:hAnsiTheme="minorEastAsia"/>
          <w:b/>
          <w:kern w:val="0"/>
          <w:sz w:val="22"/>
          <w:szCs w:val="21"/>
        </w:rPr>
      </w:pPr>
      <w:r w:rsidRPr="007F63F0">
        <w:rPr>
          <w:rFonts w:asciiTheme="minorEastAsia" w:hAnsiTheme="minorEastAsia" w:hint="eastAsia"/>
          <w:b/>
          <w:kern w:val="0"/>
          <w:sz w:val="22"/>
          <w:szCs w:val="21"/>
        </w:rPr>
        <w:t>表7-1哈尔滨市铁路重点项目建设推进工作领导小组成员名单</w:t>
      </w:r>
    </w:p>
    <w:tbl>
      <w:tblPr>
        <w:tblW w:w="6478"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182"/>
        <w:gridCol w:w="2346"/>
        <w:gridCol w:w="937"/>
        <w:gridCol w:w="2013"/>
      </w:tblGrid>
      <w:tr w:rsidR="007F63F0" w:rsidRPr="007F63F0" w:rsidTr="002059DA">
        <w:trPr>
          <w:trHeight w:val="301"/>
          <w:jc w:val="center"/>
        </w:trPr>
        <w:tc>
          <w:tcPr>
            <w:tcW w:w="1182" w:type="dxa"/>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姓名</w:t>
            </w:r>
          </w:p>
        </w:tc>
        <w:tc>
          <w:tcPr>
            <w:tcW w:w="2346" w:type="dxa"/>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单位</w:t>
            </w:r>
          </w:p>
        </w:tc>
        <w:tc>
          <w:tcPr>
            <w:tcW w:w="937" w:type="dxa"/>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职务</w:t>
            </w:r>
          </w:p>
        </w:tc>
        <w:tc>
          <w:tcPr>
            <w:tcW w:w="2013" w:type="dxa"/>
            <w:shd w:val="clear" w:color="auto" w:fill="auto"/>
            <w:vAlign w:val="center"/>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领导小组工作职务</w:t>
            </w:r>
          </w:p>
        </w:tc>
      </w:tr>
      <w:tr w:rsidR="007F63F0" w:rsidRPr="007F63F0" w:rsidTr="002059DA">
        <w:trPr>
          <w:trHeight w:val="285"/>
          <w:jc w:val="center"/>
        </w:trPr>
        <w:tc>
          <w:tcPr>
            <w:tcW w:w="118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宋希斌</w:t>
            </w:r>
          </w:p>
        </w:tc>
        <w:tc>
          <w:tcPr>
            <w:tcW w:w="2346"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市委市政府</w:t>
            </w:r>
          </w:p>
        </w:tc>
        <w:tc>
          <w:tcPr>
            <w:tcW w:w="937"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市长</w:t>
            </w:r>
          </w:p>
        </w:tc>
        <w:tc>
          <w:tcPr>
            <w:tcW w:w="201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组长</w:t>
            </w:r>
          </w:p>
        </w:tc>
      </w:tr>
      <w:tr w:rsidR="007F63F0" w:rsidRPr="007F63F0" w:rsidTr="002059DA">
        <w:trPr>
          <w:trHeight w:val="285"/>
          <w:jc w:val="center"/>
        </w:trPr>
        <w:tc>
          <w:tcPr>
            <w:tcW w:w="118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聂云凌</w:t>
            </w:r>
          </w:p>
        </w:tc>
        <w:tc>
          <w:tcPr>
            <w:tcW w:w="2346"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市委市政府</w:t>
            </w:r>
          </w:p>
        </w:tc>
        <w:tc>
          <w:tcPr>
            <w:tcW w:w="937"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副市长</w:t>
            </w:r>
          </w:p>
        </w:tc>
        <w:tc>
          <w:tcPr>
            <w:tcW w:w="201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副组长</w:t>
            </w:r>
          </w:p>
        </w:tc>
      </w:tr>
      <w:tr w:rsidR="007F63F0" w:rsidRPr="007F63F0" w:rsidTr="002059DA">
        <w:trPr>
          <w:trHeight w:val="285"/>
          <w:jc w:val="center"/>
        </w:trPr>
        <w:tc>
          <w:tcPr>
            <w:tcW w:w="118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井岗</w:t>
            </w:r>
          </w:p>
        </w:tc>
        <w:tc>
          <w:tcPr>
            <w:tcW w:w="2346"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道外区政府</w:t>
            </w:r>
          </w:p>
        </w:tc>
        <w:tc>
          <w:tcPr>
            <w:tcW w:w="937"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区长</w:t>
            </w:r>
          </w:p>
        </w:tc>
        <w:tc>
          <w:tcPr>
            <w:tcW w:w="201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成员</w:t>
            </w:r>
          </w:p>
        </w:tc>
      </w:tr>
      <w:tr w:rsidR="007F63F0" w:rsidRPr="007F63F0" w:rsidTr="002059DA">
        <w:trPr>
          <w:trHeight w:val="475"/>
          <w:jc w:val="center"/>
        </w:trPr>
        <w:tc>
          <w:tcPr>
            <w:tcW w:w="118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孔庆勋</w:t>
            </w:r>
          </w:p>
        </w:tc>
        <w:tc>
          <w:tcPr>
            <w:tcW w:w="2346"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市住房保障和房产管理局</w:t>
            </w:r>
          </w:p>
        </w:tc>
        <w:tc>
          <w:tcPr>
            <w:tcW w:w="937"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局长</w:t>
            </w:r>
          </w:p>
        </w:tc>
        <w:tc>
          <w:tcPr>
            <w:tcW w:w="201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成员</w:t>
            </w:r>
          </w:p>
        </w:tc>
      </w:tr>
      <w:tr w:rsidR="007F63F0" w:rsidRPr="007F63F0" w:rsidTr="002059DA">
        <w:trPr>
          <w:trHeight w:val="285"/>
          <w:jc w:val="center"/>
        </w:trPr>
        <w:tc>
          <w:tcPr>
            <w:tcW w:w="118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方登林</w:t>
            </w:r>
          </w:p>
        </w:tc>
        <w:tc>
          <w:tcPr>
            <w:tcW w:w="2346"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市城乡建设委员会</w:t>
            </w:r>
          </w:p>
        </w:tc>
        <w:tc>
          <w:tcPr>
            <w:tcW w:w="937"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副主任</w:t>
            </w:r>
          </w:p>
        </w:tc>
        <w:tc>
          <w:tcPr>
            <w:tcW w:w="201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成员</w:t>
            </w:r>
          </w:p>
        </w:tc>
      </w:tr>
      <w:tr w:rsidR="007F63F0" w:rsidRPr="007F63F0" w:rsidTr="002059DA">
        <w:trPr>
          <w:trHeight w:val="285"/>
          <w:jc w:val="center"/>
        </w:trPr>
        <w:tc>
          <w:tcPr>
            <w:tcW w:w="118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王宏新</w:t>
            </w:r>
          </w:p>
        </w:tc>
        <w:tc>
          <w:tcPr>
            <w:tcW w:w="2346"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市城乡规划局</w:t>
            </w:r>
          </w:p>
        </w:tc>
        <w:tc>
          <w:tcPr>
            <w:tcW w:w="937"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局长</w:t>
            </w:r>
          </w:p>
        </w:tc>
        <w:tc>
          <w:tcPr>
            <w:tcW w:w="201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成员</w:t>
            </w:r>
          </w:p>
        </w:tc>
      </w:tr>
      <w:tr w:rsidR="007F63F0" w:rsidRPr="007F63F0" w:rsidTr="002059DA">
        <w:trPr>
          <w:trHeight w:val="285"/>
          <w:jc w:val="center"/>
        </w:trPr>
        <w:tc>
          <w:tcPr>
            <w:tcW w:w="118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司卓英</w:t>
            </w:r>
          </w:p>
        </w:tc>
        <w:tc>
          <w:tcPr>
            <w:tcW w:w="2346"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市财政局</w:t>
            </w:r>
          </w:p>
        </w:tc>
        <w:tc>
          <w:tcPr>
            <w:tcW w:w="937"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局长</w:t>
            </w:r>
          </w:p>
        </w:tc>
        <w:tc>
          <w:tcPr>
            <w:tcW w:w="201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成员</w:t>
            </w:r>
          </w:p>
        </w:tc>
      </w:tr>
      <w:tr w:rsidR="007F63F0" w:rsidRPr="007F63F0" w:rsidTr="002059DA">
        <w:trPr>
          <w:trHeight w:val="285"/>
          <w:jc w:val="center"/>
        </w:trPr>
        <w:tc>
          <w:tcPr>
            <w:tcW w:w="118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刘岩果</w:t>
            </w:r>
          </w:p>
        </w:tc>
        <w:tc>
          <w:tcPr>
            <w:tcW w:w="2346"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市国土资源局</w:t>
            </w:r>
          </w:p>
        </w:tc>
        <w:tc>
          <w:tcPr>
            <w:tcW w:w="937"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局长</w:t>
            </w:r>
          </w:p>
        </w:tc>
        <w:tc>
          <w:tcPr>
            <w:tcW w:w="201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成员</w:t>
            </w:r>
          </w:p>
        </w:tc>
      </w:tr>
      <w:tr w:rsidR="007F63F0" w:rsidRPr="007F63F0" w:rsidTr="002059DA">
        <w:trPr>
          <w:trHeight w:val="301"/>
          <w:jc w:val="center"/>
        </w:trPr>
        <w:tc>
          <w:tcPr>
            <w:tcW w:w="1182"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张欲非</w:t>
            </w:r>
          </w:p>
        </w:tc>
        <w:tc>
          <w:tcPr>
            <w:tcW w:w="2346"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市环保局</w:t>
            </w:r>
          </w:p>
        </w:tc>
        <w:tc>
          <w:tcPr>
            <w:tcW w:w="937"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局长</w:t>
            </w:r>
          </w:p>
        </w:tc>
        <w:tc>
          <w:tcPr>
            <w:tcW w:w="2013" w:type="dxa"/>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成员</w:t>
            </w:r>
          </w:p>
        </w:tc>
      </w:tr>
    </w:tbl>
    <w:p w:rsidR="007F63F0" w:rsidRPr="007F63F0" w:rsidRDefault="007F63F0" w:rsidP="007F63F0">
      <w:pPr>
        <w:adjustRightInd w:val="0"/>
        <w:snapToGrid w:val="0"/>
        <w:jc w:val="center"/>
        <w:rPr>
          <w:rFonts w:ascii="SimHei" w:eastAsia="SimHei" w:hAnsi="SimHei"/>
          <w:b/>
          <w:szCs w:val="21"/>
        </w:rPr>
      </w:pPr>
    </w:p>
    <w:p w:rsidR="007F63F0" w:rsidRPr="007F63F0" w:rsidRDefault="007F63F0" w:rsidP="007F63F0">
      <w:pPr>
        <w:adjustRightInd w:val="0"/>
        <w:snapToGrid w:val="0"/>
        <w:jc w:val="center"/>
        <w:rPr>
          <w:rFonts w:eastAsia="SimHei"/>
          <w:kern w:val="0"/>
          <w:szCs w:val="21"/>
        </w:rPr>
      </w:pPr>
      <w:r w:rsidRPr="007F63F0">
        <w:rPr>
          <w:rFonts w:ascii="Times New Roman" w:eastAsia="SimSun" w:hAnsi="Times New Roman" w:cs="Times New Roman" w:hint="eastAsia"/>
          <w:b/>
          <w:bCs/>
          <w:noProof/>
          <w:kern w:val="44"/>
          <w:sz w:val="44"/>
          <w:szCs w:val="44"/>
          <w:lang w:eastAsia="en-US"/>
        </w:rPr>
        <w:drawing>
          <wp:inline distT="0" distB="0" distL="0" distR="0">
            <wp:extent cx="5513873" cy="1621766"/>
            <wp:effectExtent l="19050" t="0" r="0" b="0"/>
            <wp:docPr id="6" name="图片 5" descr="QQ截图20160901150129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0901150129_副本.png"/>
                    <pic:cNvPicPr/>
                  </pic:nvPicPr>
                  <pic:blipFill>
                    <a:blip r:embed="rId31" cstate="print"/>
                    <a:stretch>
                      <a:fillRect/>
                    </a:stretch>
                  </pic:blipFill>
                  <pic:spPr>
                    <a:xfrm>
                      <a:off x="0" y="0"/>
                      <a:ext cx="5513121" cy="1621545"/>
                    </a:xfrm>
                    <a:prstGeom prst="rect">
                      <a:avLst/>
                    </a:prstGeom>
                  </pic:spPr>
                </pic:pic>
              </a:graphicData>
            </a:graphic>
          </wp:inline>
        </w:drawing>
      </w:r>
      <w:r w:rsidRPr="007F63F0">
        <w:rPr>
          <w:rFonts w:eastAsia="SimHei" w:hint="eastAsia"/>
          <w:kern w:val="0"/>
          <w:szCs w:val="21"/>
        </w:rPr>
        <w:t>图</w:t>
      </w:r>
      <w:r w:rsidRPr="007F63F0">
        <w:rPr>
          <w:rFonts w:eastAsia="SimHei" w:hint="eastAsia"/>
          <w:kern w:val="0"/>
          <w:szCs w:val="21"/>
        </w:rPr>
        <w:t>7-1</w:t>
      </w:r>
      <w:r w:rsidRPr="007F63F0">
        <w:rPr>
          <w:rFonts w:eastAsia="SimHei" w:hint="eastAsia"/>
          <w:kern w:val="0"/>
          <w:szCs w:val="21"/>
        </w:rPr>
        <w:t>哈尔滨市铁路重点项目建设推进工作领导小组成立文件</w:t>
      </w:r>
    </w:p>
    <w:p w:rsidR="007F63F0" w:rsidRPr="007F63F0" w:rsidRDefault="007F63F0" w:rsidP="007F63F0">
      <w:pPr>
        <w:adjustRightInd w:val="0"/>
        <w:snapToGrid w:val="0"/>
        <w:spacing w:line="360" w:lineRule="auto"/>
        <w:ind w:firstLineChars="200" w:firstLine="440"/>
        <w:rPr>
          <w:sz w:val="22"/>
        </w:rPr>
      </w:pP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lastRenderedPageBreak/>
        <w:t>除此之外，为加强和规范世行贷款铁路建设项目的管理，经过市委、市政府同意、市编办批准，成立了哈尔滨市铁路重点项目建设推进工作小组。市铁建办由王沿民为主任，成员由市重点项目协调办、市铁建办及有关市直部门相关人员组成。哈尔滨市铁路重点项目领导小组办公室（市铁建推进办）内设</w:t>
      </w:r>
      <w:r w:rsidRPr="007F63F0">
        <w:rPr>
          <w:rFonts w:hint="eastAsia"/>
          <w:sz w:val="22"/>
        </w:rPr>
        <w:t>8</w:t>
      </w:r>
      <w:r w:rsidRPr="007F63F0">
        <w:rPr>
          <w:rFonts w:hint="eastAsia"/>
          <w:sz w:val="22"/>
        </w:rPr>
        <w:t>个工作部，部门设置、人员组成及部门职责如下：</w:t>
      </w:r>
    </w:p>
    <w:p w:rsidR="007F63F0" w:rsidRPr="007F63F0" w:rsidRDefault="007F63F0" w:rsidP="007F63F0">
      <w:pPr>
        <w:spacing w:line="360" w:lineRule="auto"/>
        <w:ind w:firstLineChars="200" w:firstLine="422"/>
        <w:jc w:val="center"/>
        <w:rPr>
          <w:b/>
        </w:rPr>
      </w:pPr>
      <w:r w:rsidRPr="007F63F0">
        <w:rPr>
          <w:rFonts w:hint="eastAsia"/>
          <w:b/>
        </w:rPr>
        <w:t>表</w:t>
      </w:r>
      <w:r w:rsidRPr="007F63F0">
        <w:rPr>
          <w:rFonts w:hint="eastAsia"/>
          <w:b/>
        </w:rPr>
        <w:t>7-2</w:t>
      </w:r>
      <w:r w:rsidRPr="007F63F0">
        <w:rPr>
          <w:rFonts w:hint="eastAsia"/>
          <w:b/>
        </w:rPr>
        <w:t>哈尔滨市铁路重点项目领导小组机构设置及职责</w:t>
      </w:r>
    </w:p>
    <w:tbl>
      <w:tblPr>
        <w:tblW w:w="0" w:type="auto"/>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212"/>
        <w:gridCol w:w="973"/>
        <w:gridCol w:w="6081"/>
      </w:tblGrid>
      <w:tr w:rsidR="007F63F0" w:rsidRPr="007F63F0" w:rsidTr="002059DA">
        <w:tc>
          <w:tcPr>
            <w:tcW w:w="1242" w:type="dxa"/>
            <w:vAlign w:val="center"/>
          </w:tcPr>
          <w:p w:rsidR="007F63F0" w:rsidRPr="007F63F0" w:rsidRDefault="007F63F0" w:rsidP="002059DA">
            <w:pPr>
              <w:adjustRightInd w:val="0"/>
              <w:snapToGrid w:val="0"/>
              <w:spacing w:line="360" w:lineRule="auto"/>
              <w:jc w:val="center"/>
              <w:rPr>
                <w:rFonts w:ascii="Times New Roman" w:hAnsi="Times New Roman"/>
                <w:b/>
              </w:rPr>
            </w:pPr>
            <w:r w:rsidRPr="007F63F0">
              <w:rPr>
                <w:rFonts w:ascii="Times New Roman" w:hAnsi="Times New Roman" w:hint="eastAsia"/>
                <w:b/>
              </w:rPr>
              <w:t>部门</w:t>
            </w:r>
          </w:p>
        </w:tc>
        <w:tc>
          <w:tcPr>
            <w:tcW w:w="993" w:type="dxa"/>
            <w:vAlign w:val="center"/>
          </w:tcPr>
          <w:p w:rsidR="007F63F0" w:rsidRPr="007F63F0" w:rsidRDefault="007F63F0" w:rsidP="002059DA">
            <w:pPr>
              <w:adjustRightInd w:val="0"/>
              <w:snapToGrid w:val="0"/>
              <w:spacing w:line="360" w:lineRule="auto"/>
              <w:jc w:val="center"/>
              <w:rPr>
                <w:rFonts w:ascii="Times New Roman" w:hAnsi="Times New Roman"/>
                <w:b/>
              </w:rPr>
            </w:pPr>
            <w:r w:rsidRPr="007F63F0">
              <w:rPr>
                <w:rFonts w:ascii="Times New Roman" w:hAnsi="Times New Roman" w:hint="eastAsia"/>
                <w:b/>
              </w:rPr>
              <w:t>部长</w:t>
            </w:r>
          </w:p>
        </w:tc>
        <w:tc>
          <w:tcPr>
            <w:tcW w:w="6287" w:type="dxa"/>
            <w:vAlign w:val="center"/>
          </w:tcPr>
          <w:p w:rsidR="007F63F0" w:rsidRPr="007F63F0" w:rsidRDefault="007F63F0" w:rsidP="002059DA">
            <w:pPr>
              <w:adjustRightInd w:val="0"/>
              <w:snapToGrid w:val="0"/>
              <w:spacing w:line="360" w:lineRule="auto"/>
              <w:jc w:val="center"/>
              <w:rPr>
                <w:rFonts w:ascii="Times New Roman" w:hAnsi="Times New Roman"/>
                <w:b/>
              </w:rPr>
            </w:pPr>
            <w:r w:rsidRPr="007F63F0">
              <w:rPr>
                <w:rFonts w:ascii="Times New Roman" w:hAnsi="Times New Roman" w:hint="eastAsia"/>
                <w:b/>
              </w:rPr>
              <w:t>职责</w:t>
            </w:r>
          </w:p>
        </w:tc>
      </w:tr>
      <w:tr w:rsidR="007F63F0" w:rsidRPr="007F63F0" w:rsidTr="002059DA">
        <w:tc>
          <w:tcPr>
            <w:tcW w:w="1242"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综合部</w:t>
            </w:r>
          </w:p>
        </w:tc>
        <w:tc>
          <w:tcPr>
            <w:tcW w:w="993"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宣峰</w:t>
            </w:r>
          </w:p>
        </w:tc>
        <w:tc>
          <w:tcPr>
            <w:tcW w:w="6287" w:type="dxa"/>
            <w:vAlign w:val="center"/>
          </w:tcPr>
          <w:p w:rsidR="007F63F0" w:rsidRPr="007F63F0" w:rsidRDefault="007F63F0" w:rsidP="002059DA">
            <w:pPr>
              <w:adjustRightInd w:val="0"/>
              <w:snapToGrid w:val="0"/>
              <w:spacing w:line="360" w:lineRule="auto"/>
              <w:jc w:val="left"/>
              <w:rPr>
                <w:rFonts w:ascii="Times New Roman" w:hAnsi="Times New Roman"/>
                <w:sz w:val="18"/>
                <w:szCs w:val="18"/>
              </w:rPr>
            </w:pPr>
            <w:r w:rsidRPr="007F63F0">
              <w:rPr>
                <w:rFonts w:ascii="Times New Roman" w:hAnsi="Times New Roman" w:hint="eastAsia"/>
                <w:sz w:val="18"/>
                <w:szCs w:val="18"/>
              </w:rPr>
              <w:t>负责组织涉铁项目的政策研究、规章制定、文件核发、情况汇总、简报宣传等。负责领导小组办公室相关会议的组织，负责定期沟通反馈工作推进落实情况</w:t>
            </w:r>
          </w:p>
        </w:tc>
      </w:tr>
      <w:tr w:rsidR="007F63F0" w:rsidRPr="007F63F0" w:rsidTr="002059DA">
        <w:tc>
          <w:tcPr>
            <w:tcW w:w="1242"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对外联络协调部</w:t>
            </w:r>
          </w:p>
        </w:tc>
        <w:tc>
          <w:tcPr>
            <w:tcW w:w="993"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伍岳</w:t>
            </w:r>
          </w:p>
        </w:tc>
        <w:tc>
          <w:tcPr>
            <w:tcW w:w="6287" w:type="dxa"/>
            <w:vAlign w:val="center"/>
          </w:tcPr>
          <w:p w:rsidR="007F63F0" w:rsidRPr="007F63F0" w:rsidRDefault="007F63F0" w:rsidP="002059DA">
            <w:pPr>
              <w:adjustRightInd w:val="0"/>
              <w:snapToGrid w:val="0"/>
              <w:spacing w:line="360" w:lineRule="auto"/>
              <w:jc w:val="left"/>
              <w:rPr>
                <w:rFonts w:ascii="Times New Roman" w:hAnsi="Times New Roman"/>
                <w:sz w:val="18"/>
                <w:szCs w:val="18"/>
              </w:rPr>
            </w:pPr>
            <w:r w:rsidRPr="007F63F0">
              <w:rPr>
                <w:rFonts w:ascii="Times New Roman" w:hAnsi="Times New Roman" w:hint="eastAsia"/>
                <w:sz w:val="18"/>
                <w:szCs w:val="18"/>
              </w:rPr>
              <w:t>负责与铁路部门建立工作联系机制，负责涉铁项目对外沟通对接联络服务，负责对项目推进落实情况进行跟踪协调服务和督办检查</w:t>
            </w:r>
          </w:p>
        </w:tc>
      </w:tr>
      <w:tr w:rsidR="007F63F0" w:rsidRPr="007F63F0" w:rsidTr="002059DA">
        <w:tc>
          <w:tcPr>
            <w:tcW w:w="1242"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规划设计部</w:t>
            </w:r>
          </w:p>
        </w:tc>
        <w:tc>
          <w:tcPr>
            <w:tcW w:w="993"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郭伟</w:t>
            </w:r>
          </w:p>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王炳忠</w:t>
            </w:r>
          </w:p>
        </w:tc>
        <w:tc>
          <w:tcPr>
            <w:tcW w:w="6287" w:type="dxa"/>
            <w:vAlign w:val="center"/>
          </w:tcPr>
          <w:p w:rsidR="007F63F0" w:rsidRPr="007F63F0" w:rsidRDefault="007F63F0" w:rsidP="002059DA">
            <w:pPr>
              <w:adjustRightInd w:val="0"/>
              <w:snapToGrid w:val="0"/>
              <w:spacing w:line="360" w:lineRule="auto"/>
              <w:jc w:val="left"/>
              <w:rPr>
                <w:rFonts w:ascii="Times New Roman" w:hAnsi="Times New Roman"/>
                <w:sz w:val="18"/>
                <w:szCs w:val="18"/>
              </w:rPr>
            </w:pPr>
            <w:r w:rsidRPr="007F63F0">
              <w:rPr>
                <w:rFonts w:ascii="Times New Roman" w:hAnsi="Times New Roman" w:hint="eastAsia"/>
                <w:sz w:val="18"/>
                <w:szCs w:val="18"/>
              </w:rPr>
              <w:t>负责参展铁路项目前期的调研认证，按照我市总体规划，对铁路项目提出优化调整意见，负责落实市配套建设项目的规划设计工作，负责编制审查铁路项目涉及的相关分期规划，负责对铁路用地功能和综合利用进行规划指导</w:t>
            </w:r>
          </w:p>
        </w:tc>
      </w:tr>
      <w:tr w:rsidR="007F63F0" w:rsidRPr="007F63F0" w:rsidTr="002059DA">
        <w:tc>
          <w:tcPr>
            <w:tcW w:w="1242"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项目投资管理部</w:t>
            </w:r>
          </w:p>
        </w:tc>
        <w:tc>
          <w:tcPr>
            <w:tcW w:w="993"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王铭和</w:t>
            </w:r>
          </w:p>
        </w:tc>
        <w:tc>
          <w:tcPr>
            <w:tcW w:w="6287" w:type="dxa"/>
            <w:vAlign w:val="center"/>
          </w:tcPr>
          <w:p w:rsidR="007F63F0" w:rsidRPr="007F63F0" w:rsidRDefault="007F63F0" w:rsidP="002059DA">
            <w:pPr>
              <w:adjustRightInd w:val="0"/>
              <w:snapToGrid w:val="0"/>
              <w:spacing w:line="360" w:lineRule="auto"/>
              <w:jc w:val="left"/>
              <w:rPr>
                <w:rFonts w:ascii="Times New Roman" w:hAnsi="Times New Roman"/>
                <w:sz w:val="18"/>
                <w:szCs w:val="18"/>
              </w:rPr>
            </w:pPr>
            <w:r w:rsidRPr="007F63F0">
              <w:rPr>
                <w:rFonts w:ascii="Times New Roman" w:hAnsi="Times New Roman" w:hint="eastAsia"/>
                <w:sz w:val="18"/>
                <w:szCs w:val="18"/>
              </w:rPr>
              <w:t>负责编制涉铁项目地方投入资金筹措方案和年度计划，组织落实项目贷款，落实项目融资资本金，负责争取国家、省政策性资金支持，负责对市配套资金的使用情况进行监督管理</w:t>
            </w:r>
          </w:p>
        </w:tc>
      </w:tr>
      <w:tr w:rsidR="007F63F0" w:rsidRPr="007F63F0" w:rsidTr="002059DA">
        <w:tc>
          <w:tcPr>
            <w:tcW w:w="1242"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征地拆迁指导部</w:t>
            </w:r>
          </w:p>
        </w:tc>
        <w:tc>
          <w:tcPr>
            <w:tcW w:w="993"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王铭和</w:t>
            </w:r>
          </w:p>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方登林</w:t>
            </w:r>
          </w:p>
        </w:tc>
        <w:tc>
          <w:tcPr>
            <w:tcW w:w="6287" w:type="dxa"/>
            <w:vAlign w:val="center"/>
          </w:tcPr>
          <w:p w:rsidR="007F63F0" w:rsidRPr="007F63F0" w:rsidRDefault="007F63F0" w:rsidP="002059DA">
            <w:pPr>
              <w:adjustRightInd w:val="0"/>
              <w:snapToGrid w:val="0"/>
              <w:spacing w:line="360" w:lineRule="auto"/>
              <w:jc w:val="left"/>
              <w:rPr>
                <w:rFonts w:ascii="Times New Roman" w:hAnsi="Times New Roman"/>
                <w:sz w:val="18"/>
                <w:szCs w:val="18"/>
              </w:rPr>
            </w:pPr>
            <w:r w:rsidRPr="007F63F0">
              <w:rPr>
                <w:rFonts w:ascii="Times New Roman" w:hAnsi="Times New Roman" w:hint="eastAsia"/>
                <w:sz w:val="18"/>
                <w:szCs w:val="18"/>
              </w:rPr>
              <w:t>负责研究项目征地征收相关政策，协调相关区、县推进项目涉及的征地征收工作，按铁路建设相关要求，指导各区、县做好资金计划编制、验工计价、资金入股</w:t>
            </w:r>
          </w:p>
        </w:tc>
      </w:tr>
      <w:tr w:rsidR="007F63F0" w:rsidRPr="007F63F0" w:rsidTr="002059DA">
        <w:tc>
          <w:tcPr>
            <w:tcW w:w="1242"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工程技术部</w:t>
            </w:r>
          </w:p>
        </w:tc>
        <w:tc>
          <w:tcPr>
            <w:tcW w:w="993"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王树波</w:t>
            </w:r>
          </w:p>
        </w:tc>
        <w:tc>
          <w:tcPr>
            <w:tcW w:w="6287" w:type="dxa"/>
            <w:vAlign w:val="center"/>
          </w:tcPr>
          <w:p w:rsidR="007F63F0" w:rsidRPr="007F63F0" w:rsidRDefault="007F63F0" w:rsidP="002059DA">
            <w:pPr>
              <w:adjustRightInd w:val="0"/>
              <w:snapToGrid w:val="0"/>
              <w:spacing w:line="360" w:lineRule="auto"/>
              <w:jc w:val="left"/>
              <w:rPr>
                <w:rFonts w:ascii="Times New Roman" w:hAnsi="Times New Roman"/>
                <w:sz w:val="18"/>
                <w:szCs w:val="18"/>
              </w:rPr>
            </w:pPr>
            <w:r w:rsidRPr="007F63F0">
              <w:rPr>
                <w:rFonts w:ascii="Times New Roman" w:hAnsi="Times New Roman" w:hint="eastAsia"/>
                <w:sz w:val="18"/>
                <w:szCs w:val="18"/>
              </w:rPr>
              <w:t>负责市政配套工程相关项目技术方案的认证，制定市配套工程施工计划和建设标准，并按计划组织实施，负责统筹做好工程质量、安全生产和文明施工管理工作</w:t>
            </w:r>
          </w:p>
        </w:tc>
      </w:tr>
      <w:tr w:rsidR="007F63F0" w:rsidRPr="007F63F0" w:rsidTr="002059DA">
        <w:tc>
          <w:tcPr>
            <w:tcW w:w="1242"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地铁建设部</w:t>
            </w:r>
          </w:p>
        </w:tc>
        <w:tc>
          <w:tcPr>
            <w:tcW w:w="993"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马柏成</w:t>
            </w:r>
          </w:p>
        </w:tc>
        <w:tc>
          <w:tcPr>
            <w:tcW w:w="6287" w:type="dxa"/>
            <w:vAlign w:val="center"/>
          </w:tcPr>
          <w:p w:rsidR="007F63F0" w:rsidRPr="007F63F0" w:rsidRDefault="007F63F0" w:rsidP="002059DA">
            <w:pPr>
              <w:adjustRightInd w:val="0"/>
              <w:snapToGrid w:val="0"/>
              <w:spacing w:line="360" w:lineRule="auto"/>
              <w:jc w:val="left"/>
              <w:rPr>
                <w:rFonts w:ascii="Times New Roman" w:hAnsi="Times New Roman"/>
                <w:sz w:val="18"/>
                <w:szCs w:val="18"/>
              </w:rPr>
            </w:pPr>
            <w:r w:rsidRPr="007F63F0">
              <w:rPr>
                <w:rFonts w:ascii="Times New Roman" w:hAnsi="Times New Roman" w:hint="eastAsia"/>
                <w:sz w:val="18"/>
                <w:szCs w:val="18"/>
              </w:rPr>
              <w:t>负责与铁路部门沟通对接，根据铁路项目计划安排，优化调整地铁相关线路设计方案和施工计划</w:t>
            </w:r>
          </w:p>
        </w:tc>
      </w:tr>
      <w:tr w:rsidR="007F63F0" w:rsidRPr="007F63F0" w:rsidTr="002059DA">
        <w:tc>
          <w:tcPr>
            <w:tcW w:w="1242"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客运专线工作部</w:t>
            </w:r>
          </w:p>
        </w:tc>
        <w:tc>
          <w:tcPr>
            <w:tcW w:w="993" w:type="dxa"/>
            <w:vAlign w:val="center"/>
          </w:tcPr>
          <w:p w:rsidR="007F63F0" w:rsidRPr="007F63F0" w:rsidRDefault="007F63F0" w:rsidP="002059DA">
            <w:pPr>
              <w:adjustRightInd w:val="0"/>
              <w:snapToGrid w:val="0"/>
              <w:spacing w:line="360" w:lineRule="auto"/>
              <w:jc w:val="center"/>
              <w:rPr>
                <w:rFonts w:ascii="Times New Roman" w:hAnsi="Times New Roman"/>
                <w:sz w:val="18"/>
                <w:szCs w:val="18"/>
              </w:rPr>
            </w:pPr>
            <w:r w:rsidRPr="007F63F0">
              <w:rPr>
                <w:rFonts w:ascii="Times New Roman" w:hAnsi="Times New Roman" w:hint="eastAsia"/>
                <w:sz w:val="18"/>
                <w:szCs w:val="18"/>
              </w:rPr>
              <w:t>王铭和</w:t>
            </w:r>
          </w:p>
        </w:tc>
        <w:tc>
          <w:tcPr>
            <w:tcW w:w="6287" w:type="dxa"/>
            <w:vAlign w:val="center"/>
          </w:tcPr>
          <w:p w:rsidR="007F63F0" w:rsidRPr="007F63F0" w:rsidRDefault="007F63F0" w:rsidP="002059DA">
            <w:pPr>
              <w:adjustRightInd w:val="0"/>
              <w:snapToGrid w:val="0"/>
              <w:spacing w:line="360" w:lineRule="auto"/>
              <w:jc w:val="left"/>
              <w:rPr>
                <w:rFonts w:ascii="Times New Roman" w:hAnsi="Times New Roman"/>
                <w:sz w:val="18"/>
                <w:szCs w:val="18"/>
              </w:rPr>
            </w:pPr>
            <w:r w:rsidRPr="007F63F0">
              <w:rPr>
                <w:rFonts w:ascii="Times New Roman" w:hAnsi="Times New Roman" w:hint="eastAsia"/>
                <w:sz w:val="18"/>
                <w:szCs w:val="18"/>
              </w:rPr>
              <w:t>负责协调相关区、县推进哈大、哈齐、哈佳、哈牡、哈满、车辆段等项目需哈尔滨市承担任务的组织实施、征地征收、资金匹配、信访维稳等工作</w:t>
            </w:r>
          </w:p>
        </w:tc>
      </w:tr>
    </w:tbl>
    <w:p w:rsidR="007F63F0" w:rsidRPr="007F63F0" w:rsidRDefault="007F63F0" w:rsidP="007F63F0">
      <w:pPr>
        <w:pStyle w:val="Heading2"/>
        <w:rPr>
          <w:rFonts w:ascii="SimHei"/>
          <w:b w:val="0"/>
        </w:rPr>
      </w:pPr>
      <w:bookmarkStart w:id="118" w:name="_Toc460400253"/>
      <w:bookmarkStart w:id="119" w:name="_Toc461579266"/>
      <w:bookmarkStart w:id="120" w:name="_Toc461610424"/>
      <w:r w:rsidRPr="007F63F0">
        <w:rPr>
          <w:rFonts w:ascii="SimHei" w:hint="eastAsia"/>
          <w:b w:val="0"/>
        </w:rPr>
        <w:t>7.2</w:t>
      </w:r>
      <w:bookmarkEnd w:id="118"/>
      <w:r w:rsidRPr="007F63F0">
        <w:rPr>
          <w:rFonts w:ascii="SimHei" w:hint="eastAsia"/>
          <w:b w:val="0"/>
        </w:rPr>
        <w:t>本项目移民管理团队</w:t>
      </w:r>
      <w:bookmarkEnd w:id="119"/>
      <w:bookmarkEnd w:id="120"/>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尽管哈佳铁路客运专线有限责任公司、哈尔滨市道外区人民政府城市房屋拆迁管理办公室、哈尔滨市铁路重点项目建设推进工作领导小组办公室同时管理着哈佳、哈牡两条铁路的建设及征拆工作。但由于哈佳铁路为外资贷款项目，管理要求及程序也与哈牡铁路有一定的差异，因此这些机构均单独抽出征地拆迁部的负责人，具体负责哈佳铁路</w:t>
      </w:r>
      <w:r w:rsidRPr="007F63F0">
        <w:rPr>
          <w:rFonts w:hint="eastAsia"/>
          <w:sz w:val="22"/>
        </w:rPr>
        <w:lastRenderedPageBreak/>
        <w:t>的征地拆迁管理工作，涉及到拆迁的</w:t>
      </w:r>
      <w:r w:rsidRPr="007F63F0">
        <w:rPr>
          <w:sz w:val="22"/>
        </w:rPr>
        <w:t>各个</w:t>
      </w:r>
      <w:r w:rsidRPr="007F63F0">
        <w:rPr>
          <w:rFonts w:hint="eastAsia"/>
          <w:sz w:val="22"/>
        </w:rPr>
        <w:t>社区</w:t>
      </w:r>
      <w:r w:rsidRPr="007F63F0">
        <w:rPr>
          <w:sz w:val="22"/>
        </w:rPr>
        <w:t>负责人为成员</w:t>
      </w:r>
      <w:r w:rsidRPr="007F63F0">
        <w:rPr>
          <w:rFonts w:hint="eastAsia"/>
          <w:sz w:val="22"/>
        </w:rPr>
        <w:t>，</w:t>
      </w:r>
      <w:r w:rsidRPr="007F63F0">
        <w:rPr>
          <w:sz w:val="22"/>
        </w:rPr>
        <w:t>配合和支持铁路建设和实施移民安置工作。</w:t>
      </w:r>
      <w:r w:rsidRPr="007F63F0">
        <w:rPr>
          <w:rFonts w:hint="eastAsia"/>
          <w:sz w:val="22"/>
        </w:rPr>
        <w:t>负责本项目移民安置工作的具体负责人如下：</w:t>
      </w:r>
    </w:p>
    <w:p w:rsidR="007F63F0" w:rsidRPr="007F63F0" w:rsidRDefault="007F63F0" w:rsidP="007F63F0">
      <w:pPr>
        <w:spacing w:line="360" w:lineRule="auto"/>
        <w:ind w:firstLineChars="200" w:firstLine="422"/>
        <w:jc w:val="center"/>
        <w:rPr>
          <w:b/>
        </w:rPr>
      </w:pPr>
    </w:p>
    <w:p w:rsidR="007F63F0" w:rsidRPr="007F63F0" w:rsidRDefault="007F63F0" w:rsidP="007F63F0">
      <w:pPr>
        <w:spacing w:line="360" w:lineRule="auto"/>
        <w:ind w:firstLineChars="200" w:firstLine="422"/>
        <w:jc w:val="center"/>
        <w:rPr>
          <w:b/>
        </w:rPr>
      </w:pPr>
      <w:r w:rsidRPr="007F63F0">
        <w:rPr>
          <w:rFonts w:hint="eastAsia"/>
          <w:b/>
        </w:rPr>
        <w:t>表</w:t>
      </w:r>
      <w:r w:rsidRPr="007F63F0">
        <w:rPr>
          <w:rFonts w:hint="eastAsia"/>
          <w:b/>
        </w:rPr>
        <w:t>7-3</w:t>
      </w:r>
      <w:r w:rsidRPr="007F63F0">
        <w:rPr>
          <w:rFonts w:hint="eastAsia"/>
          <w:b/>
        </w:rPr>
        <w:t>本项目领导小组机构设置及职责</w:t>
      </w:r>
    </w:p>
    <w:tbl>
      <w:tblPr>
        <w:tblW w:w="10900" w:type="dxa"/>
        <w:jc w:val="center"/>
        <w:tblLook w:val="04A0" w:firstRow="1" w:lastRow="0" w:firstColumn="1" w:lastColumn="0" w:noHBand="0" w:noVBand="1"/>
      </w:tblPr>
      <w:tblGrid>
        <w:gridCol w:w="2580"/>
        <w:gridCol w:w="1600"/>
        <w:gridCol w:w="1080"/>
        <w:gridCol w:w="2020"/>
        <w:gridCol w:w="3620"/>
      </w:tblGrid>
      <w:tr w:rsidR="007F63F0" w:rsidRPr="007F63F0" w:rsidTr="002059DA">
        <w:trPr>
          <w:trHeight w:val="285"/>
          <w:jc w:val="center"/>
        </w:trPr>
        <w:tc>
          <w:tcPr>
            <w:tcW w:w="2580"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单位</w:t>
            </w:r>
          </w:p>
        </w:tc>
        <w:tc>
          <w:tcPr>
            <w:tcW w:w="160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职务</w:t>
            </w:r>
          </w:p>
        </w:tc>
        <w:tc>
          <w:tcPr>
            <w:tcW w:w="108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姓名</w:t>
            </w:r>
          </w:p>
        </w:tc>
        <w:tc>
          <w:tcPr>
            <w:tcW w:w="2020"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联系电话</w:t>
            </w:r>
          </w:p>
        </w:tc>
        <w:tc>
          <w:tcPr>
            <w:tcW w:w="3620" w:type="dxa"/>
            <w:tcBorders>
              <w:top w:val="double" w:sz="6" w:space="0" w:color="auto"/>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20"/>
                <w:szCs w:val="20"/>
              </w:rPr>
            </w:pPr>
            <w:r w:rsidRPr="007F63F0">
              <w:rPr>
                <w:rFonts w:ascii="SimSun" w:eastAsia="SimSun" w:hAnsi="SimSun" w:cs="SimSun" w:hint="eastAsia"/>
                <w:b/>
                <w:bCs/>
                <w:kern w:val="0"/>
                <w:sz w:val="20"/>
                <w:szCs w:val="20"/>
              </w:rPr>
              <w:t>主要职责</w:t>
            </w:r>
          </w:p>
        </w:tc>
      </w:tr>
      <w:tr w:rsidR="007F63F0" w:rsidRPr="007F63F0" w:rsidTr="002059DA">
        <w:trPr>
          <w:trHeight w:val="450"/>
          <w:jc w:val="center"/>
        </w:trPr>
        <w:tc>
          <w:tcPr>
            <w:tcW w:w="2580"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哈佳铁路客运专线有限责任公司    </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移民征拆部主任</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 xml:space="preserve">  李庆华</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15114680767</w:t>
            </w:r>
          </w:p>
        </w:tc>
        <w:tc>
          <w:tcPr>
            <w:tcW w:w="3620" w:type="dxa"/>
            <w:tcBorders>
              <w:top w:val="nil"/>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left"/>
              <w:rPr>
                <w:rFonts w:ascii="SimSun" w:eastAsia="SimSun" w:hAnsi="SimSun" w:cs="SimSun"/>
                <w:kern w:val="0"/>
                <w:sz w:val="18"/>
                <w:szCs w:val="18"/>
              </w:rPr>
            </w:pPr>
            <w:r w:rsidRPr="007F63F0">
              <w:rPr>
                <w:rFonts w:ascii="SimSun" w:eastAsia="SimSun" w:hAnsi="SimSun" w:cs="SimSun" w:hint="eastAsia"/>
                <w:kern w:val="0"/>
                <w:sz w:val="18"/>
                <w:szCs w:val="18"/>
              </w:rPr>
              <w:t>项目业主，负责哈佳铁路前期各项协调工作</w:t>
            </w:r>
          </w:p>
        </w:tc>
      </w:tr>
      <w:tr w:rsidR="007F63F0" w:rsidRPr="007F63F0" w:rsidTr="002059DA">
        <w:trPr>
          <w:trHeight w:val="675"/>
          <w:jc w:val="center"/>
        </w:trPr>
        <w:tc>
          <w:tcPr>
            <w:tcW w:w="2580"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哈尔滨市道外区人民政府城市房屋拆迁管理办公室</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征拆办主任</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宋殿荣</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18346112707</w:t>
            </w:r>
          </w:p>
        </w:tc>
        <w:tc>
          <w:tcPr>
            <w:tcW w:w="36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left"/>
              <w:rPr>
                <w:rFonts w:ascii="SimSun" w:eastAsia="SimSun" w:hAnsi="SimSun" w:cs="SimSun"/>
                <w:kern w:val="0"/>
                <w:sz w:val="18"/>
                <w:szCs w:val="18"/>
              </w:rPr>
            </w:pPr>
            <w:r w:rsidRPr="007F63F0">
              <w:rPr>
                <w:rFonts w:ascii="SimSun" w:eastAsia="SimSun" w:hAnsi="SimSun" w:cs="SimSun" w:hint="eastAsia"/>
                <w:kern w:val="0"/>
                <w:sz w:val="18"/>
                <w:szCs w:val="18"/>
              </w:rPr>
              <w:t>具体负责本项目拆迁的基底调查、政策制定、组织实施等</w:t>
            </w:r>
          </w:p>
        </w:tc>
      </w:tr>
      <w:tr w:rsidR="007F63F0" w:rsidRPr="007F63F0" w:rsidTr="002059DA">
        <w:trPr>
          <w:trHeight w:val="690"/>
          <w:jc w:val="center"/>
        </w:trPr>
        <w:tc>
          <w:tcPr>
            <w:tcW w:w="2580"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哈尔滨市铁路重点项目建设推进工作领导小组办公室</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征拆协调部部长</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李栋</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13904638391</w:t>
            </w:r>
          </w:p>
        </w:tc>
        <w:tc>
          <w:tcPr>
            <w:tcW w:w="3620"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left"/>
              <w:rPr>
                <w:rFonts w:ascii="SimSun" w:eastAsia="SimSun" w:hAnsi="SimSun" w:cs="SimSun"/>
                <w:kern w:val="0"/>
                <w:sz w:val="18"/>
                <w:szCs w:val="18"/>
              </w:rPr>
            </w:pPr>
            <w:r w:rsidRPr="007F63F0">
              <w:rPr>
                <w:rFonts w:ascii="SimSun" w:eastAsia="SimSun" w:hAnsi="SimSun" w:cs="SimSun" w:hint="eastAsia"/>
                <w:kern w:val="0"/>
                <w:sz w:val="18"/>
                <w:szCs w:val="18"/>
              </w:rPr>
              <w:t>负责本项目相关征拆协调工作并推进项目实施。按铁路建设相关要求，负责完成资金计划编制、验工计价、资金入股</w:t>
            </w:r>
          </w:p>
        </w:tc>
      </w:tr>
      <w:tr w:rsidR="007F63F0" w:rsidRPr="007F63F0" w:rsidTr="002059DA">
        <w:trPr>
          <w:trHeight w:val="450"/>
          <w:jc w:val="center"/>
        </w:trPr>
        <w:tc>
          <w:tcPr>
            <w:tcW w:w="2580"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太平办事处</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街道办事处主任</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李长明</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13836104018</w:t>
            </w:r>
          </w:p>
        </w:tc>
        <w:tc>
          <w:tcPr>
            <w:tcW w:w="3620" w:type="dxa"/>
            <w:vMerge w:val="restart"/>
            <w:tcBorders>
              <w:top w:val="nil"/>
              <w:left w:val="single" w:sz="4" w:space="0" w:color="auto"/>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配合、协调解决拆迁前期工作，接受移民在拆迁过程中的申诉及问题的沟通解决</w:t>
            </w:r>
          </w:p>
        </w:tc>
      </w:tr>
      <w:tr w:rsidR="007F63F0" w:rsidRPr="007F63F0" w:rsidTr="002059DA">
        <w:trPr>
          <w:trHeight w:val="270"/>
          <w:jc w:val="center"/>
        </w:trPr>
        <w:tc>
          <w:tcPr>
            <w:tcW w:w="2580"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三颗办事处</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街道办事处主任</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邹培敏</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13946105876</w:t>
            </w:r>
          </w:p>
        </w:tc>
        <w:tc>
          <w:tcPr>
            <w:tcW w:w="3620" w:type="dxa"/>
            <w:vMerge/>
            <w:tcBorders>
              <w:top w:val="nil"/>
              <w:left w:val="single" w:sz="4" w:space="0" w:color="auto"/>
              <w:bottom w:val="single" w:sz="4" w:space="0" w:color="auto"/>
              <w:right w:val="double" w:sz="6"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r>
      <w:tr w:rsidR="007F63F0" w:rsidRPr="007F63F0" w:rsidTr="002059DA">
        <w:trPr>
          <w:trHeight w:val="270"/>
          <w:jc w:val="center"/>
        </w:trPr>
        <w:tc>
          <w:tcPr>
            <w:tcW w:w="2580"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黎华办事处</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街道办事处主任</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王知席</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13633632703</w:t>
            </w:r>
          </w:p>
        </w:tc>
        <w:tc>
          <w:tcPr>
            <w:tcW w:w="3620" w:type="dxa"/>
            <w:vMerge/>
            <w:tcBorders>
              <w:top w:val="nil"/>
              <w:left w:val="single" w:sz="4" w:space="0" w:color="auto"/>
              <w:bottom w:val="single" w:sz="4" w:space="0" w:color="auto"/>
              <w:right w:val="double" w:sz="6"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r>
      <w:tr w:rsidR="007F63F0" w:rsidRPr="007F63F0" w:rsidTr="002059DA">
        <w:trPr>
          <w:trHeight w:val="270"/>
          <w:jc w:val="center"/>
        </w:trPr>
        <w:tc>
          <w:tcPr>
            <w:tcW w:w="2580"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崇捡办事处</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街道办事处主任</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贺国辉</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13904652663</w:t>
            </w:r>
          </w:p>
        </w:tc>
        <w:tc>
          <w:tcPr>
            <w:tcW w:w="3620" w:type="dxa"/>
            <w:vMerge/>
            <w:tcBorders>
              <w:top w:val="nil"/>
              <w:left w:val="single" w:sz="4" w:space="0" w:color="auto"/>
              <w:bottom w:val="single" w:sz="4" w:space="0" w:color="auto"/>
              <w:right w:val="double" w:sz="6"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r>
      <w:tr w:rsidR="007F63F0" w:rsidRPr="007F63F0" w:rsidTr="002059DA">
        <w:trPr>
          <w:trHeight w:val="270"/>
          <w:jc w:val="center"/>
        </w:trPr>
        <w:tc>
          <w:tcPr>
            <w:tcW w:w="2580"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滨江办事处</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街道办事处主任</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潘  莉</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13895709806</w:t>
            </w:r>
          </w:p>
        </w:tc>
        <w:tc>
          <w:tcPr>
            <w:tcW w:w="3620" w:type="dxa"/>
            <w:vMerge/>
            <w:tcBorders>
              <w:top w:val="nil"/>
              <w:left w:val="single" w:sz="4" w:space="0" w:color="auto"/>
              <w:bottom w:val="single" w:sz="4" w:space="0" w:color="auto"/>
              <w:right w:val="double" w:sz="6"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r>
      <w:tr w:rsidR="007F63F0" w:rsidRPr="007F63F0" w:rsidTr="002059DA">
        <w:trPr>
          <w:trHeight w:val="270"/>
          <w:jc w:val="center"/>
        </w:trPr>
        <w:tc>
          <w:tcPr>
            <w:tcW w:w="2580"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南马办事处</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街道办事处主任</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孙  明</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kern w:val="0"/>
                <w:sz w:val="18"/>
                <w:szCs w:val="18"/>
              </w:rPr>
              <w:t>13903655678</w:t>
            </w:r>
          </w:p>
        </w:tc>
        <w:tc>
          <w:tcPr>
            <w:tcW w:w="3620" w:type="dxa"/>
            <w:vMerge/>
            <w:tcBorders>
              <w:top w:val="nil"/>
              <w:left w:val="single" w:sz="4" w:space="0" w:color="auto"/>
              <w:bottom w:val="single" w:sz="4" w:space="0" w:color="auto"/>
              <w:right w:val="double" w:sz="6"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r>
      <w:tr w:rsidR="007F63F0" w:rsidRPr="007F63F0" w:rsidTr="002059DA">
        <w:trPr>
          <w:trHeight w:val="270"/>
          <w:jc w:val="center"/>
        </w:trPr>
        <w:tc>
          <w:tcPr>
            <w:tcW w:w="2580"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太平办事处</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绿化社区负责人</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靳莎莎</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13946094746</w:t>
            </w:r>
          </w:p>
        </w:tc>
        <w:tc>
          <w:tcPr>
            <w:tcW w:w="3620" w:type="dxa"/>
            <w:vMerge w:val="restart"/>
            <w:tcBorders>
              <w:top w:val="nil"/>
              <w:left w:val="single" w:sz="4" w:space="0" w:color="auto"/>
              <w:bottom w:val="double" w:sz="6" w:space="0" w:color="000000"/>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kern w:val="0"/>
                <w:sz w:val="20"/>
                <w:szCs w:val="20"/>
              </w:rPr>
            </w:pPr>
            <w:r w:rsidRPr="007F63F0">
              <w:rPr>
                <w:rFonts w:ascii="SimSun" w:eastAsia="SimSun" w:hAnsi="SimSun" w:cs="SimSun" w:hint="eastAsia"/>
                <w:kern w:val="0"/>
                <w:sz w:val="20"/>
                <w:szCs w:val="20"/>
              </w:rPr>
              <w:t>配合协调拆迁实施的具体工作</w:t>
            </w:r>
          </w:p>
        </w:tc>
      </w:tr>
      <w:tr w:rsidR="007F63F0" w:rsidRPr="007F63F0" w:rsidTr="002059DA">
        <w:trPr>
          <w:trHeight w:val="270"/>
          <w:jc w:val="center"/>
        </w:trPr>
        <w:tc>
          <w:tcPr>
            <w:tcW w:w="258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松锅社区负责人</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蒋丽丽</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18686872808</w:t>
            </w:r>
          </w:p>
        </w:tc>
        <w:tc>
          <w:tcPr>
            <w:tcW w:w="3620" w:type="dxa"/>
            <w:vMerge/>
            <w:tcBorders>
              <w:top w:val="nil"/>
              <w:left w:val="single" w:sz="4" w:space="0" w:color="auto"/>
              <w:bottom w:val="double" w:sz="6" w:space="0" w:color="000000"/>
              <w:right w:val="double" w:sz="6"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r>
      <w:tr w:rsidR="007F63F0" w:rsidRPr="007F63F0" w:rsidTr="002059DA">
        <w:trPr>
          <w:trHeight w:val="270"/>
          <w:jc w:val="center"/>
        </w:trPr>
        <w:tc>
          <w:tcPr>
            <w:tcW w:w="258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建平社区负责人</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贺秋霞</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13654550583</w:t>
            </w:r>
          </w:p>
        </w:tc>
        <w:tc>
          <w:tcPr>
            <w:tcW w:w="3620" w:type="dxa"/>
            <w:vMerge/>
            <w:tcBorders>
              <w:top w:val="nil"/>
              <w:left w:val="single" w:sz="4" w:space="0" w:color="auto"/>
              <w:bottom w:val="double" w:sz="6" w:space="0" w:color="000000"/>
              <w:right w:val="double" w:sz="6"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r>
      <w:tr w:rsidR="007F63F0" w:rsidRPr="007F63F0" w:rsidTr="002059DA">
        <w:trPr>
          <w:trHeight w:val="270"/>
          <w:jc w:val="center"/>
        </w:trPr>
        <w:tc>
          <w:tcPr>
            <w:tcW w:w="2580" w:type="dxa"/>
            <w:vMerge w:val="restart"/>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三颗办事处</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三颗社区负责人</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徐丹</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13125902966</w:t>
            </w:r>
          </w:p>
        </w:tc>
        <w:tc>
          <w:tcPr>
            <w:tcW w:w="3620" w:type="dxa"/>
            <w:vMerge/>
            <w:tcBorders>
              <w:top w:val="nil"/>
              <w:left w:val="single" w:sz="4" w:space="0" w:color="auto"/>
              <w:bottom w:val="double" w:sz="6" w:space="0" w:color="000000"/>
              <w:right w:val="double" w:sz="6"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r>
      <w:tr w:rsidR="007F63F0" w:rsidRPr="007F63F0" w:rsidTr="002059DA">
        <w:trPr>
          <w:trHeight w:val="270"/>
          <w:jc w:val="center"/>
        </w:trPr>
        <w:tc>
          <w:tcPr>
            <w:tcW w:w="2580" w:type="dxa"/>
            <w:vMerge/>
            <w:tcBorders>
              <w:top w:val="nil"/>
              <w:left w:val="double" w:sz="6" w:space="0" w:color="auto"/>
              <w:bottom w:val="single" w:sz="4" w:space="0" w:color="auto"/>
              <w:right w:val="single" w:sz="4" w:space="0" w:color="auto"/>
            </w:tcBorders>
            <w:vAlign w:val="center"/>
            <w:hideMark/>
          </w:tcPr>
          <w:p w:rsidR="007F63F0" w:rsidRPr="007F63F0" w:rsidRDefault="007F63F0" w:rsidP="002059DA">
            <w:pPr>
              <w:widowControl/>
              <w:jc w:val="left"/>
              <w:rPr>
                <w:rFonts w:ascii="SimSun" w:eastAsia="SimSun" w:hAnsi="SimSun" w:cs="SimSun"/>
                <w:kern w:val="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圣中社区负责人</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孙桂芝</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13945666896</w:t>
            </w:r>
          </w:p>
        </w:tc>
        <w:tc>
          <w:tcPr>
            <w:tcW w:w="3620" w:type="dxa"/>
            <w:vMerge/>
            <w:tcBorders>
              <w:top w:val="nil"/>
              <w:left w:val="single" w:sz="4" w:space="0" w:color="auto"/>
              <w:bottom w:val="double" w:sz="6" w:space="0" w:color="000000"/>
              <w:right w:val="double" w:sz="6"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r>
      <w:tr w:rsidR="007F63F0" w:rsidRPr="007F63F0" w:rsidTr="002059DA">
        <w:trPr>
          <w:trHeight w:val="270"/>
          <w:jc w:val="center"/>
        </w:trPr>
        <w:tc>
          <w:tcPr>
            <w:tcW w:w="2580"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黎华办事处</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粮库社区负责人</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刑喜信</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13633632703</w:t>
            </w:r>
          </w:p>
        </w:tc>
        <w:tc>
          <w:tcPr>
            <w:tcW w:w="3620" w:type="dxa"/>
            <w:vMerge/>
            <w:tcBorders>
              <w:top w:val="nil"/>
              <w:left w:val="single" w:sz="4" w:space="0" w:color="auto"/>
              <w:bottom w:val="double" w:sz="6" w:space="0" w:color="000000"/>
              <w:right w:val="double" w:sz="6"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r>
      <w:tr w:rsidR="007F63F0" w:rsidRPr="007F63F0" w:rsidTr="002059DA">
        <w:trPr>
          <w:trHeight w:val="270"/>
          <w:jc w:val="center"/>
        </w:trPr>
        <w:tc>
          <w:tcPr>
            <w:tcW w:w="2580"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滨江办事处</w:t>
            </w:r>
          </w:p>
        </w:tc>
        <w:tc>
          <w:tcPr>
            <w:tcW w:w="160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兴业社区负责人</w:t>
            </w:r>
          </w:p>
        </w:tc>
        <w:tc>
          <w:tcPr>
            <w:tcW w:w="108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王敏红</w:t>
            </w:r>
          </w:p>
        </w:tc>
        <w:tc>
          <w:tcPr>
            <w:tcW w:w="2020"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13946112701</w:t>
            </w:r>
          </w:p>
        </w:tc>
        <w:tc>
          <w:tcPr>
            <w:tcW w:w="3620" w:type="dxa"/>
            <w:vMerge/>
            <w:tcBorders>
              <w:top w:val="nil"/>
              <w:left w:val="single" w:sz="4" w:space="0" w:color="auto"/>
              <w:bottom w:val="double" w:sz="6" w:space="0" w:color="000000"/>
              <w:right w:val="double" w:sz="6"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r>
      <w:tr w:rsidR="007F63F0" w:rsidRPr="007F63F0" w:rsidTr="002059DA">
        <w:trPr>
          <w:trHeight w:val="285"/>
          <w:jc w:val="center"/>
        </w:trPr>
        <w:tc>
          <w:tcPr>
            <w:tcW w:w="2580" w:type="dxa"/>
            <w:tcBorders>
              <w:top w:val="nil"/>
              <w:left w:val="double" w:sz="6" w:space="0" w:color="auto"/>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南马办事处</w:t>
            </w:r>
          </w:p>
        </w:tc>
        <w:tc>
          <w:tcPr>
            <w:tcW w:w="160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南马社区负责人</w:t>
            </w:r>
          </w:p>
        </w:tc>
        <w:tc>
          <w:tcPr>
            <w:tcW w:w="108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刘娟</w:t>
            </w:r>
          </w:p>
        </w:tc>
        <w:tc>
          <w:tcPr>
            <w:tcW w:w="2020"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18944606086</w:t>
            </w:r>
          </w:p>
        </w:tc>
        <w:tc>
          <w:tcPr>
            <w:tcW w:w="3620" w:type="dxa"/>
            <w:vMerge/>
            <w:tcBorders>
              <w:top w:val="nil"/>
              <w:left w:val="single" w:sz="4" w:space="0" w:color="auto"/>
              <w:bottom w:val="double" w:sz="6" w:space="0" w:color="000000"/>
              <w:right w:val="double" w:sz="6" w:space="0" w:color="auto"/>
            </w:tcBorders>
            <w:vAlign w:val="center"/>
            <w:hideMark/>
          </w:tcPr>
          <w:p w:rsidR="007F63F0" w:rsidRPr="007F63F0" w:rsidRDefault="007F63F0" w:rsidP="002059DA">
            <w:pPr>
              <w:widowControl/>
              <w:jc w:val="left"/>
              <w:rPr>
                <w:rFonts w:ascii="SimSun" w:eastAsia="SimSun" w:hAnsi="SimSun" w:cs="SimSun"/>
                <w:kern w:val="0"/>
                <w:sz w:val="20"/>
                <w:szCs w:val="20"/>
              </w:rPr>
            </w:pPr>
          </w:p>
        </w:tc>
      </w:tr>
    </w:tbl>
    <w:p w:rsidR="007F63F0" w:rsidRPr="007F63F0" w:rsidRDefault="007F63F0" w:rsidP="007F63F0">
      <w:pPr>
        <w:pStyle w:val="Heading2"/>
        <w:rPr>
          <w:rFonts w:ascii="SimHei"/>
          <w:b w:val="0"/>
        </w:rPr>
      </w:pPr>
      <w:bookmarkStart w:id="121" w:name="_Toc460400254"/>
      <w:bookmarkStart w:id="122" w:name="_Toc461579267"/>
      <w:bookmarkStart w:id="123" w:name="_Toc461610425"/>
      <w:r w:rsidRPr="007F63F0">
        <w:rPr>
          <w:rFonts w:ascii="SimHei" w:hint="eastAsia"/>
          <w:b w:val="0"/>
        </w:rPr>
        <w:t>7.3 机构能力及培训计划</w:t>
      </w:r>
      <w:bookmarkEnd w:id="121"/>
      <w:bookmarkEnd w:id="122"/>
      <w:bookmarkEnd w:id="123"/>
    </w:p>
    <w:p w:rsidR="007F63F0" w:rsidRPr="007F63F0" w:rsidRDefault="007F63F0" w:rsidP="007F63F0">
      <w:pPr>
        <w:adjustRightInd w:val="0"/>
        <w:snapToGrid w:val="0"/>
        <w:spacing w:line="360" w:lineRule="auto"/>
        <w:ind w:firstLineChars="200" w:firstLine="440"/>
        <w:rPr>
          <w:sz w:val="22"/>
        </w:rPr>
      </w:pPr>
      <w:r w:rsidRPr="007F63F0">
        <w:rPr>
          <w:sz w:val="22"/>
        </w:rPr>
        <w:t>总的来说</w:t>
      </w:r>
      <w:r w:rsidRPr="007F63F0">
        <w:rPr>
          <w:rFonts w:hint="eastAsia"/>
          <w:sz w:val="22"/>
        </w:rPr>
        <w:t>，哈尔滨市政府、</w:t>
      </w:r>
      <w:r w:rsidRPr="007F63F0">
        <w:rPr>
          <w:sz w:val="22"/>
        </w:rPr>
        <w:t>铁建办</w:t>
      </w:r>
      <w:r w:rsidRPr="007F63F0">
        <w:rPr>
          <w:rFonts w:hint="eastAsia"/>
          <w:sz w:val="22"/>
        </w:rPr>
        <w:t>等机构在市政建设、高速公路等重大基础设施工程建设中积累了丰富的移民安置经验（比如已经开始建设的哈大铁路、哈齐铁路）。</w:t>
      </w:r>
      <w:r w:rsidRPr="007F63F0">
        <w:rPr>
          <w:sz w:val="22"/>
        </w:rPr>
        <w:t>道外区拆迁办</w:t>
      </w:r>
      <w:r w:rsidRPr="007F63F0">
        <w:rPr>
          <w:rFonts w:hint="eastAsia"/>
          <w:sz w:val="22"/>
        </w:rPr>
        <w:t>，</w:t>
      </w:r>
      <w:r w:rsidRPr="007F63F0">
        <w:rPr>
          <w:sz w:val="22"/>
        </w:rPr>
        <w:t>具备丰富的城市居民房屋拆迁经验</w:t>
      </w:r>
      <w:r w:rsidRPr="007F63F0">
        <w:rPr>
          <w:rFonts w:hint="eastAsia"/>
          <w:sz w:val="22"/>
        </w:rPr>
        <w:t>，</w:t>
      </w:r>
      <w:r w:rsidRPr="007F63F0">
        <w:rPr>
          <w:sz w:val="22"/>
        </w:rPr>
        <w:t>已成功的实施了多个国内项目的城市拆迁工作</w:t>
      </w:r>
      <w:r w:rsidRPr="007F63F0">
        <w:rPr>
          <w:rFonts w:hint="eastAsia"/>
          <w:sz w:val="22"/>
        </w:rPr>
        <w:t>，</w:t>
      </w:r>
      <w:r w:rsidRPr="007F63F0">
        <w:rPr>
          <w:sz w:val="22"/>
        </w:rPr>
        <w:t>具备较强的社会安置问题处理能力</w:t>
      </w:r>
      <w:r w:rsidRPr="007F63F0">
        <w:rPr>
          <w:rFonts w:hint="eastAsia"/>
          <w:sz w:val="22"/>
        </w:rPr>
        <w:t>。有关工作人员掌握国家和省级征地拆迁与移民安置法律、政策；他们对世界银行关于非自愿移民的政策比较了解，熟悉中国法律和世界银行有关移民安置和补偿的政策要求。这些官员都明确知道，无论是中国法律还是世界银行政策都体现了一个目标，即在项目建成后受影响人的生活状况至少可以保证项目前的水平。</w:t>
      </w:r>
    </w:p>
    <w:p w:rsidR="007F63F0" w:rsidRPr="007F63F0" w:rsidRDefault="007F63F0" w:rsidP="007F63F0">
      <w:pPr>
        <w:adjustRightInd w:val="0"/>
        <w:snapToGrid w:val="0"/>
        <w:spacing w:line="360" w:lineRule="auto"/>
        <w:ind w:firstLineChars="200" w:firstLine="440"/>
        <w:rPr>
          <w:sz w:val="22"/>
        </w:rPr>
      </w:pPr>
      <w:r w:rsidRPr="007F63F0">
        <w:rPr>
          <w:sz w:val="22"/>
        </w:rPr>
        <w:lastRenderedPageBreak/>
        <w:t>为确保移民安置计划的实施并且有利于受影响人群，必须为执行机构、地方支铁办和其它组织的人员提供特别的培训，以加强他们的计划和管理能力。培训组织将由哈佳铁路公司</w:t>
      </w:r>
      <w:r w:rsidRPr="007F63F0">
        <w:rPr>
          <w:rFonts w:hint="eastAsia"/>
          <w:sz w:val="22"/>
        </w:rPr>
        <w:t>组织</w:t>
      </w:r>
      <w:r w:rsidRPr="007F63F0">
        <w:rPr>
          <w:sz w:val="22"/>
        </w:rPr>
        <w:t>进行，培训工作费用由哈佳铁路公司负责，培训师资将聘请具有世行移民工作经验的移民专家。培训对象分两个层次，一是</w:t>
      </w:r>
      <w:r w:rsidRPr="007F63F0">
        <w:rPr>
          <w:rFonts w:hint="eastAsia"/>
          <w:sz w:val="22"/>
        </w:rPr>
        <w:t>道外区移民拆迁</w:t>
      </w:r>
      <w:r w:rsidRPr="007F63F0">
        <w:rPr>
          <w:sz w:val="22"/>
        </w:rPr>
        <w:t>相关人员进行培训，二是各</w:t>
      </w:r>
      <w:r w:rsidRPr="007F63F0">
        <w:rPr>
          <w:rFonts w:hint="eastAsia"/>
          <w:sz w:val="22"/>
        </w:rPr>
        <w:t>街道社区</w:t>
      </w:r>
      <w:r w:rsidRPr="007F63F0">
        <w:rPr>
          <w:sz w:val="22"/>
        </w:rPr>
        <w:t>执行机构人员参加培训。培训的主要内容包括：</w:t>
      </w:r>
    </w:p>
    <w:p w:rsidR="007F63F0" w:rsidRPr="007F63F0" w:rsidRDefault="007F63F0" w:rsidP="007F63F0">
      <w:pPr>
        <w:pStyle w:val="ListParagraph"/>
        <w:numPr>
          <w:ilvl w:val="0"/>
          <w:numId w:val="8"/>
        </w:numPr>
        <w:adjustRightInd w:val="0"/>
        <w:snapToGrid w:val="0"/>
        <w:spacing w:line="360" w:lineRule="auto"/>
        <w:ind w:firstLineChars="0"/>
        <w:rPr>
          <w:sz w:val="22"/>
        </w:rPr>
      </w:pPr>
      <w:r w:rsidRPr="007F63F0">
        <w:rPr>
          <w:sz w:val="22"/>
        </w:rPr>
        <w:t>中国和地方的有关征地和移民方面的法律法规</w:t>
      </w:r>
      <w:r w:rsidRPr="007F63F0">
        <w:rPr>
          <w:rFonts w:hint="eastAsia"/>
          <w:sz w:val="22"/>
        </w:rPr>
        <w:t>；</w:t>
      </w:r>
    </w:p>
    <w:p w:rsidR="007F63F0" w:rsidRPr="007F63F0" w:rsidRDefault="007F63F0" w:rsidP="007F63F0">
      <w:pPr>
        <w:pStyle w:val="ListParagraph"/>
        <w:numPr>
          <w:ilvl w:val="0"/>
          <w:numId w:val="8"/>
        </w:numPr>
        <w:adjustRightInd w:val="0"/>
        <w:snapToGrid w:val="0"/>
        <w:spacing w:line="360" w:lineRule="auto"/>
        <w:ind w:firstLineChars="0"/>
        <w:rPr>
          <w:sz w:val="22"/>
        </w:rPr>
      </w:pPr>
      <w:r w:rsidRPr="007F63F0">
        <w:rPr>
          <w:sz w:val="22"/>
        </w:rPr>
        <w:t>世界银行的政策和要求</w:t>
      </w:r>
      <w:r w:rsidRPr="007F63F0">
        <w:rPr>
          <w:rFonts w:hint="eastAsia"/>
          <w:sz w:val="22"/>
        </w:rPr>
        <w:t>；</w:t>
      </w:r>
    </w:p>
    <w:p w:rsidR="007F63F0" w:rsidRPr="007F63F0" w:rsidRDefault="007F63F0" w:rsidP="007F63F0">
      <w:pPr>
        <w:pStyle w:val="ListParagraph"/>
        <w:numPr>
          <w:ilvl w:val="0"/>
          <w:numId w:val="8"/>
        </w:numPr>
        <w:adjustRightInd w:val="0"/>
        <w:snapToGrid w:val="0"/>
        <w:spacing w:line="360" w:lineRule="auto"/>
        <w:ind w:firstLineChars="0"/>
        <w:rPr>
          <w:sz w:val="22"/>
        </w:rPr>
      </w:pPr>
      <w:r w:rsidRPr="007F63F0">
        <w:rPr>
          <w:sz w:val="22"/>
        </w:rPr>
        <w:t>移民安置计划</w:t>
      </w:r>
      <w:r w:rsidRPr="007F63F0">
        <w:rPr>
          <w:rFonts w:hint="eastAsia"/>
          <w:sz w:val="22"/>
        </w:rPr>
        <w:t>；</w:t>
      </w:r>
    </w:p>
    <w:p w:rsidR="007F63F0" w:rsidRPr="007F63F0" w:rsidRDefault="007F63F0" w:rsidP="007F63F0">
      <w:pPr>
        <w:pStyle w:val="ListParagraph"/>
        <w:numPr>
          <w:ilvl w:val="0"/>
          <w:numId w:val="8"/>
        </w:numPr>
        <w:adjustRightInd w:val="0"/>
        <w:snapToGrid w:val="0"/>
        <w:spacing w:line="360" w:lineRule="auto"/>
        <w:ind w:firstLineChars="0"/>
        <w:rPr>
          <w:sz w:val="22"/>
        </w:rPr>
      </w:pPr>
      <w:r w:rsidRPr="007F63F0">
        <w:rPr>
          <w:sz w:val="22"/>
        </w:rPr>
        <w:t>有关移民征地程序与操作经验</w:t>
      </w:r>
      <w:r w:rsidRPr="007F63F0">
        <w:rPr>
          <w:rFonts w:hint="eastAsia"/>
          <w:sz w:val="22"/>
        </w:rPr>
        <w:t>。</w:t>
      </w:r>
    </w:p>
    <w:p w:rsidR="007F63F0" w:rsidRPr="007F63F0" w:rsidRDefault="007F63F0" w:rsidP="007F63F0">
      <w:pPr>
        <w:adjustRightInd w:val="0"/>
        <w:snapToGrid w:val="0"/>
        <w:spacing w:line="360" w:lineRule="auto"/>
        <w:ind w:firstLineChars="200" w:firstLine="440"/>
        <w:rPr>
          <w:sz w:val="22"/>
        </w:rPr>
      </w:pPr>
      <w:r w:rsidRPr="007F63F0">
        <w:rPr>
          <w:sz w:val="22"/>
        </w:rPr>
        <w:t>各级政府所属移民安置机构工作经费来源于项目的专项管理工作费用，一般为移民安置总费用的</w:t>
      </w:r>
      <w:r w:rsidRPr="007F63F0">
        <w:rPr>
          <w:rFonts w:hint="eastAsia"/>
          <w:sz w:val="22"/>
        </w:rPr>
        <w:t>1</w:t>
      </w:r>
      <w:r w:rsidRPr="007F63F0">
        <w:rPr>
          <w:sz w:val="22"/>
        </w:rPr>
        <w:t>%</w:t>
      </w:r>
      <w:r w:rsidRPr="007F63F0">
        <w:rPr>
          <w:sz w:val="22"/>
        </w:rPr>
        <w:t>。对项目机构人员能力培训的费用也包括在管理费中。详细培训计划见表</w:t>
      </w:r>
      <w:r w:rsidRPr="007F63F0">
        <w:rPr>
          <w:rFonts w:hint="eastAsia"/>
          <w:sz w:val="22"/>
        </w:rPr>
        <w:t>7</w:t>
      </w:r>
      <w:r w:rsidRPr="007F63F0">
        <w:rPr>
          <w:sz w:val="22"/>
        </w:rPr>
        <w:t>-</w:t>
      </w:r>
      <w:r w:rsidRPr="007F63F0">
        <w:rPr>
          <w:rFonts w:hint="eastAsia"/>
          <w:sz w:val="22"/>
        </w:rPr>
        <w:t>4</w:t>
      </w:r>
      <w:r w:rsidRPr="007F63F0">
        <w:rPr>
          <w:sz w:val="22"/>
        </w:rPr>
        <w:t>。</w:t>
      </w:r>
    </w:p>
    <w:p w:rsidR="007F63F0" w:rsidRPr="007F63F0" w:rsidRDefault="007F63F0" w:rsidP="007F63F0">
      <w:pPr>
        <w:spacing w:line="360" w:lineRule="auto"/>
        <w:ind w:firstLineChars="200" w:firstLine="422"/>
        <w:jc w:val="center"/>
        <w:rPr>
          <w:b/>
        </w:rPr>
      </w:pPr>
      <w:r w:rsidRPr="007F63F0">
        <w:rPr>
          <w:b/>
        </w:rPr>
        <w:t>表</w:t>
      </w:r>
      <w:r w:rsidRPr="007F63F0">
        <w:rPr>
          <w:rFonts w:hint="eastAsia"/>
          <w:b/>
        </w:rPr>
        <w:t>7</w:t>
      </w:r>
      <w:r w:rsidRPr="007F63F0">
        <w:rPr>
          <w:b/>
        </w:rPr>
        <w:t>-</w:t>
      </w:r>
      <w:r w:rsidRPr="007F63F0">
        <w:rPr>
          <w:rFonts w:hint="eastAsia"/>
          <w:b/>
        </w:rPr>
        <w:t>4</w:t>
      </w:r>
      <w:r w:rsidRPr="007F63F0">
        <w:rPr>
          <w:rFonts w:hint="eastAsia"/>
          <w:b/>
        </w:rPr>
        <w:t>哈佳铁路</w:t>
      </w:r>
      <w:r w:rsidRPr="007F63F0">
        <w:rPr>
          <w:b/>
        </w:rPr>
        <w:t>移民安置机构主要人员培训计划表</w:t>
      </w:r>
    </w:p>
    <w:tbl>
      <w:tblPr>
        <w:tblW w:w="5689"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848"/>
        <w:gridCol w:w="807"/>
        <w:gridCol w:w="1424"/>
        <w:gridCol w:w="1576"/>
        <w:gridCol w:w="1535"/>
        <w:gridCol w:w="3215"/>
      </w:tblGrid>
      <w:tr w:rsidR="007F63F0" w:rsidRPr="007F63F0" w:rsidTr="002059DA">
        <w:trPr>
          <w:trHeight w:val="401"/>
          <w:jc w:val="center"/>
        </w:trPr>
        <w:tc>
          <w:tcPr>
            <w:tcW w:w="451" w:type="pct"/>
            <w:shd w:val="clear" w:color="auto" w:fill="auto"/>
            <w:vAlign w:val="center"/>
          </w:tcPr>
          <w:p w:rsidR="007F63F0" w:rsidRPr="007F63F0" w:rsidRDefault="007F63F0" w:rsidP="002059DA">
            <w:pPr>
              <w:jc w:val="center"/>
              <w:rPr>
                <w:b/>
                <w:sz w:val="18"/>
                <w:szCs w:val="18"/>
              </w:rPr>
            </w:pPr>
            <w:r w:rsidRPr="007F63F0">
              <w:rPr>
                <w:b/>
                <w:sz w:val="18"/>
                <w:szCs w:val="18"/>
              </w:rPr>
              <w:t>时间</w:t>
            </w:r>
          </w:p>
        </w:tc>
        <w:tc>
          <w:tcPr>
            <w:tcW w:w="429" w:type="pct"/>
            <w:shd w:val="clear" w:color="auto" w:fill="auto"/>
            <w:vAlign w:val="center"/>
          </w:tcPr>
          <w:p w:rsidR="007F63F0" w:rsidRPr="007F63F0" w:rsidRDefault="007F63F0" w:rsidP="002059DA">
            <w:pPr>
              <w:jc w:val="center"/>
              <w:rPr>
                <w:b/>
                <w:sz w:val="18"/>
                <w:szCs w:val="18"/>
              </w:rPr>
            </w:pPr>
            <w:r w:rsidRPr="007F63F0">
              <w:rPr>
                <w:b/>
                <w:sz w:val="18"/>
                <w:szCs w:val="18"/>
              </w:rPr>
              <w:t>地点</w:t>
            </w:r>
          </w:p>
        </w:tc>
        <w:tc>
          <w:tcPr>
            <w:tcW w:w="757" w:type="pct"/>
            <w:shd w:val="clear" w:color="auto" w:fill="auto"/>
            <w:vAlign w:val="center"/>
          </w:tcPr>
          <w:p w:rsidR="007F63F0" w:rsidRPr="007F63F0" w:rsidRDefault="007F63F0" w:rsidP="002059DA">
            <w:pPr>
              <w:jc w:val="center"/>
              <w:rPr>
                <w:b/>
                <w:sz w:val="18"/>
                <w:szCs w:val="18"/>
              </w:rPr>
            </w:pPr>
            <w:r w:rsidRPr="007F63F0">
              <w:rPr>
                <w:b/>
                <w:sz w:val="18"/>
                <w:szCs w:val="18"/>
              </w:rPr>
              <w:t>主办单位</w:t>
            </w:r>
          </w:p>
        </w:tc>
        <w:tc>
          <w:tcPr>
            <w:tcW w:w="838" w:type="pct"/>
            <w:shd w:val="clear" w:color="auto" w:fill="auto"/>
            <w:vAlign w:val="center"/>
          </w:tcPr>
          <w:p w:rsidR="007F63F0" w:rsidRPr="007F63F0" w:rsidRDefault="007F63F0" w:rsidP="002059DA">
            <w:pPr>
              <w:jc w:val="center"/>
              <w:rPr>
                <w:b/>
                <w:sz w:val="18"/>
                <w:szCs w:val="18"/>
              </w:rPr>
            </w:pPr>
            <w:r w:rsidRPr="007F63F0">
              <w:rPr>
                <w:b/>
                <w:sz w:val="18"/>
                <w:szCs w:val="18"/>
              </w:rPr>
              <w:t>培训师资</w:t>
            </w:r>
          </w:p>
        </w:tc>
        <w:tc>
          <w:tcPr>
            <w:tcW w:w="816" w:type="pct"/>
            <w:shd w:val="clear" w:color="auto" w:fill="auto"/>
            <w:vAlign w:val="center"/>
          </w:tcPr>
          <w:p w:rsidR="007F63F0" w:rsidRPr="007F63F0" w:rsidRDefault="007F63F0" w:rsidP="002059DA">
            <w:pPr>
              <w:jc w:val="center"/>
              <w:rPr>
                <w:b/>
                <w:sz w:val="18"/>
                <w:szCs w:val="18"/>
              </w:rPr>
            </w:pPr>
            <w:r w:rsidRPr="007F63F0">
              <w:rPr>
                <w:b/>
                <w:sz w:val="18"/>
                <w:szCs w:val="18"/>
              </w:rPr>
              <w:t>参加人员</w:t>
            </w:r>
          </w:p>
        </w:tc>
        <w:tc>
          <w:tcPr>
            <w:tcW w:w="1709" w:type="pct"/>
            <w:shd w:val="clear" w:color="auto" w:fill="auto"/>
            <w:vAlign w:val="center"/>
          </w:tcPr>
          <w:p w:rsidR="007F63F0" w:rsidRPr="007F63F0" w:rsidRDefault="007F63F0" w:rsidP="002059DA">
            <w:pPr>
              <w:jc w:val="center"/>
              <w:rPr>
                <w:b/>
                <w:sz w:val="18"/>
                <w:szCs w:val="18"/>
              </w:rPr>
            </w:pPr>
            <w:r w:rsidRPr="007F63F0">
              <w:rPr>
                <w:b/>
                <w:sz w:val="18"/>
                <w:szCs w:val="18"/>
              </w:rPr>
              <w:t>主要培训内容</w:t>
            </w:r>
          </w:p>
        </w:tc>
      </w:tr>
      <w:tr w:rsidR="007F63F0" w:rsidRPr="007F63F0" w:rsidTr="002059DA">
        <w:trPr>
          <w:trHeight w:val="401"/>
          <w:jc w:val="center"/>
        </w:trPr>
        <w:tc>
          <w:tcPr>
            <w:tcW w:w="451" w:type="pct"/>
            <w:vAlign w:val="center"/>
          </w:tcPr>
          <w:p w:rsidR="007F63F0" w:rsidRPr="007F63F0" w:rsidRDefault="007F63F0" w:rsidP="002059DA">
            <w:pPr>
              <w:jc w:val="center"/>
              <w:rPr>
                <w:sz w:val="18"/>
                <w:szCs w:val="18"/>
              </w:rPr>
            </w:pPr>
            <w:r w:rsidRPr="007F63F0">
              <w:rPr>
                <w:sz w:val="18"/>
                <w:szCs w:val="18"/>
              </w:rPr>
              <w:t>201</w:t>
            </w:r>
            <w:r w:rsidRPr="007F63F0">
              <w:rPr>
                <w:rFonts w:hint="eastAsia"/>
                <w:sz w:val="18"/>
                <w:szCs w:val="18"/>
              </w:rPr>
              <w:t>6</w:t>
            </w:r>
            <w:r w:rsidRPr="007F63F0">
              <w:rPr>
                <w:sz w:val="18"/>
                <w:szCs w:val="18"/>
              </w:rPr>
              <w:t>.</w:t>
            </w:r>
            <w:r w:rsidRPr="007F63F0">
              <w:rPr>
                <w:rFonts w:hint="eastAsia"/>
                <w:sz w:val="18"/>
                <w:szCs w:val="18"/>
              </w:rPr>
              <w:t>10</w:t>
            </w:r>
          </w:p>
        </w:tc>
        <w:tc>
          <w:tcPr>
            <w:tcW w:w="429" w:type="pct"/>
            <w:vAlign w:val="center"/>
          </w:tcPr>
          <w:p w:rsidR="007F63F0" w:rsidRPr="007F63F0" w:rsidRDefault="007F63F0" w:rsidP="002059DA">
            <w:pPr>
              <w:rPr>
                <w:sz w:val="18"/>
                <w:szCs w:val="18"/>
              </w:rPr>
            </w:pPr>
            <w:r w:rsidRPr="007F63F0">
              <w:rPr>
                <w:rFonts w:hint="eastAsia"/>
                <w:sz w:val="18"/>
                <w:szCs w:val="18"/>
              </w:rPr>
              <w:t>道外区</w:t>
            </w:r>
          </w:p>
        </w:tc>
        <w:tc>
          <w:tcPr>
            <w:tcW w:w="757" w:type="pct"/>
            <w:vAlign w:val="center"/>
          </w:tcPr>
          <w:p w:rsidR="007F63F0" w:rsidRPr="007F63F0" w:rsidRDefault="007F63F0" w:rsidP="002059DA">
            <w:pPr>
              <w:rPr>
                <w:sz w:val="18"/>
                <w:szCs w:val="18"/>
              </w:rPr>
            </w:pPr>
            <w:r w:rsidRPr="007F63F0">
              <w:rPr>
                <w:rFonts w:ascii="SimSun" w:eastAsia="SimSun" w:hAnsi="SimSun" w:cs="SimSun" w:hint="eastAsia"/>
                <w:kern w:val="0"/>
                <w:sz w:val="18"/>
                <w:szCs w:val="18"/>
              </w:rPr>
              <w:t xml:space="preserve">哈佳铁路客运专线有限责任公司    </w:t>
            </w:r>
          </w:p>
        </w:tc>
        <w:tc>
          <w:tcPr>
            <w:tcW w:w="838" w:type="pct"/>
            <w:vAlign w:val="center"/>
          </w:tcPr>
          <w:p w:rsidR="007F63F0" w:rsidRPr="007F63F0" w:rsidRDefault="007F63F0" w:rsidP="002059DA">
            <w:pPr>
              <w:rPr>
                <w:sz w:val="18"/>
                <w:szCs w:val="18"/>
              </w:rPr>
            </w:pPr>
            <w:r w:rsidRPr="007F63F0">
              <w:rPr>
                <w:sz w:val="18"/>
                <w:szCs w:val="18"/>
              </w:rPr>
              <w:t>世界银行官员、专家、国内相关专家</w:t>
            </w:r>
          </w:p>
        </w:tc>
        <w:tc>
          <w:tcPr>
            <w:tcW w:w="816" w:type="pct"/>
            <w:vAlign w:val="center"/>
          </w:tcPr>
          <w:p w:rsidR="007F63F0" w:rsidRPr="007F63F0" w:rsidRDefault="007F63F0" w:rsidP="002059DA">
            <w:pPr>
              <w:rPr>
                <w:sz w:val="18"/>
                <w:szCs w:val="18"/>
              </w:rPr>
            </w:pPr>
            <w:r w:rsidRPr="007F63F0">
              <w:rPr>
                <w:rFonts w:hint="eastAsia"/>
                <w:sz w:val="18"/>
                <w:szCs w:val="18"/>
              </w:rPr>
              <w:t>道外区征地拆迁负责人员（哈佳铁路管理小组）</w:t>
            </w:r>
          </w:p>
        </w:tc>
        <w:tc>
          <w:tcPr>
            <w:tcW w:w="1709" w:type="pct"/>
            <w:vAlign w:val="center"/>
          </w:tcPr>
          <w:p w:rsidR="007F63F0" w:rsidRPr="007F63F0" w:rsidRDefault="007F63F0" w:rsidP="002059DA">
            <w:pPr>
              <w:rPr>
                <w:sz w:val="18"/>
                <w:szCs w:val="18"/>
              </w:rPr>
            </w:pPr>
            <w:r w:rsidRPr="007F63F0">
              <w:rPr>
                <w:sz w:val="18"/>
                <w:szCs w:val="18"/>
              </w:rPr>
              <w:t>1.</w:t>
            </w:r>
            <w:r w:rsidRPr="007F63F0">
              <w:rPr>
                <w:sz w:val="18"/>
                <w:szCs w:val="18"/>
              </w:rPr>
              <w:t>中国和地方的有关征地和移民方面的法律法规</w:t>
            </w:r>
          </w:p>
          <w:p w:rsidR="007F63F0" w:rsidRPr="007F63F0" w:rsidRDefault="007F63F0" w:rsidP="002059DA">
            <w:pPr>
              <w:rPr>
                <w:sz w:val="18"/>
                <w:szCs w:val="18"/>
              </w:rPr>
            </w:pPr>
            <w:r w:rsidRPr="007F63F0">
              <w:rPr>
                <w:sz w:val="18"/>
                <w:szCs w:val="18"/>
              </w:rPr>
              <w:t>2.</w:t>
            </w:r>
            <w:r w:rsidRPr="007F63F0">
              <w:rPr>
                <w:sz w:val="18"/>
                <w:szCs w:val="18"/>
              </w:rPr>
              <w:t>世界银行的政策和要求</w:t>
            </w:r>
          </w:p>
          <w:p w:rsidR="007F63F0" w:rsidRPr="007F63F0" w:rsidRDefault="007F63F0" w:rsidP="002059DA">
            <w:pPr>
              <w:rPr>
                <w:sz w:val="18"/>
                <w:szCs w:val="18"/>
              </w:rPr>
            </w:pPr>
            <w:r w:rsidRPr="007F63F0">
              <w:rPr>
                <w:sz w:val="18"/>
                <w:szCs w:val="18"/>
              </w:rPr>
              <w:t>3.</w:t>
            </w:r>
            <w:r w:rsidRPr="007F63F0">
              <w:rPr>
                <w:sz w:val="18"/>
                <w:szCs w:val="18"/>
              </w:rPr>
              <w:t>移民安置计划</w:t>
            </w:r>
          </w:p>
          <w:p w:rsidR="007F63F0" w:rsidRPr="007F63F0" w:rsidRDefault="007F63F0" w:rsidP="002059DA">
            <w:pPr>
              <w:rPr>
                <w:sz w:val="18"/>
                <w:szCs w:val="18"/>
              </w:rPr>
            </w:pPr>
            <w:r w:rsidRPr="007F63F0">
              <w:rPr>
                <w:sz w:val="18"/>
                <w:szCs w:val="18"/>
              </w:rPr>
              <w:t>4.</w:t>
            </w:r>
            <w:r w:rsidRPr="007F63F0">
              <w:rPr>
                <w:sz w:val="18"/>
                <w:szCs w:val="18"/>
              </w:rPr>
              <w:t>有关移民征地程序与操作经验</w:t>
            </w:r>
          </w:p>
        </w:tc>
      </w:tr>
      <w:tr w:rsidR="007F63F0" w:rsidRPr="007F63F0" w:rsidTr="002059DA">
        <w:trPr>
          <w:trHeight w:val="401"/>
          <w:jc w:val="center"/>
        </w:trPr>
        <w:tc>
          <w:tcPr>
            <w:tcW w:w="451" w:type="pct"/>
            <w:vAlign w:val="center"/>
          </w:tcPr>
          <w:p w:rsidR="007F63F0" w:rsidRPr="007F63F0" w:rsidRDefault="007F63F0" w:rsidP="002059DA">
            <w:pPr>
              <w:jc w:val="center"/>
              <w:rPr>
                <w:sz w:val="18"/>
                <w:szCs w:val="18"/>
              </w:rPr>
            </w:pPr>
            <w:r w:rsidRPr="007F63F0">
              <w:rPr>
                <w:sz w:val="18"/>
                <w:szCs w:val="18"/>
              </w:rPr>
              <w:t>201</w:t>
            </w:r>
            <w:r w:rsidRPr="007F63F0">
              <w:rPr>
                <w:rFonts w:hint="eastAsia"/>
                <w:sz w:val="18"/>
                <w:szCs w:val="18"/>
              </w:rPr>
              <w:t>6.10</w:t>
            </w:r>
          </w:p>
        </w:tc>
        <w:tc>
          <w:tcPr>
            <w:tcW w:w="429" w:type="pct"/>
            <w:vAlign w:val="center"/>
          </w:tcPr>
          <w:p w:rsidR="007F63F0" w:rsidRPr="007F63F0" w:rsidRDefault="007F63F0" w:rsidP="002059DA">
            <w:pPr>
              <w:rPr>
                <w:sz w:val="18"/>
                <w:szCs w:val="18"/>
              </w:rPr>
            </w:pPr>
            <w:r w:rsidRPr="007F63F0">
              <w:rPr>
                <w:rFonts w:hint="eastAsia"/>
                <w:sz w:val="18"/>
                <w:szCs w:val="18"/>
              </w:rPr>
              <w:t>道外区</w:t>
            </w:r>
          </w:p>
        </w:tc>
        <w:tc>
          <w:tcPr>
            <w:tcW w:w="757" w:type="pct"/>
            <w:vAlign w:val="center"/>
          </w:tcPr>
          <w:p w:rsidR="007F63F0" w:rsidRPr="007F63F0" w:rsidRDefault="007F63F0" w:rsidP="002059DA">
            <w:pPr>
              <w:rPr>
                <w:sz w:val="18"/>
                <w:szCs w:val="18"/>
              </w:rPr>
            </w:pPr>
            <w:r w:rsidRPr="007F63F0">
              <w:rPr>
                <w:rFonts w:ascii="SimSun" w:eastAsia="SimSun" w:hAnsi="SimSun" w:cs="SimSun" w:hint="eastAsia"/>
                <w:kern w:val="0"/>
                <w:sz w:val="18"/>
                <w:szCs w:val="18"/>
              </w:rPr>
              <w:t>哈尔滨市道外区人民政府城市房屋拆迁管理办公室</w:t>
            </w:r>
          </w:p>
        </w:tc>
        <w:tc>
          <w:tcPr>
            <w:tcW w:w="838" w:type="pct"/>
            <w:vAlign w:val="center"/>
          </w:tcPr>
          <w:p w:rsidR="007F63F0" w:rsidRPr="007F63F0" w:rsidRDefault="007F63F0" w:rsidP="002059DA">
            <w:pPr>
              <w:rPr>
                <w:sz w:val="18"/>
                <w:szCs w:val="18"/>
              </w:rPr>
            </w:pPr>
            <w:r w:rsidRPr="007F63F0">
              <w:rPr>
                <w:sz w:val="18"/>
                <w:szCs w:val="18"/>
              </w:rPr>
              <w:t>相关专家</w:t>
            </w:r>
          </w:p>
        </w:tc>
        <w:tc>
          <w:tcPr>
            <w:tcW w:w="816" w:type="pct"/>
            <w:vAlign w:val="center"/>
          </w:tcPr>
          <w:p w:rsidR="007F63F0" w:rsidRPr="007F63F0" w:rsidRDefault="007F63F0" w:rsidP="002059DA">
            <w:pPr>
              <w:rPr>
                <w:sz w:val="18"/>
                <w:szCs w:val="18"/>
              </w:rPr>
            </w:pPr>
            <w:r w:rsidRPr="007F63F0">
              <w:rPr>
                <w:sz w:val="18"/>
                <w:szCs w:val="18"/>
              </w:rPr>
              <w:t>各受影响</w:t>
            </w:r>
            <w:r w:rsidRPr="007F63F0">
              <w:rPr>
                <w:rFonts w:hint="eastAsia"/>
                <w:sz w:val="18"/>
                <w:szCs w:val="18"/>
              </w:rPr>
              <w:t>街道办、</w:t>
            </w:r>
            <w:r w:rsidRPr="007F63F0">
              <w:rPr>
                <w:sz w:val="18"/>
                <w:szCs w:val="18"/>
              </w:rPr>
              <w:t>社区负责领导和主要工作人员</w:t>
            </w:r>
          </w:p>
        </w:tc>
        <w:tc>
          <w:tcPr>
            <w:tcW w:w="1709" w:type="pct"/>
            <w:vAlign w:val="center"/>
          </w:tcPr>
          <w:p w:rsidR="007F63F0" w:rsidRPr="007F63F0" w:rsidRDefault="007F63F0" w:rsidP="002059DA">
            <w:pPr>
              <w:rPr>
                <w:sz w:val="18"/>
                <w:szCs w:val="18"/>
              </w:rPr>
            </w:pPr>
            <w:r w:rsidRPr="007F63F0">
              <w:rPr>
                <w:sz w:val="18"/>
                <w:szCs w:val="18"/>
              </w:rPr>
              <w:t>1.</w:t>
            </w:r>
            <w:r w:rsidRPr="007F63F0">
              <w:rPr>
                <w:sz w:val="18"/>
                <w:szCs w:val="18"/>
              </w:rPr>
              <w:t>中国和地方的有关征地和移民方面的法律法规</w:t>
            </w:r>
          </w:p>
          <w:p w:rsidR="007F63F0" w:rsidRPr="007F63F0" w:rsidRDefault="007F63F0" w:rsidP="002059DA">
            <w:pPr>
              <w:rPr>
                <w:sz w:val="18"/>
                <w:szCs w:val="18"/>
              </w:rPr>
            </w:pPr>
            <w:r w:rsidRPr="007F63F0">
              <w:rPr>
                <w:sz w:val="18"/>
                <w:szCs w:val="18"/>
              </w:rPr>
              <w:t>2.</w:t>
            </w:r>
            <w:r w:rsidRPr="007F63F0">
              <w:rPr>
                <w:sz w:val="18"/>
                <w:szCs w:val="18"/>
              </w:rPr>
              <w:t>世界银行的政策和要求</w:t>
            </w:r>
          </w:p>
          <w:p w:rsidR="007F63F0" w:rsidRPr="007F63F0" w:rsidRDefault="007F63F0" w:rsidP="002059DA">
            <w:pPr>
              <w:rPr>
                <w:sz w:val="18"/>
                <w:szCs w:val="18"/>
              </w:rPr>
            </w:pPr>
            <w:r w:rsidRPr="007F63F0">
              <w:rPr>
                <w:sz w:val="18"/>
                <w:szCs w:val="18"/>
              </w:rPr>
              <w:t>3.</w:t>
            </w:r>
            <w:r w:rsidRPr="007F63F0">
              <w:rPr>
                <w:sz w:val="18"/>
                <w:szCs w:val="18"/>
              </w:rPr>
              <w:t>移民安置计划</w:t>
            </w:r>
          </w:p>
          <w:p w:rsidR="007F63F0" w:rsidRPr="007F63F0" w:rsidRDefault="007F63F0" w:rsidP="002059DA">
            <w:pPr>
              <w:rPr>
                <w:sz w:val="18"/>
                <w:szCs w:val="18"/>
              </w:rPr>
            </w:pPr>
            <w:r w:rsidRPr="007F63F0">
              <w:rPr>
                <w:sz w:val="18"/>
                <w:szCs w:val="18"/>
              </w:rPr>
              <w:t>4.</w:t>
            </w:r>
            <w:r w:rsidRPr="007F63F0">
              <w:rPr>
                <w:sz w:val="18"/>
                <w:szCs w:val="18"/>
              </w:rPr>
              <w:t>有关移民征地程序与操作经验</w:t>
            </w:r>
          </w:p>
        </w:tc>
      </w:tr>
    </w:tbl>
    <w:p w:rsidR="007F63F0" w:rsidRPr="007F63F0" w:rsidRDefault="007F63F0" w:rsidP="007F63F0">
      <w:pPr>
        <w:rPr>
          <w:rFonts w:ascii="Times New Roman" w:eastAsia="SimSun" w:hAnsi="Times New Roman" w:cs="Times New Roman"/>
          <w:kern w:val="44"/>
          <w:sz w:val="44"/>
          <w:szCs w:val="44"/>
        </w:rPr>
      </w:pPr>
      <w:bookmarkStart w:id="124" w:name="_Toc460400255"/>
      <w:r w:rsidRPr="007F63F0">
        <w:br w:type="page"/>
      </w:r>
    </w:p>
    <w:p w:rsidR="007F63F0" w:rsidRPr="007F63F0" w:rsidRDefault="007F63F0" w:rsidP="007F63F0">
      <w:pPr>
        <w:pStyle w:val="Heading1"/>
      </w:pPr>
      <w:bookmarkStart w:id="125" w:name="_Toc461579268"/>
      <w:bookmarkStart w:id="126" w:name="_Toc461610426"/>
      <w:r w:rsidRPr="007F63F0">
        <w:rPr>
          <w:rFonts w:hint="eastAsia"/>
        </w:rPr>
        <w:lastRenderedPageBreak/>
        <w:t>八、移民安置实施计划</w:t>
      </w:r>
      <w:bookmarkEnd w:id="124"/>
      <w:bookmarkEnd w:id="125"/>
      <w:bookmarkEnd w:id="126"/>
    </w:p>
    <w:p w:rsidR="007F63F0" w:rsidRPr="007F63F0" w:rsidRDefault="007F63F0" w:rsidP="007F63F0">
      <w:pPr>
        <w:pStyle w:val="Heading2"/>
        <w:rPr>
          <w:rFonts w:ascii="SimHei"/>
          <w:b w:val="0"/>
        </w:rPr>
      </w:pPr>
      <w:bookmarkStart w:id="127" w:name="_Toc460400256"/>
      <w:bookmarkStart w:id="128" w:name="_Toc461579269"/>
      <w:bookmarkStart w:id="129" w:name="_Toc461610427"/>
      <w:r w:rsidRPr="007F63F0">
        <w:rPr>
          <w:rFonts w:ascii="SimHei" w:hint="eastAsia"/>
          <w:b w:val="0"/>
        </w:rPr>
        <w:t>8.1 移民安置计划实施原则</w:t>
      </w:r>
      <w:bookmarkEnd w:id="127"/>
      <w:bookmarkEnd w:id="128"/>
      <w:bookmarkEnd w:id="129"/>
    </w:p>
    <w:p w:rsidR="007F63F0" w:rsidRPr="007F63F0" w:rsidRDefault="007F63F0" w:rsidP="007F63F0">
      <w:pPr>
        <w:adjustRightInd w:val="0"/>
        <w:snapToGrid w:val="0"/>
        <w:spacing w:line="360" w:lineRule="auto"/>
        <w:ind w:firstLineChars="200" w:firstLine="440"/>
        <w:rPr>
          <w:sz w:val="22"/>
        </w:rPr>
      </w:pPr>
      <w:r w:rsidRPr="007F63F0">
        <w:rPr>
          <w:sz w:val="22"/>
        </w:rPr>
        <w:t>本项目的征地拆迁及移民安置的实施进度将根据工程的建设计划进度进行，具体计划实施进度应遵循以下原则：</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（一）居民自愿原则。由市、区政府主导，依法组织补偿安置工作。尊重居民意愿，采取自愿选择的方式进行补偿安置。</w:t>
      </w:r>
      <w:r w:rsidRPr="007F63F0">
        <w:rPr>
          <w:rFonts w:hint="eastAsia"/>
          <w:sz w:val="22"/>
        </w:rPr>
        <w:br/>
      </w:r>
      <w:r w:rsidRPr="007F63F0">
        <w:rPr>
          <w:rFonts w:hint="eastAsia"/>
          <w:sz w:val="22"/>
        </w:rPr>
        <w:t xml:space="preserve">　　（二）依法依规，公开透明。依据国家、省、市相关法律法规，履行公开、公示程序，保证政策公开、房源公开、程序公开、结果公开，确保补偿安置工作顺利进行。在</w:t>
      </w:r>
      <w:r w:rsidRPr="007F63F0">
        <w:rPr>
          <w:sz w:val="22"/>
        </w:rPr>
        <w:t>拆迁安置过程中</w:t>
      </w:r>
      <w:r w:rsidRPr="007F63F0">
        <w:rPr>
          <w:rFonts w:hint="eastAsia"/>
          <w:sz w:val="22"/>
        </w:rPr>
        <w:t>，</w:t>
      </w:r>
      <w:r w:rsidRPr="007F63F0">
        <w:rPr>
          <w:sz w:val="22"/>
        </w:rPr>
        <w:t>充分重视公众参与</w:t>
      </w:r>
      <w:r w:rsidRPr="007F63F0">
        <w:rPr>
          <w:rFonts w:hint="eastAsia"/>
          <w:sz w:val="22"/>
        </w:rPr>
        <w:t>，</w:t>
      </w:r>
      <w:r w:rsidRPr="007F63F0">
        <w:rPr>
          <w:sz w:val="22"/>
        </w:rPr>
        <w:t>及时</w:t>
      </w:r>
      <w:r w:rsidRPr="007F63F0">
        <w:rPr>
          <w:rFonts w:hint="eastAsia"/>
          <w:sz w:val="22"/>
        </w:rPr>
        <w:t>、</w:t>
      </w:r>
      <w:r w:rsidRPr="007F63F0">
        <w:rPr>
          <w:sz w:val="22"/>
        </w:rPr>
        <w:t>快速的处理移民申诉及抱怨</w:t>
      </w:r>
      <w:r w:rsidRPr="007F63F0">
        <w:rPr>
          <w:rFonts w:hint="eastAsia"/>
          <w:sz w:val="22"/>
        </w:rPr>
        <w:t>；</w:t>
      </w:r>
    </w:p>
    <w:p w:rsidR="007F63F0" w:rsidRPr="007F63F0" w:rsidRDefault="007F63F0" w:rsidP="007F63F0">
      <w:pPr>
        <w:pStyle w:val="BodyText10"/>
        <w:ind w:left="0" w:right="0" w:firstLineChars="200" w:firstLine="440"/>
        <w:rPr>
          <w:rFonts w:asciiTheme="minorHAnsi" w:eastAsiaTheme="minorEastAsia" w:hAnsiTheme="minorHAnsi" w:cstheme="minorBidi"/>
          <w:b w:val="0"/>
          <w:color w:val="auto"/>
          <w:kern w:val="2"/>
          <w:sz w:val="22"/>
          <w:szCs w:val="22"/>
        </w:rPr>
      </w:pPr>
      <w:r w:rsidRPr="007F63F0">
        <w:rPr>
          <w:rFonts w:asciiTheme="minorHAnsi" w:eastAsiaTheme="minorEastAsia" w:hAnsiTheme="minorHAnsi" w:cstheme="minorBidi" w:hint="eastAsia"/>
          <w:b w:val="0"/>
          <w:color w:val="auto"/>
          <w:kern w:val="2"/>
          <w:sz w:val="22"/>
          <w:szCs w:val="22"/>
        </w:rPr>
        <w:t>（三）拆迁安置要与国家、省、市政策相统一，并结合实际，因地制宜，保持补偿安置工作的连续性和稳定性。坚持先安置，后拆迁的原则；</w:t>
      </w:r>
    </w:p>
    <w:p w:rsidR="007F63F0" w:rsidRPr="007F63F0" w:rsidRDefault="007F63F0" w:rsidP="007F63F0">
      <w:pPr>
        <w:pStyle w:val="BodyText10"/>
        <w:ind w:left="0" w:right="0" w:firstLineChars="200" w:firstLine="440"/>
        <w:rPr>
          <w:rFonts w:asciiTheme="minorHAnsi" w:eastAsiaTheme="minorEastAsia" w:hAnsiTheme="minorHAnsi" w:cstheme="minorBidi"/>
          <w:b w:val="0"/>
          <w:color w:val="auto"/>
          <w:kern w:val="2"/>
          <w:sz w:val="22"/>
          <w:szCs w:val="22"/>
        </w:rPr>
      </w:pPr>
      <w:r w:rsidRPr="007F63F0">
        <w:rPr>
          <w:rFonts w:asciiTheme="minorHAnsi" w:eastAsiaTheme="minorEastAsia" w:hAnsiTheme="minorHAnsi" w:cstheme="minorBidi" w:hint="eastAsia"/>
          <w:b w:val="0"/>
          <w:color w:val="auto"/>
          <w:kern w:val="2"/>
          <w:sz w:val="22"/>
          <w:szCs w:val="22"/>
        </w:rPr>
        <w:t>（四）重视拆迁过程中，弱势群体的利益表达和帮扶，切实保障拆迁户生活尽快得到恢复及改善。</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本项目移民房屋迁建及重新安置流程如下：</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w:t>
      </w:r>
      <w:r w:rsidRPr="007F63F0">
        <w:rPr>
          <w:rFonts w:hint="eastAsia"/>
          <w:sz w:val="22"/>
        </w:rPr>
        <w:t>）由中铁三院提供受工程影响需拆迁的房屋范围；</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2</w:t>
      </w:r>
      <w:r w:rsidRPr="007F63F0">
        <w:rPr>
          <w:rFonts w:hint="eastAsia"/>
          <w:sz w:val="22"/>
        </w:rPr>
        <w:t>）由道外区人民政府、道外区拆迁办编制房屋征收计划；</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3</w:t>
      </w:r>
      <w:r w:rsidRPr="007F63F0">
        <w:rPr>
          <w:rFonts w:hint="eastAsia"/>
          <w:sz w:val="22"/>
        </w:rPr>
        <w:t>）办理房屋征收相关手续；</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4</w:t>
      </w:r>
      <w:r w:rsidRPr="007F63F0">
        <w:rPr>
          <w:rFonts w:hint="eastAsia"/>
          <w:sz w:val="22"/>
        </w:rPr>
        <w:t>）选定房地产价格评估机构；</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5</w:t>
      </w:r>
      <w:r w:rsidRPr="007F63F0">
        <w:rPr>
          <w:rFonts w:hint="eastAsia"/>
          <w:sz w:val="22"/>
        </w:rPr>
        <w:t>）组织房屋拆除企业招投标；</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 xml:space="preserve">6)  </w:t>
      </w:r>
      <w:r w:rsidRPr="007F63F0">
        <w:rPr>
          <w:rFonts w:hint="eastAsia"/>
          <w:sz w:val="22"/>
        </w:rPr>
        <w:t>组织房屋调查登记</w:t>
      </w:r>
      <w:r w:rsidRPr="007F63F0">
        <w:rPr>
          <w:rFonts w:hint="eastAsia"/>
          <w:sz w:val="22"/>
        </w:rPr>
        <w:t>;</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 xml:space="preserve">7)  </w:t>
      </w:r>
      <w:r w:rsidRPr="007F63F0">
        <w:rPr>
          <w:rFonts w:hint="eastAsia"/>
          <w:sz w:val="22"/>
        </w:rPr>
        <w:t>拟定征收补偿方案</w:t>
      </w:r>
      <w:r w:rsidRPr="007F63F0">
        <w:rPr>
          <w:rFonts w:hint="eastAsia"/>
          <w:sz w:val="22"/>
        </w:rPr>
        <w:t>,</w:t>
      </w:r>
      <w:r w:rsidRPr="007F63F0">
        <w:rPr>
          <w:rFonts w:hint="eastAsia"/>
          <w:sz w:val="22"/>
        </w:rPr>
        <w:t>组织论证征收补偿方案</w:t>
      </w:r>
      <w:r w:rsidRPr="007F63F0">
        <w:rPr>
          <w:rFonts w:hint="eastAsia"/>
          <w:sz w:val="22"/>
        </w:rPr>
        <w:t>,</w:t>
      </w:r>
      <w:r w:rsidRPr="007F63F0">
        <w:rPr>
          <w:rFonts w:hint="eastAsia"/>
          <w:sz w:val="22"/>
        </w:rPr>
        <w:t>公布征收补偿方案</w:t>
      </w:r>
      <w:r w:rsidRPr="007F63F0">
        <w:rPr>
          <w:rFonts w:hint="eastAsia"/>
          <w:sz w:val="22"/>
        </w:rPr>
        <w:t>;</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 xml:space="preserve">8)  </w:t>
      </w:r>
      <w:r w:rsidRPr="007F63F0">
        <w:rPr>
          <w:rFonts w:hint="eastAsia"/>
          <w:sz w:val="22"/>
        </w:rPr>
        <w:t>测算并存储征收补偿资金</w:t>
      </w:r>
      <w:r w:rsidRPr="007F63F0">
        <w:rPr>
          <w:rFonts w:hint="eastAsia"/>
          <w:sz w:val="22"/>
        </w:rPr>
        <w:t>;</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 xml:space="preserve">9)  </w:t>
      </w:r>
      <w:r w:rsidRPr="007F63F0">
        <w:rPr>
          <w:rFonts w:hint="eastAsia"/>
          <w:sz w:val="22"/>
        </w:rPr>
        <w:t>修改征收补偿方案并备案；</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10</w:t>
      </w:r>
      <w:r w:rsidRPr="007F63F0">
        <w:rPr>
          <w:rFonts w:hint="eastAsia"/>
          <w:sz w:val="22"/>
        </w:rPr>
        <w:t>）落实产权调换房源；</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11</w:t>
      </w:r>
      <w:r w:rsidRPr="007F63F0">
        <w:rPr>
          <w:rFonts w:hint="eastAsia"/>
          <w:sz w:val="22"/>
        </w:rPr>
        <w:t>）作出房屋征收决定；</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12</w:t>
      </w:r>
      <w:r w:rsidRPr="007F63F0">
        <w:rPr>
          <w:rFonts w:hint="eastAsia"/>
          <w:sz w:val="22"/>
        </w:rPr>
        <w:t>）召开征收动员大会</w:t>
      </w:r>
      <w:r w:rsidRPr="007F63F0">
        <w:rPr>
          <w:rFonts w:hint="eastAsia"/>
          <w:sz w:val="22"/>
        </w:rPr>
        <w:t>;</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 xml:space="preserve">13) </w:t>
      </w:r>
      <w:r w:rsidRPr="007F63F0">
        <w:rPr>
          <w:rFonts w:hint="eastAsia"/>
          <w:sz w:val="22"/>
        </w:rPr>
        <w:t>签订征收补偿协议</w:t>
      </w:r>
      <w:r w:rsidRPr="007F63F0">
        <w:rPr>
          <w:rFonts w:hint="eastAsia"/>
          <w:sz w:val="22"/>
        </w:rPr>
        <w:t>;</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 xml:space="preserve">14) </w:t>
      </w:r>
      <w:r w:rsidRPr="007F63F0">
        <w:rPr>
          <w:rFonts w:hint="eastAsia"/>
          <w:sz w:val="22"/>
        </w:rPr>
        <w:t>作出补偿决定</w:t>
      </w:r>
      <w:r w:rsidRPr="007F63F0">
        <w:rPr>
          <w:rFonts w:hint="eastAsia"/>
          <w:sz w:val="22"/>
        </w:rPr>
        <w:t>,</w:t>
      </w:r>
      <w:r w:rsidRPr="007F63F0">
        <w:rPr>
          <w:rFonts w:hint="eastAsia"/>
          <w:sz w:val="22"/>
        </w:rPr>
        <w:t>履行补偿协议</w:t>
      </w:r>
      <w:r w:rsidRPr="007F63F0">
        <w:rPr>
          <w:rFonts w:hint="eastAsia"/>
          <w:sz w:val="22"/>
        </w:rPr>
        <w:t>;</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 xml:space="preserve">15) </w:t>
      </w:r>
      <w:r w:rsidRPr="007F63F0">
        <w:rPr>
          <w:rFonts w:hint="eastAsia"/>
          <w:sz w:val="22"/>
        </w:rPr>
        <w:t>拆除旧房。</w:t>
      </w:r>
    </w:p>
    <w:p w:rsidR="007F63F0" w:rsidRPr="007F63F0" w:rsidRDefault="007F63F0" w:rsidP="007F63F0">
      <w:pPr>
        <w:pStyle w:val="Heading2"/>
        <w:rPr>
          <w:rFonts w:ascii="SimHei"/>
          <w:b w:val="0"/>
        </w:rPr>
      </w:pPr>
      <w:bookmarkStart w:id="130" w:name="_Toc460400257"/>
      <w:bookmarkStart w:id="131" w:name="_Toc461579270"/>
      <w:bookmarkStart w:id="132" w:name="_Toc461610428"/>
      <w:r w:rsidRPr="007F63F0">
        <w:rPr>
          <w:rFonts w:ascii="SimHei" w:hint="eastAsia"/>
          <w:b w:val="0"/>
        </w:rPr>
        <w:lastRenderedPageBreak/>
        <w:t>8.2 移民工程实施时间</w:t>
      </w:r>
      <w:bookmarkEnd w:id="130"/>
      <w:r w:rsidRPr="007F63F0">
        <w:rPr>
          <w:rFonts w:ascii="SimHei" w:hint="eastAsia"/>
          <w:b w:val="0"/>
        </w:rPr>
        <w:t>计划</w:t>
      </w:r>
      <w:bookmarkEnd w:id="131"/>
      <w:bookmarkEnd w:id="132"/>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截止目前，本项目启动了对拆迁片区的摸底调查，并在哈尔滨人民政府官网、哈尔滨日报等主流媒体公示了该项目的拆迁公告。根据城市拆迁管理流程及工作计划，本项目计划于</w:t>
      </w:r>
      <w:r w:rsidRPr="007F63F0">
        <w:rPr>
          <w:rFonts w:hint="eastAsia"/>
          <w:sz w:val="22"/>
        </w:rPr>
        <w:t>2016</w:t>
      </w:r>
      <w:r w:rsidRPr="007F63F0">
        <w:rPr>
          <w:rFonts w:hint="eastAsia"/>
          <w:sz w:val="22"/>
        </w:rPr>
        <w:t>年</w:t>
      </w:r>
      <w:r w:rsidRPr="007F63F0">
        <w:rPr>
          <w:rFonts w:hint="eastAsia"/>
          <w:sz w:val="22"/>
        </w:rPr>
        <w:t>9</w:t>
      </w:r>
      <w:r w:rsidRPr="007F63F0">
        <w:rPr>
          <w:rFonts w:hint="eastAsia"/>
          <w:sz w:val="22"/>
        </w:rPr>
        <w:t>月公示该项目的拆迁补偿方案，公示期一个月，无异议后经备案开始实施项目房屋拆迁。拟定于</w:t>
      </w:r>
      <w:r w:rsidRPr="007F63F0">
        <w:rPr>
          <w:rFonts w:hint="eastAsia"/>
          <w:sz w:val="22"/>
        </w:rPr>
        <w:t>2016</w:t>
      </w:r>
      <w:r w:rsidRPr="007F63F0">
        <w:rPr>
          <w:rFonts w:hint="eastAsia"/>
          <w:sz w:val="22"/>
        </w:rPr>
        <w:t>年</w:t>
      </w:r>
      <w:r w:rsidRPr="007F63F0">
        <w:rPr>
          <w:rFonts w:hint="eastAsia"/>
          <w:sz w:val="22"/>
        </w:rPr>
        <w:t>11</w:t>
      </w:r>
      <w:r w:rsidRPr="007F63F0">
        <w:rPr>
          <w:rFonts w:hint="eastAsia"/>
          <w:sz w:val="22"/>
        </w:rPr>
        <w:t>月召开本项目拆迁动员大会，</w:t>
      </w:r>
      <w:r w:rsidRPr="007F63F0">
        <w:rPr>
          <w:rFonts w:hint="eastAsia"/>
          <w:sz w:val="22"/>
        </w:rPr>
        <w:t>12</w:t>
      </w:r>
      <w:r w:rsidRPr="007F63F0">
        <w:rPr>
          <w:rFonts w:hint="eastAsia"/>
          <w:sz w:val="22"/>
        </w:rPr>
        <w:t>月签订拆迁补偿协议，作出补偿决定，拆除旧房。整个拆迁工作预计在今年年内完成，拆迁户搬迁工作计划于</w:t>
      </w:r>
      <w:r w:rsidRPr="007F63F0">
        <w:rPr>
          <w:rFonts w:hint="eastAsia"/>
          <w:sz w:val="22"/>
        </w:rPr>
        <w:t>2017</w:t>
      </w:r>
      <w:r w:rsidRPr="007F63F0">
        <w:rPr>
          <w:rFonts w:hint="eastAsia"/>
          <w:sz w:val="22"/>
        </w:rPr>
        <w:t>年上半年完成。</w:t>
      </w:r>
    </w:p>
    <w:p w:rsidR="007F63F0" w:rsidRPr="007F63F0" w:rsidRDefault="007F63F0" w:rsidP="007F63F0">
      <w:pPr>
        <w:adjustRightInd w:val="0"/>
        <w:snapToGrid w:val="0"/>
        <w:spacing w:line="360" w:lineRule="auto"/>
        <w:ind w:firstLineChars="200" w:firstLine="440"/>
        <w:rPr>
          <w:sz w:val="22"/>
        </w:rPr>
      </w:pPr>
      <w:r w:rsidRPr="007F63F0">
        <w:rPr>
          <w:sz w:val="22"/>
        </w:rPr>
        <w:t>本项目建设周期</w:t>
      </w:r>
      <w:r w:rsidRPr="007F63F0">
        <w:rPr>
          <w:rFonts w:hint="eastAsia"/>
          <w:sz w:val="22"/>
        </w:rPr>
        <w:t>大约</w:t>
      </w:r>
      <w:r w:rsidRPr="007F63F0">
        <w:rPr>
          <w:sz w:val="22"/>
        </w:rPr>
        <w:t>为</w:t>
      </w:r>
      <w:r w:rsidRPr="007F63F0">
        <w:rPr>
          <w:rFonts w:hint="eastAsia"/>
          <w:sz w:val="22"/>
        </w:rPr>
        <w:t>4</w:t>
      </w:r>
      <w:r w:rsidRPr="007F63F0">
        <w:rPr>
          <w:sz w:val="22"/>
        </w:rPr>
        <w:t>年，</w:t>
      </w:r>
      <w:r w:rsidRPr="007F63F0">
        <w:rPr>
          <w:rFonts w:hint="eastAsia"/>
          <w:sz w:val="22"/>
        </w:rPr>
        <w:t>征地拆迁实施预计于</w:t>
      </w:r>
      <w:r w:rsidRPr="007F63F0">
        <w:rPr>
          <w:rFonts w:hint="eastAsia"/>
          <w:sz w:val="22"/>
        </w:rPr>
        <w:t>2016</w:t>
      </w:r>
      <w:r w:rsidRPr="007F63F0">
        <w:rPr>
          <w:rFonts w:hint="eastAsia"/>
          <w:sz w:val="22"/>
        </w:rPr>
        <w:t>年</w:t>
      </w:r>
      <w:r w:rsidRPr="007F63F0">
        <w:rPr>
          <w:rFonts w:hint="eastAsia"/>
          <w:sz w:val="22"/>
        </w:rPr>
        <w:t>10</w:t>
      </w:r>
      <w:r w:rsidRPr="007F63F0">
        <w:rPr>
          <w:rFonts w:hint="eastAsia"/>
          <w:sz w:val="22"/>
        </w:rPr>
        <w:t>月开始，征地拆迁和移民安置工作预计将在</w:t>
      </w:r>
      <w:r w:rsidRPr="007F63F0">
        <w:rPr>
          <w:rFonts w:hint="eastAsia"/>
          <w:sz w:val="22"/>
        </w:rPr>
        <w:t>2017</w:t>
      </w:r>
      <w:r w:rsidRPr="007F63F0">
        <w:rPr>
          <w:rFonts w:hint="eastAsia"/>
          <w:sz w:val="22"/>
        </w:rPr>
        <w:t>年</w:t>
      </w:r>
      <w:r w:rsidRPr="007F63F0">
        <w:rPr>
          <w:rFonts w:hint="eastAsia"/>
          <w:sz w:val="22"/>
        </w:rPr>
        <w:t>6</w:t>
      </w:r>
      <w:r w:rsidRPr="007F63F0">
        <w:rPr>
          <w:rFonts w:hint="eastAsia"/>
          <w:sz w:val="22"/>
        </w:rPr>
        <w:t>月结束。</w:t>
      </w:r>
      <w:r w:rsidRPr="007F63F0">
        <w:rPr>
          <w:sz w:val="22"/>
        </w:rPr>
        <w:t>本项目拆迁工作总体进度计划详见表</w:t>
      </w:r>
      <w:r w:rsidRPr="007F63F0">
        <w:rPr>
          <w:rFonts w:hint="eastAsia"/>
          <w:sz w:val="22"/>
        </w:rPr>
        <w:t>8</w:t>
      </w:r>
      <w:r w:rsidRPr="007F63F0">
        <w:rPr>
          <w:sz w:val="22"/>
        </w:rPr>
        <w:t>-1</w:t>
      </w:r>
      <w:r w:rsidRPr="007F63F0">
        <w:rPr>
          <w:sz w:val="22"/>
        </w:rPr>
        <w:t>。</w:t>
      </w:r>
    </w:p>
    <w:p w:rsidR="007F63F0" w:rsidRPr="007F63F0" w:rsidRDefault="007F63F0" w:rsidP="007F63F0">
      <w:pPr>
        <w:spacing w:line="360" w:lineRule="auto"/>
        <w:ind w:firstLineChars="200" w:firstLine="422"/>
        <w:jc w:val="center"/>
        <w:rPr>
          <w:b/>
        </w:rPr>
      </w:pPr>
      <w:r w:rsidRPr="007F63F0">
        <w:rPr>
          <w:rFonts w:hint="eastAsia"/>
          <w:b/>
        </w:rPr>
        <w:t>表</w:t>
      </w:r>
      <w:r w:rsidRPr="007F63F0">
        <w:rPr>
          <w:rFonts w:hint="eastAsia"/>
          <w:b/>
        </w:rPr>
        <w:t>8</w:t>
      </w:r>
      <w:r w:rsidRPr="007F63F0">
        <w:rPr>
          <w:b/>
        </w:rPr>
        <w:t>-1</w:t>
      </w:r>
      <w:r w:rsidRPr="007F63F0">
        <w:rPr>
          <w:rFonts w:hint="eastAsia"/>
          <w:b/>
        </w:rPr>
        <w:t>哈佳铁路（景阳街至南直路段）</w:t>
      </w:r>
      <w:r w:rsidRPr="007F63F0">
        <w:rPr>
          <w:b/>
        </w:rPr>
        <w:t>移民安置进度</w:t>
      </w:r>
      <w:r w:rsidRPr="007F63F0">
        <w:rPr>
          <w:rFonts w:hint="eastAsia"/>
          <w:b/>
        </w:rPr>
        <w:t>计划</w:t>
      </w:r>
      <w:r w:rsidRPr="007F63F0">
        <w:rPr>
          <w:b/>
        </w:rPr>
        <w:t>表</w:t>
      </w:r>
    </w:p>
    <w:tbl>
      <w:tblPr>
        <w:tblW w:w="8961" w:type="dxa"/>
        <w:tblInd w:w="85" w:type="dxa"/>
        <w:tblLook w:val="04A0" w:firstRow="1" w:lastRow="0" w:firstColumn="1" w:lastColumn="0" w:noHBand="0" w:noVBand="1"/>
      </w:tblPr>
      <w:tblGrid>
        <w:gridCol w:w="3024"/>
        <w:gridCol w:w="3945"/>
        <w:gridCol w:w="1992"/>
      </w:tblGrid>
      <w:tr w:rsidR="007F63F0" w:rsidRPr="007F63F0" w:rsidTr="002059DA">
        <w:trPr>
          <w:trHeight w:val="177"/>
        </w:trPr>
        <w:tc>
          <w:tcPr>
            <w:tcW w:w="3024" w:type="dxa"/>
            <w:tcBorders>
              <w:top w:val="double" w:sz="6" w:space="0" w:color="auto"/>
              <w:left w:val="double" w:sz="6" w:space="0" w:color="auto"/>
              <w:bottom w:val="single" w:sz="4" w:space="0" w:color="auto"/>
              <w:right w:val="single" w:sz="4" w:space="0" w:color="auto"/>
            </w:tcBorders>
            <w:shd w:val="clear" w:color="auto" w:fill="auto"/>
            <w:hideMark/>
          </w:tcPr>
          <w:p w:rsidR="007F63F0" w:rsidRPr="007F63F0" w:rsidRDefault="007F63F0" w:rsidP="002059DA">
            <w:pPr>
              <w:widowControl/>
              <w:jc w:val="center"/>
              <w:rPr>
                <w:rFonts w:ascii="SimSun" w:eastAsia="SimSun" w:hAnsi="SimSun" w:cs="SimSun"/>
                <w:b/>
                <w:bCs/>
                <w:kern w:val="0"/>
                <w:sz w:val="18"/>
                <w:szCs w:val="18"/>
              </w:rPr>
            </w:pPr>
            <w:r w:rsidRPr="007F63F0">
              <w:br w:type="page"/>
            </w:r>
            <w:r w:rsidRPr="007F63F0">
              <w:rPr>
                <w:rFonts w:ascii="SimSun" w:eastAsia="SimSun" w:hAnsi="SimSun" w:cs="SimSun" w:hint="eastAsia"/>
                <w:b/>
                <w:bCs/>
                <w:kern w:val="0"/>
                <w:sz w:val="18"/>
                <w:szCs w:val="18"/>
              </w:rPr>
              <w:t>活动</w:t>
            </w:r>
          </w:p>
        </w:tc>
        <w:tc>
          <w:tcPr>
            <w:tcW w:w="3945" w:type="dxa"/>
            <w:tcBorders>
              <w:top w:val="double" w:sz="6" w:space="0" w:color="auto"/>
              <w:left w:val="nil"/>
              <w:bottom w:val="single" w:sz="4" w:space="0" w:color="auto"/>
              <w:right w:val="single" w:sz="4" w:space="0" w:color="auto"/>
            </w:tcBorders>
            <w:shd w:val="clear" w:color="auto" w:fill="auto"/>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参与部门及人员</w:t>
            </w:r>
          </w:p>
        </w:tc>
        <w:tc>
          <w:tcPr>
            <w:tcW w:w="1992" w:type="dxa"/>
            <w:tcBorders>
              <w:top w:val="double" w:sz="6" w:space="0" w:color="auto"/>
              <w:left w:val="nil"/>
              <w:bottom w:val="single" w:sz="4" w:space="0" w:color="auto"/>
              <w:right w:val="double" w:sz="6" w:space="0" w:color="auto"/>
            </w:tcBorders>
            <w:shd w:val="clear" w:color="auto" w:fill="auto"/>
            <w:hideMark/>
          </w:tcPr>
          <w:p w:rsidR="007F63F0" w:rsidRPr="007F63F0" w:rsidRDefault="007F63F0" w:rsidP="002059DA">
            <w:pPr>
              <w:widowControl/>
              <w:jc w:val="center"/>
              <w:rPr>
                <w:rFonts w:ascii="SimSun" w:eastAsia="SimSun" w:hAnsi="SimSun" w:cs="SimSun"/>
                <w:b/>
                <w:bCs/>
                <w:kern w:val="0"/>
                <w:sz w:val="18"/>
                <w:szCs w:val="18"/>
              </w:rPr>
            </w:pPr>
            <w:r w:rsidRPr="007F63F0">
              <w:rPr>
                <w:rFonts w:ascii="SimSun" w:eastAsia="SimSun" w:hAnsi="SimSun" w:cs="SimSun" w:hint="eastAsia"/>
                <w:b/>
                <w:bCs/>
                <w:kern w:val="0"/>
                <w:sz w:val="18"/>
                <w:szCs w:val="18"/>
              </w:rPr>
              <w:t>实施时间</w:t>
            </w:r>
            <w:r w:rsidRPr="007F63F0">
              <w:rPr>
                <w:rFonts w:ascii="Arial" w:eastAsia="SimSun" w:hAnsi="Arial" w:cs="Arial"/>
                <w:kern w:val="0"/>
                <w:sz w:val="16"/>
                <w:szCs w:val="16"/>
              </w:rPr>
              <w:t> </w:t>
            </w:r>
          </w:p>
        </w:tc>
      </w:tr>
      <w:tr w:rsidR="007F63F0" w:rsidRPr="007F63F0" w:rsidTr="002059DA">
        <w:trPr>
          <w:trHeight w:val="28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项目准备和初步设计</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哈佳铁路客运专线有限责任公司、中铁三院</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2016年5月</w:t>
            </w:r>
          </w:p>
        </w:tc>
      </w:tr>
      <w:tr w:rsidR="007F63F0" w:rsidRPr="007F63F0" w:rsidTr="002059DA">
        <w:trPr>
          <w:trHeight w:val="168"/>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由中铁三院提供受工程影响需拆迁的房屋范围；</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中铁三院</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2016年6月</w:t>
            </w:r>
          </w:p>
        </w:tc>
      </w:tr>
      <w:tr w:rsidR="007F63F0" w:rsidRPr="007F63F0" w:rsidTr="002059DA">
        <w:trPr>
          <w:trHeight w:val="28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由哈尔滨市人民政府房屋征收办公室在主流媒体及网站上发布征收公告</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哈尔滨市人民政府房屋征收办公室</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2016年7月</w:t>
            </w:r>
          </w:p>
        </w:tc>
      </w:tr>
      <w:tr w:rsidR="007F63F0" w:rsidRPr="007F63F0" w:rsidTr="002059DA">
        <w:trPr>
          <w:trHeight w:val="28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由道外区人民政府、道外区拆迁办编制房屋征收计划；</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市铁办、道外区拆迁办、受影响的街道办和社区</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2016年8月</w:t>
            </w:r>
          </w:p>
        </w:tc>
      </w:tr>
      <w:tr w:rsidR="007F63F0" w:rsidRPr="007F63F0" w:rsidTr="002059DA">
        <w:trPr>
          <w:trHeight w:val="42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向受影响人披露移民安置行动计划</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哈佳铁路客运专线有限责任公司、道外区拆迁办、受影响的街道办和社区、受影响群体</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2016年10月</w:t>
            </w:r>
          </w:p>
        </w:tc>
      </w:tr>
      <w:tr w:rsidR="007F63F0" w:rsidRPr="007F63F0" w:rsidTr="002059DA">
        <w:trPr>
          <w:trHeight w:val="28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办理房屋征收相关手续；</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市铁办、道外区拆迁办、受影响的街道办和社区</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2016年9-11月</w:t>
            </w:r>
          </w:p>
        </w:tc>
      </w:tr>
      <w:tr w:rsidR="007F63F0" w:rsidRPr="007F63F0" w:rsidTr="002059DA">
        <w:trPr>
          <w:trHeight w:val="28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选定房地产价格评估机构；</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市铁办、道外区拆迁办、受影响的街道办和社区</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2016年10-11月</w:t>
            </w:r>
          </w:p>
        </w:tc>
      </w:tr>
      <w:tr w:rsidR="007F63F0" w:rsidRPr="007F63F0" w:rsidTr="002059DA">
        <w:trPr>
          <w:trHeight w:val="28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组织房屋拆除企业招投标；</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市铁办、道外区拆迁办、受影响的街道办和社区</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2016年12月</w:t>
            </w:r>
          </w:p>
        </w:tc>
      </w:tr>
      <w:tr w:rsidR="007F63F0" w:rsidRPr="007F63F0" w:rsidTr="002059DA">
        <w:trPr>
          <w:trHeight w:val="28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组织房屋调查登记</w:t>
            </w:r>
            <w:r w:rsidRPr="007F63F0">
              <w:rPr>
                <w:rFonts w:ascii="Calibri" w:eastAsia="SimSun" w:hAnsi="Calibri" w:cs="Calibri"/>
                <w:kern w:val="0"/>
                <w:sz w:val="18"/>
                <w:szCs w:val="18"/>
              </w:rPr>
              <w:t>;</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市铁办、道外区拆迁办、受影响的街道办和社区</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2016年12月</w:t>
            </w:r>
          </w:p>
        </w:tc>
      </w:tr>
      <w:tr w:rsidR="007F63F0" w:rsidRPr="007F63F0" w:rsidTr="002059DA">
        <w:trPr>
          <w:trHeight w:val="298"/>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拟定征收补偿方案</w:t>
            </w:r>
            <w:r w:rsidRPr="007F63F0">
              <w:rPr>
                <w:rFonts w:ascii="Calibri" w:eastAsia="SimSun" w:hAnsi="Calibri" w:cs="Calibri"/>
                <w:kern w:val="0"/>
                <w:sz w:val="18"/>
                <w:szCs w:val="18"/>
              </w:rPr>
              <w:t>,</w:t>
            </w:r>
            <w:r w:rsidRPr="007F63F0">
              <w:rPr>
                <w:rFonts w:ascii="SimSun" w:eastAsia="SimSun" w:hAnsi="SimSun" w:cs="SimSun" w:hint="eastAsia"/>
                <w:kern w:val="0"/>
                <w:sz w:val="18"/>
                <w:szCs w:val="18"/>
              </w:rPr>
              <w:t>组织论证征收补偿方案</w:t>
            </w:r>
            <w:r w:rsidRPr="007F63F0">
              <w:rPr>
                <w:rFonts w:ascii="Calibri" w:eastAsia="SimSun" w:hAnsi="Calibri" w:cs="Calibri"/>
                <w:kern w:val="0"/>
                <w:sz w:val="18"/>
                <w:szCs w:val="18"/>
              </w:rPr>
              <w:t>,</w:t>
            </w:r>
            <w:r w:rsidRPr="007F63F0">
              <w:rPr>
                <w:rFonts w:ascii="SimSun" w:eastAsia="SimSun" w:hAnsi="SimSun" w:cs="SimSun" w:hint="eastAsia"/>
                <w:kern w:val="0"/>
                <w:sz w:val="18"/>
                <w:szCs w:val="18"/>
              </w:rPr>
              <w:t>公布征收补偿方案</w:t>
            </w:r>
            <w:r w:rsidRPr="007F63F0">
              <w:rPr>
                <w:rFonts w:ascii="Calibri" w:eastAsia="SimSun" w:hAnsi="Calibri" w:cs="Calibri"/>
                <w:kern w:val="0"/>
                <w:sz w:val="18"/>
                <w:szCs w:val="18"/>
              </w:rPr>
              <w:t>;</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市铁办、道外区拆迁办、受影响的街道办和社区</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2016年12月</w:t>
            </w:r>
          </w:p>
        </w:tc>
      </w:tr>
      <w:tr w:rsidR="007F63F0" w:rsidRPr="007F63F0" w:rsidTr="002059DA">
        <w:trPr>
          <w:trHeight w:val="28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测算并存储征收补偿资金</w:t>
            </w:r>
            <w:r w:rsidRPr="007F63F0">
              <w:rPr>
                <w:rFonts w:ascii="Calibri" w:eastAsia="SimSun" w:hAnsi="Calibri" w:cs="Calibri"/>
                <w:kern w:val="0"/>
                <w:sz w:val="18"/>
                <w:szCs w:val="18"/>
              </w:rPr>
              <w:t>;</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市铁办、道外区拆迁办、受影响的街道办和社区</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2016年12月</w:t>
            </w:r>
          </w:p>
        </w:tc>
      </w:tr>
      <w:tr w:rsidR="007F63F0" w:rsidRPr="007F63F0" w:rsidTr="002059DA">
        <w:trPr>
          <w:trHeight w:val="28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修改征收补偿方案并备案；</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市铁办、道外区拆迁办、受影响的街道办和社区</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2016年12月</w:t>
            </w:r>
          </w:p>
        </w:tc>
      </w:tr>
      <w:tr w:rsidR="007F63F0" w:rsidRPr="007F63F0" w:rsidTr="002059DA">
        <w:trPr>
          <w:trHeight w:val="28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安置房全部具备入住条件，落实产权调换房源；</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市铁办、道外区拆迁办、受影响的街道办和社区</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2016年12月</w:t>
            </w:r>
          </w:p>
        </w:tc>
      </w:tr>
      <w:tr w:rsidR="007F63F0" w:rsidRPr="007F63F0" w:rsidTr="002059DA">
        <w:trPr>
          <w:trHeight w:val="42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lastRenderedPageBreak/>
              <w:t>作出房屋征收决定；</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哈佳铁路客运专线有限责任公司、市铁办、道外区拆迁办、受影响的街道办和社区、受影响群体</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2016年12月</w:t>
            </w:r>
          </w:p>
        </w:tc>
      </w:tr>
      <w:tr w:rsidR="007F63F0" w:rsidRPr="007F63F0" w:rsidTr="002059DA">
        <w:trPr>
          <w:trHeight w:val="42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召开征收动员大会</w:t>
            </w:r>
            <w:r w:rsidRPr="007F63F0">
              <w:rPr>
                <w:rFonts w:ascii="Calibri" w:eastAsia="SimSun" w:hAnsi="Calibri" w:cs="Calibri"/>
                <w:kern w:val="0"/>
                <w:sz w:val="18"/>
                <w:szCs w:val="18"/>
              </w:rPr>
              <w:t>;</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哈佳铁路客运专线有限责任公司、市铁办、道外区拆迁办、受影响的街道办和社区、受影响群体</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2017年1月</w:t>
            </w:r>
          </w:p>
        </w:tc>
      </w:tr>
      <w:tr w:rsidR="007F63F0" w:rsidRPr="007F63F0" w:rsidTr="002059DA">
        <w:trPr>
          <w:trHeight w:val="42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签订征收补偿协议</w:t>
            </w:r>
            <w:r w:rsidRPr="007F63F0">
              <w:rPr>
                <w:rFonts w:ascii="Calibri" w:eastAsia="SimSun" w:hAnsi="Calibri" w:cs="Calibri"/>
                <w:kern w:val="0"/>
                <w:sz w:val="18"/>
                <w:szCs w:val="18"/>
              </w:rPr>
              <w:t>;</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哈佳铁路客运专线有限责任公司、市铁办、道外区拆迁办、受影响的街道办和社区、受影响群体</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2017年1月</w:t>
            </w:r>
          </w:p>
        </w:tc>
      </w:tr>
      <w:tr w:rsidR="007F63F0" w:rsidRPr="007F63F0" w:rsidTr="002059DA">
        <w:trPr>
          <w:trHeight w:val="420"/>
        </w:trPr>
        <w:tc>
          <w:tcPr>
            <w:tcW w:w="302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作出补偿决定</w:t>
            </w:r>
            <w:r w:rsidRPr="007F63F0">
              <w:rPr>
                <w:rFonts w:ascii="Calibri" w:eastAsia="SimSun" w:hAnsi="Calibri" w:cs="Calibri"/>
                <w:kern w:val="0"/>
                <w:sz w:val="18"/>
                <w:szCs w:val="18"/>
              </w:rPr>
              <w:t>,</w:t>
            </w:r>
            <w:r w:rsidRPr="007F63F0">
              <w:rPr>
                <w:rFonts w:ascii="SimSun" w:eastAsia="SimSun" w:hAnsi="SimSun" w:cs="SimSun" w:hint="eastAsia"/>
                <w:kern w:val="0"/>
                <w:sz w:val="18"/>
                <w:szCs w:val="18"/>
              </w:rPr>
              <w:t>履行补偿协议</w:t>
            </w:r>
            <w:r w:rsidRPr="007F63F0">
              <w:rPr>
                <w:rFonts w:ascii="Calibri" w:eastAsia="SimSun" w:hAnsi="Calibri" w:cs="Calibri"/>
                <w:kern w:val="0"/>
                <w:sz w:val="18"/>
                <w:szCs w:val="18"/>
              </w:rPr>
              <w:t>;</w:t>
            </w:r>
          </w:p>
        </w:tc>
        <w:tc>
          <w:tcPr>
            <w:tcW w:w="3945"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哈佳铁路客运专线有限责任公司、市铁办、道外区拆迁办、受影响的街道办和社区、受影响群体</w:t>
            </w:r>
          </w:p>
        </w:tc>
        <w:tc>
          <w:tcPr>
            <w:tcW w:w="1992"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2017年1月</w:t>
            </w:r>
          </w:p>
        </w:tc>
      </w:tr>
      <w:tr w:rsidR="007F63F0" w:rsidRPr="007F63F0" w:rsidTr="002059DA">
        <w:trPr>
          <w:trHeight w:val="430"/>
        </w:trPr>
        <w:tc>
          <w:tcPr>
            <w:tcW w:w="3024" w:type="dxa"/>
            <w:tcBorders>
              <w:top w:val="nil"/>
              <w:left w:val="double" w:sz="6" w:space="0" w:color="auto"/>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拆除旧房，准备搬迁</w:t>
            </w:r>
          </w:p>
        </w:tc>
        <w:tc>
          <w:tcPr>
            <w:tcW w:w="3945"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哈佳铁路客运专线有限责任公司、市铁办、道外区拆迁办、受影响的街道办和社区、受影响群体</w:t>
            </w:r>
          </w:p>
        </w:tc>
        <w:tc>
          <w:tcPr>
            <w:tcW w:w="1992" w:type="dxa"/>
            <w:tcBorders>
              <w:top w:val="nil"/>
              <w:left w:val="nil"/>
              <w:bottom w:val="double" w:sz="6" w:space="0" w:color="auto"/>
              <w:right w:val="double" w:sz="6"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18"/>
              </w:rPr>
            </w:pPr>
            <w:r w:rsidRPr="007F63F0">
              <w:rPr>
                <w:rFonts w:ascii="SimSun" w:eastAsia="SimSun" w:hAnsi="SimSun" w:cs="SimSun" w:hint="eastAsia"/>
                <w:kern w:val="0"/>
                <w:sz w:val="18"/>
                <w:szCs w:val="18"/>
              </w:rPr>
              <w:t>2017年2月-3月</w:t>
            </w:r>
          </w:p>
        </w:tc>
      </w:tr>
    </w:tbl>
    <w:p w:rsidR="007F63F0" w:rsidRPr="007F63F0" w:rsidRDefault="007F63F0" w:rsidP="007F63F0">
      <w:pPr>
        <w:rPr>
          <w:rFonts w:ascii="Times New Roman" w:eastAsia="SimSun" w:hAnsi="Times New Roman" w:cs="Times New Roman"/>
          <w:sz w:val="44"/>
          <w:szCs w:val="44"/>
        </w:rPr>
      </w:pPr>
    </w:p>
    <w:p w:rsidR="007F63F0" w:rsidRPr="007F63F0" w:rsidRDefault="007F63F0" w:rsidP="007F63F0">
      <w:pPr>
        <w:widowControl/>
        <w:jc w:val="left"/>
        <w:rPr>
          <w:rFonts w:ascii="Times New Roman" w:eastAsia="SimSun" w:hAnsi="Times New Roman" w:cs="Times New Roman"/>
          <w:b/>
          <w:bCs/>
          <w:kern w:val="44"/>
          <w:sz w:val="44"/>
          <w:szCs w:val="44"/>
        </w:rPr>
      </w:pPr>
      <w:bookmarkStart w:id="133" w:name="_Toc461579271"/>
      <w:bookmarkStart w:id="134" w:name="_Toc461610429"/>
      <w:r w:rsidRPr="007F63F0">
        <w:br w:type="page"/>
      </w:r>
    </w:p>
    <w:p w:rsidR="007F63F0" w:rsidRPr="007F63F0" w:rsidRDefault="007F63F0" w:rsidP="007F63F0">
      <w:pPr>
        <w:pStyle w:val="Heading1"/>
        <w:jc w:val="center"/>
      </w:pPr>
      <w:r w:rsidRPr="007F63F0">
        <w:rPr>
          <w:rFonts w:hint="eastAsia"/>
        </w:rPr>
        <w:lastRenderedPageBreak/>
        <w:t>九</w:t>
      </w:r>
      <w:r w:rsidRPr="007F63F0">
        <w:rPr>
          <w:rFonts w:hint="eastAsia"/>
        </w:rPr>
        <w:t xml:space="preserve">. </w:t>
      </w:r>
      <w:r w:rsidRPr="007F63F0">
        <w:rPr>
          <w:rFonts w:hint="eastAsia"/>
        </w:rPr>
        <w:t>协商、公众参与和申诉</w:t>
      </w:r>
      <w:bookmarkEnd w:id="133"/>
      <w:bookmarkEnd w:id="134"/>
    </w:p>
    <w:p w:rsidR="007F63F0" w:rsidRPr="007F63F0" w:rsidRDefault="007F63F0" w:rsidP="007F63F0">
      <w:pPr>
        <w:pStyle w:val="Heading2"/>
        <w:rPr>
          <w:rFonts w:ascii="SimHei"/>
          <w:b w:val="0"/>
        </w:rPr>
      </w:pPr>
      <w:bookmarkStart w:id="135" w:name="_Toc225134396"/>
      <w:bookmarkStart w:id="136" w:name="_Toc244507086"/>
      <w:bookmarkStart w:id="137" w:name="_Toc251252941"/>
      <w:bookmarkStart w:id="138" w:name="_Toc275768733"/>
      <w:bookmarkStart w:id="139" w:name="_Toc275770204"/>
      <w:bookmarkStart w:id="140" w:name="_Toc275772562"/>
      <w:bookmarkStart w:id="141" w:name="_Toc280780957"/>
      <w:bookmarkStart w:id="142" w:name="_Toc280781458"/>
      <w:bookmarkStart w:id="143" w:name="_Toc280791594"/>
      <w:bookmarkStart w:id="144" w:name="_Toc280792004"/>
      <w:bookmarkStart w:id="145" w:name="_Toc280792933"/>
      <w:bookmarkStart w:id="146" w:name="_Toc280793697"/>
      <w:bookmarkStart w:id="147" w:name="_Toc280793899"/>
      <w:bookmarkStart w:id="148" w:name="_Toc461579272"/>
      <w:bookmarkStart w:id="149" w:name="_Toc461610430"/>
      <w:bookmarkStart w:id="150" w:name="_Toc501272751"/>
      <w:bookmarkStart w:id="151" w:name="_Toc507955969"/>
      <w:bookmarkStart w:id="152" w:name="_Toc48987782"/>
      <w:bookmarkStart w:id="153" w:name="_Toc69275098"/>
      <w:bookmarkStart w:id="154" w:name="_Toc101452878"/>
      <w:bookmarkStart w:id="155" w:name="_Toc129414834"/>
      <w:bookmarkStart w:id="156" w:name="_Toc187991436"/>
      <w:r w:rsidRPr="007F63F0">
        <w:rPr>
          <w:rFonts w:ascii="SimHei" w:hint="eastAsia"/>
          <w:b w:val="0"/>
        </w:rPr>
        <w:t>9.1</w:t>
      </w:r>
      <w:bookmarkEnd w:id="135"/>
      <w:bookmarkEnd w:id="136"/>
      <w:bookmarkEnd w:id="137"/>
      <w:bookmarkEnd w:id="138"/>
      <w:bookmarkEnd w:id="139"/>
      <w:bookmarkEnd w:id="140"/>
      <w:bookmarkEnd w:id="141"/>
      <w:bookmarkEnd w:id="142"/>
      <w:bookmarkEnd w:id="143"/>
      <w:bookmarkEnd w:id="144"/>
      <w:bookmarkEnd w:id="145"/>
      <w:bookmarkEnd w:id="146"/>
      <w:bookmarkEnd w:id="147"/>
      <w:r w:rsidRPr="007F63F0">
        <w:rPr>
          <w:rFonts w:ascii="SimHei" w:hint="eastAsia"/>
          <w:b w:val="0"/>
        </w:rPr>
        <w:t>公众参与与协商</w:t>
      </w:r>
      <w:bookmarkEnd w:id="148"/>
      <w:bookmarkEnd w:id="149"/>
    </w:p>
    <w:p w:rsidR="007F63F0" w:rsidRPr="007F63F0" w:rsidRDefault="007F63F0" w:rsidP="007F63F0">
      <w:pPr>
        <w:tabs>
          <w:tab w:val="left" w:pos="720"/>
        </w:tabs>
        <w:snapToGrid w:val="0"/>
        <w:spacing w:line="360" w:lineRule="auto"/>
        <w:ind w:firstLineChars="200" w:firstLine="440"/>
        <w:rPr>
          <w:sz w:val="22"/>
        </w:rPr>
      </w:pPr>
      <w:bookmarkStart w:id="157" w:name="读"/>
      <w:bookmarkEnd w:id="157"/>
      <w:r w:rsidRPr="007F63F0">
        <w:rPr>
          <w:rFonts w:hint="eastAsia"/>
          <w:sz w:val="22"/>
        </w:rPr>
        <w:t>公众参与与协商是移民安置计划编制过程中主要内容之一。主要参与活动包括与地方政府以及相关部门协商、现场影响调查、社会经济调查和社会评价。关于项目优化设计、影响调查和恢复措施多次进行广泛而深入讨论和协商。所有这些都在协商过程中体现。</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景阳街</w:t>
      </w:r>
      <w:r w:rsidRPr="007F63F0">
        <w:rPr>
          <w:rFonts w:hint="eastAsia"/>
          <w:sz w:val="22"/>
        </w:rPr>
        <w:t>-</w:t>
      </w:r>
      <w:r w:rsidRPr="007F63F0">
        <w:rPr>
          <w:rFonts w:hint="eastAsia"/>
          <w:sz w:val="22"/>
        </w:rPr>
        <w:t>南直路段项目方案调整一经确定，哈佳公司、设计单位、市铁办、道外区拆迁办就本着协商的原则与受影响街道和社区进行沟通。自项目拆迁红线确定后，道外区拆迁办进行了现场摸底勘查，先后多次与受影响社区及社区代表进行协商与沟通，听取其意见与建议。协商精神将一直贯彻本项目拆迁、移民安置工作的始终。</w:t>
      </w:r>
    </w:p>
    <w:p w:rsidR="007F63F0" w:rsidRPr="007F63F0" w:rsidRDefault="007F63F0" w:rsidP="007F63F0">
      <w:pPr>
        <w:pStyle w:val="Heading2"/>
        <w:rPr>
          <w:rFonts w:ascii="SimHei"/>
          <w:b w:val="0"/>
        </w:rPr>
      </w:pPr>
      <w:bookmarkStart w:id="158" w:name="_Toc461579273"/>
      <w:bookmarkStart w:id="159" w:name="_Toc461610431"/>
      <w:r w:rsidRPr="007F63F0">
        <w:rPr>
          <w:rFonts w:ascii="SimHei" w:hint="eastAsia"/>
          <w:b w:val="0"/>
        </w:rPr>
        <w:t>9.2项目利益相关者的识别</w:t>
      </w:r>
      <w:bookmarkEnd w:id="158"/>
      <w:bookmarkEnd w:id="159"/>
    </w:p>
    <w:p w:rsidR="007F63F0" w:rsidRPr="007F63F0" w:rsidRDefault="007F63F0" w:rsidP="007F63F0">
      <w:pPr>
        <w:spacing w:line="360" w:lineRule="auto"/>
        <w:rPr>
          <w:rFonts w:ascii="Calibri" w:eastAsia="SimSun" w:hAnsi="Calibri" w:cs="Times New Roman"/>
          <w:sz w:val="22"/>
        </w:rPr>
      </w:pPr>
      <w:r w:rsidRPr="007F63F0">
        <w:rPr>
          <w:rFonts w:ascii="Calibri" w:eastAsia="SimSun" w:hAnsi="Calibri" w:cs="Times New Roman"/>
          <w:sz w:val="22"/>
        </w:rPr>
        <w:t>根据铁三院编制本项目可行性研究文件，识别与本项目相关的各利益方</w:t>
      </w:r>
      <w:r w:rsidRPr="007F63F0">
        <w:rPr>
          <w:rFonts w:ascii="Calibri" w:eastAsia="SimSun" w:hAnsi="Calibri" w:cs="Times New Roman"/>
          <w:sz w:val="22"/>
        </w:rPr>
        <w:t>/</w:t>
      </w:r>
      <w:r w:rsidRPr="007F63F0">
        <w:rPr>
          <w:rFonts w:ascii="Calibri" w:eastAsia="SimSun" w:hAnsi="Calibri" w:cs="Times New Roman"/>
          <w:sz w:val="22"/>
        </w:rPr>
        <w:t>群体如下：</w:t>
      </w:r>
    </w:p>
    <w:p w:rsidR="007F63F0" w:rsidRPr="007F63F0" w:rsidRDefault="007F63F0" w:rsidP="007F63F0">
      <w:pPr>
        <w:numPr>
          <w:ilvl w:val="0"/>
          <w:numId w:val="12"/>
        </w:numPr>
        <w:spacing w:line="360" w:lineRule="auto"/>
        <w:ind w:left="0" w:firstLineChars="200" w:firstLine="440"/>
        <w:rPr>
          <w:rFonts w:ascii="Calibri" w:eastAsia="SimSun" w:hAnsi="Calibri" w:cs="Times New Roman"/>
          <w:sz w:val="22"/>
        </w:rPr>
      </w:pPr>
      <w:r w:rsidRPr="007F63F0">
        <w:rPr>
          <w:rFonts w:hint="eastAsia"/>
          <w:sz w:val="22"/>
        </w:rPr>
        <w:t>铁路</w:t>
      </w:r>
      <w:r w:rsidRPr="007F63F0">
        <w:rPr>
          <w:sz w:val="22"/>
        </w:rPr>
        <w:t>总公司</w:t>
      </w:r>
      <w:r w:rsidRPr="007F63F0">
        <w:rPr>
          <w:rFonts w:ascii="Calibri" w:eastAsia="SimSun" w:hAnsi="Calibri" w:cs="Times New Roman"/>
          <w:sz w:val="22"/>
        </w:rPr>
        <w:t>：本项目业主，出资方，世行贷款借款人；</w:t>
      </w:r>
    </w:p>
    <w:p w:rsidR="007F63F0" w:rsidRPr="007F63F0" w:rsidRDefault="007F63F0" w:rsidP="007F63F0">
      <w:pPr>
        <w:numPr>
          <w:ilvl w:val="0"/>
          <w:numId w:val="12"/>
        </w:numPr>
        <w:spacing w:line="360" w:lineRule="auto"/>
        <w:ind w:left="0" w:firstLineChars="200" w:firstLine="440"/>
        <w:rPr>
          <w:rFonts w:ascii="Calibri" w:eastAsia="SimSun" w:hAnsi="Calibri" w:cs="Times New Roman"/>
          <w:sz w:val="22"/>
        </w:rPr>
      </w:pPr>
      <w:r w:rsidRPr="007F63F0">
        <w:rPr>
          <w:rFonts w:hint="eastAsia"/>
          <w:sz w:val="22"/>
        </w:rPr>
        <w:t>哈佳铁路客运专线有限责任公司</w:t>
      </w:r>
      <w:r w:rsidRPr="007F63F0">
        <w:rPr>
          <w:sz w:val="22"/>
        </w:rPr>
        <w:t>：</w:t>
      </w:r>
      <w:r w:rsidRPr="007F63F0">
        <w:rPr>
          <w:rFonts w:hint="eastAsia"/>
          <w:sz w:val="22"/>
        </w:rPr>
        <w:t>哈佳铁路客运专线有限责任公司</w:t>
      </w:r>
      <w:r w:rsidRPr="007F63F0">
        <w:rPr>
          <w:sz w:val="22"/>
        </w:rPr>
        <w:t>是</w:t>
      </w:r>
      <w:r w:rsidRPr="007F63F0">
        <w:rPr>
          <w:rFonts w:hint="eastAsia"/>
          <w:sz w:val="22"/>
        </w:rPr>
        <w:t>铁路</w:t>
      </w:r>
      <w:r w:rsidRPr="007F63F0">
        <w:rPr>
          <w:sz w:val="22"/>
        </w:rPr>
        <w:t>总公司</w:t>
      </w:r>
      <w:r w:rsidRPr="007F63F0">
        <w:rPr>
          <w:rFonts w:ascii="Calibri" w:eastAsia="SimSun" w:hAnsi="Calibri" w:cs="Times New Roman"/>
          <w:sz w:val="22"/>
        </w:rPr>
        <w:t>针对哈佳铁路项目</w:t>
      </w:r>
      <w:r w:rsidRPr="007F63F0">
        <w:rPr>
          <w:rFonts w:ascii="Calibri" w:eastAsia="SimSun" w:hAnsi="Calibri" w:cs="Times New Roman" w:hint="eastAsia"/>
          <w:sz w:val="22"/>
        </w:rPr>
        <w:t>、</w:t>
      </w:r>
      <w:r w:rsidRPr="007F63F0">
        <w:rPr>
          <w:rFonts w:ascii="Calibri" w:eastAsia="SimSun" w:hAnsi="Calibri" w:cs="Times New Roman"/>
          <w:sz w:val="22"/>
        </w:rPr>
        <w:t>哈牡铁路项目</w:t>
      </w:r>
      <w:r w:rsidRPr="007F63F0">
        <w:rPr>
          <w:rFonts w:ascii="Calibri" w:eastAsia="SimSun" w:hAnsi="Calibri" w:cs="Times New Roman" w:hint="eastAsia"/>
          <w:sz w:val="22"/>
        </w:rPr>
        <w:t>工程</w:t>
      </w:r>
      <w:r w:rsidRPr="007F63F0">
        <w:rPr>
          <w:rFonts w:ascii="Calibri" w:eastAsia="SimSun" w:hAnsi="Calibri" w:cs="Times New Roman"/>
          <w:sz w:val="22"/>
        </w:rPr>
        <w:t>管理需要而专门成立的机构，它将承担哈佳</w:t>
      </w:r>
      <w:r w:rsidRPr="007F63F0">
        <w:rPr>
          <w:rFonts w:ascii="Calibri" w:eastAsia="SimSun" w:hAnsi="Calibri" w:cs="Times New Roman" w:hint="eastAsia"/>
          <w:sz w:val="22"/>
        </w:rPr>
        <w:t>、</w:t>
      </w:r>
      <w:r w:rsidRPr="007F63F0">
        <w:rPr>
          <w:rFonts w:ascii="Calibri" w:eastAsia="SimSun" w:hAnsi="Calibri" w:cs="Times New Roman"/>
          <w:sz w:val="22"/>
        </w:rPr>
        <w:t>哈牡铁路的：工程招投标；工程承包单位施工活动的监督管理；与地方各级政府和相关机构协调配合，共同完成本项目征地、拆迁、移民安置等任务。在哈佳铁路客运专线有限责任公司</w:t>
      </w:r>
      <w:r w:rsidRPr="007F63F0">
        <w:rPr>
          <w:rFonts w:ascii="Calibri" w:eastAsia="SimSun" w:hAnsi="Calibri" w:cs="Times New Roman" w:hint="eastAsia"/>
          <w:sz w:val="22"/>
        </w:rPr>
        <w:t>，</w:t>
      </w:r>
      <w:r w:rsidRPr="007F63F0">
        <w:rPr>
          <w:rFonts w:ascii="Calibri" w:eastAsia="SimSun" w:hAnsi="Calibri" w:cs="Times New Roman"/>
          <w:sz w:val="22"/>
        </w:rPr>
        <w:t>出于项目管理的实际需要</w:t>
      </w:r>
      <w:r w:rsidRPr="007F63F0">
        <w:rPr>
          <w:rFonts w:ascii="Calibri" w:eastAsia="SimSun" w:hAnsi="Calibri" w:cs="Times New Roman" w:hint="eastAsia"/>
          <w:sz w:val="22"/>
        </w:rPr>
        <w:t>，</w:t>
      </w:r>
      <w:r w:rsidRPr="007F63F0">
        <w:rPr>
          <w:rFonts w:ascii="Calibri" w:eastAsia="SimSun" w:hAnsi="Calibri" w:cs="Times New Roman"/>
          <w:sz w:val="22"/>
        </w:rPr>
        <w:t>将分为</w:t>
      </w:r>
      <w:r w:rsidRPr="007F63F0">
        <w:rPr>
          <w:rFonts w:ascii="Calibri" w:eastAsia="SimSun" w:hAnsi="Calibri" w:cs="Times New Roman" w:hint="eastAsia"/>
          <w:sz w:val="22"/>
        </w:rPr>
        <w:t>2</w:t>
      </w:r>
      <w:r w:rsidRPr="007F63F0">
        <w:rPr>
          <w:rFonts w:ascii="Calibri" w:eastAsia="SimSun" w:hAnsi="Calibri" w:cs="Times New Roman" w:hint="eastAsia"/>
          <w:sz w:val="22"/>
        </w:rPr>
        <w:t>个独立的团队，分别负责哈佳、哈牡铁路的管理工作。由于哈佳铁路将使用外资贷款，因此，</w:t>
      </w:r>
      <w:r w:rsidRPr="007F63F0">
        <w:rPr>
          <w:rFonts w:hint="eastAsia"/>
          <w:sz w:val="22"/>
        </w:rPr>
        <w:t>哈佳铁路客运专线有限责任公司分管哈佳铁路建设的团队，将设专员负责本项目的移民、工程管理、环境监督、财务等管理工作。</w:t>
      </w:r>
    </w:p>
    <w:p w:rsidR="007F63F0" w:rsidRPr="007F63F0" w:rsidRDefault="007F63F0" w:rsidP="007F63F0">
      <w:pPr>
        <w:numPr>
          <w:ilvl w:val="0"/>
          <w:numId w:val="12"/>
        </w:numPr>
        <w:spacing w:line="360" w:lineRule="auto"/>
        <w:ind w:left="0" w:firstLineChars="200" w:firstLine="440"/>
        <w:rPr>
          <w:rFonts w:ascii="Calibri" w:eastAsia="SimSun" w:hAnsi="Calibri" w:cs="Times New Roman"/>
          <w:sz w:val="22"/>
        </w:rPr>
      </w:pPr>
      <w:r w:rsidRPr="007F63F0">
        <w:rPr>
          <w:rFonts w:hint="eastAsia"/>
          <w:sz w:val="22"/>
        </w:rPr>
        <w:t>哈尔滨</w:t>
      </w:r>
      <w:r w:rsidRPr="007F63F0">
        <w:rPr>
          <w:sz w:val="22"/>
        </w:rPr>
        <w:t>市人民</w:t>
      </w:r>
      <w:r w:rsidRPr="007F63F0">
        <w:rPr>
          <w:rFonts w:ascii="Calibri" w:eastAsia="SimSun" w:hAnsi="Calibri" w:cs="Times New Roman"/>
          <w:sz w:val="22"/>
        </w:rPr>
        <w:t>政府：本项目业主之一，以属地项目区内的征地和拆迁安置所投入的地方财政资金作为本项目投资；本项目的投资方，项目区内拆迁和移民安置所投入的地方财政作为项目投资，同时也是本项目效益的受益者。它们不仅要承担征地、拆迁、移民安置等建设成本，保障施工队伍在属地范围正常施工建设，而且还肩负维护和发展属地村组和村民权益的重要职责。</w:t>
      </w:r>
    </w:p>
    <w:p w:rsidR="007F63F0" w:rsidRPr="007F63F0" w:rsidRDefault="007F63F0" w:rsidP="007F63F0">
      <w:pPr>
        <w:numPr>
          <w:ilvl w:val="0"/>
          <w:numId w:val="12"/>
        </w:numPr>
        <w:spacing w:line="360" w:lineRule="auto"/>
        <w:ind w:left="0" w:firstLineChars="200" w:firstLine="440"/>
        <w:rPr>
          <w:rFonts w:ascii="Calibri" w:eastAsia="SimSun" w:hAnsi="Calibri" w:cs="Times New Roman"/>
          <w:sz w:val="22"/>
        </w:rPr>
      </w:pPr>
      <w:r w:rsidRPr="007F63F0">
        <w:rPr>
          <w:rFonts w:ascii="Calibri" w:eastAsia="SimSun" w:hAnsi="Calibri" w:cs="Times New Roman"/>
          <w:sz w:val="22"/>
        </w:rPr>
        <w:t>项目影响的</w:t>
      </w:r>
      <w:r w:rsidRPr="007F63F0">
        <w:rPr>
          <w:rFonts w:hint="eastAsia"/>
          <w:sz w:val="22"/>
        </w:rPr>
        <w:t>区</w:t>
      </w:r>
      <w:r w:rsidRPr="007F63F0">
        <w:rPr>
          <w:rFonts w:ascii="Calibri" w:eastAsia="SimSun" w:hAnsi="Calibri" w:cs="Times New Roman"/>
          <w:sz w:val="22"/>
        </w:rPr>
        <w:t>政府：承担拆迁和移民安置的具体实施；既是本项目建设的受益</w:t>
      </w:r>
      <w:r w:rsidRPr="007F63F0">
        <w:rPr>
          <w:rFonts w:ascii="Calibri" w:eastAsia="SimSun" w:hAnsi="Calibri" w:cs="Times New Roman"/>
          <w:sz w:val="22"/>
        </w:rPr>
        <w:lastRenderedPageBreak/>
        <w:t>者，又为本项目准备、施工建设等各阶段承担着重大的属地责任。包括拆迁和移民安置的具体实施，补偿款的发放，确保工程建设的正常秩序，调解因项目建设可能带来的各种矛盾和纠纷，维护地方社会秩序和属地受影响企业及居民权益，等等。</w:t>
      </w:r>
    </w:p>
    <w:p w:rsidR="007F63F0" w:rsidRPr="007F63F0" w:rsidRDefault="007F63F0" w:rsidP="007F63F0">
      <w:pPr>
        <w:numPr>
          <w:ilvl w:val="0"/>
          <w:numId w:val="12"/>
        </w:numPr>
        <w:spacing w:line="360" w:lineRule="auto"/>
        <w:ind w:left="0" w:firstLineChars="200" w:firstLine="440"/>
        <w:rPr>
          <w:rFonts w:ascii="Calibri" w:eastAsia="SimSun" w:hAnsi="Calibri" w:cs="Times New Roman"/>
          <w:sz w:val="22"/>
        </w:rPr>
      </w:pPr>
      <w:r w:rsidRPr="007F63F0">
        <w:rPr>
          <w:rFonts w:ascii="Calibri" w:eastAsia="SimSun" w:hAnsi="Calibri" w:cs="Times New Roman"/>
          <w:sz w:val="22"/>
        </w:rPr>
        <w:t>世界银行：世界银行为本项目提供贷款；</w:t>
      </w:r>
    </w:p>
    <w:p w:rsidR="007F63F0" w:rsidRPr="007F63F0" w:rsidRDefault="007F63F0" w:rsidP="007F63F0">
      <w:pPr>
        <w:numPr>
          <w:ilvl w:val="0"/>
          <w:numId w:val="12"/>
        </w:numPr>
        <w:spacing w:line="360" w:lineRule="auto"/>
        <w:ind w:left="0" w:firstLineChars="200" w:firstLine="440"/>
        <w:rPr>
          <w:rFonts w:ascii="Calibri" w:eastAsia="SimSun" w:hAnsi="Calibri" w:cs="Times New Roman"/>
          <w:sz w:val="22"/>
        </w:rPr>
      </w:pPr>
      <w:r w:rsidRPr="007F63F0">
        <w:rPr>
          <w:rFonts w:ascii="Calibri" w:eastAsia="SimSun" w:hAnsi="Calibri" w:cs="Times New Roman"/>
          <w:sz w:val="22"/>
        </w:rPr>
        <w:t>项目影响的企事业单位：指受项目影响企业、事业单位和商业店铺等；</w:t>
      </w:r>
      <w:r w:rsidRPr="007F63F0">
        <w:rPr>
          <w:sz w:val="22"/>
        </w:rPr>
        <w:t>本项目直接受影响群体</w:t>
      </w:r>
      <w:r w:rsidRPr="007F63F0">
        <w:rPr>
          <w:rFonts w:hint="eastAsia"/>
          <w:sz w:val="22"/>
        </w:rPr>
        <w:t>；</w:t>
      </w:r>
    </w:p>
    <w:p w:rsidR="007F63F0" w:rsidRPr="007F63F0" w:rsidRDefault="007F63F0" w:rsidP="007F63F0">
      <w:pPr>
        <w:numPr>
          <w:ilvl w:val="0"/>
          <w:numId w:val="12"/>
        </w:numPr>
        <w:spacing w:line="360" w:lineRule="auto"/>
        <w:ind w:left="0" w:firstLineChars="200" w:firstLine="440"/>
        <w:rPr>
          <w:rFonts w:ascii="Calibri" w:eastAsia="SimSun" w:hAnsi="Calibri" w:cs="Times New Roman"/>
          <w:sz w:val="22"/>
        </w:rPr>
      </w:pPr>
      <w:r w:rsidRPr="007F63F0">
        <w:rPr>
          <w:rFonts w:ascii="Calibri" w:eastAsia="SimSun" w:hAnsi="Calibri" w:cs="Times New Roman"/>
          <w:sz w:val="22"/>
        </w:rPr>
        <w:t>项目影响的</w:t>
      </w:r>
      <w:r w:rsidRPr="007F63F0">
        <w:rPr>
          <w:rFonts w:hint="eastAsia"/>
          <w:sz w:val="22"/>
        </w:rPr>
        <w:t>社区</w:t>
      </w:r>
      <w:r w:rsidRPr="007F63F0">
        <w:rPr>
          <w:rFonts w:ascii="Calibri" w:eastAsia="SimSun" w:hAnsi="Calibri" w:cs="Times New Roman"/>
          <w:sz w:val="22"/>
        </w:rPr>
        <w:t>及个人：包括征地、拆迁影响的</w:t>
      </w:r>
      <w:r w:rsidRPr="007F63F0">
        <w:rPr>
          <w:rFonts w:hint="eastAsia"/>
          <w:sz w:val="22"/>
        </w:rPr>
        <w:t>社区</w:t>
      </w:r>
      <w:r w:rsidRPr="007F63F0">
        <w:rPr>
          <w:rFonts w:ascii="Calibri" w:eastAsia="SimSun" w:hAnsi="Calibri" w:cs="Times New Roman"/>
          <w:sz w:val="22"/>
        </w:rPr>
        <w:t>和个人等；</w:t>
      </w:r>
      <w:r w:rsidRPr="007F63F0">
        <w:rPr>
          <w:sz w:val="22"/>
        </w:rPr>
        <w:t>是本项目直接受影响群体</w:t>
      </w:r>
      <w:r w:rsidRPr="007F63F0">
        <w:rPr>
          <w:rFonts w:hint="eastAsia"/>
          <w:sz w:val="22"/>
        </w:rPr>
        <w:t>；</w:t>
      </w:r>
    </w:p>
    <w:p w:rsidR="007F63F0" w:rsidRPr="007F63F0" w:rsidRDefault="007F63F0" w:rsidP="007F63F0">
      <w:pPr>
        <w:numPr>
          <w:ilvl w:val="0"/>
          <w:numId w:val="12"/>
        </w:numPr>
        <w:spacing w:line="360" w:lineRule="auto"/>
        <w:ind w:left="0" w:firstLineChars="200" w:firstLine="440"/>
        <w:rPr>
          <w:rFonts w:ascii="Calibri" w:eastAsia="SimSun" w:hAnsi="Calibri" w:cs="Times New Roman"/>
          <w:sz w:val="22"/>
        </w:rPr>
      </w:pPr>
      <w:r w:rsidRPr="007F63F0">
        <w:rPr>
          <w:rFonts w:ascii="Calibri" w:eastAsia="SimSun" w:hAnsi="Calibri" w:cs="Times New Roman"/>
          <w:sz w:val="22"/>
        </w:rPr>
        <w:t>施工方：承担项目施工任务的工程承包方。</w:t>
      </w:r>
    </w:p>
    <w:p w:rsidR="007F63F0" w:rsidRPr="007F63F0" w:rsidRDefault="007F63F0" w:rsidP="007F63F0">
      <w:pPr>
        <w:pStyle w:val="Heading2"/>
        <w:rPr>
          <w:rFonts w:ascii="SimHei"/>
          <w:b w:val="0"/>
        </w:rPr>
      </w:pPr>
      <w:bookmarkStart w:id="160" w:name="_Toc225134398"/>
      <w:bookmarkStart w:id="161" w:name="_Toc244507087"/>
      <w:bookmarkStart w:id="162" w:name="_Toc251252942"/>
      <w:bookmarkStart w:id="163" w:name="_Toc275768734"/>
      <w:bookmarkStart w:id="164" w:name="_Toc275770205"/>
      <w:bookmarkStart w:id="165" w:name="_Toc275772563"/>
      <w:bookmarkStart w:id="166" w:name="_Toc280780958"/>
      <w:bookmarkStart w:id="167" w:name="_Toc280781459"/>
      <w:bookmarkStart w:id="168" w:name="_Toc280791595"/>
      <w:bookmarkStart w:id="169" w:name="_Toc280792005"/>
      <w:bookmarkStart w:id="170" w:name="_Toc280792934"/>
      <w:bookmarkStart w:id="171" w:name="_Toc280793698"/>
      <w:bookmarkStart w:id="172" w:name="_Toc280793900"/>
      <w:bookmarkStart w:id="173" w:name="_Toc461579274"/>
      <w:bookmarkStart w:id="174" w:name="_Toc461610432"/>
      <w:bookmarkEnd w:id="150"/>
      <w:bookmarkEnd w:id="151"/>
      <w:bookmarkEnd w:id="152"/>
      <w:bookmarkEnd w:id="153"/>
      <w:bookmarkEnd w:id="154"/>
      <w:bookmarkEnd w:id="155"/>
      <w:bookmarkEnd w:id="156"/>
      <w:r w:rsidRPr="007F63F0">
        <w:rPr>
          <w:rFonts w:ascii="SimHei" w:hint="eastAsia"/>
          <w:b w:val="0"/>
        </w:rPr>
        <w:t>9.3公众参与</w:t>
      </w:r>
      <w:bookmarkEnd w:id="160"/>
      <w:bookmarkEnd w:id="161"/>
      <w:bookmarkEnd w:id="162"/>
      <w:bookmarkEnd w:id="163"/>
      <w:bookmarkEnd w:id="164"/>
      <w:bookmarkEnd w:id="165"/>
      <w:bookmarkEnd w:id="166"/>
      <w:bookmarkEnd w:id="167"/>
      <w:bookmarkEnd w:id="168"/>
      <w:bookmarkEnd w:id="169"/>
      <w:bookmarkEnd w:id="170"/>
      <w:bookmarkEnd w:id="171"/>
      <w:bookmarkEnd w:id="172"/>
      <w:r w:rsidRPr="007F63F0">
        <w:rPr>
          <w:rFonts w:ascii="SimHei"/>
          <w:b w:val="0"/>
        </w:rPr>
        <w:t>的阶段</w:t>
      </w:r>
      <w:r w:rsidRPr="007F63F0">
        <w:rPr>
          <w:rFonts w:ascii="SimHei" w:hint="eastAsia"/>
          <w:b w:val="0"/>
        </w:rPr>
        <w:t>、</w:t>
      </w:r>
      <w:r w:rsidRPr="007F63F0">
        <w:rPr>
          <w:rFonts w:ascii="SimHei"/>
          <w:b w:val="0"/>
        </w:rPr>
        <w:t>方式及内容</w:t>
      </w:r>
      <w:bookmarkEnd w:id="173"/>
      <w:bookmarkEnd w:id="174"/>
    </w:p>
    <w:p w:rsidR="007F63F0" w:rsidRPr="007F63F0" w:rsidRDefault="007F63F0" w:rsidP="007F63F0">
      <w:pPr>
        <w:adjustRightInd w:val="0"/>
        <w:snapToGrid w:val="0"/>
        <w:spacing w:line="360" w:lineRule="auto"/>
        <w:ind w:firstLineChars="200" w:firstLine="440"/>
        <w:rPr>
          <w:sz w:val="22"/>
        </w:rPr>
      </w:pPr>
      <w:bookmarkStart w:id="175" w:name="_Toc251252943"/>
      <w:r w:rsidRPr="007F63F0">
        <w:rPr>
          <w:rFonts w:hint="eastAsia"/>
          <w:sz w:val="22"/>
        </w:rPr>
        <w:t>本项目的公共参与体现在：</w:t>
      </w:r>
      <w:bookmarkEnd w:id="175"/>
    </w:p>
    <w:p w:rsidR="007F63F0" w:rsidRPr="007F63F0" w:rsidRDefault="007F63F0" w:rsidP="007F63F0">
      <w:pPr>
        <w:pStyle w:val="ListParagraph"/>
        <w:numPr>
          <w:ilvl w:val="0"/>
          <w:numId w:val="10"/>
        </w:numPr>
        <w:adjustRightInd w:val="0"/>
        <w:snapToGrid w:val="0"/>
        <w:spacing w:line="360" w:lineRule="auto"/>
        <w:ind w:firstLineChars="0"/>
        <w:rPr>
          <w:sz w:val="22"/>
        </w:rPr>
      </w:pPr>
      <w:r w:rsidRPr="007F63F0">
        <w:rPr>
          <w:rFonts w:hint="eastAsia"/>
          <w:sz w:val="22"/>
        </w:rPr>
        <w:t>项目准备期间的公共参与；</w:t>
      </w:r>
    </w:p>
    <w:p w:rsidR="007F63F0" w:rsidRPr="007F63F0" w:rsidRDefault="007F63F0" w:rsidP="007F63F0">
      <w:pPr>
        <w:pStyle w:val="ListParagraph"/>
        <w:numPr>
          <w:ilvl w:val="0"/>
          <w:numId w:val="10"/>
        </w:numPr>
        <w:adjustRightInd w:val="0"/>
        <w:snapToGrid w:val="0"/>
        <w:spacing w:line="360" w:lineRule="auto"/>
        <w:ind w:firstLineChars="0"/>
        <w:rPr>
          <w:sz w:val="22"/>
        </w:rPr>
      </w:pPr>
      <w:r w:rsidRPr="007F63F0">
        <w:rPr>
          <w:rFonts w:hint="eastAsia"/>
          <w:sz w:val="22"/>
        </w:rPr>
        <w:t>移民实施期间的公共参与；</w:t>
      </w:r>
    </w:p>
    <w:p w:rsidR="007F63F0" w:rsidRPr="007F63F0" w:rsidRDefault="007F63F0" w:rsidP="007F63F0">
      <w:pPr>
        <w:pStyle w:val="ListParagraph"/>
        <w:numPr>
          <w:ilvl w:val="0"/>
          <w:numId w:val="10"/>
        </w:numPr>
        <w:adjustRightInd w:val="0"/>
        <w:snapToGrid w:val="0"/>
        <w:spacing w:line="360" w:lineRule="auto"/>
        <w:ind w:firstLineChars="0"/>
        <w:rPr>
          <w:sz w:val="22"/>
        </w:rPr>
      </w:pPr>
      <w:r w:rsidRPr="007F63F0">
        <w:rPr>
          <w:rFonts w:hint="eastAsia"/>
          <w:sz w:val="22"/>
        </w:rPr>
        <w:t>项目建设期间的公共参与；</w:t>
      </w:r>
    </w:p>
    <w:p w:rsidR="007F63F0" w:rsidRPr="007F63F0" w:rsidRDefault="007F63F0" w:rsidP="007F63F0">
      <w:pPr>
        <w:pStyle w:val="ListParagraph"/>
        <w:numPr>
          <w:ilvl w:val="0"/>
          <w:numId w:val="10"/>
        </w:numPr>
        <w:adjustRightInd w:val="0"/>
        <w:snapToGrid w:val="0"/>
        <w:spacing w:line="360" w:lineRule="auto"/>
        <w:ind w:firstLineChars="0"/>
        <w:rPr>
          <w:sz w:val="22"/>
        </w:rPr>
      </w:pPr>
      <w:r w:rsidRPr="007F63F0">
        <w:rPr>
          <w:rFonts w:hint="eastAsia"/>
          <w:sz w:val="22"/>
        </w:rPr>
        <w:t>项目建成后监测与评价的公共参与。</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参与的内容主要为：</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公众参与是工程勘测和设计中重要且必不可少的步骤之一。勘测设计单位通过深入现场调查并召开各种协商咨询会议征求意见、广泛搜集各方对本工程的要求，通过与有关政府职能部门的充分协商并签定协议，解决建设前期必须考虑的其它一系列议题。</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公众参与亦是评估过程中的重要环节。在移民安置计划报告编制过程中，设计机构和移民安置行动计划编制机构以及当地相关政府部门通过深入调查，掌握了受影响民众普遍关心的问题。通过座谈、发放调查表及入户走访，各阶层的人都参与了进来，他们对本项目有了初步了解。通过调查拆迁受影响户，了解有关家庭成员、房屋面积、家庭收支、住房条件和家庭耐用品等详细情况，分析对拆迁可能带给他们的影响，听取他们对移民安置的看法，以及他们了对修建本项目的态度。</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在执行移民人口调查计划时，必须有公共参与作为移民计划的一部分，之后公共参与还应成为检测和评估计划的一部分。</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项目的建设过程也是公众参与的过程。项目建设中，受影响群体可能获得项目建设带来的就业机会、参加项目的建设活动。</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项目建设过程中及建成后，所实施的监测与评价工作也需要公众的参与，并在参与</w:t>
      </w:r>
      <w:r w:rsidRPr="007F63F0">
        <w:rPr>
          <w:rFonts w:hint="eastAsia"/>
          <w:sz w:val="22"/>
        </w:rPr>
        <w:lastRenderedPageBreak/>
        <w:t>的过程中保证他们自身的权力和利益。监测与评价工作中的调查、评估等均需要公众的参与和支持。</w:t>
      </w:r>
    </w:p>
    <w:p w:rsidR="007F63F0" w:rsidRPr="007F63F0" w:rsidRDefault="007F63F0" w:rsidP="007F63F0">
      <w:pPr>
        <w:pStyle w:val="Heading2"/>
        <w:rPr>
          <w:rFonts w:ascii="SimHei"/>
          <w:b w:val="0"/>
        </w:rPr>
      </w:pPr>
      <w:bookmarkStart w:id="176" w:name="_Toc461579275"/>
      <w:bookmarkStart w:id="177" w:name="_Toc461610433"/>
      <w:r w:rsidRPr="007F63F0">
        <w:rPr>
          <w:rFonts w:ascii="SimHei" w:hint="eastAsia"/>
          <w:b w:val="0"/>
        </w:rPr>
        <w:t>9.4 项目准备阶段的公众参与</w:t>
      </w:r>
      <w:bookmarkEnd w:id="176"/>
      <w:bookmarkEnd w:id="177"/>
    </w:p>
    <w:p w:rsidR="007F63F0" w:rsidRPr="007F63F0" w:rsidRDefault="007F63F0" w:rsidP="007F63F0">
      <w:pPr>
        <w:pStyle w:val="Heading3"/>
        <w:rPr>
          <w:rFonts w:ascii="SimHei" w:eastAsia="SimHei" w:hAnsiTheme="majorEastAsia"/>
          <w:b w:val="0"/>
          <w:sz w:val="30"/>
          <w:szCs w:val="30"/>
        </w:rPr>
      </w:pPr>
      <w:bookmarkStart w:id="178" w:name="_Toc461579276"/>
      <w:bookmarkStart w:id="179" w:name="_Toc461610434"/>
      <w:r w:rsidRPr="007F63F0">
        <w:rPr>
          <w:rFonts w:ascii="SimHei" w:eastAsia="SimHei" w:hAnsiTheme="majorEastAsia" w:hint="eastAsia"/>
          <w:b w:val="0"/>
          <w:sz w:val="30"/>
          <w:szCs w:val="30"/>
        </w:rPr>
        <w:t>9.4.1</w:t>
      </w:r>
      <w:r w:rsidRPr="007F63F0">
        <w:rPr>
          <w:rFonts w:ascii="SimHei" w:eastAsia="SimHei" w:hAnsiTheme="majorEastAsia"/>
          <w:b w:val="0"/>
          <w:sz w:val="30"/>
          <w:szCs w:val="30"/>
        </w:rPr>
        <w:t>移民安置计划准备阶段会议</w:t>
      </w:r>
      <w:bookmarkEnd w:id="178"/>
      <w:bookmarkEnd w:id="179"/>
    </w:p>
    <w:p w:rsidR="007F63F0" w:rsidRPr="007F63F0" w:rsidRDefault="007F63F0" w:rsidP="007F63F0">
      <w:pPr>
        <w:adjustRightInd w:val="0"/>
        <w:snapToGrid w:val="0"/>
        <w:spacing w:line="360" w:lineRule="auto"/>
        <w:ind w:firstLineChars="200" w:firstLine="440"/>
        <w:rPr>
          <w:sz w:val="22"/>
        </w:rPr>
      </w:pPr>
      <w:r w:rsidRPr="007F63F0">
        <w:rPr>
          <w:sz w:val="22"/>
        </w:rPr>
        <w:t>哈佳铁路项目在修改增加了景阳街至南直路段调整项目之后</w:t>
      </w:r>
      <w:r w:rsidRPr="007F63F0">
        <w:rPr>
          <w:rFonts w:hint="eastAsia"/>
          <w:sz w:val="22"/>
        </w:rPr>
        <w:t>，哈尔滨</w:t>
      </w:r>
      <w:r w:rsidRPr="007F63F0">
        <w:rPr>
          <w:sz w:val="22"/>
        </w:rPr>
        <w:t>市各级政府及相关职能部门召开了众多会议</w:t>
      </w:r>
      <w:r w:rsidRPr="007F63F0">
        <w:rPr>
          <w:rFonts w:hint="eastAsia"/>
          <w:sz w:val="22"/>
        </w:rPr>
        <w:t>,</w:t>
      </w:r>
      <w:r w:rsidRPr="007F63F0">
        <w:rPr>
          <w:sz w:val="22"/>
        </w:rPr>
        <w:t>会议中就一系列的问题进行了讨论以评估受拆迁影响的人、单位、和企业的数量</w:t>
      </w:r>
      <w:r w:rsidRPr="007F63F0">
        <w:rPr>
          <w:rFonts w:hint="eastAsia"/>
          <w:sz w:val="22"/>
        </w:rPr>
        <w:t>，</w:t>
      </w:r>
      <w:r w:rsidRPr="007F63F0">
        <w:rPr>
          <w:sz w:val="22"/>
        </w:rPr>
        <w:t>并讨论了受影响的程度</w:t>
      </w:r>
      <w:r w:rsidRPr="007F63F0">
        <w:rPr>
          <w:rFonts w:hint="eastAsia"/>
          <w:sz w:val="22"/>
        </w:rPr>
        <w:t>，</w:t>
      </w:r>
      <w:r w:rsidRPr="007F63F0">
        <w:rPr>
          <w:sz w:val="22"/>
        </w:rPr>
        <w:t>以及如何对此进行补偿等</w:t>
      </w:r>
      <w:r w:rsidRPr="007F63F0">
        <w:rPr>
          <w:rFonts w:hint="eastAsia"/>
          <w:sz w:val="22"/>
        </w:rPr>
        <w:t>。哈佳铁路客运专线有限公司、哈尔滨市铁路建设办公室、道外区拆迁办、受影响街道社区负责移民安置工作的相关人员组织多次会议，召集社区干部和拆迁代表对项目的实施、移民工作的开展和安置补偿相关事宜开展公众参与的会议，以进行项目宣传、公告并听取群众对移民安置工作的相关意见。通过听取和采纳群众意见，确定符合受影响人意愿的安置方案。具体召开的会议的议题、内容和参与的人员见表</w:t>
      </w:r>
      <w:r w:rsidRPr="007F63F0">
        <w:rPr>
          <w:rFonts w:hint="eastAsia"/>
          <w:sz w:val="22"/>
        </w:rPr>
        <w:t>9-1</w:t>
      </w:r>
      <w:r w:rsidRPr="007F63F0">
        <w:rPr>
          <w:rFonts w:hint="eastAsia"/>
          <w:sz w:val="22"/>
        </w:rPr>
        <w:t>。</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除此之外，道外区人民政府将本项目征拆工作的关键信息通过哈尔滨日报、哈尔滨政府官网等主流媒体渠道，向群众进行公示。</w:t>
      </w:r>
      <w:r w:rsidRPr="007F63F0">
        <w:rPr>
          <w:rFonts w:hint="eastAsia"/>
          <w:sz w:val="22"/>
        </w:rPr>
        <w:t>2016</w:t>
      </w:r>
      <w:r w:rsidRPr="007F63F0">
        <w:rPr>
          <w:rFonts w:hint="eastAsia"/>
          <w:sz w:val="22"/>
        </w:rPr>
        <w:t>年</w:t>
      </w:r>
      <w:r w:rsidRPr="007F63F0">
        <w:rPr>
          <w:rFonts w:hint="eastAsia"/>
          <w:sz w:val="22"/>
        </w:rPr>
        <w:t>7</w:t>
      </w:r>
      <w:r w:rsidRPr="007F63F0">
        <w:rPr>
          <w:rFonts w:hint="eastAsia"/>
          <w:sz w:val="22"/>
        </w:rPr>
        <w:t>月及</w:t>
      </w:r>
      <w:r w:rsidRPr="007F63F0">
        <w:rPr>
          <w:rFonts w:hint="eastAsia"/>
          <w:sz w:val="22"/>
        </w:rPr>
        <w:t>9</w:t>
      </w:r>
      <w:r w:rsidRPr="007F63F0">
        <w:rPr>
          <w:rFonts w:hint="eastAsia"/>
          <w:sz w:val="22"/>
        </w:rPr>
        <w:t>月，哈尔滨市人民政府房屋征收办公室就本项目所涉及的房屋征收信息发出了正式公告，详见图</w:t>
      </w:r>
      <w:r w:rsidRPr="007F63F0">
        <w:rPr>
          <w:rFonts w:hint="eastAsia"/>
          <w:sz w:val="22"/>
        </w:rPr>
        <w:t xml:space="preserve">9-1 </w:t>
      </w:r>
      <w:r w:rsidRPr="007F63F0">
        <w:rPr>
          <w:rFonts w:hint="eastAsia"/>
          <w:sz w:val="22"/>
        </w:rPr>
        <w:t>。</w:t>
      </w:r>
    </w:p>
    <w:p w:rsidR="007F63F0" w:rsidRPr="007F63F0" w:rsidRDefault="007F63F0" w:rsidP="007F63F0">
      <w:pPr>
        <w:widowControl/>
        <w:jc w:val="left"/>
        <w:rPr>
          <w:rFonts w:ascii="SimSun" w:eastAsia="SimSun" w:hAnsi="SimSun" w:cs="SimSun"/>
          <w:kern w:val="0"/>
          <w:sz w:val="24"/>
          <w:szCs w:val="24"/>
        </w:rPr>
      </w:pPr>
      <w:r w:rsidRPr="007F63F0">
        <w:rPr>
          <w:rFonts w:ascii="SimSun" w:eastAsia="SimSun" w:hAnsi="SimSun" w:cs="SimSun"/>
          <w:noProof/>
          <w:kern w:val="0"/>
          <w:sz w:val="24"/>
          <w:szCs w:val="24"/>
          <w:lang w:eastAsia="en-US"/>
        </w:rPr>
        <w:drawing>
          <wp:inline distT="0" distB="0" distL="0" distR="0">
            <wp:extent cx="2564880" cy="2190750"/>
            <wp:effectExtent l="19050" t="0" r="6870" b="0"/>
            <wp:docPr id="13" name="图片 7" descr="C:\Users\lenovo\Documents\Tencent Files\295651935\Image\C2C\(1[ILUDB_5(~M_2WAC$OI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Tencent Files\295651935\Image\C2C\(1[ILUDB_5(~M_2WAC$OI_S.jpg"/>
                    <pic:cNvPicPr>
                      <a:picLocks noChangeAspect="1" noChangeArrowheads="1"/>
                    </pic:cNvPicPr>
                  </pic:nvPicPr>
                  <pic:blipFill>
                    <a:blip r:embed="rId32" cstate="print"/>
                    <a:srcRect/>
                    <a:stretch>
                      <a:fillRect/>
                    </a:stretch>
                  </pic:blipFill>
                  <pic:spPr bwMode="auto">
                    <a:xfrm>
                      <a:off x="0" y="0"/>
                      <a:ext cx="2572251" cy="2197046"/>
                    </a:xfrm>
                    <a:prstGeom prst="rect">
                      <a:avLst/>
                    </a:prstGeom>
                    <a:noFill/>
                    <a:ln w="9525">
                      <a:noFill/>
                      <a:miter lim="800000"/>
                      <a:headEnd/>
                      <a:tailEnd/>
                    </a:ln>
                  </pic:spPr>
                </pic:pic>
              </a:graphicData>
            </a:graphic>
          </wp:inline>
        </w:drawing>
      </w:r>
      <w:r w:rsidRPr="007F63F0">
        <w:rPr>
          <w:rFonts w:ascii="SimSun" w:eastAsia="SimSun" w:hAnsi="SimSun" w:cs="SimSun"/>
          <w:noProof/>
          <w:kern w:val="0"/>
          <w:sz w:val="24"/>
          <w:szCs w:val="24"/>
          <w:lang w:eastAsia="en-US"/>
        </w:rPr>
        <w:drawing>
          <wp:inline distT="0" distB="0" distL="0" distR="0">
            <wp:extent cx="2550242" cy="2190750"/>
            <wp:effectExtent l="19050" t="0" r="2458" b="0"/>
            <wp:docPr id="9" name="图片 1" descr="C:\Users\lenovo\Documents\Tencent Files\295651935\Image\C2C\6XY4Z6_1SNWLCQN$HJ1I$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encent Files\295651935\Image\C2C\6XY4Z6_1SNWLCQN$HJ1I$DI.png"/>
                    <pic:cNvPicPr>
                      <a:picLocks noChangeAspect="1" noChangeArrowheads="1"/>
                    </pic:cNvPicPr>
                  </pic:nvPicPr>
                  <pic:blipFill>
                    <a:blip r:embed="rId33" cstate="print"/>
                    <a:srcRect/>
                    <a:stretch>
                      <a:fillRect/>
                    </a:stretch>
                  </pic:blipFill>
                  <pic:spPr bwMode="auto">
                    <a:xfrm>
                      <a:off x="0" y="0"/>
                      <a:ext cx="2550242" cy="2190750"/>
                    </a:xfrm>
                    <a:prstGeom prst="rect">
                      <a:avLst/>
                    </a:prstGeom>
                    <a:noFill/>
                    <a:ln w="9525">
                      <a:noFill/>
                      <a:miter lim="800000"/>
                      <a:headEnd/>
                      <a:tailEnd/>
                    </a:ln>
                  </pic:spPr>
                </pic:pic>
              </a:graphicData>
            </a:graphic>
          </wp:inline>
        </w:drawing>
      </w:r>
    </w:p>
    <w:p w:rsidR="007F63F0" w:rsidRPr="007F63F0" w:rsidRDefault="007F63F0" w:rsidP="007F63F0">
      <w:pPr>
        <w:spacing w:line="360" w:lineRule="auto"/>
        <w:jc w:val="center"/>
        <w:rPr>
          <w:rFonts w:ascii="SimHei" w:eastAsia="SimHei" w:hAnsi="SimSun"/>
          <w:bCs/>
          <w:kern w:val="0"/>
          <w:szCs w:val="21"/>
        </w:rPr>
      </w:pPr>
      <w:r w:rsidRPr="007F63F0">
        <w:rPr>
          <w:rFonts w:ascii="SimHei" w:eastAsia="SimHei" w:hAnsi="SimSun" w:hint="eastAsia"/>
          <w:bCs/>
          <w:kern w:val="0"/>
          <w:szCs w:val="21"/>
        </w:rPr>
        <w:t>图9-1 哈佳铁路（景阳街至南直路段）项目房屋征收通告</w:t>
      </w:r>
    </w:p>
    <w:p w:rsidR="007F63F0" w:rsidRPr="007F63F0" w:rsidRDefault="007F63F0" w:rsidP="007F63F0">
      <w:pPr>
        <w:widowControl/>
        <w:jc w:val="left"/>
        <w:rPr>
          <w:rFonts w:hAnsi="SimSun"/>
          <w:b/>
          <w:bCs/>
          <w:kern w:val="0"/>
          <w:szCs w:val="21"/>
        </w:rPr>
      </w:pPr>
      <w:r w:rsidRPr="007F63F0">
        <w:rPr>
          <w:rFonts w:hAnsi="SimSun"/>
          <w:b/>
          <w:bCs/>
          <w:kern w:val="0"/>
          <w:szCs w:val="21"/>
        </w:rPr>
        <w:br w:type="page"/>
      </w:r>
    </w:p>
    <w:p w:rsidR="007F63F0" w:rsidRPr="007F63F0" w:rsidRDefault="007F63F0" w:rsidP="007F63F0">
      <w:pPr>
        <w:spacing w:beforeLines="50" w:before="156" w:afterLines="50" w:after="156" w:line="360" w:lineRule="auto"/>
        <w:jc w:val="center"/>
        <w:rPr>
          <w:rFonts w:hAnsi="SimSun"/>
          <w:b/>
          <w:bCs/>
          <w:kern w:val="0"/>
          <w:szCs w:val="21"/>
        </w:rPr>
      </w:pPr>
      <w:r w:rsidRPr="007F63F0">
        <w:rPr>
          <w:rFonts w:hAnsi="SimSun"/>
          <w:b/>
          <w:bCs/>
          <w:kern w:val="0"/>
          <w:szCs w:val="21"/>
        </w:rPr>
        <w:lastRenderedPageBreak/>
        <w:t>表</w:t>
      </w:r>
      <w:r w:rsidRPr="007F63F0">
        <w:rPr>
          <w:rFonts w:hAnsi="SimSun"/>
          <w:b/>
          <w:bCs/>
          <w:kern w:val="0"/>
          <w:szCs w:val="21"/>
        </w:rPr>
        <w:t>9-1</w:t>
      </w:r>
      <w:r w:rsidRPr="007F63F0">
        <w:rPr>
          <w:rFonts w:hAnsi="SimSun" w:hint="eastAsia"/>
          <w:b/>
          <w:bCs/>
          <w:kern w:val="0"/>
          <w:szCs w:val="21"/>
        </w:rPr>
        <w:t>哈佳铁路（景阳街至南直路段）</w:t>
      </w:r>
      <w:r w:rsidRPr="007F63F0">
        <w:rPr>
          <w:rFonts w:hAnsi="SimSun"/>
          <w:b/>
          <w:bCs/>
          <w:kern w:val="0"/>
          <w:szCs w:val="21"/>
        </w:rPr>
        <w:t>项目利益相关人会议和调查情况表</w:t>
      </w:r>
    </w:p>
    <w:tbl>
      <w:tblPr>
        <w:tblW w:w="9235" w:type="dxa"/>
        <w:jc w:val="center"/>
        <w:tblLook w:val="04A0" w:firstRow="1" w:lastRow="0" w:firstColumn="1" w:lastColumn="0" w:noHBand="0" w:noVBand="1"/>
      </w:tblPr>
      <w:tblGrid>
        <w:gridCol w:w="874"/>
        <w:gridCol w:w="992"/>
        <w:gridCol w:w="2552"/>
        <w:gridCol w:w="2001"/>
        <w:gridCol w:w="709"/>
        <w:gridCol w:w="2107"/>
      </w:tblGrid>
      <w:tr w:rsidR="007F63F0" w:rsidRPr="007F63F0" w:rsidTr="002059DA">
        <w:trPr>
          <w:trHeight w:val="266"/>
          <w:jc w:val="center"/>
        </w:trPr>
        <w:tc>
          <w:tcPr>
            <w:tcW w:w="874"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日期</w:t>
            </w:r>
          </w:p>
        </w:tc>
        <w:tc>
          <w:tcPr>
            <w:tcW w:w="992"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地区</w:t>
            </w:r>
          </w:p>
        </w:tc>
        <w:tc>
          <w:tcPr>
            <w:tcW w:w="2552"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单位</w:t>
            </w:r>
          </w:p>
        </w:tc>
        <w:tc>
          <w:tcPr>
            <w:tcW w:w="2001"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参加者</w:t>
            </w:r>
          </w:p>
        </w:tc>
        <w:tc>
          <w:tcPr>
            <w:tcW w:w="709" w:type="dxa"/>
            <w:tcBorders>
              <w:top w:val="double" w:sz="6" w:space="0" w:color="auto"/>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人数</w:t>
            </w:r>
          </w:p>
        </w:tc>
        <w:tc>
          <w:tcPr>
            <w:tcW w:w="2107" w:type="dxa"/>
            <w:tcBorders>
              <w:top w:val="double" w:sz="6" w:space="0" w:color="auto"/>
              <w:left w:val="nil"/>
              <w:bottom w:val="single" w:sz="4" w:space="0" w:color="auto"/>
              <w:right w:val="double" w:sz="6" w:space="0" w:color="auto"/>
            </w:tcBorders>
            <w:shd w:val="clear" w:color="auto" w:fill="auto"/>
            <w:noWrap/>
            <w:vAlign w:val="center"/>
            <w:hideMark/>
          </w:tcPr>
          <w:p w:rsidR="007F63F0" w:rsidRPr="007F63F0" w:rsidRDefault="007F63F0" w:rsidP="002059DA">
            <w:pPr>
              <w:widowControl/>
              <w:jc w:val="center"/>
              <w:rPr>
                <w:rFonts w:ascii="SimSun" w:eastAsia="SimSun" w:hAnsi="SimSun" w:cs="SimSun"/>
                <w:b/>
                <w:bCs/>
                <w:kern w:val="0"/>
                <w:sz w:val="18"/>
                <w:szCs w:val="20"/>
              </w:rPr>
            </w:pPr>
            <w:r w:rsidRPr="007F63F0">
              <w:rPr>
                <w:rFonts w:ascii="SimSun" w:eastAsia="SimSun" w:hAnsi="SimSun" w:cs="SimSun" w:hint="eastAsia"/>
                <w:b/>
                <w:bCs/>
                <w:kern w:val="0"/>
                <w:sz w:val="18"/>
                <w:szCs w:val="20"/>
              </w:rPr>
              <w:t>会议内容</w:t>
            </w:r>
          </w:p>
        </w:tc>
      </w:tr>
      <w:tr w:rsidR="007F63F0" w:rsidRPr="007F63F0" w:rsidTr="002059DA">
        <w:trPr>
          <w:trHeight w:val="447"/>
          <w:jc w:val="center"/>
        </w:trPr>
        <w:tc>
          <w:tcPr>
            <w:tcW w:w="87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2016/1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left"/>
              <w:rPr>
                <w:rFonts w:ascii="SimSun" w:eastAsia="SimSun" w:hAnsi="SimSun" w:cs="SimSun"/>
                <w:kern w:val="0"/>
                <w:sz w:val="18"/>
                <w:szCs w:val="20"/>
              </w:rPr>
            </w:pPr>
            <w:r w:rsidRPr="007F63F0">
              <w:rPr>
                <w:rFonts w:ascii="SimSun" w:eastAsia="SimSun" w:hAnsi="SimSun" w:cs="SimSun" w:hint="eastAsia"/>
                <w:kern w:val="0"/>
                <w:sz w:val="18"/>
                <w:szCs w:val="20"/>
              </w:rPr>
              <w:t>市政府各部门、中铁三院</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县各相关部门负责人、设计单位技术人员</w:t>
            </w:r>
          </w:p>
        </w:tc>
        <w:tc>
          <w:tcPr>
            <w:tcW w:w="709" w:type="dxa"/>
            <w:tcBorders>
              <w:top w:val="nil"/>
              <w:left w:val="nil"/>
              <w:bottom w:val="single" w:sz="4" w:space="0" w:color="auto"/>
              <w:right w:val="single" w:sz="4" w:space="0" w:color="auto"/>
            </w:tcBorders>
            <w:shd w:val="clear" w:color="auto" w:fill="auto"/>
            <w:noWrap/>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12</w:t>
            </w:r>
          </w:p>
        </w:tc>
        <w:tc>
          <w:tcPr>
            <w:tcW w:w="2107"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线路走向、项目变更讨论</w:t>
            </w:r>
          </w:p>
        </w:tc>
      </w:tr>
      <w:tr w:rsidR="007F63F0" w:rsidRPr="007F63F0" w:rsidTr="002059DA">
        <w:trPr>
          <w:trHeight w:val="671"/>
          <w:jc w:val="center"/>
        </w:trPr>
        <w:tc>
          <w:tcPr>
            <w:tcW w:w="87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2016/3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left"/>
              <w:rPr>
                <w:rFonts w:ascii="SimSun" w:eastAsia="SimSun" w:hAnsi="SimSun" w:cs="SimSun"/>
                <w:kern w:val="0"/>
                <w:sz w:val="18"/>
                <w:szCs w:val="20"/>
              </w:rPr>
            </w:pPr>
            <w:r w:rsidRPr="007F63F0">
              <w:rPr>
                <w:rFonts w:ascii="SimSun" w:eastAsia="SimSun" w:hAnsi="SimSun" w:cs="SimSun" w:hint="eastAsia"/>
                <w:kern w:val="0"/>
                <w:sz w:val="18"/>
                <w:szCs w:val="20"/>
              </w:rPr>
              <w:t>市国土局、妇联、民政等、设计单位、道外区人民政府、道外区拆迁办</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各相关部门负责人、设计单位代表</w:t>
            </w:r>
          </w:p>
        </w:tc>
        <w:tc>
          <w:tcPr>
            <w:tcW w:w="7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8</w:t>
            </w:r>
          </w:p>
        </w:tc>
        <w:tc>
          <w:tcPr>
            <w:tcW w:w="2107"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对铁路建设的态度与意见、拆迁的意见</w:t>
            </w:r>
          </w:p>
        </w:tc>
      </w:tr>
      <w:tr w:rsidR="007F63F0" w:rsidRPr="007F63F0" w:rsidTr="002059DA">
        <w:trPr>
          <w:trHeight w:val="895"/>
          <w:jc w:val="center"/>
        </w:trPr>
        <w:tc>
          <w:tcPr>
            <w:tcW w:w="87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2016/4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left"/>
              <w:rPr>
                <w:rFonts w:ascii="SimSun" w:eastAsia="SimSun" w:hAnsi="SimSun" w:cs="SimSun"/>
                <w:kern w:val="0"/>
                <w:sz w:val="18"/>
                <w:szCs w:val="20"/>
              </w:rPr>
            </w:pPr>
            <w:r w:rsidRPr="007F63F0">
              <w:rPr>
                <w:rFonts w:ascii="SimSun" w:eastAsia="SimSun" w:hAnsi="SimSun" w:cs="SimSun" w:hint="eastAsia"/>
                <w:kern w:val="0"/>
                <w:sz w:val="18"/>
                <w:szCs w:val="20"/>
              </w:rPr>
              <w:t>市、县政府各部门、哈佳公司、设计院、道外区拆迁办、道外区人民政府移民办</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各部门负责人</w:t>
            </w:r>
          </w:p>
        </w:tc>
        <w:tc>
          <w:tcPr>
            <w:tcW w:w="7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24</w:t>
            </w:r>
          </w:p>
        </w:tc>
        <w:tc>
          <w:tcPr>
            <w:tcW w:w="2107"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对铁路建设态度，征地拆迁意见、移民安置计划推动</w:t>
            </w:r>
          </w:p>
        </w:tc>
      </w:tr>
      <w:tr w:rsidR="007F63F0" w:rsidRPr="007F63F0" w:rsidTr="002059DA">
        <w:trPr>
          <w:trHeight w:val="699"/>
          <w:jc w:val="center"/>
        </w:trPr>
        <w:tc>
          <w:tcPr>
            <w:tcW w:w="87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2016/4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left"/>
              <w:rPr>
                <w:rFonts w:ascii="SimSun" w:eastAsia="SimSun" w:hAnsi="SimSun" w:cs="SimSun"/>
                <w:kern w:val="0"/>
                <w:sz w:val="18"/>
                <w:szCs w:val="20"/>
              </w:rPr>
            </w:pPr>
            <w:r w:rsidRPr="007F63F0">
              <w:rPr>
                <w:rFonts w:ascii="SimSun" w:eastAsia="SimSun" w:hAnsi="SimSun" w:cs="SimSun" w:hint="eastAsia"/>
                <w:kern w:val="0"/>
                <w:sz w:val="18"/>
                <w:szCs w:val="20"/>
              </w:rPr>
              <w:t>哈佳公司、铁三院、市铁办</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各部门负责人</w:t>
            </w:r>
          </w:p>
        </w:tc>
        <w:tc>
          <w:tcPr>
            <w:tcW w:w="7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11</w:t>
            </w:r>
          </w:p>
        </w:tc>
        <w:tc>
          <w:tcPr>
            <w:tcW w:w="2107"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景阳街-南直路工程方案调整确定调整方案</w:t>
            </w:r>
          </w:p>
        </w:tc>
      </w:tr>
      <w:tr w:rsidR="007F63F0" w:rsidRPr="007F63F0" w:rsidTr="002059DA">
        <w:trPr>
          <w:trHeight w:val="1132"/>
          <w:jc w:val="center"/>
        </w:trPr>
        <w:tc>
          <w:tcPr>
            <w:tcW w:w="87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2016/3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left"/>
              <w:rPr>
                <w:rFonts w:ascii="SimSun" w:eastAsia="SimSun" w:hAnsi="SimSun" w:cs="SimSun"/>
                <w:kern w:val="0"/>
                <w:sz w:val="18"/>
                <w:szCs w:val="20"/>
              </w:rPr>
            </w:pPr>
            <w:r w:rsidRPr="007F63F0">
              <w:rPr>
                <w:rFonts w:ascii="SimSun" w:eastAsia="SimSun" w:hAnsi="SimSun" w:cs="SimSun" w:hint="eastAsia"/>
                <w:kern w:val="0"/>
                <w:sz w:val="18"/>
                <w:szCs w:val="20"/>
              </w:rPr>
              <w:t>哈佳公司、铁三院、市铁办、道外区拆迁办</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各部门负责人</w:t>
            </w:r>
          </w:p>
        </w:tc>
        <w:tc>
          <w:tcPr>
            <w:tcW w:w="7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32</w:t>
            </w:r>
          </w:p>
        </w:tc>
        <w:tc>
          <w:tcPr>
            <w:tcW w:w="2107"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景阳街-南直路段工程调整协调落实有关各部门相关任务和职责</w:t>
            </w:r>
          </w:p>
        </w:tc>
      </w:tr>
      <w:tr w:rsidR="007F63F0" w:rsidRPr="007F63F0" w:rsidTr="002059DA">
        <w:trPr>
          <w:trHeight w:val="1132"/>
          <w:jc w:val="center"/>
        </w:trPr>
        <w:tc>
          <w:tcPr>
            <w:tcW w:w="874" w:type="dxa"/>
            <w:tcBorders>
              <w:top w:val="nil"/>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left"/>
              <w:rPr>
                <w:rFonts w:ascii="SimSun" w:eastAsia="SimSun" w:hAnsi="SimSun" w:cs="SimSun"/>
                <w:kern w:val="0"/>
                <w:sz w:val="18"/>
              </w:rPr>
            </w:pPr>
            <w:r w:rsidRPr="007F63F0">
              <w:rPr>
                <w:rFonts w:ascii="Calibri" w:eastAsia="SimSun" w:hAnsi="Calibri" w:cs="SimSun"/>
                <w:kern w:val="0"/>
                <w:sz w:val="18"/>
                <w:szCs w:val="20"/>
              </w:rPr>
              <w:t>2016/4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left"/>
              <w:rPr>
                <w:rFonts w:ascii="SimSun" w:eastAsia="SimSun" w:hAnsi="SimSun" w:cs="SimSun"/>
                <w:kern w:val="0"/>
                <w:sz w:val="18"/>
                <w:szCs w:val="20"/>
              </w:rPr>
            </w:pPr>
            <w:r w:rsidRPr="007F63F0">
              <w:rPr>
                <w:rFonts w:ascii="SimSun" w:eastAsia="SimSun" w:hAnsi="SimSun" w:cs="SimSun" w:hint="eastAsia"/>
                <w:kern w:val="0"/>
                <w:sz w:val="18"/>
                <w:szCs w:val="20"/>
              </w:rPr>
              <w:t>哈佳公司、铁三院、市铁办、道外区拆迁办</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各部门负责人</w:t>
            </w:r>
          </w:p>
        </w:tc>
        <w:tc>
          <w:tcPr>
            <w:tcW w:w="7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27</w:t>
            </w:r>
          </w:p>
        </w:tc>
        <w:tc>
          <w:tcPr>
            <w:tcW w:w="2107"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学习、了解世行的移民政策</w:t>
            </w:r>
          </w:p>
        </w:tc>
      </w:tr>
      <w:tr w:rsidR="007F63F0" w:rsidRPr="007F63F0" w:rsidTr="002059DA">
        <w:trPr>
          <w:trHeight w:val="2027"/>
          <w:jc w:val="center"/>
        </w:trPr>
        <w:tc>
          <w:tcPr>
            <w:tcW w:w="874" w:type="dxa"/>
            <w:tcBorders>
              <w:top w:val="nil"/>
              <w:left w:val="double" w:sz="6" w:space="0" w:color="auto"/>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2016/</w:t>
            </w:r>
            <w:r w:rsidRPr="007F63F0">
              <w:rPr>
                <w:rFonts w:ascii="Calibri" w:eastAsia="SimSun" w:hAnsi="Calibri" w:cs="SimSun" w:hint="eastAsia"/>
                <w:kern w:val="0"/>
                <w:sz w:val="18"/>
                <w:szCs w:val="20"/>
              </w:rPr>
              <w:t>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left"/>
              <w:rPr>
                <w:rFonts w:ascii="SimSun" w:eastAsia="SimSun" w:hAnsi="SimSun" w:cs="SimSun"/>
                <w:kern w:val="0"/>
                <w:sz w:val="18"/>
                <w:szCs w:val="20"/>
              </w:rPr>
            </w:pPr>
            <w:r w:rsidRPr="007F63F0">
              <w:rPr>
                <w:rFonts w:ascii="SimSun" w:eastAsia="SimSun" w:hAnsi="SimSun" w:cs="SimSun" w:hint="eastAsia"/>
                <w:kern w:val="0"/>
                <w:sz w:val="18"/>
                <w:szCs w:val="20"/>
              </w:rPr>
              <w:t>哈佳公司、铁三院、市铁办、道外区拆迁办、受影响街道办和社区、群众代表</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各部门负责人、社区干部、群众代表</w:t>
            </w:r>
          </w:p>
        </w:tc>
        <w:tc>
          <w:tcPr>
            <w:tcW w:w="7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25</w:t>
            </w:r>
          </w:p>
        </w:tc>
        <w:tc>
          <w:tcPr>
            <w:tcW w:w="2107"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协商拆迁安置措施，听取社区群众关于拆迁补偿的意见，初步落实安置方案</w:t>
            </w:r>
          </w:p>
        </w:tc>
      </w:tr>
      <w:tr w:rsidR="007F63F0" w:rsidRPr="007F63F0" w:rsidTr="002059DA">
        <w:trPr>
          <w:trHeight w:val="1118"/>
          <w:jc w:val="center"/>
        </w:trPr>
        <w:tc>
          <w:tcPr>
            <w:tcW w:w="874" w:type="dxa"/>
            <w:tcBorders>
              <w:top w:val="nil"/>
              <w:left w:val="double" w:sz="6" w:space="0" w:color="auto"/>
              <w:bottom w:val="single" w:sz="4" w:space="0" w:color="auto"/>
              <w:right w:val="single" w:sz="4" w:space="0" w:color="auto"/>
            </w:tcBorders>
            <w:shd w:val="clear" w:color="auto" w:fill="auto"/>
            <w:noWrap/>
            <w:vAlign w:val="center"/>
            <w:hideMark/>
          </w:tcPr>
          <w:p w:rsidR="007F63F0" w:rsidRPr="007F63F0" w:rsidRDefault="007F63F0" w:rsidP="002059DA">
            <w:pPr>
              <w:widowControl/>
              <w:jc w:val="left"/>
              <w:rPr>
                <w:rFonts w:ascii="SimSun" w:eastAsia="SimSun" w:hAnsi="SimSun" w:cs="SimSun"/>
                <w:kern w:val="0"/>
                <w:sz w:val="18"/>
              </w:rPr>
            </w:pPr>
            <w:r w:rsidRPr="007F63F0">
              <w:rPr>
                <w:rFonts w:ascii="SimSun" w:eastAsia="SimSun" w:hAnsi="SimSun" w:cs="SimSun" w:hint="eastAsia"/>
                <w:kern w:val="0"/>
                <w:sz w:val="18"/>
              </w:rPr>
              <w:t xml:space="preserve">　</w:t>
            </w:r>
            <w:r w:rsidRPr="007F63F0">
              <w:rPr>
                <w:rFonts w:ascii="Calibri" w:eastAsia="SimSun" w:hAnsi="Calibri" w:cs="SimSun"/>
                <w:kern w:val="0"/>
                <w:sz w:val="18"/>
                <w:szCs w:val="20"/>
              </w:rPr>
              <w:t>2016/</w:t>
            </w:r>
            <w:r w:rsidRPr="007F63F0">
              <w:rPr>
                <w:rFonts w:ascii="Calibri" w:eastAsia="SimSun" w:hAnsi="Calibri" w:cs="SimSun" w:hint="eastAsia"/>
                <w:kern w:val="0"/>
                <w:sz w:val="18"/>
                <w:szCs w:val="20"/>
              </w:rPr>
              <w:t>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left"/>
              <w:rPr>
                <w:rFonts w:ascii="SimSun" w:eastAsia="SimSun" w:hAnsi="SimSun" w:cs="SimSun"/>
                <w:kern w:val="0"/>
                <w:sz w:val="18"/>
                <w:szCs w:val="20"/>
              </w:rPr>
            </w:pPr>
            <w:r w:rsidRPr="007F63F0">
              <w:rPr>
                <w:rFonts w:ascii="SimSun" w:eastAsia="SimSun" w:hAnsi="SimSun" w:cs="SimSun" w:hint="eastAsia"/>
                <w:kern w:val="0"/>
                <w:sz w:val="18"/>
                <w:szCs w:val="20"/>
              </w:rPr>
              <w:t>哈佳公司、铁三院、市铁办、道外区拆迁办、受影响街道办和社区、群众代表</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各部门负责人、群众代表</w:t>
            </w:r>
          </w:p>
        </w:tc>
        <w:tc>
          <w:tcPr>
            <w:tcW w:w="709" w:type="dxa"/>
            <w:tcBorders>
              <w:top w:val="nil"/>
              <w:left w:val="nil"/>
              <w:bottom w:val="single" w:sz="4"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15</w:t>
            </w:r>
          </w:p>
        </w:tc>
        <w:tc>
          <w:tcPr>
            <w:tcW w:w="2107" w:type="dxa"/>
            <w:tcBorders>
              <w:top w:val="nil"/>
              <w:left w:val="nil"/>
              <w:bottom w:val="single" w:sz="4" w:space="0" w:color="auto"/>
              <w:right w:val="double" w:sz="6"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拆迁安置方案讨论: 听取社区和群众关于房屋拆迁安置方案的意见</w:t>
            </w:r>
          </w:p>
        </w:tc>
      </w:tr>
      <w:tr w:rsidR="007F63F0" w:rsidRPr="007F63F0" w:rsidTr="002059DA">
        <w:trPr>
          <w:trHeight w:val="685"/>
          <w:jc w:val="center"/>
        </w:trPr>
        <w:tc>
          <w:tcPr>
            <w:tcW w:w="874" w:type="dxa"/>
            <w:tcBorders>
              <w:top w:val="nil"/>
              <w:left w:val="double" w:sz="6" w:space="0" w:color="auto"/>
              <w:bottom w:val="double" w:sz="6" w:space="0" w:color="auto"/>
              <w:right w:val="single" w:sz="4" w:space="0" w:color="auto"/>
            </w:tcBorders>
            <w:shd w:val="clear" w:color="auto" w:fill="auto"/>
            <w:noWrap/>
            <w:vAlign w:val="center"/>
            <w:hideMark/>
          </w:tcPr>
          <w:p w:rsidR="007F63F0" w:rsidRPr="007F63F0" w:rsidRDefault="007F63F0" w:rsidP="002059DA">
            <w:pPr>
              <w:widowControl/>
              <w:jc w:val="left"/>
              <w:rPr>
                <w:rFonts w:ascii="SimSun" w:eastAsia="SimSun" w:hAnsi="SimSun" w:cs="SimSun"/>
                <w:kern w:val="0"/>
                <w:sz w:val="18"/>
              </w:rPr>
            </w:pPr>
            <w:r w:rsidRPr="007F63F0">
              <w:rPr>
                <w:rFonts w:ascii="SimSun" w:eastAsia="SimSun" w:hAnsi="SimSun" w:cs="SimSun" w:hint="eastAsia"/>
                <w:kern w:val="0"/>
                <w:sz w:val="18"/>
              </w:rPr>
              <w:t xml:space="preserve">　</w:t>
            </w:r>
            <w:r w:rsidRPr="007F63F0">
              <w:rPr>
                <w:rFonts w:ascii="Calibri" w:eastAsia="SimSun" w:hAnsi="Calibri" w:cs="SimSun"/>
                <w:kern w:val="0"/>
                <w:sz w:val="18"/>
                <w:szCs w:val="20"/>
              </w:rPr>
              <w:t>2016/</w:t>
            </w:r>
            <w:r w:rsidRPr="007F63F0">
              <w:rPr>
                <w:rFonts w:ascii="Calibri" w:eastAsia="SimSun" w:hAnsi="Calibri" w:cs="SimSun" w:hint="eastAsia"/>
                <w:kern w:val="0"/>
                <w:sz w:val="18"/>
                <w:szCs w:val="20"/>
              </w:rPr>
              <w:t>7</w:t>
            </w:r>
          </w:p>
        </w:tc>
        <w:tc>
          <w:tcPr>
            <w:tcW w:w="992" w:type="dxa"/>
            <w:tcBorders>
              <w:top w:val="single" w:sz="4" w:space="0" w:color="auto"/>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SimSun" w:eastAsia="SimSun" w:hAnsi="SimSun" w:cs="SimSun"/>
                <w:kern w:val="0"/>
                <w:sz w:val="18"/>
                <w:szCs w:val="20"/>
              </w:rPr>
            </w:pPr>
            <w:r w:rsidRPr="007F63F0">
              <w:rPr>
                <w:rFonts w:ascii="SimSun" w:eastAsia="SimSun" w:hAnsi="SimSun" w:cs="SimSun" w:hint="eastAsia"/>
                <w:kern w:val="0"/>
                <w:sz w:val="18"/>
                <w:szCs w:val="20"/>
              </w:rPr>
              <w:t>哈尔滨市</w:t>
            </w:r>
          </w:p>
        </w:tc>
        <w:tc>
          <w:tcPr>
            <w:tcW w:w="2552" w:type="dxa"/>
            <w:tcBorders>
              <w:top w:val="single" w:sz="4" w:space="0" w:color="auto"/>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left"/>
              <w:rPr>
                <w:rFonts w:ascii="SimSun" w:eastAsia="SimSun" w:hAnsi="SimSun" w:cs="SimSun"/>
                <w:kern w:val="0"/>
                <w:sz w:val="18"/>
                <w:szCs w:val="20"/>
              </w:rPr>
            </w:pPr>
            <w:r w:rsidRPr="007F63F0">
              <w:rPr>
                <w:rFonts w:ascii="SimSun" w:eastAsia="SimSun" w:hAnsi="SimSun" w:cs="SimSun" w:hint="eastAsia"/>
                <w:kern w:val="0"/>
                <w:sz w:val="18"/>
                <w:szCs w:val="20"/>
              </w:rPr>
              <w:t>哈佳公司、铁三院、市铁办、道外区拆迁办、受影响街道办和社区、群众代表</w:t>
            </w:r>
          </w:p>
        </w:tc>
        <w:tc>
          <w:tcPr>
            <w:tcW w:w="2001" w:type="dxa"/>
            <w:tcBorders>
              <w:top w:val="single" w:sz="4" w:space="0" w:color="auto"/>
              <w:left w:val="nil"/>
              <w:bottom w:val="double" w:sz="6" w:space="0" w:color="auto"/>
              <w:right w:val="single" w:sz="4"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各部门负责人、群众代表</w:t>
            </w:r>
          </w:p>
        </w:tc>
        <w:tc>
          <w:tcPr>
            <w:tcW w:w="709" w:type="dxa"/>
            <w:tcBorders>
              <w:top w:val="nil"/>
              <w:left w:val="nil"/>
              <w:bottom w:val="double" w:sz="6" w:space="0" w:color="auto"/>
              <w:right w:val="single" w:sz="4" w:space="0" w:color="auto"/>
            </w:tcBorders>
            <w:shd w:val="clear" w:color="auto" w:fill="auto"/>
            <w:vAlign w:val="center"/>
            <w:hideMark/>
          </w:tcPr>
          <w:p w:rsidR="007F63F0" w:rsidRPr="007F63F0" w:rsidRDefault="007F63F0" w:rsidP="002059DA">
            <w:pPr>
              <w:widowControl/>
              <w:jc w:val="center"/>
              <w:rPr>
                <w:rFonts w:ascii="Calibri" w:eastAsia="SimSun" w:hAnsi="Calibri" w:cs="SimSun"/>
                <w:kern w:val="0"/>
                <w:sz w:val="18"/>
                <w:szCs w:val="20"/>
              </w:rPr>
            </w:pPr>
            <w:r w:rsidRPr="007F63F0">
              <w:rPr>
                <w:rFonts w:ascii="Calibri" w:eastAsia="SimSun" w:hAnsi="Calibri" w:cs="SimSun"/>
                <w:kern w:val="0"/>
                <w:sz w:val="18"/>
                <w:szCs w:val="20"/>
              </w:rPr>
              <w:t>70</w:t>
            </w:r>
          </w:p>
        </w:tc>
        <w:tc>
          <w:tcPr>
            <w:tcW w:w="2107" w:type="dxa"/>
            <w:tcBorders>
              <w:top w:val="nil"/>
              <w:left w:val="nil"/>
              <w:bottom w:val="double" w:sz="6" w:space="0" w:color="auto"/>
              <w:right w:val="double" w:sz="6" w:space="0" w:color="auto"/>
            </w:tcBorders>
            <w:shd w:val="clear" w:color="auto" w:fill="auto"/>
            <w:vAlign w:val="center"/>
            <w:hideMark/>
          </w:tcPr>
          <w:p w:rsidR="007F63F0" w:rsidRPr="007F63F0" w:rsidRDefault="007F63F0" w:rsidP="002059DA">
            <w:pPr>
              <w:widowControl/>
              <w:rPr>
                <w:rFonts w:ascii="SimSun" w:eastAsia="SimSun" w:hAnsi="SimSun" w:cs="SimSun"/>
                <w:kern w:val="0"/>
                <w:sz w:val="18"/>
                <w:szCs w:val="20"/>
              </w:rPr>
            </w:pPr>
            <w:r w:rsidRPr="007F63F0">
              <w:rPr>
                <w:rFonts w:ascii="SimSun" w:eastAsia="SimSun" w:hAnsi="SimSun" w:cs="SimSun" w:hint="eastAsia"/>
                <w:kern w:val="0"/>
                <w:sz w:val="18"/>
                <w:szCs w:val="20"/>
              </w:rPr>
              <w:t>哈佳铁路（景阳街-南直路）拆迁方案公示</w:t>
            </w:r>
          </w:p>
        </w:tc>
      </w:tr>
    </w:tbl>
    <w:p w:rsidR="007F63F0" w:rsidRPr="007F63F0" w:rsidRDefault="007F63F0" w:rsidP="007F63F0">
      <w:pPr>
        <w:pStyle w:val="Heading3"/>
        <w:rPr>
          <w:rFonts w:ascii="SimHei" w:eastAsia="SimHei" w:hAnsiTheme="majorEastAsia"/>
          <w:b w:val="0"/>
          <w:sz w:val="30"/>
          <w:szCs w:val="30"/>
        </w:rPr>
      </w:pPr>
      <w:bookmarkStart w:id="180" w:name="_Toc461579277"/>
      <w:bookmarkStart w:id="181" w:name="_Toc461610435"/>
      <w:r w:rsidRPr="007F63F0">
        <w:rPr>
          <w:rFonts w:ascii="SimHei" w:eastAsia="SimHei" w:hAnsiTheme="majorEastAsia" w:hint="eastAsia"/>
          <w:b w:val="0"/>
          <w:sz w:val="30"/>
          <w:szCs w:val="30"/>
        </w:rPr>
        <w:t>9.4.2公众意见调查</w:t>
      </w:r>
      <w:bookmarkEnd w:id="180"/>
      <w:bookmarkEnd w:id="181"/>
    </w:p>
    <w:p w:rsidR="007F63F0" w:rsidRPr="007F63F0" w:rsidRDefault="007F63F0" w:rsidP="007F63F0">
      <w:pPr>
        <w:spacing w:before="120" w:after="120" w:line="360" w:lineRule="auto"/>
        <w:ind w:firstLineChars="200" w:firstLine="440"/>
        <w:rPr>
          <w:sz w:val="22"/>
        </w:rPr>
      </w:pPr>
      <w:r w:rsidRPr="007F63F0">
        <w:rPr>
          <w:sz w:val="22"/>
        </w:rPr>
        <w:t>20</w:t>
      </w:r>
      <w:r w:rsidRPr="007F63F0">
        <w:rPr>
          <w:rFonts w:hint="eastAsia"/>
          <w:sz w:val="22"/>
        </w:rPr>
        <w:t>16</w:t>
      </w:r>
      <w:r w:rsidRPr="007F63F0">
        <w:rPr>
          <w:rFonts w:hint="eastAsia"/>
          <w:sz w:val="22"/>
        </w:rPr>
        <w:t>年</w:t>
      </w:r>
      <w:r w:rsidRPr="007F63F0">
        <w:rPr>
          <w:rFonts w:hint="eastAsia"/>
          <w:sz w:val="22"/>
        </w:rPr>
        <w:t>8</w:t>
      </w:r>
      <w:r w:rsidRPr="007F63F0">
        <w:rPr>
          <w:rFonts w:hint="eastAsia"/>
          <w:sz w:val="22"/>
        </w:rPr>
        <w:t>月</w:t>
      </w:r>
      <w:r w:rsidRPr="007F63F0">
        <w:rPr>
          <w:rFonts w:hint="eastAsia"/>
          <w:sz w:val="22"/>
        </w:rPr>
        <w:t>15-26</w:t>
      </w:r>
      <w:r w:rsidRPr="007F63F0">
        <w:rPr>
          <w:rFonts w:hint="eastAsia"/>
          <w:sz w:val="22"/>
        </w:rPr>
        <w:t>日，哈佳公司、市铁办、道外区拆迁办和受影响街道社区会同四川方略工程管理咨询有限公司的移民专家组织了当地公众的社会意见调查。调查方式采用座谈和入户访谈的形式，对全部拆迁户进行了抽样，抽样户数</w:t>
      </w:r>
      <w:r w:rsidRPr="007F63F0">
        <w:rPr>
          <w:rFonts w:hint="eastAsia"/>
          <w:sz w:val="22"/>
        </w:rPr>
        <w:t>250</w:t>
      </w:r>
      <w:r w:rsidRPr="007F63F0">
        <w:rPr>
          <w:rFonts w:hint="eastAsia"/>
          <w:sz w:val="22"/>
        </w:rPr>
        <w:t>户，占全部受影响户数的</w:t>
      </w:r>
      <w:r w:rsidRPr="007F63F0">
        <w:rPr>
          <w:rFonts w:hint="eastAsia"/>
          <w:sz w:val="22"/>
        </w:rPr>
        <w:t>30.6%</w:t>
      </w:r>
      <w:r w:rsidRPr="007F63F0">
        <w:rPr>
          <w:rFonts w:hint="eastAsia"/>
          <w:sz w:val="22"/>
        </w:rPr>
        <w:t>。抽样进行公众意见调查的目的是了解受影响社区拆迁户对项目工程建设</w:t>
      </w:r>
      <w:r w:rsidRPr="007F63F0">
        <w:rPr>
          <w:rFonts w:hint="eastAsia"/>
          <w:sz w:val="22"/>
        </w:rPr>
        <w:lastRenderedPageBreak/>
        <w:t>及移民安置工作的意见和建议。</w:t>
      </w:r>
    </w:p>
    <w:p w:rsidR="007F63F0" w:rsidRPr="007F63F0" w:rsidRDefault="007F63F0" w:rsidP="007F63F0">
      <w:pPr>
        <w:spacing w:before="120" w:after="120" w:line="360" w:lineRule="auto"/>
        <w:ind w:firstLineChars="200" w:firstLine="440"/>
        <w:rPr>
          <w:sz w:val="22"/>
        </w:rPr>
      </w:pPr>
      <w:r w:rsidRPr="007F63F0">
        <w:rPr>
          <w:rFonts w:hint="eastAsia"/>
          <w:sz w:val="22"/>
        </w:rPr>
        <w:t>总体上，被调查者表示哈佳铁路项目的建设会在交通更便利、家庭居住环境改善方面会产生积极意义，是对公共利益和个人利益都有正面影响的项目，</w:t>
      </w:r>
      <w:r w:rsidRPr="007F63F0">
        <w:rPr>
          <w:rFonts w:hint="eastAsia"/>
          <w:sz w:val="22"/>
        </w:rPr>
        <w:t>94</w:t>
      </w:r>
      <w:r w:rsidRPr="007F63F0">
        <w:rPr>
          <w:rFonts w:hint="eastAsia"/>
          <w:sz w:val="22"/>
        </w:rPr>
        <w:t>％的人表示支持该项目，</w:t>
      </w:r>
      <w:r w:rsidRPr="007F63F0">
        <w:rPr>
          <w:rFonts w:hint="eastAsia"/>
          <w:sz w:val="22"/>
        </w:rPr>
        <w:t>5.2%</w:t>
      </w:r>
      <w:r w:rsidRPr="007F63F0">
        <w:rPr>
          <w:rFonts w:hint="eastAsia"/>
          <w:sz w:val="22"/>
        </w:rPr>
        <w:t>的人表示有条件支持，还有</w:t>
      </w:r>
      <w:r w:rsidRPr="007F63F0">
        <w:rPr>
          <w:rFonts w:hint="eastAsia"/>
          <w:sz w:val="22"/>
        </w:rPr>
        <w:t>1%</w:t>
      </w:r>
      <w:r w:rsidRPr="007F63F0">
        <w:rPr>
          <w:rFonts w:hint="eastAsia"/>
          <w:sz w:val="22"/>
        </w:rPr>
        <w:t>表示无所谓。表示有条件支持的主要考虑因素在于拆迁安置的政策和方案是否符合个人诉求。部分拆迁户表达了对拆迁过渡、补偿支付及建设期间对出行和交通影响的担心，同时对拆迁安置方案表达了自己的意见和想法。以下是公众意见的调查结果：</w:t>
      </w:r>
    </w:p>
    <w:p w:rsidR="007F63F0" w:rsidRPr="007F63F0" w:rsidRDefault="007F63F0" w:rsidP="007F63F0">
      <w:pPr>
        <w:spacing w:line="360" w:lineRule="auto"/>
        <w:ind w:firstLineChars="200" w:firstLine="422"/>
        <w:jc w:val="center"/>
        <w:rPr>
          <w:b/>
        </w:rPr>
      </w:pPr>
      <w:r w:rsidRPr="007F63F0">
        <w:rPr>
          <w:b/>
        </w:rPr>
        <w:t>表</w:t>
      </w:r>
      <w:r w:rsidRPr="007F63F0">
        <w:rPr>
          <w:b/>
        </w:rPr>
        <w:t>9-</w:t>
      </w:r>
      <w:r w:rsidRPr="007F63F0">
        <w:rPr>
          <w:rFonts w:hint="eastAsia"/>
          <w:b/>
        </w:rPr>
        <w:t>2</w:t>
      </w:r>
      <w:r w:rsidRPr="007F63F0">
        <w:rPr>
          <w:rFonts w:hint="eastAsia"/>
          <w:b/>
        </w:rPr>
        <w:t>哈佳铁路（景阳街至南直路段）</w:t>
      </w:r>
      <w:r w:rsidRPr="007F63F0">
        <w:rPr>
          <w:b/>
        </w:rPr>
        <w:t>项目</w:t>
      </w:r>
      <w:r w:rsidRPr="007F63F0">
        <w:rPr>
          <w:rFonts w:hint="eastAsia"/>
          <w:b/>
        </w:rPr>
        <w:t>公众意愿调查</w:t>
      </w:r>
      <w:r w:rsidRPr="007F63F0">
        <w:rPr>
          <w:rFonts w:hint="eastAsia"/>
          <w:b/>
        </w:rPr>
        <w:t>-</w:t>
      </w:r>
      <w:r w:rsidRPr="007F63F0">
        <w:rPr>
          <w:rFonts w:hint="eastAsia"/>
          <w:b/>
        </w:rPr>
        <w:t>项目认知</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12"/>
        <w:gridCol w:w="876"/>
        <w:gridCol w:w="1116"/>
        <w:gridCol w:w="1684"/>
        <w:gridCol w:w="985"/>
        <w:gridCol w:w="947"/>
      </w:tblGrid>
      <w:tr w:rsidR="007F63F0" w:rsidRPr="007F63F0" w:rsidTr="002059DA">
        <w:trPr>
          <w:jc w:val="center"/>
        </w:trPr>
        <w:tc>
          <w:tcPr>
            <w:tcW w:w="1912" w:type="dxa"/>
            <w:vAlign w:val="center"/>
          </w:tcPr>
          <w:p w:rsidR="007F63F0" w:rsidRPr="007F63F0" w:rsidRDefault="007F63F0" w:rsidP="002059DA">
            <w:pPr>
              <w:tabs>
                <w:tab w:val="left" w:pos="567"/>
              </w:tabs>
              <w:jc w:val="center"/>
              <w:rPr>
                <w:b/>
                <w:sz w:val="18"/>
                <w:szCs w:val="21"/>
              </w:rPr>
            </w:pPr>
            <w:r w:rsidRPr="007F63F0">
              <w:rPr>
                <w:rFonts w:hint="eastAsia"/>
                <w:b/>
                <w:sz w:val="18"/>
                <w:szCs w:val="21"/>
              </w:rPr>
              <w:t>您清楚要建设本项目吗？</w:t>
            </w:r>
          </w:p>
        </w:tc>
        <w:tc>
          <w:tcPr>
            <w:tcW w:w="876" w:type="dxa"/>
            <w:vAlign w:val="center"/>
          </w:tcPr>
          <w:p w:rsidR="007F63F0" w:rsidRPr="007F63F0" w:rsidRDefault="007F63F0" w:rsidP="002059DA">
            <w:pPr>
              <w:tabs>
                <w:tab w:val="left" w:pos="567"/>
              </w:tabs>
              <w:jc w:val="center"/>
              <w:rPr>
                <w:b/>
                <w:sz w:val="18"/>
                <w:szCs w:val="21"/>
              </w:rPr>
            </w:pPr>
            <w:r w:rsidRPr="007F63F0">
              <w:rPr>
                <w:rFonts w:hint="eastAsia"/>
                <w:b/>
                <w:sz w:val="18"/>
                <w:szCs w:val="21"/>
              </w:rPr>
              <w:t>人数</w:t>
            </w:r>
          </w:p>
        </w:tc>
        <w:tc>
          <w:tcPr>
            <w:tcW w:w="1116" w:type="dxa"/>
            <w:vAlign w:val="center"/>
          </w:tcPr>
          <w:p w:rsidR="007F63F0" w:rsidRPr="007F63F0" w:rsidRDefault="007F63F0" w:rsidP="002059DA">
            <w:pPr>
              <w:tabs>
                <w:tab w:val="left" w:pos="567"/>
              </w:tabs>
              <w:jc w:val="center"/>
              <w:rPr>
                <w:b/>
                <w:sz w:val="18"/>
                <w:szCs w:val="21"/>
              </w:rPr>
            </w:pPr>
            <w:r w:rsidRPr="007F63F0">
              <w:rPr>
                <w:rFonts w:hint="eastAsia"/>
                <w:b/>
                <w:sz w:val="18"/>
                <w:szCs w:val="21"/>
              </w:rPr>
              <w:t>百分比</w:t>
            </w:r>
          </w:p>
        </w:tc>
        <w:tc>
          <w:tcPr>
            <w:tcW w:w="1684" w:type="dxa"/>
            <w:vAlign w:val="center"/>
          </w:tcPr>
          <w:p w:rsidR="007F63F0" w:rsidRPr="007F63F0" w:rsidRDefault="007F63F0" w:rsidP="002059DA">
            <w:pPr>
              <w:tabs>
                <w:tab w:val="left" w:pos="567"/>
              </w:tabs>
              <w:jc w:val="center"/>
              <w:rPr>
                <w:b/>
                <w:sz w:val="18"/>
                <w:szCs w:val="21"/>
              </w:rPr>
            </w:pPr>
            <w:r w:rsidRPr="007F63F0">
              <w:rPr>
                <w:rFonts w:hint="eastAsia"/>
                <w:b/>
                <w:sz w:val="18"/>
                <w:szCs w:val="21"/>
              </w:rPr>
              <w:t>您支持建设本项目吗？</w:t>
            </w:r>
          </w:p>
        </w:tc>
        <w:tc>
          <w:tcPr>
            <w:tcW w:w="985" w:type="dxa"/>
            <w:vAlign w:val="center"/>
          </w:tcPr>
          <w:p w:rsidR="007F63F0" w:rsidRPr="007F63F0" w:rsidRDefault="007F63F0" w:rsidP="002059DA">
            <w:pPr>
              <w:tabs>
                <w:tab w:val="left" w:pos="567"/>
              </w:tabs>
              <w:jc w:val="center"/>
              <w:rPr>
                <w:b/>
                <w:sz w:val="18"/>
                <w:szCs w:val="21"/>
              </w:rPr>
            </w:pPr>
            <w:r w:rsidRPr="007F63F0">
              <w:rPr>
                <w:rFonts w:hint="eastAsia"/>
                <w:b/>
                <w:sz w:val="18"/>
                <w:szCs w:val="21"/>
              </w:rPr>
              <w:t>人数</w:t>
            </w:r>
          </w:p>
        </w:tc>
        <w:tc>
          <w:tcPr>
            <w:tcW w:w="947" w:type="dxa"/>
            <w:vAlign w:val="center"/>
          </w:tcPr>
          <w:p w:rsidR="007F63F0" w:rsidRPr="007F63F0" w:rsidRDefault="007F63F0" w:rsidP="002059DA">
            <w:pPr>
              <w:tabs>
                <w:tab w:val="left" w:pos="567"/>
              </w:tabs>
              <w:jc w:val="center"/>
              <w:rPr>
                <w:b/>
                <w:sz w:val="18"/>
                <w:szCs w:val="21"/>
              </w:rPr>
            </w:pPr>
            <w:r w:rsidRPr="007F63F0">
              <w:rPr>
                <w:rFonts w:hint="eastAsia"/>
                <w:b/>
                <w:sz w:val="18"/>
                <w:szCs w:val="21"/>
              </w:rPr>
              <w:t>百分比</w:t>
            </w:r>
          </w:p>
        </w:tc>
      </w:tr>
      <w:tr w:rsidR="007F63F0" w:rsidRPr="007F63F0" w:rsidTr="002059DA">
        <w:trPr>
          <w:jc w:val="center"/>
        </w:trPr>
        <w:tc>
          <w:tcPr>
            <w:tcW w:w="1912" w:type="dxa"/>
            <w:vAlign w:val="center"/>
          </w:tcPr>
          <w:p w:rsidR="007F63F0" w:rsidRPr="007F63F0" w:rsidRDefault="007F63F0" w:rsidP="002059DA">
            <w:pPr>
              <w:tabs>
                <w:tab w:val="left" w:pos="567"/>
              </w:tabs>
              <w:jc w:val="center"/>
              <w:rPr>
                <w:sz w:val="18"/>
                <w:szCs w:val="21"/>
              </w:rPr>
            </w:pPr>
            <w:r w:rsidRPr="007F63F0">
              <w:rPr>
                <w:rFonts w:hint="eastAsia"/>
                <w:sz w:val="18"/>
                <w:szCs w:val="21"/>
              </w:rPr>
              <w:t>不清楚</w:t>
            </w:r>
          </w:p>
        </w:tc>
        <w:tc>
          <w:tcPr>
            <w:tcW w:w="876" w:type="dxa"/>
            <w:vAlign w:val="center"/>
          </w:tcPr>
          <w:p w:rsidR="007F63F0" w:rsidRPr="007F63F0" w:rsidRDefault="007F63F0" w:rsidP="002059DA">
            <w:pPr>
              <w:tabs>
                <w:tab w:val="left" w:pos="567"/>
              </w:tabs>
              <w:jc w:val="center"/>
              <w:rPr>
                <w:sz w:val="18"/>
                <w:szCs w:val="21"/>
              </w:rPr>
            </w:pPr>
            <w:r w:rsidRPr="007F63F0">
              <w:rPr>
                <w:rFonts w:hint="eastAsia"/>
                <w:sz w:val="18"/>
                <w:szCs w:val="21"/>
              </w:rPr>
              <w:t>3</w:t>
            </w:r>
          </w:p>
        </w:tc>
        <w:tc>
          <w:tcPr>
            <w:tcW w:w="1116" w:type="dxa"/>
            <w:vAlign w:val="center"/>
          </w:tcPr>
          <w:p w:rsidR="007F63F0" w:rsidRPr="007F63F0" w:rsidRDefault="007F63F0" w:rsidP="002059DA">
            <w:pPr>
              <w:tabs>
                <w:tab w:val="left" w:pos="567"/>
              </w:tabs>
              <w:jc w:val="center"/>
              <w:rPr>
                <w:sz w:val="18"/>
                <w:szCs w:val="21"/>
              </w:rPr>
            </w:pPr>
            <w:r w:rsidRPr="007F63F0">
              <w:rPr>
                <w:rFonts w:hint="eastAsia"/>
                <w:sz w:val="18"/>
                <w:szCs w:val="21"/>
              </w:rPr>
              <w:t>1.2%</w:t>
            </w:r>
          </w:p>
        </w:tc>
        <w:tc>
          <w:tcPr>
            <w:tcW w:w="1684" w:type="dxa"/>
            <w:vAlign w:val="center"/>
          </w:tcPr>
          <w:p w:rsidR="007F63F0" w:rsidRPr="007F63F0" w:rsidRDefault="007F63F0" w:rsidP="002059DA">
            <w:pPr>
              <w:tabs>
                <w:tab w:val="left" w:pos="567"/>
              </w:tabs>
              <w:jc w:val="center"/>
              <w:rPr>
                <w:sz w:val="18"/>
                <w:szCs w:val="21"/>
              </w:rPr>
            </w:pPr>
            <w:r w:rsidRPr="007F63F0">
              <w:rPr>
                <w:rFonts w:hint="eastAsia"/>
                <w:sz w:val="18"/>
                <w:szCs w:val="21"/>
              </w:rPr>
              <w:t>支持</w:t>
            </w:r>
          </w:p>
        </w:tc>
        <w:tc>
          <w:tcPr>
            <w:tcW w:w="985" w:type="dxa"/>
            <w:vAlign w:val="center"/>
          </w:tcPr>
          <w:p w:rsidR="007F63F0" w:rsidRPr="007F63F0" w:rsidRDefault="007F63F0" w:rsidP="002059DA">
            <w:pPr>
              <w:tabs>
                <w:tab w:val="left" w:pos="567"/>
              </w:tabs>
              <w:jc w:val="center"/>
              <w:rPr>
                <w:sz w:val="18"/>
                <w:szCs w:val="21"/>
              </w:rPr>
            </w:pPr>
            <w:r w:rsidRPr="007F63F0">
              <w:rPr>
                <w:rFonts w:hint="eastAsia"/>
                <w:sz w:val="18"/>
                <w:szCs w:val="21"/>
              </w:rPr>
              <w:t>235</w:t>
            </w:r>
          </w:p>
        </w:tc>
        <w:tc>
          <w:tcPr>
            <w:tcW w:w="947" w:type="dxa"/>
            <w:vAlign w:val="center"/>
          </w:tcPr>
          <w:p w:rsidR="007F63F0" w:rsidRPr="007F63F0" w:rsidRDefault="007F63F0" w:rsidP="002059DA">
            <w:pPr>
              <w:tabs>
                <w:tab w:val="left" w:pos="567"/>
              </w:tabs>
              <w:jc w:val="center"/>
              <w:rPr>
                <w:sz w:val="18"/>
                <w:szCs w:val="21"/>
              </w:rPr>
            </w:pPr>
            <w:r w:rsidRPr="007F63F0">
              <w:rPr>
                <w:rFonts w:hint="eastAsia"/>
                <w:sz w:val="18"/>
                <w:szCs w:val="21"/>
              </w:rPr>
              <w:t>94</w:t>
            </w:r>
            <w:r w:rsidRPr="007F63F0">
              <w:rPr>
                <w:rFonts w:hint="eastAsia"/>
                <w:sz w:val="18"/>
                <w:szCs w:val="21"/>
              </w:rPr>
              <w:t>％</w:t>
            </w:r>
          </w:p>
        </w:tc>
      </w:tr>
      <w:tr w:rsidR="007F63F0" w:rsidRPr="007F63F0" w:rsidTr="002059DA">
        <w:trPr>
          <w:jc w:val="center"/>
        </w:trPr>
        <w:tc>
          <w:tcPr>
            <w:tcW w:w="1912" w:type="dxa"/>
          </w:tcPr>
          <w:p w:rsidR="007F63F0" w:rsidRPr="007F63F0" w:rsidRDefault="007F63F0" w:rsidP="002059DA">
            <w:pPr>
              <w:tabs>
                <w:tab w:val="left" w:pos="567"/>
              </w:tabs>
              <w:jc w:val="center"/>
              <w:rPr>
                <w:sz w:val="18"/>
                <w:szCs w:val="21"/>
              </w:rPr>
            </w:pPr>
            <w:r w:rsidRPr="007F63F0">
              <w:rPr>
                <w:rFonts w:hint="eastAsia"/>
                <w:sz w:val="18"/>
                <w:szCs w:val="21"/>
              </w:rPr>
              <w:t>不太清楚</w:t>
            </w:r>
          </w:p>
        </w:tc>
        <w:tc>
          <w:tcPr>
            <w:tcW w:w="876" w:type="dxa"/>
          </w:tcPr>
          <w:p w:rsidR="007F63F0" w:rsidRPr="007F63F0" w:rsidRDefault="007F63F0" w:rsidP="002059DA">
            <w:pPr>
              <w:tabs>
                <w:tab w:val="left" w:pos="567"/>
              </w:tabs>
              <w:jc w:val="center"/>
              <w:rPr>
                <w:sz w:val="18"/>
                <w:szCs w:val="21"/>
              </w:rPr>
            </w:pPr>
            <w:r w:rsidRPr="007F63F0">
              <w:rPr>
                <w:rFonts w:hint="eastAsia"/>
                <w:sz w:val="18"/>
                <w:szCs w:val="21"/>
              </w:rPr>
              <w:t>78</w:t>
            </w:r>
          </w:p>
        </w:tc>
        <w:tc>
          <w:tcPr>
            <w:tcW w:w="1116" w:type="dxa"/>
          </w:tcPr>
          <w:p w:rsidR="007F63F0" w:rsidRPr="007F63F0" w:rsidRDefault="007F63F0" w:rsidP="002059DA">
            <w:pPr>
              <w:tabs>
                <w:tab w:val="left" w:pos="567"/>
              </w:tabs>
              <w:jc w:val="center"/>
              <w:rPr>
                <w:sz w:val="18"/>
                <w:szCs w:val="21"/>
              </w:rPr>
            </w:pPr>
            <w:r w:rsidRPr="007F63F0">
              <w:rPr>
                <w:rFonts w:hint="eastAsia"/>
                <w:sz w:val="18"/>
                <w:szCs w:val="21"/>
              </w:rPr>
              <w:t>31.2</w:t>
            </w:r>
            <w:r w:rsidRPr="007F63F0">
              <w:rPr>
                <w:rFonts w:hint="eastAsia"/>
                <w:sz w:val="18"/>
                <w:szCs w:val="21"/>
              </w:rPr>
              <w:t>％</w:t>
            </w:r>
          </w:p>
        </w:tc>
        <w:tc>
          <w:tcPr>
            <w:tcW w:w="1684" w:type="dxa"/>
          </w:tcPr>
          <w:p w:rsidR="007F63F0" w:rsidRPr="007F63F0" w:rsidRDefault="007F63F0" w:rsidP="002059DA">
            <w:pPr>
              <w:tabs>
                <w:tab w:val="left" w:pos="567"/>
              </w:tabs>
              <w:jc w:val="center"/>
              <w:rPr>
                <w:sz w:val="18"/>
                <w:szCs w:val="21"/>
              </w:rPr>
            </w:pPr>
            <w:r w:rsidRPr="007F63F0">
              <w:rPr>
                <w:rFonts w:hint="eastAsia"/>
                <w:sz w:val="18"/>
                <w:szCs w:val="21"/>
              </w:rPr>
              <w:t>有条件支持</w:t>
            </w:r>
          </w:p>
        </w:tc>
        <w:tc>
          <w:tcPr>
            <w:tcW w:w="985" w:type="dxa"/>
          </w:tcPr>
          <w:p w:rsidR="007F63F0" w:rsidRPr="007F63F0" w:rsidRDefault="007F63F0" w:rsidP="002059DA">
            <w:pPr>
              <w:tabs>
                <w:tab w:val="left" w:pos="567"/>
              </w:tabs>
              <w:jc w:val="center"/>
              <w:rPr>
                <w:sz w:val="18"/>
                <w:szCs w:val="21"/>
              </w:rPr>
            </w:pPr>
            <w:r w:rsidRPr="007F63F0">
              <w:rPr>
                <w:rFonts w:hint="eastAsia"/>
                <w:sz w:val="18"/>
                <w:szCs w:val="21"/>
              </w:rPr>
              <w:t>13</w:t>
            </w:r>
          </w:p>
        </w:tc>
        <w:tc>
          <w:tcPr>
            <w:tcW w:w="947" w:type="dxa"/>
          </w:tcPr>
          <w:p w:rsidR="007F63F0" w:rsidRPr="007F63F0" w:rsidRDefault="007F63F0" w:rsidP="002059DA">
            <w:pPr>
              <w:tabs>
                <w:tab w:val="left" w:pos="567"/>
              </w:tabs>
              <w:jc w:val="center"/>
              <w:rPr>
                <w:sz w:val="18"/>
                <w:szCs w:val="21"/>
              </w:rPr>
            </w:pPr>
            <w:r w:rsidRPr="007F63F0">
              <w:rPr>
                <w:rFonts w:hint="eastAsia"/>
                <w:sz w:val="18"/>
                <w:szCs w:val="21"/>
              </w:rPr>
              <w:t>5.2%</w:t>
            </w:r>
          </w:p>
        </w:tc>
      </w:tr>
      <w:tr w:rsidR="007F63F0" w:rsidRPr="007F63F0" w:rsidTr="002059DA">
        <w:trPr>
          <w:jc w:val="center"/>
        </w:trPr>
        <w:tc>
          <w:tcPr>
            <w:tcW w:w="1912" w:type="dxa"/>
          </w:tcPr>
          <w:p w:rsidR="007F63F0" w:rsidRPr="007F63F0" w:rsidRDefault="007F63F0" w:rsidP="002059DA">
            <w:pPr>
              <w:tabs>
                <w:tab w:val="left" w:pos="567"/>
              </w:tabs>
              <w:jc w:val="center"/>
              <w:rPr>
                <w:sz w:val="18"/>
                <w:szCs w:val="21"/>
              </w:rPr>
            </w:pPr>
            <w:r w:rsidRPr="007F63F0">
              <w:rPr>
                <w:rFonts w:hint="eastAsia"/>
                <w:sz w:val="18"/>
                <w:szCs w:val="21"/>
              </w:rPr>
              <w:t>清楚</w:t>
            </w:r>
          </w:p>
        </w:tc>
        <w:tc>
          <w:tcPr>
            <w:tcW w:w="876" w:type="dxa"/>
          </w:tcPr>
          <w:p w:rsidR="007F63F0" w:rsidRPr="007F63F0" w:rsidRDefault="007F63F0" w:rsidP="002059DA">
            <w:pPr>
              <w:tabs>
                <w:tab w:val="left" w:pos="567"/>
              </w:tabs>
              <w:jc w:val="center"/>
              <w:rPr>
                <w:sz w:val="18"/>
                <w:szCs w:val="21"/>
              </w:rPr>
            </w:pPr>
            <w:r w:rsidRPr="007F63F0">
              <w:rPr>
                <w:rFonts w:hint="eastAsia"/>
                <w:sz w:val="18"/>
                <w:szCs w:val="21"/>
              </w:rPr>
              <w:t>169</w:t>
            </w:r>
          </w:p>
        </w:tc>
        <w:tc>
          <w:tcPr>
            <w:tcW w:w="1116" w:type="dxa"/>
          </w:tcPr>
          <w:p w:rsidR="007F63F0" w:rsidRPr="007F63F0" w:rsidRDefault="007F63F0" w:rsidP="002059DA">
            <w:pPr>
              <w:tabs>
                <w:tab w:val="left" w:pos="567"/>
              </w:tabs>
              <w:jc w:val="center"/>
              <w:rPr>
                <w:sz w:val="18"/>
                <w:szCs w:val="21"/>
              </w:rPr>
            </w:pPr>
            <w:r w:rsidRPr="007F63F0">
              <w:rPr>
                <w:rFonts w:hint="eastAsia"/>
                <w:sz w:val="18"/>
                <w:szCs w:val="21"/>
              </w:rPr>
              <w:t>67.6</w:t>
            </w:r>
            <w:r w:rsidRPr="007F63F0">
              <w:rPr>
                <w:rFonts w:hint="eastAsia"/>
                <w:sz w:val="18"/>
                <w:szCs w:val="21"/>
              </w:rPr>
              <w:t>％</w:t>
            </w:r>
          </w:p>
        </w:tc>
        <w:tc>
          <w:tcPr>
            <w:tcW w:w="1684" w:type="dxa"/>
          </w:tcPr>
          <w:p w:rsidR="007F63F0" w:rsidRPr="007F63F0" w:rsidRDefault="007F63F0" w:rsidP="002059DA">
            <w:pPr>
              <w:tabs>
                <w:tab w:val="left" w:pos="567"/>
              </w:tabs>
              <w:jc w:val="center"/>
              <w:rPr>
                <w:sz w:val="18"/>
                <w:szCs w:val="21"/>
              </w:rPr>
            </w:pPr>
            <w:r w:rsidRPr="007F63F0">
              <w:rPr>
                <w:rFonts w:hint="eastAsia"/>
                <w:sz w:val="18"/>
                <w:szCs w:val="21"/>
              </w:rPr>
              <w:t>无所谓</w:t>
            </w:r>
          </w:p>
        </w:tc>
        <w:tc>
          <w:tcPr>
            <w:tcW w:w="985" w:type="dxa"/>
          </w:tcPr>
          <w:p w:rsidR="007F63F0" w:rsidRPr="007F63F0" w:rsidRDefault="007F63F0" w:rsidP="002059DA">
            <w:pPr>
              <w:tabs>
                <w:tab w:val="left" w:pos="567"/>
              </w:tabs>
              <w:jc w:val="center"/>
              <w:rPr>
                <w:sz w:val="18"/>
                <w:szCs w:val="21"/>
              </w:rPr>
            </w:pPr>
            <w:r w:rsidRPr="007F63F0">
              <w:rPr>
                <w:rFonts w:hint="eastAsia"/>
                <w:sz w:val="18"/>
                <w:szCs w:val="21"/>
              </w:rPr>
              <w:t>2</w:t>
            </w:r>
          </w:p>
        </w:tc>
        <w:tc>
          <w:tcPr>
            <w:tcW w:w="947" w:type="dxa"/>
          </w:tcPr>
          <w:p w:rsidR="007F63F0" w:rsidRPr="007F63F0" w:rsidRDefault="007F63F0" w:rsidP="002059DA">
            <w:pPr>
              <w:tabs>
                <w:tab w:val="left" w:pos="567"/>
              </w:tabs>
              <w:jc w:val="center"/>
              <w:rPr>
                <w:sz w:val="18"/>
                <w:szCs w:val="21"/>
              </w:rPr>
            </w:pPr>
            <w:r w:rsidRPr="007F63F0">
              <w:rPr>
                <w:rFonts w:hint="eastAsia"/>
                <w:sz w:val="18"/>
                <w:szCs w:val="21"/>
              </w:rPr>
              <w:t>1</w:t>
            </w:r>
            <w:r w:rsidRPr="007F63F0">
              <w:rPr>
                <w:rFonts w:hint="eastAsia"/>
                <w:sz w:val="18"/>
                <w:szCs w:val="21"/>
              </w:rPr>
              <w:t>％</w:t>
            </w:r>
          </w:p>
        </w:tc>
      </w:tr>
    </w:tbl>
    <w:p w:rsidR="007F63F0" w:rsidRPr="007F63F0" w:rsidRDefault="007F63F0" w:rsidP="007F63F0">
      <w:pPr>
        <w:spacing w:line="360" w:lineRule="auto"/>
        <w:ind w:firstLineChars="200" w:firstLine="422"/>
        <w:jc w:val="center"/>
        <w:rPr>
          <w:b/>
        </w:rPr>
      </w:pPr>
      <w:r w:rsidRPr="007F63F0">
        <w:rPr>
          <w:b/>
        </w:rPr>
        <w:t>表</w:t>
      </w:r>
      <w:r w:rsidRPr="007F63F0">
        <w:rPr>
          <w:b/>
        </w:rPr>
        <w:t>9-</w:t>
      </w:r>
      <w:r w:rsidRPr="007F63F0">
        <w:rPr>
          <w:rFonts w:hint="eastAsia"/>
          <w:b/>
        </w:rPr>
        <w:t>3</w:t>
      </w:r>
      <w:r w:rsidRPr="007F63F0">
        <w:rPr>
          <w:rFonts w:hint="eastAsia"/>
          <w:b/>
        </w:rPr>
        <w:t>哈佳铁路（景阳街至南直路段）</w:t>
      </w:r>
      <w:r w:rsidRPr="007F63F0">
        <w:rPr>
          <w:b/>
        </w:rPr>
        <w:t>项目</w:t>
      </w:r>
      <w:r w:rsidRPr="007F63F0">
        <w:rPr>
          <w:rFonts w:hint="eastAsia"/>
          <w:b/>
        </w:rPr>
        <w:t>公众意愿调查</w:t>
      </w:r>
      <w:r w:rsidRPr="007F63F0">
        <w:rPr>
          <w:rFonts w:hint="eastAsia"/>
          <w:b/>
        </w:rPr>
        <w:t>-</w:t>
      </w:r>
      <w:r w:rsidRPr="007F63F0">
        <w:rPr>
          <w:rFonts w:hint="eastAsia"/>
          <w:b/>
        </w:rPr>
        <w:t>建设影响</w:t>
      </w:r>
    </w:p>
    <w:tbl>
      <w:tblPr>
        <w:tblW w:w="723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941"/>
        <w:gridCol w:w="1302"/>
        <w:gridCol w:w="987"/>
      </w:tblGrid>
      <w:tr w:rsidR="007F63F0" w:rsidRPr="007F63F0" w:rsidTr="002059DA">
        <w:trPr>
          <w:trHeight w:val="267"/>
          <w:jc w:val="center"/>
        </w:trPr>
        <w:tc>
          <w:tcPr>
            <w:tcW w:w="4941" w:type="dxa"/>
            <w:shd w:val="clear" w:color="auto" w:fill="auto"/>
            <w:noWrap/>
            <w:vAlign w:val="center"/>
          </w:tcPr>
          <w:p w:rsidR="007F63F0" w:rsidRPr="007F63F0" w:rsidRDefault="007F63F0" w:rsidP="002059DA">
            <w:pPr>
              <w:widowControl/>
              <w:jc w:val="left"/>
              <w:rPr>
                <w:rFonts w:ascii="SimSun" w:hAnsi="SimSun" w:cs="SimSun"/>
                <w:b/>
                <w:kern w:val="0"/>
                <w:sz w:val="18"/>
                <w:szCs w:val="20"/>
              </w:rPr>
            </w:pPr>
            <w:r w:rsidRPr="007F63F0">
              <w:rPr>
                <w:rFonts w:ascii="SimSun" w:hAnsi="SimSun" w:cs="SimSun" w:hint="eastAsia"/>
                <w:b/>
                <w:kern w:val="0"/>
                <w:sz w:val="18"/>
                <w:szCs w:val="20"/>
              </w:rPr>
              <w:t>您认为项目建设带来的影响有哪些？（可多选）</w:t>
            </w:r>
          </w:p>
        </w:tc>
        <w:tc>
          <w:tcPr>
            <w:tcW w:w="1302" w:type="dxa"/>
            <w:shd w:val="clear" w:color="auto" w:fill="auto"/>
            <w:noWrap/>
            <w:vAlign w:val="center"/>
          </w:tcPr>
          <w:p w:rsidR="007F63F0" w:rsidRPr="007F63F0" w:rsidRDefault="007F63F0" w:rsidP="002059DA">
            <w:pPr>
              <w:widowControl/>
              <w:jc w:val="center"/>
              <w:rPr>
                <w:rFonts w:ascii="SimSun" w:hAnsi="SimSun" w:cs="SimSun"/>
                <w:b/>
                <w:kern w:val="0"/>
                <w:sz w:val="18"/>
                <w:szCs w:val="20"/>
              </w:rPr>
            </w:pPr>
            <w:r w:rsidRPr="007F63F0">
              <w:rPr>
                <w:rFonts w:ascii="SimSun" w:hAnsi="SimSun" w:cs="SimSun" w:hint="eastAsia"/>
                <w:b/>
                <w:kern w:val="0"/>
                <w:sz w:val="18"/>
                <w:szCs w:val="20"/>
              </w:rPr>
              <w:t>人数</w:t>
            </w:r>
          </w:p>
        </w:tc>
        <w:tc>
          <w:tcPr>
            <w:tcW w:w="987" w:type="dxa"/>
            <w:shd w:val="clear" w:color="auto" w:fill="auto"/>
            <w:noWrap/>
            <w:vAlign w:val="center"/>
          </w:tcPr>
          <w:p w:rsidR="007F63F0" w:rsidRPr="007F63F0" w:rsidRDefault="007F63F0" w:rsidP="002059DA">
            <w:pPr>
              <w:widowControl/>
              <w:jc w:val="left"/>
              <w:rPr>
                <w:rFonts w:ascii="SimSun" w:hAnsi="SimSun" w:cs="SimSun"/>
                <w:b/>
                <w:kern w:val="0"/>
                <w:sz w:val="18"/>
                <w:szCs w:val="20"/>
              </w:rPr>
            </w:pPr>
            <w:r w:rsidRPr="007F63F0">
              <w:rPr>
                <w:rFonts w:ascii="SimSun" w:hAnsi="SimSun" w:cs="SimSun" w:hint="eastAsia"/>
                <w:b/>
                <w:kern w:val="0"/>
                <w:sz w:val="18"/>
                <w:szCs w:val="20"/>
              </w:rPr>
              <w:t>百分比</w:t>
            </w:r>
          </w:p>
        </w:tc>
      </w:tr>
      <w:tr w:rsidR="007F63F0" w:rsidRPr="007F63F0" w:rsidTr="002059DA">
        <w:trPr>
          <w:trHeight w:val="267"/>
          <w:jc w:val="center"/>
        </w:trPr>
        <w:tc>
          <w:tcPr>
            <w:tcW w:w="4941" w:type="dxa"/>
            <w:shd w:val="clear" w:color="auto" w:fill="auto"/>
            <w:noWrap/>
            <w:vAlign w:val="center"/>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铁路建设更现代化</w:t>
            </w:r>
          </w:p>
        </w:tc>
        <w:tc>
          <w:tcPr>
            <w:tcW w:w="1302"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245</w:t>
            </w:r>
          </w:p>
        </w:tc>
        <w:tc>
          <w:tcPr>
            <w:tcW w:w="987"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98%</w:t>
            </w:r>
          </w:p>
        </w:tc>
      </w:tr>
      <w:tr w:rsidR="007F63F0" w:rsidRPr="007F63F0" w:rsidTr="002059DA">
        <w:trPr>
          <w:trHeight w:val="267"/>
          <w:jc w:val="center"/>
        </w:trPr>
        <w:tc>
          <w:tcPr>
            <w:tcW w:w="4941" w:type="dxa"/>
            <w:shd w:val="clear" w:color="auto" w:fill="auto"/>
            <w:noWrap/>
            <w:vAlign w:val="center"/>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居住条件和环境得到改善</w:t>
            </w:r>
          </w:p>
        </w:tc>
        <w:tc>
          <w:tcPr>
            <w:tcW w:w="1302"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242</w:t>
            </w:r>
          </w:p>
        </w:tc>
        <w:tc>
          <w:tcPr>
            <w:tcW w:w="987"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96.8%</w:t>
            </w:r>
          </w:p>
        </w:tc>
      </w:tr>
      <w:tr w:rsidR="007F63F0" w:rsidRPr="007F63F0" w:rsidTr="002059DA">
        <w:trPr>
          <w:trHeight w:val="267"/>
          <w:jc w:val="center"/>
        </w:trPr>
        <w:tc>
          <w:tcPr>
            <w:tcW w:w="4941" w:type="dxa"/>
            <w:shd w:val="clear" w:color="auto" w:fill="auto"/>
            <w:noWrap/>
            <w:vAlign w:val="center"/>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拆迁房屋过渡期生活不便</w:t>
            </w:r>
          </w:p>
        </w:tc>
        <w:tc>
          <w:tcPr>
            <w:tcW w:w="1302"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210</w:t>
            </w:r>
          </w:p>
        </w:tc>
        <w:tc>
          <w:tcPr>
            <w:tcW w:w="987"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84%</w:t>
            </w:r>
          </w:p>
        </w:tc>
      </w:tr>
      <w:tr w:rsidR="007F63F0" w:rsidRPr="007F63F0" w:rsidTr="002059DA">
        <w:trPr>
          <w:trHeight w:val="267"/>
          <w:jc w:val="center"/>
        </w:trPr>
        <w:tc>
          <w:tcPr>
            <w:tcW w:w="4941" w:type="dxa"/>
            <w:shd w:val="clear" w:color="auto" w:fill="auto"/>
            <w:noWrap/>
            <w:vAlign w:val="center"/>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铁路建设期间对出行和交通带来影响</w:t>
            </w:r>
          </w:p>
        </w:tc>
        <w:tc>
          <w:tcPr>
            <w:tcW w:w="1302"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 xml:space="preserve">167　</w:t>
            </w:r>
          </w:p>
        </w:tc>
        <w:tc>
          <w:tcPr>
            <w:tcW w:w="987"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66.8%</w:t>
            </w:r>
          </w:p>
        </w:tc>
      </w:tr>
      <w:tr w:rsidR="007F63F0" w:rsidRPr="007F63F0" w:rsidTr="002059DA">
        <w:trPr>
          <w:trHeight w:val="154"/>
          <w:jc w:val="center"/>
        </w:trPr>
        <w:tc>
          <w:tcPr>
            <w:tcW w:w="4941" w:type="dxa"/>
            <w:shd w:val="clear" w:color="auto" w:fill="auto"/>
            <w:noWrap/>
            <w:vAlign w:val="center"/>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铁路提速对周边居民带来更大安全隐患</w:t>
            </w:r>
          </w:p>
        </w:tc>
        <w:tc>
          <w:tcPr>
            <w:tcW w:w="1302"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98</w:t>
            </w:r>
          </w:p>
        </w:tc>
        <w:tc>
          <w:tcPr>
            <w:tcW w:w="987"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39.2%</w:t>
            </w:r>
          </w:p>
        </w:tc>
      </w:tr>
      <w:tr w:rsidR="007F63F0" w:rsidRPr="007F63F0" w:rsidTr="002059DA">
        <w:trPr>
          <w:trHeight w:val="267"/>
          <w:jc w:val="center"/>
        </w:trPr>
        <w:tc>
          <w:tcPr>
            <w:tcW w:w="4941" w:type="dxa"/>
            <w:shd w:val="clear" w:color="auto" w:fill="auto"/>
            <w:noWrap/>
            <w:vAlign w:val="center"/>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铁路运营带来噪音污染</w:t>
            </w:r>
          </w:p>
        </w:tc>
        <w:tc>
          <w:tcPr>
            <w:tcW w:w="1302"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83</w:t>
            </w:r>
          </w:p>
        </w:tc>
        <w:tc>
          <w:tcPr>
            <w:tcW w:w="987" w:type="dxa"/>
            <w:shd w:val="clear" w:color="auto" w:fill="auto"/>
            <w:noWrap/>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33.2%</w:t>
            </w:r>
          </w:p>
        </w:tc>
      </w:tr>
    </w:tbl>
    <w:p w:rsidR="007F63F0" w:rsidRPr="007F63F0" w:rsidRDefault="007F63F0" w:rsidP="007F63F0">
      <w:pPr>
        <w:spacing w:before="120" w:after="120" w:line="360" w:lineRule="auto"/>
        <w:ind w:firstLineChars="200" w:firstLine="440"/>
        <w:rPr>
          <w:sz w:val="22"/>
        </w:rPr>
      </w:pPr>
      <w:r w:rsidRPr="007F63F0">
        <w:rPr>
          <w:rFonts w:hint="eastAsia"/>
          <w:sz w:val="22"/>
        </w:rPr>
        <w:t>拆迁意愿调查结果显示，被调查者表示货币补偿安置或产权调换安置都可以接受，但占绝大多数的是选择产权置换的，但也有不少人表示只要能保证他们搬入新房没有太多的经济负担，两种安置方式都可以接受。对房屋拆迁实施的调查属于多选，主要关注的问题在于补偿标准、测绘的准确和补偿安置的及时。</w:t>
      </w:r>
    </w:p>
    <w:p w:rsidR="007F63F0" w:rsidRPr="007F63F0" w:rsidRDefault="007F63F0" w:rsidP="007F63F0">
      <w:pPr>
        <w:spacing w:line="360" w:lineRule="auto"/>
        <w:ind w:firstLineChars="200" w:firstLine="422"/>
        <w:jc w:val="center"/>
        <w:rPr>
          <w:b/>
        </w:rPr>
      </w:pPr>
      <w:r w:rsidRPr="007F63F0">
        <w:rPr>
          <w:b/>
        </w:rPr>
        <w:t>表</w:t>
      </w:r>
      <w:r w:rsidRPr="007F63F0">
        <w:rPr>
          <w:b/>
        </w:rPr>
        <w:t>9-</w:t>
      </w:r>
      <w:r w:rsidRPr="007F63F0">
        <w:rPr>
          <w:rFonts w:hint="eastAsia"/>
          <w:b/>
        </w:rPr>
        <w:t>4</w:t>
      </w:r>
      <w:r w:rsidRPr="007F63F0">
        <w:rPr>
          <w:rFonts w:hint="eastAsia"/>
          <w:b/>
        </w:rPr>
        <w:t>哈佳铁路（景阳街至南直路段）</w:t>
      </w:r>
      <w:r w:rsidRPr="007F63F0">
        <w:rPr>
          <w:b/>
        </w:rPr>
        <w:t>项目</w:t>
      </w:r>
      <w:r w:rsidRPr="007F63F0">
        <w:rPr>
          <w:rFonts w:hint="eastAsia"/>
          <w:b/>
        </w:rPr>
        <w:t>公众意愿调查</w:t>
      </w:r>
      <w:r w:rsidRPr="007F63F0">
        <w:rPr>
          <w:rFonts w:hint="eastAsia"/>
          <w:b/>
        </w:rPr>
        <w:t>-</w:t>
      </w:r>
      <w:r w:rsidRPr="007F63F0">
        <w:rPr>
          <w:rFonts w:hint="eastAsia"/>
          <w:b/>
        </w:rPr>
        <w:t>安置意愿</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727"/>
        <w:gridCol w:w="1977"/>
        <w:gridCol w:w="1818"/>
      </w:tblGrid>
      <w:tr w:rsidR="007F63F0" w:rsidRPr="007F63F0" w:rsidTr="002059DA">
        <w:trPr>
          <w:trHeight w:val="144"/>
          <w:jc w:val="center"/>
        </w:trPr>
        <w:tc>
          <w:tcPr>
            <w:tcW w:w="3727" w:type="dxa"/>
          </w:tcPr>
          <w:p w:rsidR="007F63F0" w:rsidRPr="007F63F0" w:rsidRDefault="007F63F0" w:rsidP="002059DA">
            <w:pPr>
              <w:autoSpaceDE w:val="0"/>
              <w:autoSpaceDN w:val="0"/>
              <w:adjustRightInd w:val="0"/>
              <w:spacing w:line="320" w:lineRule="atLeast"/>
              <w:jc w:val="center"/>
              <w:rPr>
                <w:rFonts w:ascii="MingLiU" w:cs="MingLiU"/>
                <w:b/>
                <w:bCs/>
                <w:kern w:val="0"/>
                <w:sz w:val="18"/>
                <w:szCs w:val="18"/>
              </w:rPr>
            </w:pPr>
            <w:r w:rsidRPr="007F63F0">
              <w:rPr>
                <w:rFonts w:ascii="MingLiU" w:cs="MingLiU" w:hint="eastAsia"/>
                <w:b/>
                <w:bCs/>
                <w:kern w:val="0"/>
                <w:sz w:val="18"/>
                <w:szCs w:val="18"/>
              </w:rPr>
              <w:t>选项（可多选）</w:t>
            </w:r>
          </w:p>
        </w:tc>
        <w:tc>
          <w:tcPr>
            <w:tcW w:w="1977" w:type="dxa"/>
          </w:tcPr>
          <w:p w:rsidR="007F63F0" w:rsidRPr="007F63F0" w:rsidRDefault="007F63F0" w:rsidP="002059DA">
            <w:pPr>
              <w:autoSpaceDE w:val="0"/>
              <w:autoSpaceDN w:val="0"/>
              <w:adjustRightInd w:val="0"/>
              <w:spacing w:line="320" w:lineRule="atLeast"/>
              <w:jc w:val="center"/>
              <w:rPr>
                <w:rFonts w:ascii="MingLiU" w:cs="MingLiU"/>
                <w:b/>
                <w:bCs/>
                <w:kern w:val="0"/>
                <w:sz w:val="18"/>
                <w:szCs w:val="18"/>
              </w:rPr>
            </w:pPr>
            <w:r w:rsidRPr="007F63F0">
              <w:rPr>
                <w:rFonts w:ascii="MingLiU" w:cs="MingLiU" w:hint="eastAsia"/>
                <w:b/>
                <w:bCs/>
                <w:kern w:val="0"/>
                <w:sz w:val="18"/>
                <w:szCs w:val="18"/>
              </w:rPr>
              <w:t>人数</w:t>
            </w:r>
          </w:p>
        </w:tc>
        <w:tc>
          <w:tcPr>
            <w:tcW w:w="1818" w:type="dxa"/>
          </w:tcPr>
          <w:p w:rsidR="007F63F0" w:rsidRPr="007F63F0" w:rsidRDefault="007F63F0" w:rsidP="002059DA">
            <w:pPr>
              <w:autoSpaceDE w:val="0"/>
              <w:autoSpaceDN w:val="0"/>
              <w:adjustRightInd w:val="0"/>
              <w:spacing w:line="320" w:lineRule="atLeast"/>
              <w:jc w:val="center"/>
              <w:rPr>
                <w:rFonts w:ascii="MingLiU" w:cs="MingLiU"/>
                <w:b/>
                <w:bCs/>
                <w:kern w:val="0"/>
                <w:sz w:val="18"/>
                <w:szCs w:val="18"/>
              </w:rPr>
            </w:pPr>
            <w:r w:rsidRPr="007F63F0">
              <w:rPr>
                <w:rFonts w:ascii="MingLiU" w:cs="MingLiU" w:hint="eastAsia"/>
                <w:b/>
                <w:bCs/>
                <w:kern w:val="0"/>
                <w:sz w:val="18"/>
                <w:szCs w:val="18"/>
              </w:rPr>
              <w:t>百分比</w:t>
            </w:r>
          </w:p>
        </w:tc>
      </w:tr>
      <w:tr w:rsidR="007F63F0" w:rsidRPr="007F63F0" w:rsidTr="002059DA">
        <w:trPr>
          <w:trHeight w:val="287"/>
          <w:jc w:val="center"/>
        </w:trPr>
        <w:tc>
          <w:tcPr>
            <w:tcW w:w="3727"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货币补偿安置</w:t>
            </w:r>
          </w:p>
        </w:tc>
        <w:tc>
          <w:tcPr>
            <w:tcW w:w="1977"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15</w:t>
            </w:r>
          </w:p>
        </w:tc>
        <w:tc>
          <w:tcPr>
            <w:tcW w:w="1818"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6%</w:t>
            </w:r>
          </w:p>
        </w:tc>
      </w:tr>
      <w:tr w:rsidR="007F63F0" w:rsidRPr="007F63F0" w:rsidTr="002059DA">
        <w:trPr>
          <w:trHeight w:val="287"/>
          <w:jc w:val="center"/>
        </w:trPr>
        <w:tc>
          <w:tcPr>
            <w:tcW w:w="3727"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产权置换安置</w:t>
            </w:r>
          </w:p>
        </w:tc>
        <w:tc>
          <w:tcPr>
            <w:tcW w:w="1977"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235</w:t>
            </w:r>
          </w:p>
        </w:tc>
        <w:tc>
          <w:tcPr>
            <w:tcW w:w="1818" w:type="dxa"/>
          </w:tcPr>
          <w:p w:rsidR="007F63F0" w:rsidRPr="007F63F0" w:rsidRDefault="007F63F0" w:rsidP="002059DA">
            <w:pPr>
              <w:widowControl/>
              <w:tabs>
                <w:tab w:val="center" w:pos="317"/>
              </w:tabs>
              <w:jc w:val="left"/>
              <w:rPr>
                <w:rFonts w:ascii="SimSun" w:hAnsi="SimSun" w:cs="SimSun"/>
                <w:kern w:val="0"/>
                <w:sz w:val="18"/>
                <w:szCs w:val="20"/>
              </w:rPr>
            </w:pPr>
            <w:r w:rsidRPr="007F63F0">
              <w:rPr>
                <w:rFonts w:ascii="SimSun" w:hAnsi="SimSun" w:cs="SimSun" w:hint="eastAsia"/>
                <w:kern w:val="0"/>
                <w:sz w:val="18"/>
                <w:szCs w:val="20"/>
              </w:rPr>
              <w:t>94%</w:t>
            </w:r>
          </w:p>
        </w:tc>
      </w:tr>
      <w:tr w:rsidR="007F63F0" w:rsidRPr="007F63F0" w:rsidTr="002059DA">
        <w:trPr>
          <w:trHeight w:val="287"/>
          <w:jc w:val="center"/>
        </w:trPr>
        <w:tc>
          <w:tcPr>
            <w:tcW w:w="3727"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房屋拆迁补偿标准合理</w:t>
            </w:r>
          </w:p>
        </w:tc>
        <w:tc>
          <w:tcPr>
            <w:tcW w:w="1977"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250</w:t>
            </w:r>
          </w:p>
        </w:tc>
        <w:tc>
          <w:tcPr>
            <w:tcW w:w="1818"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100%</w:t>
            </w:r>
          </w:p>
        </w:tc>
      </w:tr>
      <w:tr w:rsidR="007F63F0" w:rsidRPr="007F63F0" w:rsidTr="002059DA">
        <w:trPr>
          <w:trHeight w:val="287"/>
          <w:jc w:val="center"/>
        </w:trPr>
        <w:tc>
          <w:tcPr>
            <w:tcW w:w="3727"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房屋拆迁面积测绘准确</w:t>
            </w:r>
          </w:p>
        </w:tc>
        <w:tc>
          <w:tcPr>
            <w:tcW w:w="1977"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239</w:t>
            </w:r>
          </w:p>
        </w:tc>
        <w:tc>
          <w:tcPr>
            <w:tcW w:w="1818"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95.6%</w:t>
            </w:r>
          </w:p>
        </w:tc>
      </w:tr>
      <w:tr w:rsidR="007F63F0" w:rsidRPr="007F63F0" w:rsidTr="002059DA">
        <w:trPr>
          <w:trHeight w:val="287"/>
          <w:jc w:val="center"/>
        </w:trPr>
        <w:tc>
          <w:tcPr>
            <w:tcW w:w="3727"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补偿款发放或安置房分配及时</w:t>
            </w:r>
          </w:p>
        </w:tc>
        <w:tc>
          <w:tcPr>
            <w:tcW w:w="1977"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248</w:t>
            </w:r>
          </w:p>
        </w:tc>
        <w:tc>
          <w:tcPr>
            <w:tcW w:w="1818" w:type="dxa"/>
          </w:tcPr>
          <w:p w:rsidR="007F63F0" w:rsidRPr="007F63F0" w:rsidRDefault="007F63F0" w:rsidP="002059DA">
            <w:pPr>
              <w:widowControl/>
              <w:jc w:val="left"/>
              <w:rPr>
                <w:rFonts w:ascii="SimSun" w:hAnsi="SimSun" w:cs="SimSun"/>
                <w:kern w:val="0"/>
                <w:sz w:val="18"/>
                <w:szCs w:val="20"/>
              </w:rPr>
            </w:pPr>
            <w:r w:rsidRPr="007F63F0">
              <w:rPr>
                <w:rFonts w:ascii="SimSun" w:hAnsi="SimSun" w:cs="SimSun" w:hint="eastAsia"/>
                <w:kern w:val="0"/>
                <w:sz w:val="18"/>
                <w:szCs w:val="20"/>
              </w:rPr>
              <w:t>99.2%</w:t>
            </w:r>
          </w:p>
        </w:tc>
      </w:tr>
    </w:tbl>
    <w:p w:rsidR="007F63F0" w:rsidRPr="007F63F0" w:rsidRDefault="007F63F0" w:rsidP="007F63F0">
      <w:pPr>
        <w:spacing w:before="120" w:after="120" w:line="360" w:lineRule="auto"/>
        <w:ind w:firstLineChars="200" w:firstLine="440"/>
        <w:rPr>
          <w:sz w:val="22"/>
        </w:rPr>
      </w:pPr>
      <w:r w:rsidRPr="007F63F0">
        <w:rPr>
          <w:rFonts w:hint="eastAsia"/>
          <w:sz w:val="22"/>
        </w:rPr>
        <w:t>被调查者中</w:t>
      </w:r>
      <w:r w:rsidRPr="007F63F0">
        <w:rPr>
          <w:rFonts w:hint="eastAsia"/>
          <w:sz w:val="22"/>
        </w:rPr>
        <w:t>18</w:t>
      </w:r>
      <w:r w:rsidRPr="007F63F0">
        <w:rPr>
          <w:rFonts w:hint="eastAsia"/>
          <w:sz w:val="22"/>
        </w:rPr>
        <w:t>％的人表示对城区拆迁安置政策比较了解，</w:t>
      </w:r>
      <w:r w:rsidRPr="007F63F0">
        <w:rPr>
          <w:rFonts w:hint="eastAsia"/>
          <w:sz w:val="22"/>
        </w:rPr>
        <w:t>66.4</w:t>
      </w:r>
      <w:r w:rsidRPr="007F63F0">
        <w:rPr>
          <w:rFonts w:hint="eastAsia"/>
          <w:sz w:val="22"/>
        </w:rPr>
        <w:t>％的人有些了解，有</w:t>
      </w:r>
      <w:r w:rsidRPr="007F63F0">
        <w:rPr>
          <w:rFonts w:hint="eastAsia"/>
          <w:sz w:val="22"/>
        </w:rPr>
        <w:lastRenderedPageBreak/>
        <w:t>15.6</w:t>
      </w:r>
      <w:r w:rsidRPr="007F63F0">
        <w:rPr>
          <w:rFonts w:hint="eastAsia"/>
          <w:sz w:val="22"/>
        </w:rPr>
        <w:t>％的人不了解。大多数人是通过街坊闲聊打听其他项目拆迁安置办法了解一些，具体的方案知道的不详。</w:t>
      </w:r>
    </w:p>
    <w:p w:rsidR="007F63F0" w:rsidRPr="007F63F0" w:rsidRDefault="007F63F0" w:rsidP="007F63F0">
      <w:pPr>
        <w:spacing w:line="360" w:lineRule="auto"/>
        <w:jc w:val="center"/>
        <w:rPr>
          <w:b/>
        </w:rPr>
      </w:pPr>
      <w:r w:rsidRPr="007F63F0">
        <w:rPr>
          <w:b/>
        </w:rPr>
        <w:t>表</w:t>
      </w:r>
      <w:r w:rsidRPr="007F63F0">
        <w:rPr>
          <w:b/>
        </w:rPr>
        <w:t>9-</w:t>
      </w:r>
      <w:r w:rsidRPr="007F63F0">
        <w:rPr>
          <w:rFonts w:hint="eastAsia"/>
          <w:b/>
        </w:rPr>
        <w:t>5</w:t>
      </w:r>
      <w:r w:rsidRPr="007F63F0">
        <w:rPr>
          <w:rFonts w:hint="eastAsia"/>
          <w:b/>
        </w:rPr>
        <w:t>哈佳铁路（景阳街至南直路段）</w:t>
      </w:r>
      <w:r w:rsidRPr="007F63F0">
        <w:rPr>
          <w:b/>
        </w:rPr>
        <w:t>项目</w:t>
      </w:r>
      <w:r w:rsidRPr="007F63F0">
        <w:rPr>
          <w:rFonts w:hint="eastAsia"/>
          <w:b/>
        </w:rPr>
        <w:t>公众意愿调查</w:t>
      </w:r>
      <w:r w:rsidRPr="007F63F0">
        <w:rPr>
          <w:rFonts w:hint="eastAsia"/>
          <w:b/>
        </w:rPr>
        <w:t>-</w:t>
      </w:r>
      <w:r w:rsidRPr="007F63F0">
        <w:rPr>
          <w:rFonts w:hint="eastAsia"/>
          <w:b/>
        </w:rPr>
        <w:t>政策了解程度</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77"/>
        <w:gridCol w:w="1977"/>
        <w:gridCol w:w="2185"/>
      </w:tblGrid>
      <w:tr w:rsidR="007F63F0" w:rsidRPr="007F63F0" w:rsidTr="002059DA">
        <w:trPr>
          <w:trHeight w:val="454"/>
          <w:jc w:val="center"/>
        </w:trPr>
        <w:tc>
          <w:tcPr>
            <w:tcW w:w="2677" w:type="dxa"/>
            <w:vAlign w:val="center"/>
          </w:tcPr>
          <w:p w:rsidR="007F63F0" w:rsidRPr="007F63F0" w:rsidRDefault="007F63F0" w:rsidP="002059DA">
            <w:pPr>
              <w:autoSpaceDE w:val="0"/>
              <w:autoSpaceDN w:val="0"/>
              <w:adjustRightInd w:val="0"/>
              <w:spacing w:line="320" w:lineRule="atLeast"/>
              <w:jc w:val="center"/>
              <w:rPr>
                <w:rFonts w:ascii="MingLiU" w:cs="MingLiU"/>
                <w:b/>
                <w:kern w:val="0"/>
                <w:sz w:val="18"/>
                <w:szCs w:val="18"/>
              </w:rPr>
            </w:pPr>
            <w:r w:rsidRPr="007F63F0">
              <w:rPr>
                <w:rFonts w:ascii="MingLiU" w:cs="MingLiU" w:hint="eastAsia"/>
                <w:b/>
                <w:kern w:val="0"/>
                <w:sz w:val="18"/>
                <w:szCs w:val="18"/>
              </w:rPr>
              <w:t>选项</w:t>
            </w:r>
          </w:p>
        </w:tc>
        <w:tc>
          <w:tcPr>
            <w:tcW w:w="1977" w:type="dxa"/>
            <w:vAlign w:val="center"/>
          </w:tcPr>
          <w:p w:rsidR="007F63F0" w:rsidRPr="007F63F0" w:rsidRDefault="007F63F0" w:rsidP="002059DA">
            <w:pPr>
              <w:autoSpaceDE w:val="0"/>
              <w:autoSpaceDN w:val="0"/>
              <w:adjustRightInd w:val="0"/>
              <w:spacing w:line="320" w:lineRule="atLeast"/>
              <w:jc w:val="center"/>
              <w:rPr>
                <w:rFonts w:ascii="MingLiU" w:cs="MingLiU"/>
                <w:b/>
                <w:kern w:val="0"/>
                <w:sz w:val="18"/>
                <w:szCs w:val="18"/>
              </w:rPr>
            </w:pPr>
            <w:r w:rsidRPr="007F63F0">
              <w:rPr>
                <w:rFonts w:ascii="MingLiU" w:cs="MingLiU" w:hint="eastAsia"/>
                <w:b/>
                <w:kern w:val="0"/>
                <w:sz w:val="18"/>
                <w:szCs w:val="18"/>
              </w:rPr>
              <w:t>人数</w:t>
            </w:r>
          </w:p>
        </w:tc>
        <w:tc>
          <w:tcPr>
            <w:tcW w:w="2185" w:type="dxa"/>
            <w:vAlign w:val="center"/>
          </w:tcPr>
          <w:p w:rsidR="007F63F0" w:rsidRPr="007F63F0" w:rsidRDefault="007F63F0" w:rsidP="002059DA">
            <w:pPr>
              <w:autoSpaceDE w:val="0"/>
              <w:autoSpaceDN w:val="0"/>
              <w:adjustRightInd w:val="0"/>
              <w:spacing w:line="320" w:lineRule="atLeast"/>
              <w:jc w:val="center"/>
              <w:rPr>
                <w:rFonts w:ascii="MingLiU" w:cs="MingLiU"/>
                <w:b/>
                <w:kern w:val="0"/>
                <w:sz w:val="18"/>
                <w:szCs w:val="18"/>
              </w:rPr>
            </w:pPr>
            <w:r w:rsidRPr="007F63F0">
              <w:rPr>
                <w:rFonts w:ascii="MingLiU" w:cs="MingLiU" w:hint="eastAsia"/>
                <w:b/>
                <w:kern w:val="0"/>
                <w:sz w:val="18"/>
                <w:szCs w:val="18"/>
              </w:rPr>
              <w:t>百分比</w:t>
            </w:r>
          </w:p>
        </w:tc>
      </w:tr>
      <w:tr w:rsidR="007F63F0" w:rsidRPr="007F63F0" w:rsidTr="002059DA">
        <w:trPr>
          <w:trHeight w:val="454"/>
          <w:jc w:val="center"/>
        </w:trPr>
        <w:tc>
          <w:tcPr>
            <w:tcW w:w="2677"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了解</w:t>
            </w:r>
          </w:p>
        </w:tc>
        <w:tc>
          <w:tcPr>
            <w:tcW w:w="1977"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45</w:t>
            </w:r>
          </w:p>
        </w:tc>
        <w:tc>
          <w:tcPr>
            <w:tcW w:w="2185"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18％</w:t>
            </w:r>
          </w:p>
        </w:tc>
      </w:tr>
      <w:tr w:rsidR="007F63F0" w:rsidRPr="007F63F0" w:rsidTr="002059DA">
        <w:trPr>
          <w:trHeight w:val="454"/>
          <w:jc w:val="center"/>
        </w:trPr>
        <w:tc>
          <w:tcPr>
            <w:tcW w:w="2677"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有些了解</w:t>
            </w:r>
          </w:p>
        </w:tc>
        <w:tc>
          <w:tcPr>
            <w:tcW w:w="1977"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166</w:t>
            </w:r>
          </w:p>
        </w:tc>
        <w:tc>
          <w:tcPr>
            <w:tcW w:w="2185"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66.4％</w:t>
            </w:r>
          </w:p>
        </w:tc>
      </w:tr>
      <w:tr w:rsidR="007F63F0" w:rsidRPr="007F63F0" w:rsidTr="002059DA">
        <w:trPr>
          <w:trHeight w:val="454"/>
          <w:jc w:val="center"/>
        </w:trPr>
        <w:tc>
          <w:tcPr>
            <w:tcW w:w="2677"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不了解</w:t>
            </w:r>
          </w:p>
        </w:tc>
        <w:tc>
          <w:tcPr>
            <w:tcW w:w="1977"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39</w:t>
            </w:r>
          </w:p>
        </w:tc>
        <w:tc>
          <w:tcPr>
            <w:tcW w:w="2185"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15.6％</w:t>
            </w:r>
          </w:p>
        </w:tc>
      </w:tr>
    </w:tbl>
    <w:p w:rsidR="007F63F0" w:rsidRPr="007F63F0" w:rsidRDefault="007F63F0" w:rsidP="007F63F0">
      <w:pPr>
        <w:spacing w:before="120" w:after="120" w:line="360" w:lineRule="auto"/>
        <w:ind w:firstLineChars="200" w:firstLine="440"/>
        <w:rPr>
          <w:sz w:val="22"/>
        </w:rPr>
      </w:pPr>
      <w:r w:rsidRPr="007F63F0">
        <w:rPr>
          <w:rFonts w:hint="eastAsia"/>
          <w:sz w:val="22"/>
        </w:rPr>
        <w:t>在拆迁过程中合法权益受到侵犯时，有</w:t>
      </w:r>
      <w:r w:rsidRPr="007F63F0">
        <w:rPr>
          <w:rFonts w:hint="eastAsia"/>
          <w:sz w:val="22"/>
        </w:rPr>
        <w:t>58%</w:t>
      </w:r>
      <w:r w:rsidRPr="007F63F0">
        <w:rPr>
          <w:rFonts w:hint="eastAsia"/>
          <w:sz w:val="22"/>
        </w:rPr>
        <w:t>的人会选择向街道和社区反映，有</w:t>
      </w:r>
      <w:r w:rsidRPr="007F63F0">
        <w:rPr>
          <w:rFonts w:hint="eastAsia"/>
          <w:sz w:val="22"/>
        </w:rPr>
        <w:t>16.8%</w:t>
      </w:r>
      <w:r w:rsidRPr="007F63F0">
        <w:rPr>
          <w:rFonts w:hint="eastAsia"/>
          <w:sz w:val="22"/>
        </w:rPr>
        <w:t>的人会向铁路公司或市铁办反映，有</w:t>
      </w:r>
      <w:r w:rsidRPr="007F63F0">
        <w:rPr>
          <w:rFonts w:hint="eastAsia"/>
          <w:sz w:val="22"/>
        </w:rPr>
        <w:t>25.2%</w:t>
      </w:r>
      <w:r w:rsidRPr="007F63F0">
        <w:rPr>
          <w:rFonts w:hint="eastAsia"/>
          <w:sz w:val="22"/>
        </w:rPr>
        <w:t>的人还不太清楚向谁申诉和主张。</w:t>
      </w:r>
    </w:p>
    <w:p w:rsidR="007F63F0" w:rsidRPr="007F63F0" w:rsidRDefault="007F63F0" w:rsidP="007F63F0">
      <w:pPr>
        <w:spacing w:line="360" w:lineRule="auto"/>
        <w:jc w:val="center"/>
        <w:rPr>
          <w:b/>
        </w:rPr>
      </w:pPr>
      <w:r w:rsidRPr="007F63F0">
        <w:rPr>
          <w:b/>
        </w:rPr>
        <w:t>表</w:t>
      </w:r>
      <w:r w:rsidRPr="007F63F0">
        <w:rPr>
          <w:b/>
        </w:rPr>
        <w:t>9-</w:t>
      </w:r>
      <w:r w:rsidRPr="007F63F0">
        <w:rPr>
          <w:rFonts w:hint="eastAsia"/>
          <w:b/>
        </w:rPr>
        <w:t>6</w:t>
      </w:r>
      <w:r w:rsidRPr="007F63F0">
        <w:rPr>
          <w:rFonts w:hint="eastAsia"/>
          <w:b/>
        </w:rPr>
        <w:t>哈佳铁路（景阳街至南直路段）</w:t>
      </w:r>
      <w:r w:rsidRPr="007F63F0">
        <w:rPr>
          <w:b/>
        </w:rPr>
        <w:t>项目</w:t>
      </w:r>
      <w:r w:rsidRPr="007F63F0">
        <w:rPr>
          <w:rFonts w:hint="eastAsia"/>
          <w:b/>
        </w:rPr>
        <w:t>公众意愿调查</w:t>
      </w:r>
      <w:r w:rsidRPr="007F63F0">
        <w:rPr>
          <w:rFonts w:hint="eastAsia"/>
          <w:b/>
        </w:rPr>
        <w:t>-</w:t>
      </w:r>
      <w:r w:rsidRPr="007F63F0">
        <w:rPr>
          <w:rFonts w:hint="eastAsia"/>
          <w:b/>
        </w:rPr>
        <w:t>申述渠道</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16"/>
        <w:gridCol w:w="1478"/>
        <w:gridCol w:w="1391"/>
      </w:tblGrid>
      <w:tr w:rsidR="007F63F0" w:rsidRPr="007F63F0" w:rsidTr="002059DA">
        <w:trPr>
          <w:trHeight w:val="510"/>
          <w:jc w:val="center"/>
        </w:trPr>
        <w:tc>
          <w:tcPr>
            <w:tcW w:w="3516"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合法权益受到侵犯时向谁反映和申诉？</w:t>
            </w:r>
          </w:p>
        </w:tc>
        <w:tc>
          <w:tcPr>
            <w:tcW w:w="1478"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人数</w:t>
            </w:r>
          </w:p>
        </w:tc>
        <w:tc>
          <w:tcPr>
            <w:tcW w:w="1391"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百分比</w:t>
            </w:r>
          </w:p>
        </w:tc>
      </w:tr>
      <w:tr w:rsidR="007F63F0" w:rsidRPr="007F63F0" w:rsidTr="002059DA">
        <w:trPr>
          <w:trHeight w:val="510"/>
          <w:jc w:val="center"/>
        </w:trPr>
        <w:tc>
          <w:tcPr>
            <w:tcW w:w="3516"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街道办和社区</w:t>
            </w:r>
          </w:p>
        </w:tc>
        <w:tc>
          <w:tcPr>
            <w:tcW w:w="1478"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145</w:t>
            </w:r>
          </w:p>
        </w:tc>
        <w:tc>
          <w:tcPr>
            <w:tcW w:w="1391"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58％</w:t>
            </w:r>
          </w:p>
        </w:tc>
      </w:tr>
      <w:tr w:rsidR="007F63F0" w:rsidRPr="007F63F0" w:rsidTr="002059DA">
        <w:trPr>
          <w:trHeight w:val="510"/>
          <w:jc w:val="center"/>
        </w:trPr>
        <w:tc>
          <w:tcPr>
            <w:tcW w:w="3516"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铁路公司或市铁办</w:t>
            </w:r>
          </w:p>
        </w:tc>
        <w:tc>
          <w:tcPr>
            <w:tcW w:w="1478"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42</w:t>
            </w:r>
          </w:p>
        </w:tc>
        <w:tc>
          <w:tcPr>
            <w:tcW w:w="1391"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16.8％</w:t>
            </w:r>
          </w:p>
        </w:tc>
      </w:tr>
      <w:tr w:rsidR="007F63F0" w:rsidRPr="007F63F0" w:rsidTr="002059DA">
        <w:trPr>
          <w:trHeight w:val="510"/>
          <w:jc w:val="center"/>
        </w:trPr>
        <w:tc>
          <w:tcPr>
            <w:tcW w:w="3516"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不清楚</w:t>
            </w:r>
          </w:p>
        </w:tc>
        <w:tc>
          <w:tcPr>
            <w:tcW w:w="1478"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63</w:t>
            </w:r>
          </w:p>
        </w:tc>
        <w:tc>
          <w:tcPr>
            <w:tcW w:w="1391" w:type="dxa"/>
            <w:vAlign w:val="center"/>
          </w:tcPr>
          <w:p w:rsidR="007F63F0" w:rsidRPr="007F63F0" w:rsidRDefault="007F63F0" w:rsidP="002059DA">
            <w:pPr>
              <w:widowControl/>
              <w:jc w:val="center"/>
              <w:rPr>
                <w:rFonts w:ascii="SimSun" w:hAnsi="SimSun" w:cs="SimSun"/>
                <w:kern w:val="0"/>
                <w:sz w:val="18"/>
                <w:szCs w:val="20"/>
              </w:rPr>
            </w:pPr>
            <w:r w:rsidRPr="007F63F0">
              <w:rPr>
                <w:rFonts w:ascii="SimSun" w:hAnsi="SimSun" w:cs="SimSun" w:hint="eastAsia"/>
                <w:kern w:val="0"/>
                <w:sz w:val="18"/>
                <w:szCs w:val="20"/>
              </w:rPr>
              <w:t>25.2％</w:t>
            </w:r>
          </w:p>
        </w:tc>
      </w:tr>
    </w:tbl>
    <w:p w:rsidR="007F63F0" w:rsidRPr="007F63F0" w:rsidRDefault="007F63F0" w:rsidP="007F63F0">
      <w:pPr>
        <w:pStyle w:val="Heading2"/>
        <w:rPr>
          <w:rFonts w:ascii="SimHei"/>
          <w:b w:val="0"/>
        </w:rPr>
      </w:pPr>
      <w:bookmarkStart w:id="182" w:name="_Toc344673567"/>
      <w:bookmarkStart w:id="183" w:name="_Toc461579278"/>
      <w:bookmarkStart w:id="184" w:name="_Toc461610436"/>
      <w:r w:rsidRPr="007F63F0">
        <w:rPr>
          <w:rFonts w:ascii="SimHei"/>
          <w:b w:val="0"/>
        </w:rPr>
        <w:t>9.</w:t>
      </w:r>
      <w:r w:rsidRPr="007F63F0">
        <w:rPr>
          <w:rFonts w:ascii="SimHei" w:hint="eastAsia"/>
          <w:b w:val="0"/>
        </w:rPr>
        <w:t>5</w:t>
      </w:r>
      <w:r w:rsidRPr="007F63F0">
        <w:rPr>
          <w:rFonts w:ascii="SimHei"/>
          <w:b w:val="0"/>
        </w:rPr>
        <w:t>实施阶段的移民参与计划</w:t>
      </w:r>
      <w:bookmarkEnd w:id="182"/>
      <w:bookmarkEnd w:id="183"/>
      <w:bookmarkEnd w:id="184"/>
    </w:p>
    <w:p w:rsidR="007F63F0" w:rsidRPr="007F63F0" w:rsidRDefault="007F63F0" w:rsidP="007F63F0">
      <w:pPr>
        <w:spacing w:before="120" w:after="120" w:line="360" w:lineRule="auto"/>
        <w:ind w:firstLineChars="200" w:firstLine="440"/>
        <w:rPr>
          <w:rFonts w:ascii="Calibri" w:eastAsia="SimSun" w:hAnsi="Calibri" w:cs="Times New Roman"/>
          <w:sz w:val="22"/>
        </w:rPr>
      </w:pPr>
      <w:r w:rsidRPr="007F63F0">
        <w:rPr>
          <w:rFonts w:ascii="Calibri" w:eastAsia="SimSun" w:hAnsi="Calibri" w:cs="Times New Roman"/>
          <w:sz w:val="22"/>
        </w:rPr>
        <w:t>实施期间，</w:t>
      </w:r>
      <w:r w:rsidRPr="007F63F0">
        <w:rPr>
          <w:rFonts w:hint="eastAsia"/>
          <w:sz w:val="22"/>
        </w:rPr>
        <w:t>各</w:t>
      </w:r>
      <w:r w:rsidRPr="007F63F0">
        <w:rPr>
          <w:sz w:val="22"/>
        </w:rPr>
        <w:t>受影响街道办</w:t>
      </w:r>
      <w:r w:rsidRPr="007F63F0">
        <w:rPr>
          <w:rFonts w:hint="eastAsia"/>
          <w:sz w:val="22"/>
        </w:rPr>
        <w:t>、</w:t>
      </w:r>
      <w:r w:rsidRPr="007F63F0">
        <w:rPr>
          <w:sz w:val="22"/>
        </w:rPr>
        <w:t>社区</w:t>
      </w:r>
      <w:r w:rsidRPr="007F63F0">
        <w:rPr>
          <w:rFonts w:ascii="Calibri" w:eastAsia="SimSun" w:hAnsi="Calibri" w:cs="Times New Roman"/>
          <w:sz w:val="22"/>
        </w:rPr>
        <w:t>都将举行</w:t>
      </w:r>
      <w:r w:rsidRPr="007F63F0">
        <w:rPr>
          <w:rFonts w:hint="eastAsia"/>
          <w:sz w:val="22"/>
        </w:rPr>
        <w:t>多种</w:t>
      </w:r>
      <w:r w:rsidRPr="007F63F0">
        <w:rPr>
          <w:sz w:val="22"/>
        </w:rPr>
        <w:t>形式的移民会议或公众听证会</w:t>
      </w:r>
      <w:r w:rsidRPr="007F63F0">
        <w:rPr>
          <w:rFonts w:hint="eastAsia"/>
          <w:sz w:val="22"/>
        </w:rPr>
        <w:t>。</w:t>
      </w:r>
      <w:r w:rsidRPr="007F63F0">
        <w:rPr>
          <w:rFonts w:ascii="Calibri" w:eastAsia="SimSun" w:hAnsi="Calibri" w:cs="Times New Roman"/>
          <w:sz w:val="22"/>
        </w:rPr>
        <w:t>会议主要议题是说明</w:t>
      </w:r>
      <w:r w:rsidRPr="007F63F0">
        <w:rPr>
          <w:rFonts w:hint="eastAsia"/>
          <w:sz w:val="22"/>
        </w:rPr>
        <w:t>本</w:t>
      </w:r>
      <w:r w:rsidRPr="007F63F0">
        <w:rPr>
          <w:sz w:val="22"/>
        </w:rPr>
        <w:t>项目</w:t>
      </w:r>
      <w:r w:rsidRPr="007F63F0">
        <w:rPr>
          <w:rFonts w:ascii="Calibri" w:eastAsia="SimSun" w:hAnsi="Calibri" w:cs="Times New Roman"/>
          <w:sz w:val="22"/>
        </w:rPr>
        <w:t>征地拆迁范围、地点和时间；与征地拆迁相关的国家、</w:t>
      </w:r>
      <w:r w:rsidRPr="007F63F0">
        <w:rPr>
          <w:rFonts w:hint="eastAsia"/>
          <w:sz w:val="22"/>
        </w:rPr>
        <w:t>地方</w:t>
      </w:r>
      <w:r w:rsidRPr="007F63F0">
        <w:rPr>
          <w:rFonts w:ascii="Calibri" w:eastAsia="SimSun" w:hAnsi="Calibri" w:cs="Times New Roman"/>
          <w:sz w:val="22"/>
        </w:rPr>
        <w:t>法规和政策。拆迁</w:t>
      </w:r>
      <w:r w:rsidRPr="007F63F0">
        <w:rPr>
          <w:rFonts w:hint="eastAsia"/>
          <w:sz w:val="22"/>
        </w:rPr>
        <w:t>房屋</w:t>
      </w:r>
      <w:r w:rsidRPr="007F63F0">
        <w:rPr>
          <w:sz w:val="22"/>
        </w:rPr>
        <w:t>的</w:t>
      </w:r>
      <w:r w:rsidRPr="007F63F0">
        <w:rPr>
          <w:rFonts w:ascii="Calibri" w:eastAsia="SimSun" w:hAnsi="Calibri" w:cs="Times New Roman"/>
          <w:sz w:val="22"/>
        </w:rPr>
        <w:t>补偿标准</w:t>
      </w:r>
      <w:r w:rsidRPr="007F63F0">
        <w:rPr>
          <w:rFonts w:hint="eastAsia"/>
          <w:sz w:val="22"/>
        </w:rPr>
        <w:t>及</w:t>
      </w:r>
      <w:r w:rsidRPr="007F63F0">
        <w:rPr>
          <w:rFonts w:ascii="Calibri" w:eastAsia="SimSun" w:hAnsi="Calibri" w:cs="Times New Roman"/>
          <w:sz w:val="22"/>
        </w:rPr>
        <w:t>安置措施；生活培训需求和计划；听取与会者的意见和建议等。会议通常在实施拆迁和签订补偿协议</w:t>
      </w:r>
      <w:r w:rsidRPr="007F63F0">
        <w:rPr>
          <w:rFonts w:hint="eastAsia"/>
          <w:sz w:val="22"/>
        </w:rPr>
        <w:t>时</w:t>
      </w:r>
      <w:r w:rsidRPr="007F63F0">
        <w:rPr>
          <w:rFonts w:ascii="Calibri" w:eastAsia="SimSun" w:hAnsi="Calibri" w:cs="Times New Roman"/>
          <w:sz w:val="22"/>
        </w:rPr>
        <w:t>举行。</w:t>
      </w:r>
    </w:p>
    <w:p w:rsidR="007F63F0" w:rsidRPr="007F63F0" w:rsidRDefault="007F63F0" w:rsidP="007F63F0">
      <w:pPr>
        <w:pStyle w:val="BodyText10"/>
        <w:ind w:left="0" w:right="0" w:firstLineChars="200" w:firstLine="440"/>
        <w:rPr>
          <w:rFonts w:asciiTheme="minorHAnsi" w:eastAsiaTheme="minorEastAsia" w:hAnsiTheme="minorHAnsi" w:cstheme="minorBidi"/>
          <w:b w:val="0"/>
          <w:color w:val="auto"/>
          <w:kern w:val="2"/>
          <w:sz w:val="22"/>
          <w:szCs w:val="22"/>
        </w:rPr>
      </w:pPr>
      <w:r w:rsidRPr="007F63F0">
        <w:rPr>
          <w:rFonts w:asciiTheme="minorHAnsi" w:eastAsiaTheme="minorEastAsia" w:hAnsiTheme="minorHAnsi" w:cstheme="minorBidi"/>
          <w:b w:val="0"/>
          <w:color w:val="auto"/>
          <w:kern w:val="2"/>
          <w:sz w:val="22"/>
          <w:szCs w:val="22"/>
        </w:rPr>
        <w:t>除此之外</w:t>
      </w:r>
      <w:r w:rsidRPr="007F63F0">
        <w:rPr>
          <w:rFonts w:asciiTheme="minorHAnsi" w:eastAsiaTheme="minorEastAsia" w:hAnsiTheme="minorHAnsi" w:cstheme="minorBidi" w:hint="eastAsia"/>
          <w:b w:val="0"/>
          <w:color w:val="auto"/>
          <w:kern w:val="2"/>
          <w:sz w:val="22"/>
          <w:szCs w:val="22"/>
        </w:rPr>
        <w:t>，</w:t>
      </w:r>
      <w:r w:rsidRPr="007F63F0">
        <w:rPr>
          <w:rFonts w:asciiTheme="minorHAnsi" w:eastAsiaTheme="minorEastAsia" w:hAnsiTheme="minorHAnsi" w:cstheme="minorBidi"/>
          <w:b w:val="0"/>
          <w:color w:val="auto"/>
          <w:kern w:val="2"/>
          <w:sz w:val="22"/>
          <w:szCs w:val="22"/>
        </w:rPr>
        <w:t>道外区人民政府</w:t>
      </w:r>
      <w:r w:rsidRPr="007F63F0">
        <w:rPr>
          <w:rFonts w:asciiTheme="minorHAnsi" w:eastAsiaTheme="minorEastAsia" w:hAnsiTheme="minorHAnsi" w:cstheme="minorBidi" w:hint="eastAsia"/>
          <w:b w:val="0"/>
          <w:color w:val="auto"/>
          <w:kern w:val="2"/>
          <w:sz w:val="22"/>
          <w:szCs w:val="22"/>
        </w:rPr>
        <w:t>、</w:t>
      </w:r>
      <w:r w:rsidRPr="007F63F0">
        <w:rPr>
          <w:rFonts w:asciiTheme="minorHAnsi" w:eastAsiaTheme="minorEastAsia" w:hAnsiTheme="minorHAnsi" w:cstheme="minorBidi"/>
          <w:b w:val="0"/>
          <w:color w:val="auto"/>
          <w:kern w:val="2"/>
          <w:sz w:val="22"/>
          <w:szCs w:val="22"/>
        </w:rPr>
        <w:t>拆迁办</w:t>
      </w:r>
      <w:r w:rsidRPr="007F63F0">
        <w:rPr>
          <w:rFonts w:ascii="Calibri" w:hAnsi="Calibri" w:cs="Times New Roman"/>
          <w:b w:val="0"/>
          <w:color w:val="auto"/>
          <w:kern w:val="2"/>
          <w:sz w:val="22"/>
          <w:szCs w:val="22"/>
        </w:rPr>
        <w:t>在实施移民安置至少一个月之前，</w:t>
      </w:r>
      <w:r w:rsidRPr="007F63F0">
        <w:rPr>
          <w:rFonts w:asciiTheme="minorHAnsi" w:eastAsiaTheme="minorEastAsia" w:hAnsiTheme="minorHAnsi" w:cstheme="minorBidi"/>
          <w:b w:val="0"/>
          <w:color w:val="auto"/>
          <w:kern w:val="2"/>
          <w:sz w:val="22"/>
          <w:szCs w:val="22"/>
        </w:rPr>
        <w:t>安排</w:t>
      </w:r>
      <w:r w:rsidRPr="007F63F0">
        <w:rPr>
          <w:rFonts w:ascii="Calibri" w:hAnsi="Calibri" w:cs="Times New Roman"/>
          <w:b w:val="0"/>
          <w:color w:val="auto"/>
          <w:kern w:val="2"/>
          <w:sz w:val="22"/>
          <w:szCs w:val="22"/>
        </w:rPr>
        <w:t>受影响人口和相关利益者参加的公众听证会。然后调查确认受影响人被</w:t>
      </w:r>
      <w:r w:rsidRPr="007F63F0">
        <w:rPr>
          <w:rFonts w:asciiTheme="minorHAnsi" w:eastAsiaTheme="minorEastAsia" w:hAnsiTheme="minorHAnsi" w:cstheme="minorBidi" w:hint="eastAsia"/>
          <w:b w:val="0"/>
          <w:color w:val="auto"/>
          <w:kern w:val="2"/>
          <w:sz w:val="22"/>
          <w:szCs w:val="22"/>
        </w:rPr>
        <w:t>征用</w:t>
      </w:r>
      <w:r w:rsidRPr="007F63F0">
        <w:rPr>
          <w:rFonts w:asciiTheme="minorHAnsi" w:eastAsiaTheme="minorEastAsia" w:hAnsiTheme="minorHAnsi" w:cstheme="minorBidi"/>
          <w:b w:val="0"/>
          <w:color w:val="auto"/>
          <w:kern w:val="2"/>
          <w:sz w:val="22"/>
          <w:szCs w:val="22"/>
        </w:rPr>
        <w:t>房屋的</w:t>
      </w:r>
      <w:r w:rsidRPr="007F63F0">
        <w:rPr>
          <w:rFonts w:ascii="Calibri" w:hAnsi="Calibri" w:cs="Times New Roman"/>
          <w:b w:val="0"/>
          <w:color w:val="auto"/>
          <w:kern w:val="2"/>
          <w:sz w:val="22"/>
          <w:szCs w:val="22"/>
        </w:rPr>
        <w:t>影响数量，并张榜公告；对公告的实物影响量经过各方签字确认</w:t>
      </w:r>
      <w:r w:rsidRPr="007F63F0">
        <w:rPr>
          <w:rFonts w:asciiTheme="minorHAnsi" w:eastAsiaTheme="minorEastAsia" w:hAnsiTheme="minorHAnsi" w:cstheme="minorBidi" w:hint="eastAsia"/>
          <w:b w:val="0"/>
          <w:color w:val="auto"/>
          <w:kern w:val="2"/>
          <w:sz w:val="22"/>
          <w:szCs w:val="22"/>
        </w:rPr>
        <w:t>；</w:t>
      </w:r>
      <w:r w:rsidRPr="007F63F0">
        <w:rPr>
          <w:rFonts w:asciiTheme="minorHAnsi" w:eastAsiaTheme="minorEastAsia" w:hAnsiTheme="minorHAnsi" w:cstheme="minorBidi"/>
          <w:b w:val="0"/>
          <w:color w:val="auto"/>
          <w:kern w:val="2"/>
          <w:sz w:val="22"/>
          <w:szCs w:val="22"/>
        </w:rPr>
        <w:t>除此之外</w:t>
      </w:r>
      <w:r w:rsidRPr="007F63F0">
        <w:rPr>
          <w:rFonts w:asciiTheme="minorHAnsi" w:eastAsiaTheme="minorEastAsia" w:hAnsiTheme="minorHAnsi" w:cstheme="minorBidi" w:hint="eastAsia"/>
          <w:b w:val="0"/>
          <w:color w:val="auto"/>
          <w:kern w:val="2"/>
          <w:sz w:val="22"/>
          <w:szCs w:val="22"/>
        </w:rPr>
        <w:t>，</w:t>
      </w:r>
      <w:r w:rsidRPr="007F63F0">
        <w:rPr>
          <w:rFonts w:asciiTheme="minorHAnsi" w:eastAsiaTheme="minorEastAsia" w:hAnsiTheme="minorHAnsi" w:cstheme="minorBidi"/>
          <w:b w:val="0"/>
          <w:color w:val="auto"/>
          <w:kern w:val="2"/>
          <w:sz w:val="22"/>
          <w:szCs w:val="22"/>
        </w:rPr>
        <w:t>本项目所涉及的补偿安置标准也将一并予以公示</w:t>
      </w:r>
      <w:r w:rsidRPr="007F63F0">
        <w:rPr>
          <w:rFonts w:asciiTheme="minorHAnsi" w:eastAsiaTheme="minorEastAsia" w:hAnsiTheme="minorHAnsi" w:cstheme="minorBidi" w:hint="eastAsia"/>
          <w:b w:val="0"/>
          <w:color w:val="auto"/>
          <w:kern w:val="2"/>
          <w:sz w:val="22"/>
          <w:szCs w:val="22"/>
        </w:rPr>
        <w:t>，</w:t>
      </w:r>
      <w:r w:rsidRPr="007F63F0">
        <w:rPr>
          <w:rFonts w:asciiTheme="minorHAnsi" w:eastAsiaTheme="minorEastAsia" w:hAnsiTheme="minorHAnsi" w:cstheme="minorBidi"/>
          <w:b w:val="0"/>
          <w:color w:val="auto"/>
          <w:kern w:val="2"/>
          <w:sz w:val="22"/>
          <w:szCs w:val="22"/>
        </w:rPr>
        <w:t>公示时间为期一个月</w:t>
      </w:r>
      <w:r w:rsidRPr="007F63F0">
        <w:rPr>
          <w:rFonts w:asciiTheme="minorHAnsi" w:eastAsiaTheme="minorEastAsia" w:hAnsiTheme="minorHAnsi" w:cstheme="minorBidi" w:hint="eastAsia"/>
          <w:b w:val="0"/>
          <w:color w:val="auto"/>
          <w:kern w:val="2"/>
          <w:sz w:val="22"/>
          <w:szCs w:val="22"/>
        </w:rPr>
        <w:t>，</w:t>
      </w:r>
      <w:r w:rsidRPr="007F63F0">
        <w:rPr>
          <w:rFonts w:asciiTheme="minorHAnsi" w:eastAsiaTheme="minorEastAsia" w:hAnsiTheme="minorHAnsi" w:cstheme="minorBidi"/>
          <w:b w:val="0"/>
          <w:color w:val="auto"/>
          <w:kern w:val="2"/>
          <w:sz w:val="22"/>
          <w:szCs w:val="22"/>
        </w:rPr>
        <w:t>广泛征收被拆迁户的意见与诉求</w:t>
      </w:r>
      <w:r w:rsidRPr="007F63F0">
        <w:rPr>
          <w:rFonts w:asciiTheme="minorHAnsi" w:eastAsiaTheme="minorEastAsia" w:hAnsiTheme="minorHAnsi" w:cstheme="minorBidi" w:hint="eastAsia"/>
          <w:b w:val="0"/>
          <w:color w:val="auto"/>
          <w:kern w:val="2"/>
          <w:sz w:val="22"/>
          <w:szCs w:val="22"/>
        </w:rPr>
        <w:t>。</w:t>
      </w:r>
      <w:r w:rsidRPr="007F63F0">
        <w:rPr>
          <w:rFonts w:asciiTheme="minorHAnsi" w:eastAsiaTheme="minorEastAsia" w:hAnsiTheme="minorHAnsi" w:cstheme="minorBidi"/>
          <w:b w:val="0"/>
          <w:color w:val="auto"/>
          <w:kern w:val="2"/>
          <w:sz w:val="22"/>
          <w:szCs w:val="22"/>
        </w:rPr>
        <w:t>并结合公众意见进行修改并备案</w:t>
      </w:r>
      <w:r w:rsidRPr="007F63F0">
        <w:rPr>
          <w:rFonts w:asciiTheme="minorHAnsi" w:eastAsiaTheme="minorEastAsia" w:hAnsiTheme="minorHAnsi" w:cstheme="minorBidi" w:hint="eastAsia"/>
          <w:b w:val="0"/>
          <w:color w:val="auto"/>
          <w:kern w:val="2"/>
          <w:sz w:val="22"/>
          <w:szCs w:val="22"/>
        </w:rPr>
        <w:t>。</w:t>
      </w:r>
    </w:p>
    <w:p w:rsidR="007F63F0" w:rsidRPr="007F63F0" w:rsidRDefault="007F63F0" w:rsidP="007F63F0">
      <w:pPr>
        <w:pStyle w:val="Heading2"/>
        <w:rPr>
          <w:rFonts w:ascii="SimHei"/>
          <w:b w:val="0"/>
        </w:rPr>
      </w:pPr>
      <w:bookmarkStart w:id="185" w:name="_Toc344673568"/>
      <w:bookmarkStart w:id="186" w:name="_Toc461579279"/>
      <w:bookmarkStart w:id="187" w:name="_Toc461610437"/>
      <w:r w:rsidRPr="007F63F0">
        <w:rPr>
          <w:rFonts w:ascii="SimHei"/>
          <w:b w:val="0"/>
        </w:rPr>
        <w:lastRenderedPageBreak/>
        <w:t>9.</w:t>
      </w:r>
      <w:r w:rsidRPr="007F63F0">
        <w:rPr>
          <w:rFonts w:ascii="SimHei" w:hint="eastAsia"/>
          <w:b w:val="0"/>
        </w:rPr>
        <w:t>6</w:t>
      </w:r>
      <w:r w:rsidRPr="007F63F0">
        <w:rPr>
          <w:rFonts w:ascii="SimHei"/>
          <w:b w:val="0"/>
        </w:rPr>
        <w:t>宣传和信息发布</w:t>
      </w:r>
      <w:bookmarkEnd w:id="185"/>
      <w:bookmarkEnd w:id="186"/>
      <w:bookmarkEnd w:id="187"/>
    </w:p>
    <w:p w:rsidR="007F63F0" w:rsidRPr="007F63F0" w:rsidRDefault="007F63F0" w:rsidP="007F63F0">
      <w:pPr>
        <w:spacing w:before="120" w:after="120" w:line="360" w:lineRule="auto"/>
        <w:ind w:firstLineChars="200" w:firstLine="440"/>
        <w:rPr>
          <w:sz w:val="22"/>
        </w:rPr>
      </w:pPr>
      <w:r w:rsidRPr="007F63F0">
        <w:rPr>
          <w:rFonts w:hint="eastAsia"/>
          <w:sz w:val="22"/>
        </w:rPr>
        <w:t>在项目初期准备阶段即开始进行宣传和信息发布，移民群众大会亦是信息发布的一种主要形式。这种会议的作用是让与会者优先了解征地实施情况、补偿政策和标准、人员安置对策，同时收集与会者的反馈信息。项目信息的发布和移民计划的公示要通过多种媒体，如广播、电视、报纸、刊物等，向老百姓广泛宣传本项目的建设目的和意义、本项目的建设时间和地点及省、市级各级政府制定的关于执行拆迁政策的具体规定和本项目的移民补偿标准和安置方案。宣传和公示的目的是让当地老百姓了解本项目征地拆迁的相关事项。</w:t>
      </w:r>
    </w:p>
    <w:p w:rsidR="007F63F0" w:rsidRPr="007F63F0" w:rsidRDefault="007F63F0" w:rsidP="007F63F0">
      <w:pPr>
        <w:spacing w:before="120" w:after="120" w:line="360" w:lineRule="auto"/>
        <w:ind w:firstLineChars="200" w:firstLine="440"/>
        <w:rPr>
          <w:sz w:val="22"/>
        </w:rPr>
      </w:pPr>
      <w:r w:rsidRPr="007F63F0">
        <w:rPr>
          <w:rFonts w:hint="eastAsia"/>
          <w:sz w:val="22"/>
        </w:rPr>
        <w:t>哈佳公司对于本项目的移民工作的宣传和信息发布拟采取以下方式：</w:t>
      </w:r>
    </w:p>
    <w:p w:rsidR="007F63F0" w:rsidRPr="007F63F0" w:rsidRDefault="007F63F0" w:rsidP="007F63F0">
      <w:pPr>
        <w:pStyle w:val="ListParagraph"/>
        <w:numPr>
          <w:ilvl w:val="0"/>
          <w:numId w:val="18"/>
        </w:numPr>
        <w:spacing w:before="120" w:after="120" w:line="360" w:lineRule="auto"/>
        <w:ind w:firstLineChars="0"/>
        <w:rPr>
          <w:sz w:val="22"/>
        </w:rPr>
      </w:pPr>
      <w:r w:rsidRPr="007F63F0">
        <w:rPr>
          <w:rFonts w:hint="eastAsia"/>
          <w:sz w:val="22"/>
        </w:rPr>
        <w:t>于</w:t>
      </w:r>
      <w:r w:rsidRPr="007F63F0">
        <w:rPr>
          <w:rFonts w:hint="eastAsia"/>
          <w:sz w:val="22"/>
        </w:rPr>
        <w:t>2016</w:t>
      </w:r>
      <w:r w:rsidRPr="007F63F0">
        <w:rPr>
          <w:rFonts w:hint="eastAsia"/>
          <w:sz w:val="22"/>
        </w:rPr>
        <w:t>年</w:t>
      </w:r>
      <w:r w:rsidRPr="007F63F0">
        <w:rPr>
          <w:rFonts w:hint="eastAsia"/>
          <w:sz w:val="22"/>
        </w:rPr>
        <w:t>7-9</w:t>
      </w:r>
      <w:r w:rsidRPr="007F63F0">
        <w:rPr>
          <w:rFonts w:hint="eastAsia"/>
          <w:sz w:val="22"/>
        </w:rPr>
        <w:t>月，在哈尔滨日报、哈尔滨人民政府官网发布本项目房屋征收的通告；</w:t>
      </w:r>
    </w:p>
    <w:p w:rsidR="007F63F0" w:rsidRPr="007F63F0" w:rsidRDefault="007F63F0" w:rsidP="007F63F0">
      <w:pPr>
        <w:spacing w:before="120" w:after="120" w:line="360" w:lineRule="auto"/>
        <w:rPr>
          <w:sz w:val="22"/>
        </w:rPr>
      </w:pPr>
      <w:r w:rsidRPr="007F63F0">
        <w:rPr>
          <w:rFonts w:hint="eastAsia"/>
          <w:sz w:val="22"/>
        </w:rPr>
        <w:t>2</w:t>
      </w:r>
      <w:r w:rsidRPr="007F63F0">
        <w:rPr>
          <w:rFonts w:hint="eastAsia"/>
          <w:sz w:val="22"/>
        </w:rPr>
        <w:t>）于</w:t>
      </w:r>
      <w:r w:rsidRPr="007F63F0">
        <w:rPr>
          <w:rFonts w:hint="eastAsia"/>
          <w:sz w:val="22"/>
        </w:rPr>
        <w:t>2016</w:t>
      </w:r>
      <w:r w:rsidRPr="007F63F0">
        <w:rPr>
          <w:rFonts w:hint="eastAsia"/>
          <w:sz w:val="22"/>
        </w:rPr>
        <w:t>年</w:t>
      </w:r>
      <w:r w:rsidRPr="007F63F0">
        <w:rPr>
          <w:rFonts w:hint="eastAsia"/>
          <w:sz w:val="22"/>
        </w:rPr>
        <w:t>10</w:t>
      </w:r>
      <w:r w:rsidRPr="007F63F0">
        <w:rPr>
          <w:rFonts w:hint="eastAsia"/>
          <w:sz w:val="22"/>
        </w:rPr>
        <w:t>月在受影响街道和社区张贴公告，公示项目拆迁的基本内容、补偿标准和安置方案，供受影响的群众了解项目基本情况和自身的权益。公示期</w:t>
      </w:r>
      <w:r w:rsidRPr="007F63F0">
        <w:rPr>
          <w:rFonts w:hint="eastAsia"/>
          <w:sz w:val="22"/>
        </w:rPr>
        <w:t>1</w:t>
      </w:r>
      <w:r w:rsidRPr="007F63F0">
        <w:rPr>
          <w:rFonts w:hint="eastAsia"/>
          <w:sz w:val="22"/>
        </w:rPr>
        <w:t>个月；</w:t>
      </w:r>
    </w:p>
    <w:p w:rsidR="007F63F0" w:rsidRPr="007F63F0" w:rsidRDefault="007F63F0" w:rsidP="007F63F0">
      <w:pPr>
        <w:spacing w:before="120" w:after="120" w:line="360" w:lineRule="auto"/>
        <w:rPr>
          <w:sz w:val="22"/>
        </w:rPr>
      </w:pPr>
      <w:r w:rsidRPr="007F63F0">
        <w:rPr>
          <w:rFonts w:hint="eastAsia"/>
          <w:sz w:val="22"/>
        </w:rPr>
        <w:t>3</w:t>
      </w:r>
      <w:r w:rsidRPr="007F63F0">
        <w:rPr>
          <w:rFonts w:hint="eastAsia"/>
          <w:sz w:val="22"/>
        </w:rPr>
        <w:t>）于</w:t>
      </w:r>
      <w:r w:rsidRPr="007F63F0">
        <w:rPr>
          <w:rFonts w:hint="eastAsia"/>
          <w:sz w:val="22"/>
        </w:rPr>
        <w:t>2016</w:t>
      </w:r>
      <w:r w:rsidRPr="007F63F0">
        <w:rPr>
          <w:rFonts w:hint="eastAsia"/>
          <w:sz w:val="22"/>
        </w:rPr>
        <w:t>年</w:t>
      </w:r>
      <w:r w:rsidRPr="007F63F0">
        <w:rPr>
          <w:rFonts w:hint="eastAsia"/>
          <w:sz w:val="22"/>
        </w:rPr>
        <w:t>10</w:t>
      </w:r>
      <w:r w:rsidRPr="007F63F0">
        <w:rPr>
          <w:rFonts w:hint="eastAsia"/>
          <w:sz w:val="22"/>
        </w:rPr>
        <w:t>月，将《世行贷款哈佳铁路（景阳街</w:t>
      </w:r>
      <w:r w:rsidRPr="007F63F0">
        <w:rPr>
          <w:rFonts w:hint="eastAsia"/>
          <w:sz w:val="22"/>
        </w:rPr>
        <w:t>-</w:t>
      </w:r>
      <w:r w:rsidRPr="007F63F0">
        <w:rPr>
          <w:rFonts w:hint="eastAsia"/>
          <w:sz w:val="22"/>
        </w:rPr>
        <w:t>南直路段）项目补充移民安置计划》信息手册在当地主流媒体上发布公示公告；公示期</w:t>
      </w:r>
      <w:r w:rsidRPr="007F63F0">
        <w:rPr>
          <w:rFonts w:hint="eastAsia"/>
          <w:sz w:val="22"/>
        </w:rPr>
        <w:t>3</w:t>
      </w:r>
      <w:r w:rsidRPr="007F63F0">
        <w:rPr>
          <w:rFonts w:hint="eastAsia"/>
          <w:sz w:val="22"/>
        </w:rPr>
        <w:t>个月</w:t>
      </w:r>
    </w:p>
    <w:p w:rsidR="007F63F0" w:rsidRPr="007F63F0" w:rsidRDefault="007F63F0" w:rsidP="007F63F0">
      <w:pPr>
        <w:spacing w:before="120" w:after="120" w:line="360" w:lineRule="auto"/>
        <w:ind w:firstLineChars="200" w:firstLine="440"/>
        <w:rPr>
          <w:sz w:val="22"/>
        </w:rPr>
      </w:pPr>
      <w:r w:rsidRPr="007F63F0">
        <w:rPr>
          <w:rFonts w:hint="eastAsia"/>
          <w:sz w:val="22"/>
        </w:rPr>
        <w:t>通过以上的三种方式和渠道的公示和宣传，能保证受影响区域内大部分群众能通过各自便利的途径来了解和清楚项目的基本情况及项目拆迁的相关工作。保证了信息传播的覆盖面广，受众数量广泛。</w:t>
      </w:r>
    </w:p>
    <w:p w:rsidR="007F63F0" w:rsidRPr="007F63F0" w:rsidRDefault="007F63F0" w:rsidP="007F63F0">
      <w:pPr>
        <w:pStyle w:val="Heading2"/>
        <w:rPr>
          <w:rFonts w:ascii="SimHei"/>
          <w:b w:val="0"/>
        </w:rPr>
      </w:pPr>
      <w:bookmarkStart w:id="188" w:name="_Toc460400262"/>
      <w:bookmarkStart w:id="189" w:name="_Toc461579280"/>
      <w:bookmarkStart w:id="190" w:name="_Toc461610438"/>
      <w:r w:rsidRPr="007F63F0">
        <w:rPr>
          <w:rFonts w:ascii="SimHei" w:hint="eastAsia"/>
          <w:b w:val="0"/>
        </w:rPr>
        <w:t>9.7 申述与抱怨</w:t>
      </w:r>
      <w:bookmarkEnd w:id="188"/>
      <w:bookmarkEnd w:id="189"/>
      <w:bookmarkEnd w:id="190"/>
    </w:p>
    <w:p w:rsidR="007F63F0" w:rsidRPr="007F63F0" w:rsidRDefault="007F63F0" w:rsidP="007F63F0">
      <w:pPr>
        <w:pStyle w:val="Heading3"/>
        <w:rPr>
          <w:rFonts w:ascii="SimHei" w:eastAsia="SimHei" w:hAnsiTheme="majorEastAsia"/>
          <w:b w:val="0"/>
          <w:sz w:val="30"/>
          <w:szCs w:val="30"/>
        </w:rPr>
      </w:pPr>
      <w:bookmarkStart w:id="191" w:name="_Toc460400263"/>
      <w:bookmarkStart w:id="192" w:name="_Toc461579281"/>
      <w:bookmarkStart w:id="193" w:name="_Toc461610439"/>
      <w:r w:rsidRPr="007F63F0">
        <w:rPr>
          <w:rFonts w:ascii="SimHei" w:eastAsia="SimHei" w:hAnsiTheme="majorEastAsia" w:hint="eastAsia"/>
          <w:b w:val="0"/>
          <w:sz w:val="30"/>
          <w:szCs w:val="30"/>
        </w:rPr>
        <w:t>9.7.1 申述与抱怨渠道</w:t>
      </w:r>
      <w:bookmarkEnd w:id="191"/>
      <w:bookmarkEnd w:id="192"/>
      <w:bookmarkEnd w:id="193"/>
    </w:p>
    <w:p w:rsidR="007F63F0" w:rsidRPr="007F63F0" w:rsidRDefault="007F63F0" w:rsidP="007F63F0">
      <w:pPr>
        <w:spacing w:before="120" w:after="120" w:line="360" w:lineRule="auto"/>
        <w:ind w:firstLineChars="200" w:firstLine="440"/>
        <w:rPr>
          <w:sz w:val="22"/>
        </w:rPr>
      </w:pPr>
      <w:r w:rsidRPr="007F63F0">
        <w:rPr>
          <w:sz w:val="22"/>
        </w:rPr>
        <w:t>移民安置是一项复杂的任务。在实施安置的过程中，受影响的人们不免会出现不满和抱怨的情况。为了保证受影响人们的利益，移民办公室将建立一套高透明度的不满和抱怨收集与处理简易程序，以此客观公正地、高效地处理群众的不满与抱怨，确保移民安置的顺利进行。</w:t>
      </w:r>
    </w:p>
    <w:p w:rsidR="007F63F0" w:rsidRPr="007F63F0" w:rsidRDefault="007F63F0" w:rsidP="007F63F0">
      <w:pPr>
        <w:spacing w:before="120" w:after="120" w:line="360" w:lineRule="auto"/>
        <w:ind w:firstLineChars="200" w:firstLine="440"/>
        <w:rPr>
          <w:sz w:val="22"/>
        </w:rPr>
      </w:pPr>
      <w:r w:rsidRPr="007F63F0">
        <w:rPr>
          <w:sz w:val="22"/>
        </w:rPr>
        <w:t>本项目移民不满与抱怨收集方法主要是如下几个：</w:t>
      </w:r>
    </w:p>
    <w:p w:rsidR="007F63F0" w:rsidRPr="007F63F0" w:rsidRDefault="007F63F0" w:rsidP="007F63F0">
      <w:pPr>
        <w:pStyle w:val="ListParagraph"/>
        <w:numPr>
          <w:ilvl w:val="0"/>
          <w:numId w:val="11"/>
        </w:numPr>
        <w:spacing w:before="120" w:after="120"/>
        <w:ind w:firstLineChars="0"/>
        <w:rPr>
          <w:sz w:val="22"/>
        </w:rPr>
      </w:pPr>
      <w:r w:rsidRPr="007F63F0">
        <w:rPr>
          <w:sz w:val="22"/>
        </w:rPr>
        <w:t>从本地移民办公室</w:t>
      </w:r>
      <w:r w:rsidRPr="007F63F0">
        <w:rPr>
          <w:rFonts w:hint="eastAsia"/>
          <w:sz w:val="22"/>
        </w:rPr>
        <w:t>反映的</w:t>
      </w:r>
      <w:r w:rsidRPr="007F63F0">
        <w:rPr>
          <w:sz w:val="22"/>
        </w:rPr>
        <w:t>受影响的人们的不满，包括群众的不满、进度、工作</w:t>
      </w:r>
      <w:r w:rsidRPr="007F63F0">
        <w:rPr>
          <w:sz w:val="22"/>
        </w:rPr>
        <w:lastRenderedPageBreak/>
        <w:t>措施以及存在的问题。</w:t>
      </w:r>
    </w:p>
    <w:p w:rsidR="007F63F0" w:rsidRPr="007F63F0" w:rsidRDefault="007F63F0" w:rsidP="007F63F0">
      <w:pPr>
        <w:pStyle w:val="ListParagraph"/>
        <w:numPr>
          <w:ilvl w:val="0"/>
          <w:numId w:val="11"/>
        </w:numPr>
        <w:spacing w:before="120" w:after="120"/>
        <w:ind w:firstLineChars="0"/>
        <w:rPr>
          <w:sz w:val="22"/>
        </w:rPr>
      </w:pPr>
      <w:r w:rsidRPr="007F63F0">
        <w:rPr>
          <w:sz w:val="22"/>
        </w:rPr>
        <w:t>所有承包商每周必须向工程业主提交施工日志，从上面的信息可以得知是否有人影响施工。</w:t>
      </w:r>
    </w:p>
    <w:p w:rsidR="007F63F0" w:rsidRPr="007F63F0" w:rsidRDefault="007F63F0" w:rsidP="007F63F0">
      <w:pPr>
        <w:pStyle w:val="ListParagraph"/>
        <w:numPr>
          <w:ilvl w:val="0"/>
          <w:numId w:val="11"/>
        </w:numPr>
        <w:spacing w:before="120" w:after="120"/>
        <w:ind w:firstLineChars="0"/>
        <w:rPr>
          <w:sz w:val="22"/>
        </w:rPr>
      </w:pPr>
      <w:r w:rsidRPr="007F63F0">
        <w:rPr>
          <w:sz w:val="22"/>
        </w:rPr>
        <w:t>由哈佳铁路公司现场检查发现的安置问题。</w:t>
      </w:r>
    </w:p>
    <w:p w:rsidR="007F63F0" w:rsidRPr="007F63F0" w:rsidRDefault="007F63F0" w:rsidP="007F63F0">
      <w:pPr>
        <w:pStyle w:val="ListParagraph"/>
        <w:numPr>
          <w:ilvl w:val="0"/>
          <w:numId w:val="11"/>
        </w:numPr>
        <w:spacing w:before="120" w:after="120"/>
        <w:ind w:firstLineChars="0"/>
        <w:rPr>
          <w:sz w:val="22"/>
        </w:rPr>
      </w:pPr>
      <w:r w:rsidRPr="007F63F0">
        <w:rPr>
          <w:sz w:val="22"/>
        </w:rPr>
        <w:t>由</w:t>
      </w:r>
      <w:r w:rsidRPr="007F63F0">
        <w:rPr>
          <w:sz w:val="22"/>
        </w:rPr>
        <w:t>IMO</w:t>
      </w:r>
      <w:r w:rsidRPr="007F63F0">
        <w:rPr>
          <w:sz w:val="22"/>
        </w:rPr>
        <w:t>反映的相关信息。</w:t>
      </w:r>
    </w:p>
    <w:p w:rsidR="007F63F0" w:rsidRPr="007F63F0" w:rsidRDefault="007F63F0" w:rsidP="007F63F0">
      <w:pPr>
        <w:pStyle w:val="ListParagraph"/>
        <w:numPr>
          <w:ilvl w:val="0"/>
          <w:numId w:val="11"/>
        </w:numPr>
        <w:spacing w:before="120" w:after="120"/>
        <w:ind w:firstLineChars="0"/>
        <w:rPr>
          <w:sz w:val="22"/>
        </w:rPr>
      </w:pPr>
      <w:r w:rsidRPr="007F63F0">
        <w:rPr>
          <w:sz w:val="22"/>
        </w:rPr>
        <w:t>受影响人</w:t>
      </w:r>
      <w:r w:rsidRPr="007F63F0">
        <w:rPr>
          <w:rFonts w:hint="eastAsia"/>
          <w:sz w:val="22"/>
        </w:rPr>
        <w:t>电话或来信件的方式</w:t>
      </w:r>
      <w:r w:rsidRPr="007F63F0">
        <w:rPr>
          <w:sz w:val="22"/>
        </w:rPr>
        <w:t>。</w:t>
      </w:r>
    </w:p>
    <w:p w:rsidR="007F63F0" w:rsidRPr="007F63F0" w:rsidRDefault="007F63F0" w:rsidP="007F63F0">
      <w:pPr>
        <w:pStyle w:val="ListParagraph"/>
        <w:numPr>
          <w:ilvl w:val="0"/>
          <w:numId w:val="11"/>
        </w:numPr>
        <w:spacing w:before="120" w:after="120"/>
        <w:ind w:firstLineChars="0"/>
        <w:rPr>
          <w:sz w:val="22"/>
        </w:rPr>
      </w:pPr>
      <w:r w:rsidRPr="007F63F0">
        <w:rPr>
          <w:sz w:val="22"/>
        </w:rPr>
        <w:t>由审计和纪检部反映的相关特殊问题。</w:t>
      </w:r>
    </w:p>
    <w:p w:rsidR="007F63F0" w:rsidRPr="007F63F0" w:rsidRDefault="007F63F0" w:rsidP="007F63F0">
      <w:pPr>
        <w:pStyle w:val="ListParagraph"/>
        <w:numPr>
          <w:ilvl w:val="0"/>
          <w:numId w:val="11"/>
        </w:numPr>
        <w:spacing w:before="120" w:after="120"/>
        <w:ind w:firstLineChars="0"/>
        <w:rPr>
          <w:sz w:val="22"/>
        </w:rPr>
      </w:pPr>
      <w:r w:rsidRPr="007F63F0">
        <w:rPr>
          <w:sz w:val="22"/>
        </w:rPr>
        <w:t>内部和外部监测的</w:t>
      </w:r>
      <w:r w:rsidRPr="007F63F0">
        <w:rPr>
          <w:rFonts w:hint="eastAsia"/>
          <w:sz w:val="22"/>
        </w:rPr>
        <w:t>方式</w:t>
      </w:r>
    </w:p>
    <w:p w:rsidR="007F63F0" w:rsidRPr="007F63F0" w:rsidRDefault="007F63F0" w:rsidP="007F63F0">
      <w:pPr>
        <w:pStyle w:val="Heading3"/>
        <w:rPr>
          <w:rFonts w:ascii="SimHei" w:eastAsia="SimHei" w:hAnsiTheme="majorEastAsia"/>
          <w:b w:val="0"/>
          <w:sz w:val="30"/>
          <w:szCs w:val="30"/>
        </w:rPr>
      </w:pPr>
      <w:bookmarkStart w:id="194" w:name="_Toc460400264"/>
      <w:bookmarkStart w:id="195" w:name="_Toc461579282"/>
      <w:bookmarkStart w:id="196" w:name="_Toc461610440"/>
      <w:r w:rsidRPr="007F63F0">
        <w:rPr>
          <w:rFonts w:ascii="SimHei" w:eastAsia="SimHei" w:hAnsiTheme="majorEastAsia" w:hint="eastAsia"/>
          <w:b w:val="0"/>
          <w:sz w:val="30"/>
          <w:szCs w:val="30"/>
        </w:rPr>
        <w:t>9.7.2 申述程序</w:t>
      </w:r>
      <w:bookmarkEnd w:id="194"/>
      <w:bookmarkEnd w:id="195"/>
      <w:bookmarkEnd w:id="196"/>
    </w:p>
    <w:p w:rsidR="007F63F0" w:rsidRPr="007F63F0" w:rsidRDefault="007F63F0" w:rsidP="007F63F0">
      <w:pPr>
        <w:spacing w:before="120" w:after="120" w:line="360" w:lineRule="auto"/>
        <w:ind w:firstLineChars="200" w:firstLine="442"/>
        <w:rPr>
          <w:b/>
          <w:sz w:val="22"/>
        </w:rPr>
      </w:pPr>
      <w:r w:rsidRPr="007F63F0">
        <w:rPr>
          <w:b/>
          <w:sz w:val="22"/>
        </w:rPr>
        <w:t>第</w:t>
      </w:r>
      <w:r w:rsidRPr="007F63F0">
        <w:rPr>
          <w:rFonts w:hint="eastAsia"/>
          <w:b/>
          <w:sz w:val="22"/>
        </w:rPr>
        <w:t>一</w:t>
      </w:r>
      <w:r w:rsidRPr="007F63F0">
        <w:rPr>
          <w:b/>
          <w:sz w:val="22"/>
        </w:rPr>
        <w:t>阶段：</w:t>
      </w:r>
      <w:r w:rsidRPr="007F63F0">
        <w:rPr>
          <w:sz w:val="22"/>
        </w:rPr>
        <w:t>受影响人们可以通过口头申诉或书面申诉的形式</w:t>
      </w:r>
      <w:r w:rsidRPr="007F63F0">
        <w:rPr>
          <w:rFonts w:hint="eastAsia"/>
          <w:sz w:val="22"/>
        </w:rPr>
        <w:t>向道外区拆迁办</w:t>
      </w:r>
      <w:r w:rsidRPr="007F63F0">
        <w:rPr>
          <w:sz w:val="22"/>
        </w:rPr>
        <w:t>提出他们的不满。</w:t>
      </w:r>
      <w:r w:rsidRPr="007F63F0">
        <w:rPr>
          <w:rFonts w:hint="eastAsia"/>
          <w:sz w:val="22"/>
        </w:rPr>
        <w:t>道外区拆迁办</w:t>
      </w:r>
      <w:r w:rsidRPr="007F63F0">
        <w:rPr>
          <w:sz w:val="22"/>
        </w:rPr>
        <w:t>必须为口头申诉保留一份书面记录并在两周之类给予一个清晰的回复。</w:t>
      </w:r>
    </w:p>
    <w:p w:rsidR="007F63F0" w:rsidRPr="007F63F0" w:rsidRDefault="007F63F0" w:rsidP="007F63F0">
      <w:pPr>
        <w:spacing w:before="120" w:after="120" w:line="360" w:lineRule="auto"/>
        <w:ind w:firstLineChars="200" w:firstLine="420"/>
        <w:rPr>
          <w:sz w:val="22"/>
        </w:rPr>
      </w:pPr>
      <w:r w:rsidRPr="007F63F0">
        <w:rPr>
          <w:szCs w:val="21"/>
        </w:rPr>
        <w:t>意见反馈受理部门：道外区人民政府房屋征收办公室</w:t>
      </w:r>
      <w:r w:rsidRPr="007F63F0">
        <w:rPr>
          <w:szCs w:val="21"/>
        </w:rPr>
        <w:t xml:space="preserve">    </w:t>
      </w:r>
      <w:r w:rsidRPr="007F63F0">
        <w:rPr>
          <w:szCs w:val="21"/>
        </w:rPr>
        <w:br/>
      </w:r>
      <w:r w:rsidRPr="007F63F0">
        <w:rPr>
          <w:szCs w:val="21"/>
        </w:rPr>
        <w:t xml:space="preserve">　　</w:t>
      </w:r>
      <w:r w:rsidRPr="007F63F0">
        <w:rPr>
          <w:rFonts w:hint="eastAsia"/>
          <w:szCs w:val="21"/>
        </w:rPr>
        <w:t>申述</w:t>
      </w:r>
      <w:r w:rsidRPr="007F63F0">
        <w:rPr>
          <w:szCs w:val="21"/>
        </w:rPr>
        <w:t>受理人：陈凤民、李宪东</w:t>
      </w:r>
      <w:r w:rsidRPr="007F63F0">
        <w:rPr>
          <w:rFonts w:hint="eastAsia"/>
          <w:szCs w:val="21"/>
        </w:rPr>
        <w:t>、杨萍（女）</w:t>
      </w:r>
      <w:r w:rsidRPr="007F63F0">
        <w:rPr>
          <w:szCs w:val="21"/>
        </w:rPr>
        <w:br/>
      </w:r>
      <w:r w:rsidRPr="007F63F0">
        <w:rPr>
          <w:szCs w:val="21"/>
        </w:rPr>
        <w:t xml:space="preserve">　　</w:t>
      </w:r>
      <w:r w:rsidRPr="007F63F0">
        <w:rPr>
          <w:rFonts w:hint="eastAsia"/>
          <w:szCs w:val="21"/>
        </w:rPr>
        <w:t>联系</w:t>
      </w:r>
      <w:r w:rsidRPr="007F63F0">
        <w:rPr>
          <w:szCs w:val="21"/>
        </w:rPr>
        <w:t>电话：</w:t>
      </w:r>
      <w:r w:rsidRPr="007F63F0">
        <w:rPr>
          <w:szCs w:val="21"/>
        </w:rPr>
        <w:t>82430255-8310</w:t>
      </w:r>
      <w:r w:rsidRPr="007F63F0">
        <w:rPr>
          <w:szCs w:val="21"/>
        </w:rPr>
        <w:t>、</w:t>
      </w:r>
      <w:r w:rsidRPr="007F63F0">
        <w:rPr>
          <w:szCs w:val="21"/>
        </w:rPr>
        <w:t xml:space="preserve">13304605844    </w:t>
      </w:r>
      <w:r w:rsidRPr="007F63F0">
        <w:rPr>
          <w:szCs w:val="21"/>
        </w:rPr>
        <w:br/>
      </w:r>
      <w:r w:rsidRPr="007F63F0">
        <w:rPr>
          <w:szCs w:val="21"/>
        </w:rPr>
        <w:t xml:space="preserve">　　电子邮箱：</w:t>
      </w:r>
      <w:hyperlink r:id="rId34" w:history="1">
        <w:r w:rsidRPr="007F63F0">
          <w:rPr>
            <w:rStyle w:val="Hyperlink"/>
            <w:color w:val="auto"/>
          </w:rPr>
          <w:t>dwzhengshou@126.com</w:t>
        </w:r>
      </w:hyperlink>
      <w:r w:rsidRPr="007F63F0">
        <w:rPr>
          <w:szCs w:val="21"/>
        </w:rPr>
        <w:t>   </w:t>
      </w:r>
    </w:p>
    <w:p w:rsidR="007F63F0" w:rsidRPr="007F63F0" w:rsidRDefault="007F63F0" w:rsidP="007F63F0">
      <w:pPr>
        <w:spacing w:before="120" w:after="120" w:line="360" w:lineRule="auto"/>
        <w:ind w:firstLineChars="200" w:firstLine="442"/>
        <w:rPr>
          <w:b/>
          <w:sz w:val="22"/>
        </w:rPr>
      </w:pPr>
      <w:r w:rsidRPr="007F63F0">
        <w:rPr>
          <w:b/>
          <w:sz w:val="22"/>
        </w:rPr>
        <w:t>第</w:t>
      </w:r>
      <w:r w:rsidRPr="007F63F0">
        <w:rPr>
          <w:rFonts w:hint="eastAsia"/>
          <w:b/>
          <w:sz w:val="22"/>
        </w:rPr>
        <w:t>二</w:t>
      </w:r>
      <w:r w:rsidRPr="007F63F0">
        <w:rPr>
          <w:b/>
          <w:sz w:val="22"/>
        </w:rPr>
        <w:t>阶段：</w:t>
      </w:r>
      <w:r w:rsidRPr="007F63F0">
        <w:rPr>
          <w:sz w:val="22"/>
        </w:rPr>
        <w:t>如果受影响人</w:t>
      </w:r>
      <w:r w:rsidRPr="007F63F0">
        <w:rPr>
          <w:rFonts w:hint="eastAsia"/>
          <w:sz w:val="22"/>
        </w:rPr>
        <w:t>不满意道外区拆迁办的</w:t>
      </w:r>
      <w:r w:rsidRPr="007F63F0">
        <w:rPr>
          <w:sz w:val="22"/>
        </w:rPr>
        <w:t>答复，他们可以在收到第</w:t>
      </w:r>
      <w:r w:rsidRPr="007F63F0">
        <w:rPr>
          <w:rFonts w:hint="eastAsia"/>
          <w:sz w:val="22"/>
        </w:rPr>
        <w:t>一</w:t>
      </w:r>
      <w:r w:rsidRPr="007F63F0">
        <w:rPr>
          <w:sz w:val="22"/>
        </w:rPr>
        <w:t>阶段答复后</w:t>
      </w:r>
      <w:r w:rsidRPr="007F63F0">
        <w:rPr>
          <w:rFonts w:hint="eastAsia"/>
          <w:sz w:val="22"/>
        </w:rPr>
        <w:t>两周</w:t>
      </w:r>
      <w:r w:rsidRPr="007F63F0">
        <w:rPr>
          <w:sz w:val="22"/>
        </w:rPr>
        <w:t>之内</w:t>
      </w:r>
      <w:r w:rsidRPr="007F63F0">
        <w:rPr>
          <w:rFonts w:hint="eastAsia"/>
          <w:sz w:val="22"/>
        </w:rPr>
        <w:t>继续</w:t>
      </w:r>
      <w:r w:rsidRPr="007F63F0">
        <w:rPr>
          <w:sz w:val="22"/>
        </w:rPr>
        <w:t>向哈尔滨市人民政府房屋征收办公室提起申述</w:t>
      </w:r>
      <w:r w:rsidRPr="007F63F0">
        <w:rPr>
          <w:rFonts w:hint="eastAsia"/>
          <w:sz w:val="22"/>
        </w:rPr>
        <w:t>，市</w:t>
      </w:r>
      <w:r w:rsidRPr="007F63F0">
        <w:rPr>
          <w:sz w:val="22"/>
        </w:rPr>
        <w:t>级房屋征收办公室需在应在</w:t>
      </w:r>
      <w:r w:rsidRPr="007F63F0">
        <w:rPr>
          <w:rFonts w:hint="eastAsia"/>
          <w:sz w:val="22"/>
        </w:rPr>
        <w:t>2</w:t>
      </w:r>
      <w:r w:rsidRPr="007F63F0">
        <w:rPr>
          <w:sz w:val="22"/>
        </w:rPr>
        <w:t>周之内作出回复。</w:t>
      </w:r>
    </w:p>
    <w:p w:rsidR="007F63F0" w:rsidRPr="007F63F0" w:rsidRDefault="007F63F0" w:rsidP="007F63F0">
      <w:pPr>
        <w:spacing w:before="120" w:after="120" w:line="276" w:lineRule="auto"/>
        <w:ind w:firstLineChars="200" w:firstLine="420"/>
        <w:rPr>
          <w:szCs w:val="21"/>
        </w:rPr>
      </w:pPr>
      <w:r w:rsidRPr="007F63F0">
        <w:rPr>
          <w:rFonts w:hint="eastAsia"/>
          <w:szCs w:val="21"/>
        </w:rPr>
        <w:t> </w:t>
      </w:r>
      <w:r w:rsidRPr="007F63F0">
        <w:rPr>
          <w:szCs w:val="21"/>
        </w:rPr>
        <w:t>意见反馈受理部门：</w:t>
      </w:r>
      <w:r w:rsidRPr="007F63F0">
        <w:rPr>
          <w:rFonts w:hint="eastAsia"/>
          <w:szCs w:val="21"/>
        </w:rPr>
        <w:t>哈尔滨市人民政府房屋征收办公室</w:t>
      </w:r>
    </w:p>
    <w:p w:rsidR="007F63F0" w:rsidRPr="007F63F0" w:rsidRDefault="007F63F0" w:rsidP="007F63F0">
      <w:pPr>
        <w:spacing w:before="120" w:after="120" w:line="276" w:lineRule="auto"/>
        <w:ind w:firstLineChars="200" w:firstLine="420"/>
        <w:rPr>
          <w:szCs w:val="21"/>
        </w:rPr>
      </w:pPr>
      <w:r w:rsidRPr="007F63F0">
        <w:rPr>
          <w:rFonts w:hint="eastAsia"/>
          <w:szCs w:val="21"/>
        </w:rPr>
        <w:t>申诉受理人：王立宇</w:t>
      </w:r>
    </w:p>
    <w:p w:rsidR="007F63F0" w:rsidRPr="007F63F0" w:rsidRDefault="007F63F0" w:rsidP="007F63F0">
      <w:pPr>
        <w:spacing w:before="120" w:after="120" w:line="276" w:lineRule="auto"/>
        <w:ind w:firstLineChars="200" w:firstLine="420"/>
        <w:rPr>
          <w:szCs w:val="21"/>
        </w:rPr>
      </w:pPr>
      <w:r w:rsidRPr="007F63F0">
        <w:rPr>
          <w:rFonts w:hint="eastAsia"/>
          <w:szCs w:val="21"/>
        </w:rPr>
        <w:t>联系电话：</w:t>
      </w:r>
      <w:r w:rsidRPr="007F63F0">
        <w:rPr>
          <w:szCs w:val="21"/>
        </w:rPr>
        <w:t>0451-87597116</w:t>
      </w:r>
    </w:p>
    <w:p w:rsidR="007F63F0" w:rsidRPr="007F63F0" w:rsidRDefault="007F63F0" w:rsidP="007F63F0">
      <w:pPr>
        <w:spacing w:before="120" w:after="120" w:line="360" w:lineRule="auto"/>
        <w:ind w:firstLineChars="200" w:firstLine="442"/>
        <w:rPr>
          <w:b/>
          <w:sz w:val="22"/>
        </w:rPr>
      </w:pPr>
      <w:r w:rsidRPr="007F63F0">
        <w:rPr>
          <w:b/>
          <w:sz w:val="22"/>
        </w:rPr>
        <w:t>第</w:t>
      </w:r>
      <w:r w:rsidRPr="007F63F0">
        <w:rPr>
          <w:rFonts w:hint="eastAsia"/>
          <w:b/>
          <w:sz w:val="22"/>
        </w:rPr>
        <w:t>三</w:t>
      </w:r>
      <w:r w:rsidRPr="007F63F0">
        <w:rPr>
          <w:b/>
          <w:sz w:val="22"/>
        </w:rPr>
        <w:t>阶段：</w:t>
      </w:r>
      <w:r w:rsidRPr="007F63F0">
        <w:rPr>
          <w:sz w:val="22"/>
        </w:rPr>
        <w:t>如果受影响的人员不满意第</w:t>
      </w:r>
      <w:r w:rsidRPr="007F63F0">
        <w:rPr>
          <w:rFonts w:hint="eastAsia"/>
          <w:sz w:val="22"/>
        </w:rPr>
        <w:t>二</w:t>
      </w:r>
      <w:r w:rsidRPr="007F63F0">
        <w:rPr>
          <w:sz w:val="22"/>
        </w:rPr>
        <w:t>阶段得到的答复，他们可以在收到哈尔滨市人民政府房屋征收办公室答复后的</w:t>
      </w:r>
      <w:r w:rsidRPr="007F63F0">
        <w:rPr>
          <w:sz w:val="22"/>
        </w:rPr>
        <w:t>15</w:t>
      </w:r>
      <w:r w:rsidRPr="007F63F0">
        <w:rPr>
          <w:sz w:val="22"/>
        </w:rPr>
        <w:t>天内</w:t>
      </w:r>
      <w:r w:rsidRPr="007F63F0">
        <w:rPr>
          <w:rFonts w:hint="eastAsia"/>
          <w:sz w:val="22"/>
        </w:rPr>
        <w:t>依法申请行政复议或者提起行政诉讼。</w:t>
      </w:r>
    </w:p>
    <w:p w:rsidR="007F63F0" w:rsidRPr="007F63F0" w:rsidRDefault="007F63F0" w:rsidP="007F63F0">
      <w:pPr>
        <w:pStyle w:val="Heading3"/>
        <w:rPr>
          <w:rFonts w:ascii="SimHei" w:eastAsia="SimHei" w:hAnsiTheme="majorEastAsia"/>
          <w:b w:val="0"/>
          <w:sz w:val="30"/>
          <w:szCs w:val="30"/>
        </w:rPr>
      </w:pPr>
      <w:bookmarkStart w:id="197" w:name="_Toc460400265"/>
      <w:bookmarkStart w:id="198" w:name="_Toc461579283"/>
      <w:bookmarkStart w:id="199" w:name="_Toc461610441"/>
      <w:r w:rsidRPr="007F63F0">
        <w:rPr>
          <w:rFonts w:ascii="SimHei" w:eastAsia="SimHei" w:hAnsiTheme="majorEastAsia" w:hint="eastAsia"/>
          <w:b w:val="0"/>
          <w:sz w:val="30"/>
          <w:szCs w:val="30"/>
        </w:rPr>
        <w:t>9.7.3 申述与抱怨处理原则及方式</w:t>
      </w:r>
      <w:bookmarkEnd w:id="197"/>
      <w:bookmarkEnd w:id="198"/>
      <w:bookmarkEnd w:id="199"/>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hint="eastAsia"/>
          <w:sz w:val="22"/>
        </w:rPr>
        <w:t>道外区</w:t>
      </w:r>
      <w:r w:rsidRPr="007F63F0">
        <w:rPr>
          <w:sz w:val="22"/>
        </w:rPr>
        <w:t>人民政府</w:t>
      </w:r>
      <w:r w:rsidRPr="007F63F0">
        <w:rPr>
          <w:rFonts w:ascii="Calibri" w:eastAsia="SimSun" w:hAnsi="Calibri" w:cs="Times New Roman"/>
          <w:sz w:val="22"/>
        </w:rPr>
        <w:t>移民办公室必须就公众不满进行调查和研究，并在充分考虑公众意见并耐心商讨后，按国家法律和移民安置行动计划的原则和标准提供结果和公正的解决</w:t>
      </w:r>
      <w:r w:rsidRPr="007F63F0">
        <w:rPr>
          <w:rFonts w:ascii="Calibri" w:eastAsia="SimSun" w:hAnsi="Calibri" w:cs="Times New Roman"/>
          <w:sz w:val="22"/>
        </w:rPr>
        <w:lastRenderedPageBreak/>
        <w:t>方案。其处理能力之外的申诉必须上交更高一级的移民办公室，且应协助调查。在决策机构未在指定日期内答复的情况下，上诉的案件有权进一步上诉。在移民安置过程中，妇女可能有一些特殊的不满和抱怨，因此移民办公室</w:t>
      </w:r>
      <w:r w:rsidRPr="007F63F0">
        <w:rPr>
          <w:rFonts w:hint="eastAsia"/>
          <w:sz w:val="22"/>
        </w:rPr>
        <w:t>需</w:t>
      </w:r>
      <w:r w:rsidRPr="007F63F0">
        <w:rPr>
          <w:rFonts w:ascii="Calibri" w:eastAsia="SimSun" w:hAnsi="Calibri" w:cs="Times New Roman"/>
          <w:sz w:val="22"/>
        </w:rPr>
        <w:t>在每个移民安置组安排有至少一个女性工作人员负责处理妇女的抱怨。</w:t>
      </w:r>
      <w:r w:rsidRPr="007F63F0">
        <w:rPr>
          <w:rFonts w:hint="eastAsia"/>
          <w:sz w:val="22"/>
        </w:rPr>
        <w:t>与此</w:t>
      </w:r>
      <w:r w:rsidRPr="007F63F0">
        <w:rPr>
          <w:sz w:val="22"/>
        </w:rPr>
        <w:t>同时</w:t>
      </w:r>
      <w:r w:rsidRPr="007F63F0">
        <w:rPr>
          <w:rFonts w:hint="eastAsia"/>
          <w:sz w:val="22"/>
        </w:rPr>
        <w:t>，</w:t>
      </w:r>
      <w:r w:rsidRPr="007F63F0">
        <w:rPr>
          <w:sz w:val="22"/>
        </w:rPr>
        <w:t>妇联</w:t>
      </w:r>
      <w:r w:rsidRPr="007F63F0">
        <w:rPr>
          <w:rFonts w:ascii="Calibri" w:eastAsia="SimSun" w:hAnsi="Calibri" w:cs="Times New Roman"/>
          <w:sz w:val="22"/>
        </w:rPr>
        <w:t>也会监督移民安置活动，并保证行动计划尤其是妇女的权力。</w:t>
      </w:r>
    </w:p>
    <w:p w:rsidR="007F63F0" w:rsidRPr="007F63F0" w:rsidRDefault="007F63F0" w:rsidP="007F63F0">
      <w:pPr>
        <w:spacing w:line="360" w:lineRule="auto"/>
        <w:ind w:firstLineChars="200" w:firstLine="440"/>
        <w:rPr>
          <w:sz w:val="22"/>
        </w:rPr>
      </w:pPr>
      <w:r w:rsidRPr="007F63F0">
        <w:rPr>
          <w:rFonts w:hint="eastAsia"/>
          <w:sz w:val="22"/>
        </w:rPr>
        <w:t>答复内容主要包括如下几方面：</w:t>
      </w:r>
    </w:p>
    <w:p w:rsidR="007F63F0" w:rsidRPr="007F63F0" w:rsidRDefault="007F63F0" w:rsidP="007F63F0">
      <w:pPr>
        <w:tabs>
          <w:tab w:val="left" w:pos="709"/>
        </w:tabs>
        <w:snapToGrid w:val="0"/>
        <w:spacing w:line="360" w:lineRule="auto"/>
        <w:ind w:firstLineChars="200" w:firstLine="440"/>
        <w:rPr>
          <w:sz w:val="22"/>
        </w:rPr>
      </w:pPr>
      <w:r w:rsidRPr="007F63F0">
        <w:rPr>
          <w:rFonts w:hint="eastAsia"/>
          <w:sz w:val="22"/>
        </w:rPr>
        <w:t>1</w:t>
      </w:r>
      <w:r w:rsidRPr="007F63F0">
        <w:rPr>
          <w:rFonts w:hint="eastAsia"/>
          <w:sz w:val="22"/>
        </w:rPr>
        <w:t>）申诉不满的简介；</w:t>
      </w:r>
    </w:p>
    <w:p w:rsidR="007F63F0" w:rsidRPr="007F63F0" w:rsidRDefault="007F63F0" w:rsidP="007F63F0">
      <w:pPr>
        <w:tabs>
          <w:tab w:val="left" w:pos="709"/>
        </w:tabs>
        <w:snapToGrid w:val="0"/>
        <w:spacing w:line="360" w:lineRule="auto"/>
        <w:ind w:firstLineChars="200" w:firstLine="440"/>
        <w:rPr>
          <w:sz w:val="22"/>
        </w:rPr>
      </w:pPr>
      <w:r w:rsidRPr="007F63F0">
        <w:rPr>
          <w:rFonts w:hint="eastAsia"/>
          <w:sz w:val="22"/>
        </w:rPr>
        <w:t>2</w:t>
      </w:r>
      <w:r w:rsidRPr="007F63F0">
        <w:rPr>
          <w:rFonts w:hint="eastAsia"/>
          <w:sz w:val="22"/>
        </w:rPr>
        <w:t>）事实调查的结果；</w:t>
      </w:r>
    </w:p>
    <w:p w:rsidR="007F63F0" w:rsidRPr="007F63F0" w:rsidRDefault="007F63F0" w:rsidP="007F63F0">
      <w:pPr>
        <w:tabs>
          <w:tab w:val="left" w:pos="709"/>
        </w:tabs>
        <w:snapToGrid w:val="0"/>
        <w:spacing w:line="360" w:lineRule="auto"/>
        <w:ind w:firstLineChars="200" w:firstLine="440"/>
        <w:rPr>
          <w:sz w:val="22"/>
        </w:rPr>
      </w:pPr>
      <w:r w:rsidRPr="007F63F0">
        <w:rPr>
          <w:rFonts w:hint="eastAsia"/>
          <w:sz w:val="22"/>
        </w:rPr>
        <w:t>3</w:t>
      </w:r>
      <w:r w:rsidRPr="007F63F0">
        <w:rPr>
          <w:rFonts w:hint="eastAsia"/>
          <w:sz w:val="22"/>
        </w:rPr>
        <w:t>）相关国家规定和移民安置行动计划的原则和标准；</w:t>
      </w:r>
    </w:p>
    <w:p w:rsidR="007F63F0" w:rsidRPr="007F63F0" w:rsidRDefault="007F63F0" w:rsidP="007F63F0">
      <w:pPr>
        <w:tabs>
          <w:tab w:val="left" w:pos="709"/>
        </w:tabs>
        <w:snapToGrid w:val="0"/>
        <w:spacing w:line="360" w:lineRule="auto"/>
        <w:ind w:firstLineChars="200" w:firstLine="440"/>
        <w:rPr>
          <w:sz w:val="22"/>
        </w:rPr>
      </w:pPr>
      <w:r w:rsidRPr="007F63F0">
        <w:rPr>
          <w:rFonts w:hint="eastAsia"/>
          <w:sz w:val="22"/>
        </w:rPr>
        <w:t>4</w:t>
      </w:r>
      <w:r w:rsidRPr="007F63F0">
        <w:rPr>
          <w:rFonts w:hint="eastAsia"/>
          <w:sz w:val="22"/>
        </w:rPr>
        <w:t>）解决方案和参考标准；</w:t>
      </w:r>
    </w:p>
    <w:p w:rsidR="007F63F0" w:rsidRPr="007F63F0" w:rsidRDefault="007F63F0" w:rsidP="007F63F0">
      <w:pPr>
        <w:tabs>
          <w:tab w:val="left" w:pos="709"/>
        </w:tabs>
        <w:snapToGrid w:val="0"/>
        <w:spacing w:line="360" w:lineRule="auto"/>
        <w:ind w:firstLineChars="200" w:firstLine="440"/>
        <w:rPr>
          <w:sz w:val="22"/>
        </w:rPr>
      </w:pPr>
      <w:r w:rsidRPr="007F63F0">
        <w:rPr>
          <w:rFonts w:hint="eastAsia"/>
          <w:sz w:val="22"/>
        </w:rPr>
        <w:t>5</w:t>
      </w:r>
      <w:r w:rsidRPr="007F63F0">
        <w:rPr>
          <w:rFonts w:hint="eastAsia"/>
          <w:sz w:val="22"/>
        </w:rPr>
        <w:t>）申诉人有权上诉至更高一级的移民办公室和民事法庭。</w:t>
      </w:r>
    </w:p>
    <w:p w:rsidR="007F63F0" w:rsidRPr="007F63F0" w:rsidRDefault="007F63F0" w:rsidP="007F63F0">
      <w:pPr>
        <w:tabs>
          <w:tab w:val="left" w:pos="709"/>
        </w:tabs>
        <w:snapToGrid w:val="0"/>
        <w:spacing w:line="360" w:lineRule="auto"/>
        <w:ind w:firstLineChars="200" w:firstLine="440"/>
        <w:rPr>
          <w:sz w:val="22"/>
        </w:rPr>
      </w:pPr>
      <w:r w:rsidRPr="007F63F0">
        <w:rPr>
          <w:rFonts w:hint="eastAsia"/>
          <w:sz w:val="22"/>
        </w:rPr>
        <w:t>答复方式主要如下：</w:t>
      </w:r>
    </w:p>
    <w:p w:rsidR="007F63F0" w:rsidRPr="007F63F0" w:rsidRDefault="007F63F0" w:rsidP="007F63F0">
      <w:pPr>
        <w:tabs>
          <w:tab w:val="left" w:pos="709"/>
        </w:tabs>
        <w:snapToGrid w:val="0"/>
        <w:spacing w:line="360" w:lineRule="auto"/>
        <w:ind w:firstLineChars="200" w:firstLine="440"/>
        <w:rPr>
          <w:sz w:val="22"/>
        </w:rPr>
      </w:pPr>
      <w:r w:rsidRPr="007F63F0">
        <w:rPr>
          <w:rFonts w:hint="eastAsia"/>
          <w:sz w:val="22"/>
        </w:rPr>
        <w:t>1</w:t>
      </w:r>
      <w:r w:rsidRPr="007F63F0">
        <w:rPr>
          <w:rFonts w:hint="eastAsia"/>
          <w:sz w:val="22"/>
        </w:rPr>
        <w:t>）对于例外申诉案件的答复应以书面形式交付给申诉人；</w:t>
      </w:r>
    </w:p>
    <w:p w:rsidR="007F63F0" w:rsidRPr="007F63F0" w:rsidRDefault="007F63F0" w:rsidP="007F63F0">
      <w:pPr>
        <w:tabs>
          <w:tab w:val="left" w:pos="709"/>
        </w:tabs>
        <w:snapToGrid w:val="0"/>
        <w:spacing w:line="360" w:lineRule="auto"/>
        <w:ind w:firstLineChars="200" w:firstLine="440"/>
        <w:rPr>
          <w:sz w:val="22"/>
        </w:rPr>
      </w:pPr>
      <w:r w:rsidRPr="007F63F0">
        <w:rPr>
          <w:rFonts w:hint="eastAsia"/>
          <w:sz w:val="22"/>
        </w:rPr>
        <w:t>2</w:t>
      </w:r>
      <w:r w:rsidRPr="007F63F0">
        <w:rPr>
          <w:rFonts w:hint="eastAsia"/>
          <w:sz w:val="22"/>
        </w:rPr>
        <w:t>）对于经常发生的申诉案件的答复应通过召开村民会议或发行文件向申诉所属村或组公示。</w:t>
      </w:r>
    </w:p>
    <w:p w:rsidR="007F63F0" w:rsidRPr="007F63F0" w:rsidRDefault="007F63F0" w:rsidP="007F63F0">
      <w:pPr>
        <w:tabs>
          <w:tab w:val="left" w:pos="709"/>
        </w:tabs>
        <w:snapToGrid w:val="0"/>
        <w:spacing w:line="360" w:lineRule="auto"/>
        <w:ind w:firstLineChars="200" w:firstLine="440"/>
        <w:rPr>
          <w:sz w:val="22"/>
        </w:rPr>
      </w:pPr>
      <w:r w:rsidRPr="007F63F0">
        <w:rPr>
          <w:rFonts w:hint="eastAsia"/>
          <w:sz w:val="22"/>
        </w:rPr>
        <w:t>3</w:t>
      </w:r>
      <w:r w:rsidRPr="007F63F0">
        <w:rPr>
          <w:rFonts w:hint="eastAsia"/>
          <w:sz w:val="22"/>
        </w:rPr>
        <w:t>）任何形式的答复都应交付申诉所属的移民办公室。</w:t>
      </w:r>
    </w:p>
    <w:p w:rsidR="007F63F0" w:rsidRPr="007F63F0" w:rsidRDefault="007F63F0" w:rsidP="007F63F0">
      <w:pPr>
        <w:tabs>
          <w:tab w:val="left" w:pos="709"/>
        </w:tabs>
        <w:snapToGrid w:val="0"/>
        <w:spacing w:line="360" w:lineRule="auto"/>
        <w:ind w:firstLineChars="200" w:firstLine="440"/>
        <w:rPr>
          <w:sz w:val="22"/>
        </w:rPr>
      </w:pPr>
      <w:r w:rsidRPr="007F63F0">
        <w:rPr>
          <w:rFonts w:hint="eastAsia"/>
          <w:sz w:val="22"/>
        </w:rPr>
        <w:t>除此之外，在移民安置实施过程中，移民办公室应记录申诉及其解决方案，并每月以书面形式向省项目办报告。省项目办应定期查看申诉解决方案记录和情况。为了使申诉记录标准化并完整地登记申诉，道外区拆迁办已制定了一个格式表，以便记录或登记申诉及其解决方案。详细见表</w:t>
      </w:r>
      <w:r w:rsidRPr="007F63F0">
        <w:rPr>
          <w:rFonts w:hint="eastAsia"/>
          <w:sz w:val="22"/>
        </w:rPr>
        <w:t>9-7</w:t>
      </w:r>
      <w:r w:rsidRPr="007F63F0">
        <w:rPr>
          <w:rFonts w:hint="eastAsia"/>
          <w:sz w:val="22"/>
        </w:rPr>
        <w:t>。</w:t>
      </w:r>
    </w:p>
    <w:p w:rsidR="007F63F0" w:rsidRPr="007F63F0" w:rsidRDefault="007F63F0" w:rsidP="007F63F0">
      <w:pPr>
        <w:spacing w:line="360" w:lineRule="auto"/>
        <w:ind w:firstLineChars="200" w:firstLine="422"/>
        <w:jc w:val="center"/>
        <w:rPr>
          <w:b/>
        </w:rPr>
      </w:pPr>
      <w:r w:rsidRPr="007F63F0">
        <w:rPr>
          <w:rFonts w:hint="eastAsia"/>
          <w:b/>
        </w:rPr>
        <w:t>表</w:t>
      </w:r>
      <w:r w:rsidRPr="007F63F0">
        <w:rPr>
          <w:rFonts w:hint="eastAsia"/>
          <w:b/>
        </w:rPr>
        <w:t>9-7</w:t>
      </w:r>
      <w:r w:rsidRPr="007F63F0">
        <w:rPr>
          <w:rFonts w:hint="eastAsia"/>
          <w:b/>
        </w:rPr>
        <w:t>哈佳铁路（景阳街至南直路段）项目移民申诉登记表</w:t>
      </w:r>
    </w:p>
    <w:tbl>
      <w:tblPr>
        <w:tblW w:w="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2787"/>
        <w:gridCol w:w="1346"/>
        <w:gridCol w:w="2073"/>
        <w:gridCol w:w="2060"/>
      </w:tblGrid>
      <w:tr w:rsidR="007F63F0" w:rsidRPr="007F63F0" w:rsidTr="002059DA">
        <w:trPr>
          <w:trHeight w:val="340"/>
        </w:trPr>
        <w:tc>
          <w:tcPr>
            <w:tcW w:w="2988" w:type="dxa"/>
          </w:tcPr>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hint="eastAsia"/>
                <w:sz w:val="18"/>
                <w:szCs w:val="21"/>
              </w:rPr>
              <w:t>申诉人姓名</w:t>
            </w:r>
          </w:p>
        </w:tc>
        <w:tc>
          <w:tcPr>
            <w:tcW w:w="1440" w:type="dxa"/>
          </w:tcPr>
          <w:p w:rsidR="007F63F0" w:rsidRPr="007F63F0" w:rsidRDefault="007F63F0" w:rsidP="002059DA">
            <w:pPr>
              <w:autoSpaceDE w:val="0"/>
              <w:autoSpaceDN w:val="0"/>
              <w:adjustRightInd w:val="0"/>
              <w:jc w:val="left"/>
              <w:rPr>
                <w:rFonts w:ascii="TimesNewRoman" w:hAnsi="TimesNewRoman" w:cs="TimesNewRoman"/>
                <w:sz w:val="18"/>
                <w:szCs w:val="21"/>
              </w:rPr>
            </w:pPr>
          </w:p>
        </w:tc>
        <w:tc>
          <w:tcPr>
            <w:tcW w:w="2214" w:type="dxa"/>
          </w:tcPr>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hint="eastAsia"/>
                <w:sz w:val="18"/>
                <w:szCs w:val="21"/>
              </w:rPr>
              <w:t>申请办公室</w:t>
            </w:r>
          </w:p>
        </w:tc>
        <w:tc>
          <w:tcPr>
            <w:tcW w:w="2214" w:type="dxa"/>
          </w:tcPr>
          <w:p w:rsidR="007F63F0" w:rsidRPr="007F63F0" w:rsidRDefault="007F63F0" w:rsidP="002059DA">
            <w:pPr>
              <w:autoSpaceDE w:val="0"/>
              <w:autoSpaceDN w:val="0"/>
              <w:adjustRightInd w:val="0"/>
              <w:jc w:val="left"/>
              <w:rPr>
                <w:rFonts w:ascii="TimesNewRoman" w:hAnsi="TimesNewRoman" w:cs="TimesNewRoman"/>
                <w:sz w:val="18"/>
                <w:szCs w:val="21"/>
              </w:rPr>
            </w:pPr>
          </w:p>
        </w:tc>
      </w:tr>
      <w:tr w:rsidR="007F63F0" w:rsidRPr="007F63F0" w:rsidTr="002059DA">
        <w:trPr>
          <w:trHeight w:val="340"/>
        </w:trPr>
        <w:tc>
          <w:tcPr>
            <w:tcW w:w="2988" w:type="dxa"/>
          </w:tcPr>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hint="eastAsia"/>
                <w:sz w:val="18"/>
                <w:szCs w:val="21"/>
              </w:rPr>
              <w:t>日期</w:t>
            </w:r>
          </w:p>
        </w:tc>
        <w:tc>
          <w:tcPr>
            <w:tcW w:w="1440" w:type="dxa"/>
          </w:tcPr>
          <w:p w:rsidR="007F63F0" w:rsidRPr="007F63F0" w:rsidRDefault="007F63F0" w:rsidP="002059DA">
            <w:pPr>
              <w:autoSpaceDE w:val="0"/>
              <w:autoSpaceDN w:val="0"/>
              <w:adjustRightInd w:val="0"/>
              <w:jc w:val="left"/>
              <w:rPr>
                <w:rFonts w:ascii="TimesNewRoman" w:hAnsi="TimesNewRoman" w:cs="TimesNewRoman"/>
                <w:sz w:val="18"/>
                <w:szCs w:val="21"/>
              </w:rPr>
            </w:pPr>
          </w:p>
        </w:tc>
        <w:tc>
          <w:tcPr>
            <w:tcW w:w="2214" w:type="dxa"/>
          </w:tcPr>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hint="eastAsia"/>
                <w:sz w:val="18"/>
                <w:szCs w:val="21"/>
              </w:rPr>
              <w:t>接收点</w:t>
            </w:r>
          </w:p>
        </w:tc>
        <w:tc>
          <w:tcPr>
            <w:tcW w:w="2214" w:type="dxa"/>
          </w:tcPr>
          <w:p w:rsidR="007F63F0" w:rsidRPr="007F63F0" w:rsidRDefault="007F63F0" w:rsidP="002059DA">
            <w:pPr>
              <w:autoSpaceDE w:val="0"/>
              <w:autoSpaceDN w:val="0"/>
              <w:adjustRightInd w:val="0"/>
              <w:jc w:val="left"/>
              <w:rPr>
                <w:rFonts w:ascii="TimesNewRoman" w:hAnsi="TimesNewRoman" w:cs="TimesNewRoman"/>
                <w:sz w:val="18"/>
                <w:szCs w:val="21"/>
              </w:rPr>
            </w:pPr>
          </w:p>
        </w:tc>
      </w:tr>
      <w:tr w:rsidR="007F63F0" w:rsidRPr="007F63F0" w:rsidTr="002059DA">
        <w:trPr>
          <w:trHeight w:val="340"/>
        </w:trPr>
        <w:tc>
          <w:tcPr>
            <w:tcW w:w="2988" w:type="dxa"/>
          </w:tcPr>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hint="eastAsia"/>
                <w:sz w:val="18"/>
                <w:szCs w:val="21"/>
              </w:rPr>
              <w:t>申诉内容</w:t>
            </w:r>
          </w:p>
        </w:tc>
        <w:tc>
          <w:tcPr>
            <w:tcW w:w="5868" w:type="dxa"/>
            <w:gridSpan w:val="3"/>
          </w:tcPr>
          <w:p w:rsidR="007F63F0" w:rsidRPr="007F63F0" w:rsidRDefault="007F63F0" w:rsidP="002059DA">
            <w:pPr>
              <w:autoSpaceDE w:val="0"/>
              <w:autoSpaceDN w:val="0"/>
              <w:adjustRightInd w:val="0"/>
              <w:jc w:val="left"/>
              <w:rPr>
                <w:rFonts w:ascii="TimesNewRoman" w:hAnsi="TimesNewRoman" w:cs="TimesNewRoman"/>
                <w:sz w:val="18"/>
                <w:szCs w:val="21"/>
              </w:rPr>
            </w:pPr>
          </w:p>
        </w:tc>
      </w:tr>
      <w:tr w:rsidR="007F63F0" w:rsidRPr="007F63F0" w:rsidTr="002059DA">
        <w:trPr>
          <w:trHeight w:val="340"/>
        </w:trPr>
        <w:tc>
          <w:tcPr>
            <w:tcW w:w="2988" w:type="dxa"/>
          </w:tcPr>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hint="eastAsia"/>
                <w:sz w:val="18"/>
                <w:szCs w:val="21"/>
              </w:rPr>
              <w:t>需要解决的问题</w:t>
            </w:r>
          </w:p>
        </w:tc>
        <w:tc>
          <w:tcPr>
            <w:tcW w:w="5868" w:type="dxa"/>
            <w:gridSpan w:val="3"/>
          </w:tcPr>
          <w:p w:rsidR="007F63F0" w:rsidRPr="007F63F0" w:rsidRDefault="007F63F0" w:rsidP="002059DA">
            <w:pPr>
              <w:autoSpaceDE w:val="0"/>
              <w:autoSpaceDN w:val="0"/>
              <w:adjustRightInd w:val="0"/>
              <w:jc w:val="left"/>
              <w:rPr>
                <w:rFonts w:ascii="TimesNewRoman" w:hAnsi="TimesNewRoman" w:cs="TimesNewRoman"/>
                <w:sz w:val="18"/>
                <w:szCs w:val="21"/>
              </w:rPr>
            </w:pPr>
          </w:p>
        </w:tc>
      </w:tr>
      <w:tr w:rsidR="007F63F0" w:rsidRPr="007F63F0" w:rsidTr="002059DA">
        <w:trPr>
          <w:trHeight w:val="340"/>
        </w:trPr>
        <w:tc>
          <w:tcPr>
            <w:tcW w:w="2988" w:type="dxa"/>
          </w:tcPr>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hint="eastAsia"/>
                <w:sz w:val="18"/>
                <w:szCs w:val="21"/>
              </w:rPr>
              <w:t>处理问题的备选方案</w:t>
            </w:r>
          </w:p>
        </w:tc>
        <w:tc>
          <w:tcPr>
            <w:tcW w:w="5868" w:type="dxa"/>
            <w:gridSpan w:val="3"/>
          </w:tcPr>
          <w:p w:rsidR="007F63F0" w:rsidRPr="007F63F0" w:rsidRDefault="007F63F0" w:rsidP="002059DA">
            <w:pPr>
              <w:autoSpaceDE w:val="0"/>
              <w:autoSpaceDN w:val="0"/>
              <w:adjustRightInd w:val="0"/>
              <w:jc w:val="left"/>
              <w:rPr>
                <w:rFonts w:ascii="TimesNewRoman" w:hAnsi="TimesNewRoman" w:cs="TimesNewRoman"/>
                <w:sz w:val="18"/>
                <w:szCs w:val="21"/>
              </w:rPr>
            </w:pPr>
          </w:p>
        </w:tc>
      </w:tr>
      <w:tr w:rsidR="007F63F0" w:rsidRPr="007F63F0" w:rsidTr="002059DA">
        <w:trPr>
          <w:trHeight w:val="340"/>
        </w:trPr>
        <w:tc>
          <w:tcPr>
            <w:tcW w:w="2988" w:type="dxa"/>
          </w:tcPr>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hint="eastAsia"/>
                <w:sz w:val="18"/>
                <w:szCs w:val="21"/>
              </w:rPr>
              <w:t>问题解决方案的实际结果</w:t>
            </w:r>
          </w:p>
        </w:tc>
        <w:tc>
          <w:tcPr>
            <w:tcW w:w="5868" w:type="dxa"/>
            <w:gridSpan w:val="3"/>
          </w:tcPr>
          <w:p w:rsidR="007F63F0" w:rsidRPr="007F63F0" w:rsidRDefault="007F63F0" w:rsidP="002059DA">
            <w:pPr>
              <w:autoSpaceDE w:val="0"/>
              <w:autoSpaceDN w:val="0"/>
              <w:adjustRightInd w:val="0"/>
              <w:jc w:val="left"/>
              <w:rPr>
                <w:rFonts w:ascii="TimesNewRoman" w:hAnsi="TimesNewRoman" w:cs="TimesNewRoman"/>
                <w:sz w:val="18"/>
                <w:szCs w:val="21"/>
              </w:rPr>
            </w:pPr>
          </w:p>
        </w:tc>
      </w:tr>
      <w:tr w:rsidR="007F63F0" w:rsidRPr="007F63F0" w:rsidTr="002059DA">
        <w:trPr>
          <w:trHeight w:val="340"/>
        </w:trPr>
        <w:tc>
          <w:tcPr>
            <w:tcW w:w="2988" w:type="dxa"/>
          </w:tcPr>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hint="eastAsia"/>
                <w:sz w:val="18"/>
                <w:szCs w:val="21"/>
              </w:rPr>
              <w:t>申诉人签名</w:t>
            </w:r>
          </w:p>
        </w:tc>
        <w:tc>
          <w:tcPr>
            <w:tcW w:w="1440" w:type="dxa"/>
          </w:tcPr>
          <w:p w:rsidR="007F63F0" w:rsidRPr="007F63F0" w:rsidRDefault="007F63F0" w:rsidP="002059DA">
            <w:pPr>
              <w:autoSpaceDE w:val="0"/>
              <w:autoSpaceDN w:val="0"/>
              <w:adjustRightInd w:val="0"/>
              <w:jc w:val="left"/>
              <w:rPr>
                <w:rFonts w:ascii="TimesNewRoman" w:hAnsi="TimesNewRoman" w:cs="TimesNewRoman"/>
                <w:sz w:val="18"/>
                <w:szCs w:val="21"/>
              </w:rPr>
            </w:pPr>
          </w:p>
        </w:tc>
        <w:tc>
          <w:tcPr>
            <w:tcW w:w="2214" w:type="dxa"/>
          </w:tcPr>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hint="eastAsia"/>
                <w:sz w:val="18"/>
                <w:szCs w:val="21"/>
              </w:rPr>
              <w:t>记录员签名</w:t>
            </w:r>
          </w:p>
        </w:tc>
        <w:tc>
          <w:tcPr>
            <w:tcW w:w="2214" w:type="dxa"/>
          </w:tcPr>
          <w:p w:rsidR="007F63F0" w:rsidRPr="007F63F0" w:rsidRDefault="007F63F0" w:rsidP="002059DA">
            <w:pPr>
              <w:autoSpaceDE w:val="0"/>
              <w:autoSpaceDN w:val="0"/>
              <w:adjustRightInd w:val="0"/>
              <w:jc w:val="left"/>
              <w:rPr>
                <w:rFonts w:ascii="TimesNewRoman" w:hAnsi="TimesNewRoman" w:cs="TimesNewRoman"/>
                <w:sz w:val="18"/>
                <w:szCs w:val="21"/>
              </w:rPr>
            </w:pPr>
          </w:p>
        </w:tc>
      </w:tr>
      <w:tr w:rsidR="007F63F0" w:rsidRPr="007F63F0" w:rsidTr="002059DA">
        <w:trPr>
          <w:trHeight w:val="340"/>
        </w:trPr>
        <w:tc>
          <w:tcPr>
            <w:tcW w:w="8856" w:type="dxa"/>
            <w:gridSpan w:val="4"/>
          </w:tcPr>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hint="eastAsia"/>
                <w:sz w:val="18"/>
                <w:szCs w:val="21"/>
              </w:rPr>
              <w:t>注：</w:t>
            </w:r>
          </w:p>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sz w:val="18"/>
                <w:szCs w:val="21"/>
              </w:rPr>
              <w:t xml:space="preserve">1.  </w:t>
            </w:r>
            <w:r w:rsidRPr="007F63F0">
              <w:rPr>
                <w:rFonts w:ascii="TimesNewRoman" w:hAnsi="TimesNewRoman" w:cs="TimesNewRoman" w:hint="eastAsia"/>
                <w:sz w:val="18"/>
                <w:szCs w:val="21"/>
              </w:rPr>
              <w:t>记录员应如实登记申诉内容和申诉人的要求；</w:t>
            </w:r>
          </w:p>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sz w:val="18"/>
                <w:szCs w:val="21"/>
              </w:rPr>
              <w:t xml:space="preserve">2.  </w:t>
            </w:r>
            <w:r w:rsidRPr="007F63F0">
              <w:rPr>
                <w:rFonts w:ascii="TimesNewRoman" w:hAnsi="TimesNewRoman" w:cs="TimesNewRoman" w:hint="eastAsia"/>
                <w:sz w:val="18"/>
                <w:szCs w:val="21"/>
              </w:rPr>
              <w:t>在上诉过程中应不存在任何阻碍或障碍；</w:t>
            </w:r>
          </w:p>
          <w:p w:rsidR="007F63F0" w:rsidRPr="007F63F0" w:rsidRDefault="007F63F0" w:rsidP="002059DA">
            <w:pPr>
              <w:autoSpaceDE w:val="0"/>
              <w:autoSpaceDN w:val="0"/>
              <w:adjustRightInd w:val="0"/>
              <w:jc w:val="left"/>
              <w:rPr>
                <w:rFonts w:ascii="TimesNewRoman" w:hAnsi="TimesNewRoman" w:cs="TimesNewRoman"/>
                <w:sz w:val="18"/>
                <w:szCs w:val="21"/>
              </w:rPr>
            </w:pPr>
            <w:r w:rsidRPr="007F63F0">
              <w:rPr>
                <w:rFonts w:ascii="TimesNewRoman" w:hAnsi="TimesNewRoman" w:cs="TimesNewRoman"/>
                <w:sz w:val="18"/>
                <w:szCs w:val="21"/>
              </w:rPr>
              <w:t xml:space="preserve">3.  </w:t>
            </w:r>
            <w:r w:rsidRPr="007F63F0">
              <w:rPr>
                <w:rFonts w:ascii="TimesNewRoman" w:hAnsi="TimesNewRoman" w:cs="TimesNewRoman" w:hint="eastAsia"/>
                <w:sz w:val="18"/>
                <w:szCs w:val="21"/>
              </w:rPr>
              <w:t>处理问题采取的备选方案应在计划期间答复申诉人。</w:t>
            </w:r>
          </w:p>
        </w:tc>
      </w:tr>
    </w:tbl>
    <w:p w:rsidR="007F63F0" w:rsidRPr="007F63F0" w:rsidRDefault="007F63F0" w:rsidP="007F63F0">
      <w:pPr>
        <w:rPr>
          <w:rFonts w:ascii="Times New Roman" w:eastAsia="SimSun" w:hAnsi="Times New Roman" w:cs="Times New Roman"/>
          <w:sz w:val="44"/>
          <w:szCs w:val="44"/>
        </w:rPr>
      </w:pPr>
      <w:r w:rsidRPr="007F63F0">
        <w:br w:type="page"/>
      </w:r>
    </w:p>
    <w:p w:rsidR="007F63F0" w:rsidRPr="007F63F0" w:rsidRDefault="007F63F0" w:rsidP="007F63F0">
      <w:pPr>
        <w:pStyle w:val="Heading1"/>
        <w:jc w:val="center"/>
      </w:pPr>
      <w:bookmarkStart w:id="200" w:name="_Toc461579284"/>
      <w:bookmarkStart w:id="201" w:name="_Toc461610442"/>
      <w:r w:rsidRPr="007F63F0">
        <w:rPr>
          <w:rFonts w:hint="eastAsia"/>
        </w:rPr>
        <w:lastRenderedPageBreak/>
        <w:t>十、监测与评估</w:t>
      </w:r>
      <w:bookmarkEnd w:id="200"/>
      <w:bookmarkEnd w:id="201"/>
    </w:p>
    <w:p w:rsidR="007F63F0" w:rsidRPr="007F63F0" w:rsidRDefault="007F63F0" w:rsidP="007F63F0">
      <w:pPr>
        <w:adjustRightInd w:val="0"/>
        <w:snapToGrid w:val="0"/>
        <w:spacing w:line="360" w:lineRule="auto"/>
        <w:ind w:firstLineChars="200" w:firstLine="440"/>
        <w:rPr>
          <w:sz w:val="22"/>
        </w:rPr>
      </w:pPr>
      <w:r w:rsidRPr="007F63F0">
        <w:rPr>
          <w:sz w:val="22"/>
        </w:rPr>
        <w:t>为了确保按移民安置计划顺利实施，实现妥善安置移民的目的，本项目将对征地拆迁和移民安置的实施进行全过程监测。监测分移民安置机构内部监测和外部独立监测两部分分别进行。</w:t>
      </w:r>
      <w:r w:rsidRPr="007F63F0">
        <w:rPr>
          <w:rFonts w:hint="eastAsia"/>
          <w:sz w:val="22"/>
        </w:rPr>
        <w:t>内部监测由</w:t>
      </w:r>
      <w:r w:rsidRPr="007F63F0">
        <w:rPr>
          <w:sz w:val="22"/>
        </w:rPr>
        <w:t>各级移民安置机构</w:t>
      </w:r>
      <w:r w:rsidRPr="007F63F0">
        <w:rPr>
          <w:rFonts w:hint="eastAsia"/>
          <w:sz w:val="22"/>
        </w:rPr>
        <w:t>进行，外部监测</w:t>
      </w:r>
      <w:r w:rsidRPr="007F63F0">
        <w:rPr>
          <w:sz w:val="22"/>
        </w:rPr>
        <w:t>将委托具有</w:t>
      </w:r>
      <w:r w:rsidRPr="007F63F0">
        <w:rPr>
          <w:sz w:val="22"/>
        </w:rPr>
        <w:t>5</w:t>
      </w:r>
      <w:r w:rsidRPr="007F63F0">
        <w:rPr>
          <w:sz w:val="22"/>
        </w:rPr>
        <w:t>年以上世行贷款项目监测评估经验的独立、公正的第三方单位</w:t>
      </w:r>
      <w:r w:rsidRPr="007F63F0">
        <w:rPr>
          <w:rFonts w:hint="eastAsia"/>
          <w:sz w:val="22"/>
        </w:rPr>
        <w:t>，</w:t>
      </w:r>
      <w:r w:rsidRPr="007F63F0">
        <w:rPr>
          <w:sz w:val="22"/>
        </w:rPr>
        <w:t>对本项目征地拆迁与移民安置活动进行监测评估。</w:t>
      </w:r>
    </w:p>
    <w:p w:rsidR="007F63F0" w:rsidRPr="007F63F0" w:rsidRDefault="007F63F0" w:rsidP="007F63F0">
      <w:pPr>
        <w:pStyle w:val="Heading2"/>
        <w:rPr>
          <w:rFonts w:ascii="SimHei"/>
          <w:b w:val="0"/>
        </w:rPr>
      </w:pPr>
      <w:bookmarkStart w:id="202" w:name="_Toc461579285"/>
      <w:bookmarkStart w:id="203" w:name="_Toc461610443"/>
      <w:r w:rsidRPr="007F63F0">
        <w:rPr>
          <w:rFonts w:ascii="SimHei" w:hint="eastAsia"/>
          <w:b w:val="0"/>
        </w:rPr>
        <w:t>10.1 内部监测</w:t>
      </w:r>
      <w:bookmarkEnd w:id="202"/>
      <w:bookmarkEnd w:id="203"/>
    </w:p>
    <w:p w:rsidR="007F63F0" w:rsidRPr="007F63F0" w:rsidRDefault="007F63F0" w:rsidP="007F63F0">
      <w:pPr>
        <w:pStyle w:val="Heading3"/>
        <w:rPr>
          <w:rFonts w:ascii="SimHei" w:eastAsia="SimHei" w:hAnsiTheme="majorEastAsia"/>
          <w:b w:val="0"/>
          <w:sz w:val="30"/>
          <w:szCs w:val="30"/>
        </w:rPr>
      </w:pPr>
      <w:bookmarkStart w:id="204" w:name="_Toc461579286"/>
      <w:bookmarkStart w:id="205" w:name="_Toc461610444"/>
      <w:r w:rsidRPr="007F63F0">
        <w:rPr>
          <w:rFonts w:ascii="SimHei" w:eastAsia="SimHei" w:hAnsiTheme="majorEastAsia" w:hint="eastAsia"/>
          <w:b w:val="0"/>
          <w:sz w:val="30"/>
          <w:szCs w:val="30"/>
        </w:rPr>
        <w:t>10.1.1. 目的与任务</w:t>
      </w:r>
      <w:bookmarkEnd w:id="204"/>
      <w:bookmarkEnd w:id="205"/>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哈佳铁路客运专线有限责任公司</w:t>
      </w:r>
      <w:r w:rsidRPr="007F63F0">
        <w:rPr>
          <w:sz w:val="22"/>
        </w:rPr>
        <w:t>将建立征地拆迁与移民安置资料数据库，</w:t>
      </w:r>
      <w:r w:rsidRPr="007F63F0">
        <w:rPr>
          <w:rFonts w:hint="eastAsia"/>
          <w:sz w:val="22"/>
        </w:rPr>
        <w:t>依据世行批准的</w:t>
      </w:r>
      <w:r w:rsidRPr="007F63F0">
        <w:rPr>
          <w:sz w:val="22"/>
        </w:rPr>
        <w:t>移民安置计划对移民安置准备和实施的全过程进行内部监督检查</w:t>
      </w:r>
      <w:r w:rsidRPr="007F63F0">
        <w:rPr>
          <w:rFonts w:hint="eastAsia"/>
          <w:sz w:val="22"/>
        </w:rPr>
        <w:t>。</w:t>
      </w:r>
    </w:p>
    <w:p w:rsidR="007F63F0" w:rsidRPr="007F63F0" w:rsidRDefault="007F63F0" w:rsidP="007F63F0">
      <w:pPr>
        <w:pStyle w:val="Heading3"/>
        <w:rPr>
          <w:rFonts w:ascii="SimHei" w:eastAsia="SimHei" w:hAnsiTheme="majorEastAsia"/>
          <w:b w:val="0"/>
          <w:sz w:val="30"/>
          <w:szCs w:val="30"/>
        </w:rPr>
      </w:pPr>
      <w:bookmarkStart w:id="206" w:name="_Toc461579287"/>
      <w:bookmarkStart w:id="207" w:name="_Toc461610445"/>
      <w:r w:rsidRPr="007F63F0">
        <w:rPr>
          <w:rFonts w:ascii="SimHei" w:eastAsia="SimHei" w:hAnsiTheme="majorEastAsia" w:hint="eastAsia"/>
          <w:b w:val="0"/>
          <w:sz w:val="30"/>
          <w:szCs w:val="30"/>
        </w:rPr>
        <w:t>10.1.2  机构与人员</w:t>
      </w:r>
      <w:bookmarkEnd w:id="206"/>
      <w:bookmarkEnd w:id="207"/>
    </w:p>
    <w:p w:rsidR="007F63F0" w:rsidRPr="007F63F0" w:rsidRDefault="007F63F0" w:rsidP="007F63F0">
      <w:pPr>
        <w:adjustRightInd w:val="0"/>
        <w:snapToGrid w:val="0"/>
        <w:spacing w:line="360" w:lineRule="auto"/>
        <w:ind w:firstLineChars="200" w:firstLine="440"/>
        <w:rPr>
          <w:sz w:val="22"/>
        </w:rPr>
      </w:pPr>
      <w:r w:rsidRPr="007F63F0">
        <w:rPr>
          <w:sz w:val="22"/>
        </w:rPr>
        <w:t>工程征地拆迁移民安置工作的内部监测由</w:t>
      </w:r>
      <w:r w:rsidRPr="007F63F0">
        <w:rPr>
          <w:rFonts w:hint="eastAsia"/>
          <w:sz w:val="22"/>
        </w:rPr>
        <w:t>哈佳铁路客运专线有限责任公司</w:t>
      </w:r>
      <w:r w:rsidRPr="007F63F0">
        <w:rPr>
          <w:sz w:val="22"/>
        </w:rPr>
        <w:t>主持，道外区铁办</w:t>
      </w:r>
      <w:r w:rsidRPr="007F63F0">
        <w:rPr>
          <w:rFonts w:hint="eastAsia"/>
          <w:sz w:val="22"/>
        </w:rPr>
        <w:t>、</w:t>
      </w:r>
      <w:r w:rsidRPr="007F63F0">
        <w:rPr>
          <w:sz w:val="22"/>
        </w:rPr>
        <w:t>道外区拆迁办公室、及各街道办来执行。为有效地行使内部监测职能，各级安置机构均配备了专门人员从事此项工作，他们均为已参与《移民安置行动计划》的编制与实施，并将按照《移民安置行动计划》的执行和落实过程进行内部监测控制。</w:t>
      </w:r>
    </w:p>
    <w:p w:rsidR="007F63F0" w:rsidRPr="007F63F0" w:rsidRDefault="007F63F0" w:rsidP="007F63F0">
      <w:pPr>
        <w:pStyle w:val="Heading3"/>
        <w:rPr>
          <w:rFonts w:ascii="SimHei" w:eastAsia="SimHei" w:hAnsiTheme="majorEastAsia"/>
          <w:b w:val="0"/>
          <w:sz w:val="30"/>
          <w:szCs w:val="30"/>
        </w:rPr>
      </w:pPr>
      <w:bookmarkStart w:id="208" w:name="_Toc461579288"/>
      <w:bookmarkStart w:id="209" w:name="_Toc461610446"/>
      <w:r w:rsidRPr="007F63F0">
        <w:rPr>
          <w:rFonts w:ascii="SimHei" w:eastAsia="SimHei" w:hAnsiTheme="majorEastAsia" w:hint="eastAsia"/>
          <w:b w:val="0"/>
          <w:sz w:val="30"/>
          <w:szCs w:val="30"/>
        </w:rPr>
        <w:t>10.1.3 监测内容与程序</w:t>
      </w:r>
      <w:bookmarkEnd w:id="208"/>
      <w:bookmarkEnd w:id="209"/>
    </w:p>
    <w:p w:rsidR="007F63F0" w:rsidRPr="007F63F0" w:rsidRDefault="007F63F0" w:rsidP="007F63F0">
      <w:pPr>
        <w:tabs>
          <w:tab w:val="left" w:pos="720"/>
        </w:tabs>
        <w:snapToGrid w:val="0"/>
        <w:spacing w:line="360" w:lineRule="auto"/>
        <w:rPr>
          <w:sz w:val="22"/>
        </w:rPr>
      </w:pPr>
      <w:r w:rsidRPr="007F63F0">
        <w:rPr>
          <w:rFonts w:hint="eastAsia"/>
          <w:sz w:val="22"/>
        </w:rPr>
        <w:t>内部监测工作的主要内容包括：</w:t>
      </w:r>
    </w:p>
    <w:p w:rsidR="007F63F0" w:rsidRPr="007F63F0" w:rsidRDefault="007F63F0" w:rsidP="007F63F0">
      <w:pPr>
        <w:pStyle w:val="ListParagraph"/>
        <w:numPr>
          <w:ilvl w:val="0"/>
          <w:numId w:val="13"/>
        </w:numPr>
        <w:tabs>
          <w:tab w:val="left" w:pos="720"/>
        </w:tabs>
        <w:snapToGrid w:val="0"/>
        <w:spacing w:line="360" w:lineRule="auto"/>
        <w:ind w:firstLineChars="0"/>
        <w:rPr>
          <w:sz w:val="22"/>
        </w:rPr>
      </w:pPr>
      <w:r w:rsidRPr="007F63F0">
        <w:rPr>
          <w:rFonts w:hint="eastAsia"/>
          <w:sz w:val="22"/>
        </w:rPr>
        <w:t>哈佳铁路（景阳街至南直路段）工程进展介绍；</w:t>
      </w:r>
    </w:p>
    <w:p w:rsidR="007F63F0" w:rsidRPr="007F63F0" w:rsidRDefault="007F63F0" w:rsidP="007F63F0">
      <w:pPr>
        <w:pStyle w:val="ListParagraph"/>
        <w:numPr>
          <w:ilvl w:val="0"/>
          <w:numId w:val="13"/>
        </w:numPr>
        <w:tabs>
          <w:tab w:val="left" w:pos="720"/>
        </w:tabs>
        <w:snapToGrid w:val="0"/>
        <w:spacing w:line="360" w:lineRule="auto"/>
        <w:ind w:firstLineChars="0"/>
        <w:rPr>
          <w:sz w:val="22"/>
        </w:rPr>
      </w:pPr>
      <w:r w:rsidRPr="007F63F0">
        <w:rPr>
          <w:rFonts w:hint="eastAsia"/>
          <w:sz w:val="22"/>
        </w:rPr>
        <w:t>移民补偿金的拨付及使用；（区别于哈牡高铁建设项目）</w:t>
      </w:r>
    </w:p>
    <w:p w:rsidR="007F63F0" w:rsidRPr="007F63F0" w:rsidRDefault="007F63F0" w:rsidP="007F63F0">
      <w:pPr>
        <w:pStyle w:val="ListParagraph"/>
        <w:numPr>
          <w:ilvl w:val="0"/>
          <w:numId w:val="13"/>
        </w:numPr>
        <w:tabs>
          <w:tab w:val="left" w:pos="720"/>
        </w:tabs>
        <w:snapToGrid w:val="0"/>
        <w:spacing w:line="360" w:lineRule="auto"/>
        <w:ind w:firstLineChars="0"/>
        <w:rPr>
          <w:sz w:val="22"/>
        </w:rPr>
      </w:pPr>
      <w:r w:rsidRPr="007F63F0">
        <w:rPr>
          <w:rFonts w:hint="eastAsia"/>
          <w:sz w:val="22"/>
        </w:rPr>
        <w:t>房屋拆迁安置进展及效果；</w:t>
      </w:r>
    </w:p>
    <w:p w:rsidR="007F63F0" w:rsidRPr="007F63F0" w:rsidRDefault="007F63F0" w:rsidP="007F63F0">
      <w:pPr>
        <w:pStyle w:val="ListParagraph"/>
        <w:numPr>
          <w:ilvl w:val="0"/>
          <w:numId w:val="13"/>
        </w:numPr>
        <w:tabs>
          <w:tab w:val="left" w:pos="720"/>
        </w:tabs>
        <w:snapToGrid w:val="0"/>
        <w:spacing w:line="360" w:lineRule="auto"/>
        <w:ind w:firstLineChars="0"/>
        <w:rPr>
          <w:sz w:val="22"/>
        </w:rPr>
      </w:pPr>
      <w:r w:rsidRPr="007F63F0">
        <w:rPr>
          <w:rFonts w:hint="eastAsia"/>
          <w:sz w:val="22"/>
        </w:rPr>
        <w:t>对脆弱群体的支持；</w:t>
      </w:r>
    </w:p>
    <w:p w:rsidR="007F63F0" w:rsidRPr="007F63F0" w:rsidRDefault="007F63F0" w:rsidP="007F63F0">
      <w:pPr>
        <w:pStyle w:val="ListParagraph"/>
        <w:numPr>
          <w:ilvl w:val="0"/>
          <w:numId w:val="13"/>
        </w:numPr>
        <w:tabs>
          <w:tab w:val="left" w:pos="720"/>
        </w:tabs>
        <w:snapToGrid w:val="0"/>
        <w:spacing w:line="360" w:lineRule="auto"/>
        <w:ind w:firstLineChars="0"/>
        <w:rPr>
          <w:sz w:val="22"/>
        </w:rPr>
      </w:pPr>
      <w:r w:rsidRPr="007F63F0">
        <w:rPr>
          <w:rFonts w:hint="eastAsia"/>
          <w:sz w:val="22"/>
        </w:rPr>
        <w:t>企业及商业店铺的安置；</w:t>
      </w:r>
    </w:p>
    <w:p w:rsidR="007F63F0" w:rsidRPr="007F63F0" w:rsidRDefault="007F63F0" w:rsidP="007F63F0">
      <w:pPr>
        <w:pStyle w:val="ListParagraph"/>
        <w:numPr>
          <w:ilvl w:val="0"/>
          <w:numId w:val="13"/>
        </w:numPr>
        <w:tabs>
          <w:tab w:val="left" w:pos="720"/>
        </w:tabs>
        <w:snapToGrid w:val="0"/>
        <w:spacing w:line="360" w:lineRule="auto"/>
        <w:ind w:firstLineChars="0"/>
        <w:rPr>
          <w:sz w:val="22"/>
        </w:rPr>
      </w:pPr>
      <w:r w:rsidRPr="007F63F0">
        <w:rPr>
          <w:rFonts w:hint="eastAsia"/>
          <w:sz w:val="22"/>
        </w:rPr>
        <w:t>专项设施的恢复；</w:t>
      </w:r>
    </w:p>
    <w:p w:rsidR="007F63F0" w:rsidRPr="007F63F0" w:rsidRDefault="007F63F0" w:rsidP="007F63F0">
      <w:pPr>
        <w:pStyle w:val="ListParagraph"/>
        <w:numPr>
          <w:ilvl w:val="0"/>
          <w:numId w:val="13"/>
        </w:numPr>
        <w:tabs>
          <w:tab w:val="left" w:pos="720"/>
        </w:tabs>
        <w:snapToGrid w:val="0"/>
        <w:spacing w:line="360" w:lineRule="auto"/>
        <w:ind w:firstLineChars="0"/>
        <w:rPr>
          <w:sz w:val="22"/>
        </w:rPr>
      </w:pPr>
      <w:r w:rsidRPr="007F63F0">
        <w:rPr>
          <w:rFonts w:hint="eastAsia"/>
          <w:sz w:val="22"/>
        </w:rPr>
        <w:t>上述活动的时间表；</w:t>
      </w:r>
    </w:p>
    <w:p w:rsidR="007F63F0" w:rsidRPr="007F63F0" w:rsidRDefault="007F63F0" w:rsidP="007F63F0">
      <w:pPr>
        <w:pStyle w:val="ListParagraph"/>
        <w:numPr>
          <w:ilvl w:val="0"/>
          <w:numId w:val="13"/>
        </w:numPr>
        <w:tabs>
          <w:tab w:val="left" w:pos="720"/>
        </w:tabs>
        <w:snapToGrid w:val="0"/>
        <w:spacing w:line="360" w:lineRule="auto"/>
        <w:ind w:firstLineChars="0"/>
        <w:rPr>
          <w:sz w:val="22"/>
        </w:rPr>
      </w:pPr>
      <w:r w:rsidRPr="007F63F0">
        <w:rPr>
          <w:rFonts w:hint="eastAsia"/>
          <w:sz w:val="22"/>
        </w:rPr>
        <w:t>移民安置计划的政策规定执行情况；</w:t>
      </w:r>
    </w:p>
    <w:p w:rsidR="007F63F0" w:rsidRPr="007F63F0" w:rsidRDefault="007F63F0" w:rsidP="007F63F0">
      <w:pPr>
        <w:pStyle w:val="ListParagraph"/>
        <w:numPr>
          <w:ilvl w:val="0"/>
          <w:numId w:val="13"/>
        </w:numPr>
        <w:tabs>
          <w:tab w:val="left" w:pos="720"/>
        </w:tabs>
        <w:snapToGrid w:val="0"/>
        <w:spacing w:line="360" w:lineRule="auto"/>
        <w:ind w:firstLineChars="0"/>
        <w:rPr>
          <w:sz w:val="22"/>
        </w:rPr>
      </w:pPr>
      <w:r w:rsidRPr="007F63F0">
        <w:rPr>
          <w:rFonts w:hint="eastAsia"/>
          <w:sz w:val="22"/>
        </w:rPr>
        <w:lastRenderedPageBreak/>
        <w:t>移民在实施期间的参与和协商；</w:t>
      </w:r>
    </w:p>
    <w:p w:rsidR="007F63F0" w:rsidRPr="007F63F0" w:rsidRDefault="007F63F0" w:rsidP="007F63F0">
      <w:pPr>
        <w:pStyle w:val="ListParagraph"/>
        <w:numPr>
          <w:ilvl w:val="0"/>
          <w:numId w:val="13"/>
        </w:numPr>
        <w:tabs>
          <w:tab w:val="left" w:pos="720"/>
        </w:tabs>
        <w:snapToGrid w:val="0"/>
        <w:spacing w:line="360" w:lineRule="auto"/>
        <w:ind w:firstLineChars="0"/>
        <w:rPr>
          <w:rFonts w:ascii="SimSun" w:hAnsi="SimSun"/>
          <w:sz w:val="24"/>
        </w:rPr>
      </w:pPr>
      <w:r w:rsidRPr="007F63F0">
        <w:rPr>
          <w:rFonts w:hint="eastAsia"/>
          <w:sz w:val="22"/>
        </w:rPr>
        <w:t>人员配备、培训、工作时间表和各级移民机构操作运行情况。（区别于哈牡高铁建设项目）</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哈佳铁路客运专线有限责任公司将</w:t>
      </w:r>
      <w:r w:rsidRPr="007F63F0">
        <w:rPr>
          <w:sz w:val="22"/>
        </w:rPr>
        <w:t>开发一个内部监测框架监测迁移活动</w:t>
      </w:r>
      <w:r w:rsidRPr="007F63F0">
        <w:rPr>
          <w:rFonts w:hint="eastAsia"/>
          <w:sz w:val="22"/>
        </w:rPr>
        <w:t>，</w:t>
      </w:r>
      <w:r w:rsidRPr="007F63F0">
        <w:rPr>
          <w:sz w:val="22"/>
        </w:rPr>
        <w:t>并且将为土地征收</w:t>
      </w:r>
      <w:r w:rsidRPr="007F63F0">
        <w:rPr>
          <w:rFonts w:hint="eastAsia"/>
          <w:sz w:val="22"/>
        </w:rPr>
        <w:t>、</w:t>
      </w:r>
      <w:r w:rsidRPr="007F63F0">
        <w:rPr>
          <w:sz w:val="22"/>
        </w:rPr>
        <w:t>住房拆迁和安置建立一个数据库，并且将监督移民安置的全部过程。</w:t>
      </w:r>
    </w:p>
    <w:p w:rsidR="007F63F0" w:rsidRPr="007F63F0" w:rsidRDefault="007F63F0" w:rsidP="007F63F0">
      <w:pPr>
        <w:adjustRightInd w:val="0"/>
        <w:snapToGrid w:val="0"/>
        <w:spacing w:line="360" w:lineRule="auto"/>
        <w:ind w:firstLineChars="200" w:firstLine="440"/>
        <w:rPr>
          <w:sz w:val="22"/>
        </w:rPr>
      </w:pPr>
      <w:r w:rsidRPr="007F63F0">
        <w:rPr>
          <w:sz w:val="22"/>
        </w:rPr>
        <w:t>在项目实施期间，</w:t>
      </w:r>
      <w:r w:rsidRPr="007F63F0">
        <w:rPr>
          <w:rFonts w:hint="eastAsia"/>
          <w:sz w:val="22"/>
        </w:rPr>
        <w:t>道外区拆迁办</w:t>
      </w:r>
      <w:r w:rsidRPr="007F63F0">
        <w:rPr>
          <w:sz w:val="22"/>
        </w:rPr>
        <w:t>将建立相关的数据库并跟随移民安置的进展状况</w:t>
      </w:r>
      <w:r w:rsidRPr="007F63F0">
        <w:rPr>
          <w:rFonts w:hint="eastAsia"/>
          <w:sz w:val="22"/>
        </w:rPr>
        <w:t>进行</w:t>
      </w:r>
      <w:r w:rsidRPr="007F63F0">
        <w:rPr>
          <w:sz w:val="22"/>
        </w:rPr>
        <w:t>更新，从而协助哈佳公司更新移民安置工作。他们还将及时地转换进展中的活动记录并向</w:t>
      </w:r>
      <w:r w:rsidRPr="007F63F0">
        <w:rPr>
          <w:rFonts w:hint="eastAsia"/>
          <w:sz w:val="22"/>
        </w:rPr>
        <w:t>上级</w:t>
      </w:r>
      <w:r w:rsidRPr="007F63F0">
        <w:rPr>
          <w:sz w:val="22"/>
        </w:rPr>
        <w:t>移民安置办公室报告移民安置实施进展以便实现持续监测。</w:t>
      </w:r>
    </w:p>
    <w:p w:rsidR="007F63F0" w:rsidRPr="007F63F0" w:rsidRDefault="007F63F0" w:rsidP="007F63F0">
      <w:pPr>
        <w:adjustRightInd w:val="0"/>
        <w:snapToGrid w:val="0"/>
        <w:spacing w:line="360" w:lineRule="auto"/>
        <w:ind w:firstLineChars="200" w:firstLine="440"/>
        <w:rPr>
          <w:sz w:val="22"/>
        </w:rPr>
      </w:pPr>
      <w:r w:rsidRPr="007F63F0">
        <w:rPr>
          <w:sz w:val="22"/>
        </w:rPr>
        <w:t>移民安置工作将由</w:t>
      </w:r>
      <w:r w:rsidRPr="007F63F0">
        <w:rPr>
          <w:rFonts w:hint="eastAsia"/>
          <w:sz w:val="22"/>
        </w:rPr>
        <w:t>哈佳铁路客运专线有限责任公司</w:t>
      </w:r>
      <w:r w:rsidRPr="007F63F0">
        <w:rPr>
          <w:sz w:val="22"/>
        </w:rPr>
        <w:t>阶段性地检查和审核。它将每半年制定一份概略进展报告并递交给世界银行。</w:t>
      </w:r>
    </w:p>
    <w:p w:rsidR="007F63F0" w:rsidRPr="007F63F0" w:rsidRDefault="007F63F0" w:rsidP="007F63F0">
      <w:pPr>
        <w:pStyle w:val="Heading3"/>
        <w:rPr>
          <w:rFonts w:ascii="SimHei" w:eastAsia="SimHei" w:hAnsiTheme="majorEastAsia"/>
          <w:b w:val="0"/>
          <w:sz w:val="30"/>
          <w:szCs w:val="30"/>
        </w:rPr>
      </w:pPr>
      <w:bookmarkStart w:id="210" w:name="_Toc461579289"/>
      <w:bookmarkStart w:id="211" w:name="_Toc461610447"/>
      <w:r w:rsidRPr="007F63F0">
        <w:rPr>
          <w:rFonts w:ascii="SimHei" w:eastAsia="SimHei" w:hAnsiTheme="majorEastAsia" w:hint="eastAsia"/>
          <w:b w:val="0"/>
          <w:sz w:val="30"/>
          <w:szCs w:val="30"/>
        </w:rPr>
        <w:t>10.1.4 内部监测报告的提交</w:t>
      </w:r>
      <w:bookmarkEnd w:id="210"/>
      <w:bookmarkEnd w:id="211"/>
    </w:p>
    <w:p w:rsidR="007F63F0" w:rsidRPr="007F63F0" w:rsidRDefault="007F63F0" w:rsidP="007F63F0">
      <w:pPr>
        <w:tabs>
          <w:tab w:val="left" w:pos="720"/>
        </w:tabs>
        <w:snapToGrid w:val="0"/>
        <w:spacing w:line="360" w:lineRule="auto"/>
        <w:ind w:firstLineChars="200" w:firstLine="440"/>
        <w:rPr>
          <w:sz w:val="22"/>
        </w:rPr>
      </w:pPr>
      <w:r w:rsidRPr="007F63F0">
        <w:rPr>
          <w:sz w:val="22"/>
        </w:rPr>
        <w:t>移民安置工作开始之后，移民安置进展报告至少每三个月一次从较低层的移民安置办公室递交给更高层的移民安置办公室。根据各个层次移民安置办公室递交的报告，并且在在移民安置实施期间，项目移民安置办公室将每半年递交一个简要的报告给世界银行表明移民安置的进展状况。</w:t>
      </w:r>
    </w:p>
    <w:p w:rsidR="007F63F0" w:rsidRPr="007F63F0" w:rsidRDefault="007F63F0" w:rsidP="007F63F0">
      <w:pPr>
        <w:pStyle w:val="Heading2"/>
        <w:rPr>
          <w:rFonts w:ascii="SimHei"/>
          <w:b w:val="0"/>
        </w:rPr>
      </w:pPr>
      <w:bookmarkStart w:id="212" w:name="_Toc461579290"/>
      <w:bookmarkStart w:id="213" w:name="_Toc461610448"/>
      <w:r w:rsidRPr="007F63F0">
        <w:rPr>
          <w:rFonts w:ascii="SimHei" w:hint="eastAsia"/>
          <w:b w:val="0"/>
        </w:rPr>
        <w:t>10.2 外部监测</w:t>
      </w:r>
      <w:bookmarkEnd w:id="212"/>
      <w:bookmarkEnd w:id="213"/>
    </w:p>
    <w:p w:rsidR="007F63F0" w:rsidRPr="007F63F0" w:rsidRDefault="007F63F0" w:rsidP="007F63F0">
      <w:pPr>
        <w:pStyle w:val="Heading3"/>
        <w:rPr>
          <w:rFonts w:ascii="SimHei" w:eastAsia="SimHei" w:hAnsiTheme="majorEastAsia"/>
          <w:b w:val="0"/>
          <w:sz w:val="30"/>
          <w:szCs w:val="30"/>
        </w:rPr>
      </w:pPr>
      <w:bookmarkStart w:id="214" w:name="_Toc461579291"/>
      <w:bookmarkStart w:id="215" w:name="_Toc461610449"/>
      <w:r w:rsidRPr="007F63F0">
        <w:rPr>
          <w:rFonts w:ascii="SimHei" w:eastAsia="SimHei" w:hAnsiTheme="majorEastAsia" w:hint="eastAsia"/>
          <w:b w:val="0"/>
          <w:sz w:val="30"/>
          <w:szCs w:val="30"/>
        </w:rPr>
        <w:t>10.2.1 目的与任务</w:t>
      </w:r>
      <w:bookmarkEnd w:id="214"/>
      <w:bookmarkEnd w:id="215"/>
    </w:p>
    <w:p w:rsidR="007F63F0" w:rsidRPr="007F63F0" w:rsidRDefault="007F63F0" w:rsidP="007F63F0">
      <w:pPr>
        <w:adjustRightInd w:val="0"/>
        <w:snapToGrid w:val="0"/>
        <w:spacing w:line="360" w:lineRule="auto"/>
        <w:ind w:firstLineChars="200" w:firstLine="440"/>
        <w:rPr>
          <w:sz w:val="22"/>
        </w:rPr>
      </w:pPr>
      <w:r w:rsidRPr="007F63F0">
        <w:rPr>
          <w:sz w:val="22"/>
        </w:rPr>
        <w:t>外部监测评估主要是从安置机构外部对征地拆迁与移民安置活动进行</w:t>
      </w:r>
      <w:r w:rsidRPr="007F63F0">
        <w:rPr>
          <w:rFonts w:hint="eastAsia"/>
          <w:sz w:val="22"/>
        </w:rPr>
        <w:t>每半年一次</w:t>
      </w:r>
      <w:r w:rsidRPr="007F63F0">
        <w:rPr>
          <w:sz w:val="22"/>
        </w:rPr>
        <w:t>的监测与评估，以评价移民安置的目标是否达到。通过外部监测评估工作，对移民安置的全过程及移民生产生活水平恢复状况提出评估意见及建议，为工程管理部门提供预警系统，为移民意见提供反映渠道。</w:t>
      </w:r>
    </w:p>
    <w:p w:rsidR="007F63F0" w:rsidRPr="007F63F0" w:rsidRDefault="007F63F0" w:rsidP="007F63F0">
      <w:pPr>
        <w:adjustRightInd w:val="0"/>
        <w:snapToGrid w:val="0"/>
        <w:spacing w:line="360" w:lineRule="auto"/>
        <w:ind w:firstLineChars="200" w:firstLine="440"/>
        <w:rPr>
          <w:sz w:val="22"/>
        </w:rPr>
      </w:pPr>
      <w:r w:rsidRPr="007F63F0">
        <w:rPr>
          <w:sz w:val="22"/>
        </w:rPr>
        <w:t>外部监测机构将担当</w:t>
      </w:r>
      <w:r w:rsidRPr="007F63F0">
        <w:rPr>
          <w:rFonts w:hint="eastAsia"/>
          <w:sz w:val="22"/>
        </w:rPr>
        <w:t>铁路</w:t>
      </w:r>
      <w:r w:rsidRPr="007F63F0">
        <w:rPr>
          <w:sz w:val="22"/>
        </w:rPr>
        <w:t>总公司征地拆迁移民安置协调小组和</w:t>
      </w:r>
      <w:r w:rsidRPr="007F63F0">
        <w:rPr>
          <w:rFonts w:hint="eastAsia"/>
          <w:sz w:val="22"/>
        </w:rPr>
        <w:t>哈佳铁路客运专线有限责任公司</w:t>
      </w:r>
      <w:r w:rsidRPr="007F63F0">
        <w:rPr>
          <w:sz w:val="22"/>
        </w:rPr>
        <w:t>的顾问，对移民安置计划的实施活动进行跟踪监测、评价，并提出决策咨询意见。</w:t>
      </w:r>
    </w:p>
    <w:p w:rsidR="007F63F0" w:rsidRPr="007F63F0" w:rsidRDefault="007F63F0" w:rsidP="007F63F0">
      <w:pPr>
        <w:pStyle w:val="Heading3"/>
        <w:rPr>
          <w:rFonts w:ascii="SimHei" w:eastAsia="SimHei" w:hAnsiTheme="majorEastAsia"/>
          <w:b w:val="0"/>
          <w:sz w:val="30"/>
          <w:szCs w:val="30"/>
        </w:rPr>
      </w:pPr>
      <w:bookmarkStart w:id="216" w:name="_Toc461579292"/>
      <w:bookmarkStart w:id="217" w:name="_Toc461610450"/>
      <w:r w:rsidRPr="007F63F0">
        <w:rPr>
          <w:rFonts w:ascii="SimHei" w:eastAsia="SimHei" w:hAnsiTheme="majorEastAsia" w:hint="eastAsia"/>
          <w:b w:val="0"/>
          <w:sz w:val="30"/>
          <w:szCs w:val="30"/>
        </w:rPr>
        <w:t>10.2.2 机构与人员</w:t>
      </w:r>
      <w:bookmarkEnd w:id="216"/>
      <w:bookmarkEnd w:id="217"/>
    </w:p>
    <w:p w:rsidR="007F63F0" w:rsidRPr="007F63F0" w:rsidRDefault="007F63F0" w:rsidP="007F63F0">
      <w:pPr>
        <w:adjustRightInd w:val="0"/>
        <w:snapToGrid w:val="0"/>
        <w:spacing w:line="360" w:lineRule="auto"/>
        <w:ind w:firstLineChars="200" w:firstLine="440"/>
        <w:rPr>
          <w:sz w:val="22"/>
        </w:rPr>
      </w:pPr>
      <w:r w:rsidRPr="007F63F0">
        <w:rPr>
          <w:sz w:val="22"/>
        </w:rPr>
        <w:t>在项目征地拆迁开始之前，</w:t>
      </w:r>
      <w:r w:rsidRPr="007F63F0">
        <w:rPr>
          <w:rFonts w:hint="eastAsia"/>
          <w:sz w:val="22"/>
        </w:rPr>
        <w:t>哈佳铁路客运专线有限责任公司</w:t>
      </w:r>
      <w:r w:rsidRPr="007F63F0">
        <w:rPr>
          <w:sz w:val="22"/>
        </w:rPr>
        <w:t>将</w:t>
      </w:r>
      <w:r w:rsidRPr="007F63F0">
        <w:rPr>
          <w:rFonts w:hint="eastAsia"/>
          <w:sz w:val="22"/>
        </w:rPr>
        <w:t>通过招标的方式</w:t>
      </w:r>
      <w:r w:rsidRPr="007F63F0">
        <w:rPr>
          <w:sz w:val="22"/>
        </w:rPr>
        <w:t>委托</w:t>
      </w:r>
      <w:r w:rsidRPr="007F63F0">
        <w:rPr>
          <w:sz w:val="22"/>
        </w:rPr>
        <w:lastRenderedPageBreak/>
        <w:t>具有</w:t>
      </w:r>
      <w:r w:rsidRPr="007F63F0">
        <w:rPr>
          <w:sz w:val="22"/>
        </w:rPr>
        <w:t>5</w:t>
      </w:r>
      <w:r w:rsidRPr="007F63F0">
        <w:rPr>
          <w:sz w:val="22"/>
        </w:rPr>
        <w:t>年以上世行贷款项目监测评估经验的独立、公正的第三方单位，对本项目征地拆迁与移民安置活动进行监测评估。外部独立监测机构将通过向</w:t>
      </w:r>
      <w:r w:rsidRPr="007F63F0">
        <w:rPr>
          <w:rFonts w:hint="eastAsia"/>
          <w:sz w:val="22"/>
        </w:rPr>
        <w:t>哈佳铁路客运专线有限责任公司</w:t>
      </w:r>
      <w:r w:rsidRPr="007F63F0">
        <w:rPr>
          <w:sz w:val="22"/>
        </w:rPr>
        <w:t>提供技术帮助，以及按规定通过移民调查和受影响人的生活水平的调查，实施所有的基本监测工作。</w:t>
      </w:r>
    </w:p>
    <w:p w:rsidR="007F63F0" w:rsidRPr="007F63F0" w:rsidRDefault="007F63F0" w:rsidP="007F63F0">
      <w:pPr>
        <w:pStyle w:val="Heading3"/>
        <w:rPr>
          <w:rFonts w:ascii="SimHei" w:eastAsia="SimHei" w:hAnsiTheme="majorEastAsia"/>
          <w:b w:val="0"/>
          <w:sz w:val="30"/>
          <w:szCs w:val="30"/>
        </w:rPr>
      </w:pPr>
      <w:bookmarkStart w:id="218" w:name="_Toc461579293"/>
      <w:bookmarkStart w:id="219" w:name="_Toc461610451"/>
      <w:r w:rsidRPr="007F63F0">
        <w:rPr>
          <w:rFonts w:ascii="SimHei" w:eastAsia="SimHei" w:hAnsiTheme="majorEastAsia" w:hint="eastAsia"/>
          <w:b w:val="0"/>
          <w:sz w:val="30"/>
          <w:szCs w:val="30"/>
        </w:rPr>
        <w:t>10.2.3外部监测的内容及方法</w:t>
      </w:r>
      <w:bookmarkEnd w:id="218"/>
      <w:bookmarkEnd w:id="219"/>
    </w:p>
    <w:p w:rsidR="007F63F0" w:rsidRPr="007F63F0" w:rsidRDefault="007F63F0" w:rsidP="007F63F0">
      <w:pPr>
        <w:tabs>
          <w:tab w:val="left" w:pos="720"/>
        </w:tabs>
        <w:snapToGrid w:val="0"/>
        <w:spacing w:line="360" w:lineRule="auto"/>
        <w:ind w:firstLineChars="200" w:firstLine="440"/>
        <w:rPr>
          <w:sz w:val="22"/>
        </w:rPr>
      </w:pPr>
      <w:r w:rsidRPr="007F63F0">
        <w:rPr>
          <w:rFonts w:hint="eastAsia"/>
          <w:sz w:val="22"/>
        </w:rPr>
        <w:t>移民安置外部监测的主要指标包括：</w:t>
      </w:r>
      <w:r w:rsidRPr="007F63F0">
        <w:rPr>
          <w:sz w:val="22"/>
        </w:rPr>
        <w:br/>
      </w:r>
      <w:r w:rsidRPr="007F63F0">
        <w:rPr>
          <w:b/>
          <w:sz w:val="22"/>
        </w:rPr>
        <w:t>A</w:t>
      </w:r>
      <w:r w:rsidRPr="007F63F0">
        <w:rPr>
          <w:rFonts w:hint="eastAsia"/>
          <w:b/>
          <w:sz w:val="22"/>
        </w:rPr>
        <w:t xml:space="preserve">. </w:t>
      </w:r>
      <w:r w:rsidRPr="007F63F0">
        <w:rPr>
          <w:rFonts w:hint="eastAsia"/>
          <w:b/>
          <w:sz w:val="22"/>
        </w:rPr>
        <w:t>监测的主要指标：</w:t>
      </w:r>
      <w:r w:rsidRPr="007F63F0">
        <w:rPr>
          <w:rFonts w:hint="eastAsia"/>
          <w:sz w:val="22"/>
        </w:rPr>
        <w:br/>
        <w:t xml:space="preserve">     (1</w:t>
      </w:r>
      <w:r w:rsidRPr="007F63F0">
        <w:rPr>
          <w:sz w:val="22"/>
        </w:rPr>
        <w:t>)</w:t>
      </w:r>
      <w:r w:rsidRPr="007F63F0">
        <w:rPr>
          <w:rFonts w:hint="eastAsia"/>
          <w:sz w:val="22"/>
        </w:rPr>
        <w:t>进度：包括征地拆迁移民准备工作、征地拆迁移民实施、移民安置等。</w:t>
      </w:r>
      <w:r w:rsidRPr="007F63F0">
        <w:rPr>
          <w:sz w:val="22"/>
        </w:rPr>
        <w:br/>
      </w:r>
      <w:r w:rsidRPr="007F63F0">
        <w:rPr>
          <w:rFonts w:hint="eastAsia"/>
          <w:sz w:val="22"/>
        </w:rPr>
        <w:t xml:space="preserve">     (2)</w:t>
      </w:r>
      <w:r w:rsidRPr="007F63F0">
        <w:rPr>
          <w:rFonts w:hint="eastAsia"/>
          <w:sz w:val="22"/>
        </w:rPr>
        <w:t>质量：包括征地拆迁移民实施过程中工程建设质量、移民满意程度等。</w:t>
      </w:r>
      <w:r w:rsidRPr="007F63F0">
        <w:rPr>
          <w:sz w:val="22"/>
        </w:rPr>
        <w:br/>
      </w:r>
      <w:r w:rsidRPr="007F63F0">
        <w:rPr>
          <w:rFonts w:hint="eastAsia"/>
          <w:sz w:val="22"/>
        </w:rPr>
        <w:t xml:space="preserve">     (3)</w:t>
      </w:r>
      <w:r w:rsidRPr="007F63F0">
        <w:rPr>
          <w:rFonts w:hint="eastAsia"/>
          <w:sz w:val="22"/>
        </w:rPr>
        <w:t>投资：包括征地拆迁补偿和移民安置资金的拔付及使用情况等。</w:t>
      </w:r>
      <w:r w:rsidRPr="007F63F0">
        <w:rPr>
          <w:sz w:val="22"/>
        </w:rPr>
        <w:br/>
      </w:r>
      <w:r w:rsidRPr="007F63F0">
        <w:rPr>
          <w:b/>
          <w:sz w:val="22"/>
        </w:rPr>
        <w:t>B</w:t>
      </w:r>
      <w:r w:rsidRPr="007F63F0">
        <w:rPr>
          <w:rFonts w:hint="eastAsia"/>
          <w:b/>
          <w:sz w:val="22"/>
        </w:rPr>
        <w:t xml:space="preserve">. </w:t>
      </w:r>
      <w:r w:rsidRPr="007F63F0">
        <w:rPr>
          <w:rFonts w:hint="eastAsia"/>
          <w:b/>
          <w:sz w:val="22"/>
        </w:rPr>
        <w:t>评估主要指标有以下几方面</w:t>
      </w:r>
      <w:r w:rsidRPr="007F63F0">
        <w:rPr>
          <w:sz w:val="22"/>
        </w:rPr>
        <w:br/>
      </w:r>
      <w:r w:rsidRPr="007F63F0">
        <w:rPr>
          <w:rFonts w:hint="eastAsia"/>
          <w:sz w:val="22"/>
        </w:rPr>
        <w:t xml:space="preserve">     (1</w:t>
      </w:r>
      <w:r w:rsidRPr="007F63F0">
        <w:rPr>
          <w:sz w:val="22"/>
        </w:rPr>
        <w:t>)</w:t>
      </w:r>
      <w:r w:rsidRPr="007F63F0">
        <w:rPr>
          <w:rFonts w:hint="eastAsia"/>
          <w:sz w:val="22"/>
        </w:rPr>
        <w:t>移民</w:t>
      </w:r>
      <w:r w:rsidRPr="007F63F0">
        <w:rPr>
          <w:sz w:val="22"/>
        </w:rPr>
        <w:br/>
        <w:t xml:space="preserve">a. </w:t>
      </w:r>
      <w:r w:rsidRPr="007F63F0">
        <w:rPr>
          <w:rFonts w:hint="eastAsia"/>
          <w:sz w:val="22"/>
        </w:rPr>
        <w:t>经济状况：移民前后家庭经济发展情况，包括家庭生产资料、生活资料拥有情况，资产、收入情况；</w:t>
      </w:r>
      <w:r w:rsidRPr="007F63F0">
        <w:rPr>
          <w:sz w:val="22"/>
        </w:rPr>
        <w:br/>
        <w:t>b.</w:t>
      </w:r>
      <w:r w:rsidRPr="007F63F0">
        <w:rPr>
          <w:rFonts w:hint="eastAsia"/>
          <w:sz w:val="22"/>
        </w:rPr>
        <w:t>环境情况：移民前后的居住环境，包括交通、文教、卫生、商业服务等公共设施发展变化情况；</w:t>
      </w:r>
      <w:r w:rsidRPr="007F63F0">
        <w:rPr>
          <w:sz w:val="22"/>
        </w:rPr>
        <w:br/>
        <w:t xml:space="preserve">c. </w:t>
      </w:r>
      <w:r w:rsidRPr="007F63F0">
        <w:rPr>
          <w:rFonts w:hint="eastAsia"/>
          <w:sz w:val="22"/>
        </w:rPr>
        <w:t>就业情况：移民前后职业变化，劳力就业率，为不同对象特别是特困户家庭户提供帮助情况；</w:t>
      </w:r>
      <w:r w:rsidRPr="007F63F0">
        <w:rPr>
          <w:sz w:val="22"/>
        </w:rPr>
        <w:br/>
        <w:t>d.</w:t>
      </w:r>
      <w:r w:rsidRPr="007F63F0">
        <w:rPr>
          <w:rFonts w:hint="eastAsia"/>
          <w:sz w:val="22"/>
        </w:rPr>
        <w:t>社区发展：移民到新安置点后，当地村的经济、环境发展、人际关系、公共舆论的状况。</w:t>
      </w:r>
      <w:r w:rsidRPr="007F63F0">
        <w:rPr>
          <w:sz w:val="22"/>
        </w:rPr>
        <w:br/>
        <w:t>(2)</w:t>
      </w:r>
      <w:r w:rsidRPr="007F63F0">
        <w:rPr>
          <w:rFonts w:hint="eastAsia"/>
          <w:sz w:val="22"/>
        </w:rPr>
        <w:t>基础设施：项目受影响地区基础设施实施前后的变化情况；</w:t>
      </w:r>
      <w:r w:rsidRPr="007F63F0">
        <w:rPr>
          <w:sz w:val="22"/>
        </w:rPr>
        <w:br/>
        <w:t xml:space="preserve">(3) </w:t>
      </w:r>
      <w:r w:rsidRPr="007F63F0">
        <w:rPr>
          <w:rFonts w:hint="eastAsia"/>
          <w:sz w:val="22"/>
        </w:rPr>
        <w:t>企业和商业店铺：企业和工商户在安置前后的经营环境及经营状况的变化情况等。</w:t>
      </w:r>
    </w:p>
    <w:p w:rsidR="007F63F0" w:rsidRPr="007F63F0" w:rsidRDefault="007F63F0" w:rsidP="007F63F0">
      <w:pPr>
        <w:tabs>
          <w:tab w:val="left" w:pos="720"/>
        </w:tabs>
        <w:snapToGrid w:val="0"/>
        <w:spacing w:line="360" w:lineRule="auto"/>
        <w:ind w:firstLineChars="200" w:firstLine="442"/>
        <w:rPr>
          <w:b/>
          <w:sz w:val="22"/>
        </w:rPr>
      </w:pPr>
      <w:r w:rsidRPr="007F63F0">
        <w:rPr>
          <w:rFonts w:hint="eastAsia"/>
          <w:b/>
          <w:sz w:val="22"/>
        </w:rPr>
        <w:t xml:space="preserve">C. </w:t>
      </w:r>
      <w:r w:rsidRPr="007F63F0">
        <w:rPr>
          <w:rFonts w:hint="eastAsia"/>
          <w:b/>
          <w:sz w:val="22"/>
        </w:rPr>
        <w:t>抽样要求及比例</w:t>
      </w:r>
    </w:p>
    <w:p w:rsidR="007F63F0" w:rsidRPr="007F63F0" w:rsidRDefault="007F63F0" w:rsidP="007F63F0">
      <w:pPr>
        <w:tabs>
          <w:tab w:val="left" w:pos="720"/>
        </w:tabs>
        <w:snapToGrid w:val="0"/>
        <w:spacing w:line="360" w:lineRule="auto"/>
        <w:ind w:firstLineChars="200" w:firstLine="440"/>
        <w:rPr>
          <w:sz w:val="22"/>
        </w:rPr>
      </w:pPr>
      <w:r w:rsidRPr="007F63F0">
        <w:rPr>
          <w:rFonts w:hint="eastAsia"/>
          <w:sz w:val="22"/>
        </w:rPr>
        <w:t>对于本项目的直接受影响人，在移民安置外部监测工作中，应抽取不低于</w:t>
      </w:r>
      <w:r w:rsidRPr="007F63F0">
        <w:rPr>
          <w:rFonts w:hint="eastAsia"/>
          <w:sz w:val="22"/>
        </w:rPr>
        <w:t>15%</w:t>
      </w:r>
      <w:r w:rsidRPr="007F63F0">
        <w:rPr>
          <w:rFonts w:hint="eastAsia"/>
          <w:sz w:val="22"/>
        </w:rPr>
        <w:t>的拆迁户进行调查，并确保在抽样户中，有不低于</w:t>
      </w:r>
      <w:r w:rsidRPr="007F63F0">
        <w:rPr>
          <w:rFonts w:hint="eastAsia"/>
          <w:sz w:val="22"/>
        </w:rPr>
        <w:t>30%</w:t>
      </w:r>
      <w:r w:rsidRPr="007F63F0">
        <w:rPr>
          <w:rFonts w:hint="eastAsia"/>
          <w:sz w:val="22"/>
        </w:rPr>
        <w:t>的妇女、贫困及弱势群体能参与到项目的公众参与活动中。</w:t>
      </w:r>
    </w:p>
    <w:p w:rsidR="007F63F0" w:rsidRPr="007F63F0" w:rsidRDefault="007F63F0" w:rsidP="007F63F0">
      <w:pPr>
        <w:pStyle w:val="Heading3"/>
        <w:rPr>
          <w:rFonts w:ascii="SimHei" w:eastAsia="SimHei" w:hAnsiTheme="majorEastAsia"/>
          <w:b w:val="0"/>
          <w:sz w:val="30"/>
          <w:szCs w:val="30"/>
        </w:rPr>
      </w:pPr>
      <w:bookmarkStart w:id="220" w:name="_Toc461579294"/>
      <w:bookmarkStart w:id="221" w:name="_Toc461610452"/>
      <w:r w:rsidRPr="007F63F0">
        <w:rPr>
          <w:rFonts w:ascii="SimHei" w:eastAsia="SimHei" w:hAnsiTheme="majorEastAsia" w:hint="eastAsia"/>
          <w:b w:val="0"/>
          <w:sz w:val="30"/>
          <w:szCs w:val="30"/>
        </w:rPr>
        <w:t>10.2.4外部监测报告</w:t>
      </w:r>
      <w:bookmarkEnd w:id="220"/>
      <w:bookmarkEnd w:id="221"/>
    </w:p>
    <w:p w:rsidR="007F63F0" w:rsidRPr="007F63F0" w:rsidRDefault="007F63F0" w:rsidP="007F63F0">
      <w:pPr>
        <w:adjustRightInd w:val="0"/>
        <w:snapToGrid w:val="0"/>
        <w:spacing w:line="360" w:lineRule="auto"/>
        <w:ind w:firstLineChars="200" w:firstLine="440"/>
        <w:rPr>
          <w:sz w:val="22"/>
        </w:rPr>
      </w:pPr>
      <w:bookmarkStart w:id="222" w:name="_Toc486123020"/>
      <w:bookmarkStart w:id="223" w:name="_Toc487603384"/>
      <w:bookmarkStart w:id="224" w:name="_Toc66068974"/>
      <w:bookmarkStart w:id="225" w:name="_Toc66494635"/>
      <w:bookmarkStart w:id="226" w:name="_Toc67208268"/>
      <w:bookmarkStart w:id="227" w:name="_Toc109112226"/>
      <w:bookmarkStart w:id="228" w:name="_Toc114062218"/>
      <w:r w:rsidRPr="007F63F0">
        <w:rPr>
          <w:rFonts w:hint="eastAsia"/>
          <w:sz w:val="22"/>
        </w:rPr>
        <w:t>1</w:t>
      </w:r>
      <w:r w:rsidRPr="007F63F0">
        <w:rPr>
          <w:rFonts w:hint="eastAsia"/>
          <w:sz w:val="22"/>
        </w:rPr>
        <w:t>）移民安置行动计划报告</w:t>
      </w:r>
      <w:bookmarkEnd w:id="222"/>
      <w:bookmarkEnd w:id="223"/>
      <w:bookmarkEnd w:id="224"/>
      <w:bookmarkEnd w:id="225"/>
      <w:bookmarkEnd w:id="226"/>
      <w:bookmarkEnd w:id="227"/>
      <w:bookmarkEnd w:id="228"/>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本项目移民安置行动计划（</w:t>
      </w:r>
      <w:r w:rsidRPr="007F63F0">
        <w:rPr>
          <w:sz w:val="22"/>
        </w:rPr>
        <w:t>RAP</w:t>
      </w:r>
      <w:r w:rsidRPr="007F63F0">
        <w:rPr>
          <w:rFonts w:hint="eastAsia"/>
          <w:sz w:val="22"/>
        </w:rPr>
        <w:t>）于</w:t>
      </w:r>
      <w:r w:rsidRPr="007F63F0">
        <w:rPr>
          <w:sz w:val="22"/>
        </w:rPr>
        <w:t>20</w:t>
      </w:r>
      <w:r w:rsidRPr="007F63F0">
        <w:rPr>
          <w:rFonts w:hint="eastAsia"/>
          <w:sz w:val="22"/>
        </w:rPr>
        <w:t>16</w:t>
      </w:r>
      <w:r w:rsidRPr="007F63F0">
        <w:rPr>
          <w:rFonts w:hint="eastAsia"/>
          <w:sz w:val="22"/>
        </w:rPr>
        <w:t>年</w:t>
      </w:r>
      <w:r w:rsidRPr="007F63F0">
        <w:rPr>
          <w:rFonts w:hint="eastAsia"/>
          <w:sz w:val="22"/>
        </w:rPr>
        <w:t>9</w:t>
      </w:r>
      <w:r w:rsidRPr="007F63F0">
        <w:rPr>
          <w:rFonts w:hint="eastAsia"/>
          <w:sz w:val="22"/>
        </w:rPr>
        <w:t>月编制完成，提交给世界银行评估。</w:t>
      </w:r>
    </w:p>
    <w:p w:rsidR="007F63F0" w:rsidRPr="007F63F0" w:rsidRDefault="007F63F0" w:rsidP="007F63F0">
      <w:pPr>
        <w:adjustRightInd w:val="0"/>
        <w:snapToGrid w:val="0"/>
        <w:spacing w:line="360" w:lineRule="auto"/>
        <w:ind w:firstLineChars="200" w:firstLine="440"/>
        <w:rPr>
          <w:sz w:val="22"/>
        </w:rPr>
      </w:pPr>
      <w:bookmarkStart w:id="229" w:name="_Toc486123021"/>
      <w:bookmarkStart w:id="230" w:name="_Toc487603385"/>
      <w:bookmarkStart w:id="231" w:name="_Toc66068975"/>
      <w:bookmarkStart w:id="232" w:name="_Toc66494636"/>
      <w:bookmarkStart w:id="233" w:name="_Toc67208269"/>
      <w:bookmarkStart w:id="234" w:name="_Toc109112227"/>
      <w:bookmarkStart w:id="235" w:name="_Toc114062219"/>
      <w:r w:rsidRPr="007F63F0">
        <w:rPr>
          <w:rFonts w:hint="eastAsia"/>
          <w:sz w:val="22"/>
        </w:rPr>
        <w:lastRenderedPageBreak/>
        <w:t>2</w:t>
      </w:r>
      <w:r w:rsidRPr="007F63F0">
        <w:rPr>
          <w:rFonts w:hint="eastAsia"/>
          <w:sz w:val="22"/>
        </w:rPr>
        <w:t>）移民安置进展报告</w:t>
      </w:r>
      <w:bookmarkEnd w:id="229"/>
      <w:bookmarkEnd w:id="230"/>
      <w:bookmarkEnd w:id="231"/>
      <w:bookmarkEnd w:id="232"/>
      <w:bookmarkEnd w:id="233"/>
      <w:bookmarkEnd w:id="234"/>
      <w:bookmarkEnd w:id="235"/>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自征地拆迁移民安置实施工作开始之日起，各级移民机构至少应</w:t>
      </w:r>
      <w:r w:rsidRPr="007F63F0">
        <w:rPr>
          <w:sz w:val="22"/>
        </w:rPr>
        <w:t>3</w:t>
      </w:r>
      <w:r w:rsidRPr="007F63F0">
        <w:rPr>
          <w:rFonts w:hint="eastAsia"/>
          <w:sz w:val="22"/>
        </w:rPr>
        <w:t>个月一次向上级移民机构递交本辖区内的工作进展报告（内部监测报告），哈佳公司则应根据各级移民机构提供的工作进展情况，每半年对辖内征地拆迁移民实施情况进行汇总整理，编制完成《移民安置进展报告》向世界银行递交</w:t>
      </w:r>
      <w:bookmarkStart w:id="236" w:name="_Toc486123022"/>
      <w:bookmarkStart w:id="237" w:name="_Toc487603386"/>
      <w:bookmarkStart w:id="238" w:name="_Toc66068976"/>
      <w:bookmarkStart w:id="239" w:name="_Toc66494637"/>
      <w:bookmarkStart w:id="240" w:name="_Toc67208270"/>
      <w:bookmarkStart w:id="241" w:name="_Toc109112228"/>
      <w:bookmarkStart w:id="242" w:name="_Toc114062220"/>
      <w:r w:rsidRPr="007F63F0">
        <w:rPr>
          <w:rFonts w:hint="eastAsia"/>
          <w:sz w:val="22"/>
        </w:rPr>
        <w:t>。</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3</w:t>
      </w:r>
      <w:r w:rsidRPr="007F63F0">
        <w:rPr>
          <w:rFonts w:hint="eastAsia"/>
          <w:sz w:val="22"/>
        </w:rPr>
        <w:t>）移民独立监测评估报告</w:t>
      </w:r>
      <w:bookmarkEnd w:id="236"/>
      <w:bookmarkEnd w:id="237"/>
      <w:bookmarkEnd w:id="238"/>
      <w:bookmarkEnd w:id="239"/>
      <w:bookmarkEnd w:id="240"/>
      <w:bookmarkEnd w:id="241"/>
      <w:bookmarkEnd w:id="242"/>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外部监测机构将每年定期由哈佳公司向世界银行提交外部移民独立监测评估报告。</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按世界银行要求，自征地拆迁移民安置实施开始，外部监测评估单位须通过项目业主定期向世界银行提交外部独立监测评估报告，根据移民安置进展情况，进行</w:t>
      </w:r>
      <w:r w:rsidRPr="007F63F0">
        <w:rPr>
          <w:rFonts w:hint="eastAsia"/>
          <w:sz w:val="22"/>
        </w:rPr>
        <w:t>1</w:t>
      </w:r>
      <w:r w:rsidRPr="007F63F0">
        <w:rPr>
          <w:rFonts w:hint="eastAsia"/>
          <w:sz w:val="22"/>
        </w:rPr>
        <w:t>－</w:t>
      </w:r>
      <w:r w:rsidRPr="007F63F0">
        <w:rPr>
          <w:rFonts w:hint="eastAsia"/>
          <w:sz w:val="22"/>
        </w:rPr>
        <w:t>2</w:t>
      </w:r>
      <w:r w:rsidRPr="007F63F0">
        <w:rPr>
          <w:rFonts w:hint="eastAsia"/>
          <w:sz w:val="22"/>
        </w:rPr>
        <w:t>次监测评估调查，并提交移民监测评估报告。</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本报告中所列项目路段是新建哈佳铁路设计调整之后新增加的部分，该段工程范围及移民影响未纳入原有移民安置行动计划中，因此，移民安置外部监测机构应对该路段的移民活动及其进展、相关安置情况等单独编制移民安置外部监测报告，并在规定的时间内上报世行审查。</w:t>
      </w:r>
    </w:p>
    <w:p w:rsidR="007F63F0" w:rsidRPr="007F63F0" w:rsidRDefault="007F63F0" w:rsidP="007F63F0">
      <w:pPr>
        <w:pStyle w:val="Heading2"/>
        <w:rPr>
          <w:rFonts w:ascii="SimHei"/>
          <w:b w:val="0"/>
        </w:rPr>
      </w:pPr>
      <w:bookmarkStart w:id="243" w:name="_Toc461579295"/>
      <w:bookmarkStart w:id="244" w:name="_Toc461610453"/>
      <w:r w:rsidRPr="007F63F0">
        <w:rPr>
          <w:rFonts w:ascii="SimHei" w:hint="eastAsia"/>
          <w:b w:val="0"/>
        </w:rPr>
        <w:t>10.3 移民后评价</w:t>
      </w:r>
      <w:bookmarkEnd w:id="243"/>
      <w:bookmarkEnd w:id="244"/>
    </w:p>
    <w:p w:rsidR="007F63F0" w:rsidRPr="007F63F0" w:rsidRDefault="007F63F0" w:rsidP="007F63F0">
      <w:pPr>
        <w:adjustRightInd w:val="0"/>
        <w:snapToGrid w:val="0"/>
        <w:spacing w:line="360" w:lineRule="auto"/>
        <w:ind w:firstLineChars="200" w:firstLine="440"/>
        <w:rPr>
          <w:sz w:val="22"/>
        </w:rPr>
      </w:pPr>
      <w:r w:rsidRPr="007F63F0">
        <w:rPr>
          <w:sz w:val="22"/>
        </w:rPr>
        <w:t>项目</w:t>
      </w:r>
      <w:r w:rsidRPr="007F63F0">
        <w:rPr>
          <w:rFonts w:hint="eastAsia"/>
          <w:sz w:val="22"/>
        </w:rPr>
        <w:t>征地拆迁</w:t>
      </w:r>
      <w:r w:rsidRPr="007F63F0">
        <w:rPr>
          <w:sz w:val="22"/>
        </w:rPr>
        <w:t>实施完成后，在监测评估的基础上，运用项目后评价理论与方法对移民安置活动进行后评价。评价征地</w:t>
      </w:r>
      <w:r w:rsidRPr="007F63F0">
        <w:rPr>
          <w:rFonts w:hint="eastAsia"/>
          <w:sz w:val="22"/>
        </w:rPr>
        <w:t>拆迁移民</w:t>
      </w:r>
      <w:r w:rsidRPr="007F63F0">
        <w:rPr>
          <w:sz w:val="22"/>
        </w:rPr>
        <w:t>的成功经验及值得吸取的教训，为以后移民安置提供可借鉴的经验。后评价工作由</w:t>
      </w:r>
      <w:r w:rsidRPr="007F63F0">
        <w:rPr>
          <w:rFonts w:hint="eastAsia"/>
          <w:sz w:val="22"/>
        </w:rPr>
        <w:t>哈佳铁路客运专线有限责任公司</w:t>
      </w:r>
      <w:r w:rsidRPr="007F63F0">
        <w:rPr>
          <w:sz w:val="22"/>
        </w:rPr>
        <w:t>委托外部独立监测评估机构进行。承接后评价的单位编制后评价工作大纲建立评价指标体系。进行社会经济分析调查，编写</w:t>
      </w:r>
      <w:r w:rsidRPr="007F63F0">
        <w:rPr>
          <w:sz w:val="22"/>
        </w:rPr>
        <w:t>“</w:t>
      </w:r>
      <w:r w:rsidRPr="007F63F0">
        <w:rPr>
          <w:sz w:val="22"/>
        </w:rPr>
        <w:t>项目移民安置后评价报告</w:t>
      </w:r>
      <w:r w:rsidRPr="007F63F0">
        <w:rPr>
          <w:sz w:val="22"/>
        </w:rPr>
        <w:t>”</w:t>
      </w:r>
      <w:r w:rsidRPr="007F63F0">
        <w:rPr>
          <w:rFonts w:hint="eastAsia"/>
          <w:sz w:val="22"/>
        </w:rPr>
        <w:t>。</w:t>
      </w:r>
    </w:p>
    <w:p w:rsidR="007F63F0" w:rsidRPr="007F63F0" w:rsidRDefault="007F63F0" w:rsidP="007F63F0">
      <w:pPr>
        <w:widowControl/>
        <w:jc w:val="left"/>
        <w:rPr>
          <w:rFonts w:ascii="Times New Roman" w:eastAsia="SimSun" w:hAnsi="Times New Roman" w:cs="Times New Roman"/>
          <w:b/>
          <w:bCs/>
          <w:sz w:val="44"/>
          <w:szCs w:val="44"/>
        </w:rPr>
      </w:pPr>
    </w:p>
    <w:p w:rsidR="007F63F0" w:rsidRPr="007F63F0" w:rsidRDefault="007F63F0" w:rsidP="007F63F0">
      <w:pPr>
        <w:widowControl/>
        <w:jc w:val="left"/>
        <w:rPr>
          <w:rFonts w:ascii="Times New Roman" w:eastAsia="SimSun" w:hAnsi="Times New Roman" w:cs="Times New Roman"/>
          <w:b/>
          <w:bCs/>
          <w:sz w:val="44"/>
          <w:szCs w:val="44"/>
        </w:rPr>
      </w:pPr>
      <w:r w:rsidRPr="007F63F0">
        <w:br w:type="page"/>
      </w:r>
    </w:p>
    <w:p w:rsidR="007F63F0" w:rsidRPr="007F63F0" w:rsidRDefault="007F63F0" w:rsidP="007F63F0">
      <w:pPr>
        <w:pStyle w:val="Heading1"/>
        <w:jc w:val="center"/>
      </w:pPr>
      <w:bookmarkStart w:id="245" w:name="_Toc461579296"/>
      <w:bookmarkStart w:id="246" w:name="_Toc461610454"/>
      <w:r w:rsidRPr="007F63F0">
        <w:rPr>
          <w:rFonts w:hint="eastAsia"/>
        </w:rPr>
        <w:lastRenderedPageBreak/>
        <w:t>十一、移民信息手册及权力矩阵表</w:t>
      </w:r>
      <w:bookmarkEnd w:id="245"/>
      <w:bookmarkEnd w:id="246"/>
    </w:p>
    <w:p w:rsidR="007F63F0" w:rsidRPr="007F63F0" w:rsidRDefault="007F63F0" w:rsidP="007F63F0">
      <w:pPr>
        <w:jc w:val="center"/>
        <w:rPr>
          <w:b/>
        </w:rPr>
      </w:pPr>
      <w:r w:rsidRPr="007F63F0">
        <w:rPr>
          <w:rFonts w:hint="eastAsia"/>
          <w:b/>
          <w:sz w:val="22"/>
        </w:rPr>
        <w:t>新建</w:t>
      </w:r>
      <w:r w:rsidRPr="007F63F0">
        <w:rPr>
          <w:b/>
          <w:sz w:val="22"/>
        </w:rPr>
        <w:t>哈佳铁路</w:t>
      </w:r>
      <w:r w:rsidRPr="007F63F0">
        <w:rPr>
          <w:rFonts w:hint="eastAsia"/>
          <w:b/>
          <w:sz w:val="22"/>
        </w:rPr>
        <w:t>（</w:t>
      </w:r>
      <w:r w:rsidRPr="007F63F0">
        <w:rPr>
          <w:b/>
          <w:sz w:val="22"/>
        </w:rPr>
        <w:t>景阳街至南直路段</w:t>
      </w:r>
      <w:r w:rsidRPr="007F63F0">
        <w:rPr>
          <w:rFonts w:hint="eastAsia"/>
          <w:b/>
          <w:sz w:val="22"/>
        </w:rPr>
        <w:t>）项目移民信息手册</w:t>
      </w:r>
    </w:p>
    <w:p w:rsidR="007F63F0" w:rsidRPr="007F63F0" w:rsidRDefault="007F63F0" w:rsidP="007F63F0">
      <w:pPr>
        <w:jc w:val="center"/>
        <w:rPr>
          <w:b/>
        </w:rPr>
      </w:pPr>
    </w:p>
    <w:p w:rsidR="007F63F0" w:rsidRPr="007F63F0" w:rsidRDefault="007F63F0" w:rsidP="007F63F0">
      <w:pPr>
        <w:tabs>
          <w:tab w:val="left" w:pos="720"/>
        </w:tabs>
        <w:snapToGrid w:val="0"/>
        <w:spacing w:line="360" w:lineRule="auto"/>
        <w:ind w:firstLineChars="200" w:firstLine="482"/>
        <w:rPr>
          <w:rFonts w:ascii="SimSun" w:hAnsi="SimSun"/>
          <w:b/>
          <w:sz w:val="24"/>
        </w:rPr>
      </w:pPr>
      <w:r w:rsidRPr="007F63F0">
        <w:rPr>
          <w:rFonts w:ascii="SimSun" w:hAnsi="SimSun" w:hint="eastAsia"/>
          <w:b/>
          <w:sz w:val="24"/>
        </w:rPr>
        <w:t>一．项目内容</w:t>
      </w:r>
    </w:p>
    <w:p w:rsidR="007F63F0" w:rsidRPr="007F63F0" w:rsidRDefault="007F63F0" w:rsidP="007F63F0">
      <w:pPr>
        <w:spacing w:line="360" w:lineRule="auto"/>
        <w:ind w:firstLineChars="200" w:firstLine="440"/>
        <w:rPr>
          <w:rFonts w:ascii="Calibri" w:eastAsia="SimSun" w:hAnsi="Calibri" w:cs="Times New Roman"/>
          <w:sz w:val="22"/>
        </w:rPr>
      </w:pPr>
      <w:r w:rsidRPr="007F63F0">
        <w:rPr>
          <w:rFonts w:ascii="Calibri" w:eastAsia="SimSun" w:hAnsi="Calibri" w:cs="Times New Roman" w:hint="eastAsia"/>
          <w:sz w:val="22"/>
        </w:rPr>
        <w:t>哈尔滨至佳木斯铁路途经两市三县，线路全长</w:t>
      </w:r>
      <w:r w:rsidRPr="007F63F0">
        <w:rPr>
          <w:rFonts w:ascii="Calibri" w:eastAsia="SimSun" w:hAnsi="Calibri" w:cs="Times New Roman" w:hint="eastAsia"/>
          <w:sz w:val="22"/>
        </w:rPr>
        <w:t>343km</w:t>
      </w:r>
      <w:r w:rsidRPr="007F63F0">
        <w:rPr>
          <w:rFonts w:ascii="Calibri" w:eastAsia="SimSun" w:hAnsi="Calibri" w:cs="Times New Roman" w:hint="eastAsia"/>
          <w:sz w:val="22"/>
        </w:rPr>
        <w:t>，其中新建线</w:t>
      </w:r>
      <w:r w:rsidRPr="007F63F0">
        <w:rPr>
          <w:rFonts w:ascii="Calibri" w:eastAsia="SimSun" w:hAnsi="Calibri" w:cs="Times New Roman" w:hint="eastAsia"/>
          <w:sz w:val="22"/>
        </w:rPr>
        <w:t>336.8km</w:t>
      </w:r>
      <w:r w:rsidRPr="007F63F0">
        <w:rPr>
          <w:rFonts w:ascii="Calibri" w:eastAsia="SimSun" w:hAnsi="Calibri" w:cs="Times New Roman" w:hint="eastAsia"/>
          <w:sz w:val="22"/>
        </w:rPr>
        <w:t>，正线路基长度</w:t>
      </w:r>
      <w:r w:rsidRPr="007F63F0">
        <w:rPr>
          <w:rFonts w:ascii="Calibri" w:eastAsia="SimSun" w:hAnsi="Calibri" w:cs="Times New Roman" w:hint="eastAsia"/>
          <w:sz w:val="22"/>
        </w:rPr>
        <w:t>179.435km</w:t>
      </w:r>
      <w:r w:rsidRPr="007F63F0">
        <w:rPr>
          <w:rFonts w:ascii="Calibri" w:eastAsia="SimSun" w:hAnsi="Calibri" w:cs="Times New Roman" w:hint="eastAsia"/>
          <w:sz w:val="22"/>
        </w:rPr>
        <w:t>，正线桥梁长度</w:t>
      </w:r>
      <w:r w:rsidRPr="007F63F0">
        <w:rPr>
          <w:rFonts w:ascii="Calibri" w:eastAsia="SimSun" w:hAnsi="Calibri" w:cs="Times New Roman" w:hint="eastAsia"/>
          <w:sz w:val="22"/>
        </w:rPr>
        <w:t>154.064km</w:t>
      </w:r>
      <w:r w:rsidRPr="007F63F0">
        <w:rPr>
          <w:rFonts w:ascii="Calibri" w:eastAsia="SimSun" w:hAnsi="Calibri" w:cs="Times New Roman" w:hint="eastAsia"/>
          <w:sz w:val="22"/>
        </w:rPr>
        <w:t>，正线隧道长度</w:t>
      </w:r>
      <w:r w:rsidRPr="007F63F0">
        <w:rPr>
          <w:rFonts w:ascii="Calibri" w:eastAsia="SimSun" w:hAnsi="Calibri" w:cs="Times New Roman" w:hint="eastAsia"/>
          <w:sz w:val="22"/>
        </w:rPr>
        <w:t>9.845km</w:t>
      </w:r>
      <w:r w:rsidRPr="007F63F0">
        <w:rPr>
          <w:rFonts w:ascii="Calibri" w:eastAsia="SimSun" w:hAnsi="Calibri" w:cs="Times New Roman" w:hint="eastAsia"/>
          <w:sz w:val="22"/>
        </w:rPr>
        <w:t>，桥隧比为</w:t>
      </w:r>
      <w:r w:rsidRPr="007F63F0">
        <w:rPr>
          <w:rFonts w:ascii="Calibri" w:eastAsia="SimSun" w:hAnsi="Calibri" w:cs="Times New Roman" w:hint="eastAsia"/>
          <w:sz w:val="22"/>
        </w:rPr>
        <w:t>47.74%</w:t>
      </w:r>
      <w:r w:rsidRPr="007F63F0">
        <w:rPr>
          <w:rFonts w:ascii="Calibri" w:eastAsia="SimSun" w:hAnsi="Calibri" w:cs="Times New Roman" w:hint="eastAsia"/>
          <w:sz w:val="22"/>
        </w:rPr>
        <w:t>。全线共设车站</w:t>
      </w:r>
      <w:r w:rsidRPr="007F63F0">
        <w:rPr>
          <w:rFonts w:ascii="Calibri" w:eastAsia="SimSun" w:hAnsi="Calibri" w:cs="Times New Roman" w:hint="eastAsia"/>
          <w:sz w:val="22"/>
        </w:rPr>
        <w:t>15</w:t>
      </w:r>
      <w:r w:rsidRPr="007F63F0">
        <w:rPr>
          <w:rFonts w:ascii="Calibri" w:eastAsia="SimSun" w:hAnsi="Calibri" w:cs="Times New Roman" w:hint="eastAsia"/>
          <w:sz w:val="22"/>
        </w:rPr>
        <w:t>个，其中新设中间站</w:t>
      </w:r>
      <w:r w:rsidRPr="007F63F0">
        <w:rPr>
          <w:rFonts w:ascii="Calibri" w:eastAsia="SimSun" w:hAnsi="Calibri" w:cs="Times New Roman" w:hint="eastAsia"/>
          <w:sz w:val="22"/>
        </w:rPr>
        <w:t>13</w:t>
      </w:r>
      <w:r w:rsidRPr="007F63F0">
        <w:rPr>
          <w:rFonts w:ascii="Calibri" w:eastAsia="SimSun" w:hAnsi="Calibri" w:cs="Times New Roman" w:hint="eastAsia"/>
          <w:sz w:val="22"/>
        </w:rPr>
        <w:t>个。哈佳铁路项目工程于</w:t>
      </w:r>
      <w:r w:rsidRPr="007F63F0">
        <w:rPr>
          <w:rFonts w:ascii="Calibri" w:eastAsia="SimSun" w:hAnsi="Calibri" w:cs="Times New Roman" w:hint="eastAsia"/>
          <w:sz w:val="22"/>
        </w:rPr>
        <w:t>2014</w:t>
      </w:r>
      <w:r w:rsidRPr="007F63F0">
        <w:rPr>
          <w:rFonts w:ascii="Calibri" w:eastAsia="SimSun" w:hAnsi="Calibri" w:cs="Times New Roman" w:hint="eastAsia"/>
          <w:sz w:val="22"/>
        </w:rPr>
        <w:t>年</w:t>
      </w:r>
      <w:r w:rsidRPr="007F63F0">
        <w:rPr>
          <w:rFonts w:ascii="Calibri" w:eastAsia="SimSun" w:hAnsi="Calibri" w:cs="Times New Roman" w:hint="eastAsia"/>
          <w:sz w:val="22"/>
        </w:rPr>
        <w:t>7</w:t>
      </w:r>
      <w:r w:rsidRPr="007F63F0">
        <w:rPr>
          <w:rFonts w:ascii="Calibri" w:eastAsia="SimSun" w:hAnsi="Calibri" w:cs="Times New Roman" w:hint="eastAsia"/>
          <w:sz w:val="22"/>
        </w:rPr>
        <w:t>月</w:t>
      </w:r>
      <w:r w:rsidRPr="007F63F0">
        <w:rPr>
          <w:rFonts w:ascii="Calibri" w:eastAsia="SimSun" w:hAnsi="Calibri" w:cs="Times New Roman" w:hint="eastAsia"/>
          <w:sz w:val="22"/>
        </w:rPr>
        <w:t>10</w:t>
      </w:r>
      <w:r w:rsidRPr="007F63F0">
        <w:rPr>
          <w:rFonts w:ascii="Calibri" w:eastAsia="SimSun" w:hAnsi="Calibri" w:cs="Times New Roman" w:hint="eastAsia"/>
          <w:sz w:val="22"/>
        </w:rPr>
        <w:t>日开工，实施年度自</w:t>
      </w:r>
      <w:r w:rsidRPr="007F63F0">
        <w:rPr>
          <w:rFonts w:ascii="Calibri" w:eastAsia="SimSun" w:hAnsi="Calibri" w:cs="Times New Roman" w:hint="eastAsia"/>
          <w:sz w:val="22"/>
        </w:rPr>
        <w:t>2014</w:t>
      </w:r>
      <w:r w:rsidRPr="007F63F0">
        <w:rPr>
          <w:rFonts w:ascii="Calibri" w:eastAsia="SimSun" w:hAnsi="Calibri" w:cs="Times New Roman" w:hint="eastAsia"/>
          <w:sz w:val="22"/>
        </w:rPr>
        <w:t>年自</w:t>
      </w:r>
      <w:r w:rsidRPr="007F63F0">
        <w:rPr>
          <w:rFonts w:ascii="Calibri" w:eastAsia="SimSun" w:hAnsi="Calibri" w:cs="Times New Roman" w:hint="eastAsia"/>
          <w:sz w:val="22"/>
        </w:rPr>
        <w:t>2018</w:t>
      </w:r>
      <w:r w:rsidRPr="007F63F0">
        <w:rPr>
          <w:rFonts w:ascii="Calibri" w:eastAsia="SimSun" w:hAnsi="Calibri" w:cs="Times New Roman" w:hint="eastAsia"/>
          <w:sz w:val="22"/>
        </w:rPr>
        <w:t>年，总工期</w:t>
      </w:r>
      <w:r w:rsidRPr="007F63F0">
        <w:rPr>
          <w:rFonts w:ascii="Calibri" w:eastAsia="SimSun" w:hAnsi="Calibri" w:cs="Times New Roman" w:hint="eastAsia"/>
          <w:sz w:val="22"/>
        </w:rPr>
        <w:t>4.5</w:t>
      </w:r>
      <w:r w:rsidRPr="007F63F0">
        <w:rPr>
          <w:rFonts w:ascii="Calibri" w:eastAsia="SimSun" w:hAnsi="Calibri" w:cs="Times New Roman" w:hint="eastAsia"/>
          <w:sz w:val="22"/>
        </w:rPr>
        <w:t>年。哈佳铁路项目全线投资概算总额</w:t>
      </w:r>
      <w:r w:rsidRPr="007F63F0">
        <w:rPr>
          <w:rFonts w:ascii="Calibri" w:eastAsia="SimSun" w:hAnsi="Calibri" w:cs="Times New Roman" w:hint="eastAsia"/>
          <w:sz w:val="22"/>
        </w:rPr>
        <w:t>386</w:t>
      </w:r>
      <w:r w:rsidRPr="007F63F0">
        <w:rPr>
          <w:rFonts w:ascii="Calibri" w:eastAsia="SimSun" w:hAnsi="Calibri" w:cs="Times New Roman" w:hint="eastAsia"/>
          <w:sz w:val="22"/>
        </w:rPr>
        <w:t>亿元，由中国铁路总公司与地方政府共同筹资建设。新建哈佳铁路（景阳街至南直路段）是利用既有线路进行改造，</w:t>
      </w:r>
      <w:r w:rsidRPr="007F63F0">
        <w:rPr>
          <w:sz w:val="22"/>
        </w:rPr>
        <w:t>正线长五公里，为双线电气化铁路。全线共有滨江</w:t>
      </w:r>
      <w:r w:rsidRPr="007F63F0">
        <w:rPr>
          <w:rFonts w:hint="eastAsia"/>
          <w:sz w:val="22"/>
        </w:rPr>
        <w:t>、</w:t>
      </w:r>
      <w:r w:rsidRPr="007F63F0">
        <w:rPr>
          <w:sz w:val="22"/>
        </w:rPr>
        <w:t>太平桥</w:t>
      </w:r>
      <w:r w:rsidRPr="007F63F0">
        <w:rPr>
          <w:rFonts w:hint="eastAsia"/>
          <w:sz w:val="22"/>
        </w:rPr>
        <w:t>2</w:t>
      </w:r>
      <w:r w:rsidRPr="007F63F0">
        <w:rPr>
          <w:sz w:val="22"/>
        </w:rPr>
        <w:t>个车站。途经哈尔滨市</w:t>
      </w:r>
      <w:r w:rsidRPr="007F63F0">
        <w:rPr>
          <w:rFonts w:hint="eastAsia"/>
          <w:sz w:val="22"/>
        </w:rPr>
        <w:t>道外区</w:t>
      </w:r>
      <w:r w:rsidRPr="007F63F0">
        <w:rPr>
          <w:rFonts w:hint="eastAsia"/>
          <w:sz w:val="22"/>
        </w:rPr>
        <w:t>7</w:t>
      </w:r>
      <w:r w:rsidRPr="007F63F0">
        <w:rPr>
          <w:rFonts w:hint="eastAsia"/>
          <w:sz w:val="22"/>
        </w:rPr>
        <w:t>街道办</w:t>
      </w:r>
      <w:r w:rsidRPr="007F63F0">
        <w:rPr>
          <w:rFonts w:hint="eastAsia"/>
          <w:sz w:val="22"/>
        </w:rPr>
        <w:t>10</w:t>
      </w:r>
      <w:r w:rsidRPr="007F63F0">
        <w:rPr>
          <w:rFonts w:hint="eastAsia"/>
          <w:sz w:val="22"/>
        </w:rPr>
        <w:t>社区</w:t>
      </w:r>
      <w:r w:rsidRPr="007F63F0">
        <w:rPr>
          <w:rFonts w:ascii="Calibri" w:eastAsia="SimSun" w:hAnsi="Calibri" w:cs="Times New Roman" w:hint="eastAsia"/>
          <w:sz w:val="22"/>
        </w:rPr>
        <w:t>，</w:t>
      </w:r>
      <w:r w:rsidRPr="007F63F0">
        <w:rPr>
          <w:rFonts w:hint="eastAsia"/>
          <w:sz w:val="22"/>
        </w:rPr>
        <w:t>2</w:t>
      </w:r>
      <w:r w:rsidRPr="007F63F0">
        <w:rPr>
          <w:rFonts w:hint="eastAsia"/>
          <w:sz w:val="22"/>
        </w:rPr>
        <w:t>个车站（滨江站、太平桥站）。</w:t>
      </w:r>
    </w:p>
    <w:p w:rsidR="007F63F0" w:rsidRPr="007F63F0" w:rsidRDefault="007F63F0" w:rsidP="007F63F0">
      <w:pPr>
        <w:tabs>
          <w:tab w:val="left" w:pos="720"/>
        </w:tabs>
        <w:snapToGrid w:val="0"/>
        <w:spacing w:line="360" w:lineRule="auto"/>
        <w:ind w:firstLineChars="200" w:firstLine="482"/>
        <w:rPr>
          <w:rFonts w:ascii="SimSun" w:hAnsi="SimSun"/>
          <w:b/>
          <w:sz w:val="24"/>
        </w:rPr>
      </w:pPr>
      <w:r w:rsidRPr="007F63F0">
        <w:rPr>
          <w:rFonts w:ascii="SimSun" w:hAnsi="SimSun" w:hint="eastAsia"/>
          <w:b/>
          <w:sz w:val="24"/>
        </w:rPr>
        <w:t>二．项目影响</w:t>
      </w:r>
    </w:p>
    <w:p w:rsidR="007F63F0" w:rsidRPr="007F63F0" w:rsidRDefault="007F63F0" w:rsidP="007F63F0">
      <w:pPr>
        <w:adjustRightInd w:val="0"/>
        <w:snapToGrid w:val="0"/>
        <w:spacing w:line="360" w:lineRule="auto"/>
        <w:ind w:firstLineChars="200" w:firstLine="440"/>
        <w:rPr>
          <w:sz w:val="22"/>
        </w:rPr>
      </w:pPr>
      <w:r w:rsidRPr="007F63F0">
        <w:rPr>
          <w:sz w:val="22"/>
        </w:rPr>
        <w:t>哈佳铁路</w:t>
      </w:r>
      <w:r w:rsidRPr="007F63F0">
        <w:rPr>
          <w:rFonts w:hint="eastAsia"/>
          <w:sz w:val="22"/>
        </w:rPr>
        <w:t>（</w:t>
      </w:r>
      <w:r w:rsidRPr="007F63F0">
        <w:rPr>
          <w:sz w:val="22"/>
        </w:rPr>
        <w:t>景阳街至南直路段</w:t>
      </w:r>
      <w:r w:rsidRPr="007F63F0">
        <w:rPr>
          <w:rFonts w:hint="eastAsia"/>
          <w:sz w:val="22"/>
        </w:rPr>
        <w:t>）</w:t>
      </w:r>
      <w:r w:rsidRPr="007F63F0">
        <w:rPr>
          <w:sz w:val="22"/>
        </w:rPr>
        <w:t>项目建设全部使用国有土地</w:t>
      </w:r>
      <w:r w:rsidRPr="007F63F0">
        <w:rPr>
          <w:rFonts w:hint="eastAsia"/>
          <w:sz w:val="22"/>
        </w:rPr>
        <w:t>，</w:t>
      </w:r>
      <w:r w:rsidRPr="007F63F0">
        <w:rPr>
          <w:sz w:val="22"/>
        </w:rPr>
        <w:t>不涉及</w:t>
      </w:r>
      <w:r w:rsidRPr="007F63F0">
        <w:rPr>
          <w:rFonts w:hint="eastAsia"/>
          <w:sz w:val="22"/>
        </w:rPr>
        <w:t>征用</w:t>
      </w:r>
      <w:r w:rsidRPr="007F63F0">
        <w:rPr>
          <w:sz w:val="22"/>
        </w:rPr>
        <w:t>集体土地</w:t>
      </w:r>
      <w:r w:rsidRPr="007F63F0">
        <w:rPr>
          <w:rFonts w:hint="eastAsia"/>
          <w:sz w:val="22"/>
        </w:rPr>
        <w:t>。受项目工程影响，将拆迁城市居民住房</w:t>
      </w:r>
      <w:r w:rsidRPr="007F63F0">
        <w:rPr>
          <w:rFonts w:hint="eastAsia"/>
          <w:sz w:val="22"/>
        </w:rPr>
        <w:t>67349.44</w:t>
      </w:r>
      <w:r w:rsidRPr="007F63F0">
        <w:rPr>
          <w:rFonts w:hint="eastAsia"/>
          <w:sz w:val="22"/>
        </w:rPr>
        <w:t>平方米，影响</w:t>
      </w:r>
      <w:r w:rsidRPr="007F63F0">
        <w:rPr>
          <w:rFonts w:hint="eastAsia"/>
          <w:sz w:val="22"/>
        </w:rPr>
        <w:t>816</w:t>
      </w:r>
      <w:r w:rsidRPr="007F63F0">
        <w:rPr>
          <w:rFonts w:hint="eastAsia"/>
          <w:sz w:val="22"/>
        </w:rPr>
        <w:t>户，</w:t>
      </w:r>
      <w:r w:rsidRPr="007F63F0">
        <w:rPr>
          <w:rFonts w:hint="eastAsia"/>
          <w:sz w:val="22"/>
        </w:rPr>
        <w:t>2173</w:t>
      </w:r>
      <w:r w:rsidRPr="007F63F0">
        <w:rPr>
          <w:rFonts w:hint="eastAsia"/>
          <w:sz w:val="22"/>
        </w:rPr>
        <w:t>人。住改非房屋拆迁</w:t>
      </w:r>
      <w:r w:rsidRPr="007F63F0">
        <w:rPr>
          <w:rFonts w:hint="eastAsia"/>
          <w:sz w:val="22"/>
        </w:rPr>
        <w:t>15</w:t>
      </w:r>
      <w:r w:rsidRPr="007F63F0">
        <w:rPr>
          <w:rFonts w:hint="eastAsia"/>
          <w:sz w:val="22"/>
        </w:rPr>
        <w:t>家，拆迁面积</w:t>
      </w:r>
      <w:r w:rsidRPr="007F63F0">
        <w:rPr>
          <w:rFonts w:hint="eastAsia"/>
          <w:sz w:val="22"/>
        </w:rPr>
        <w:t>939.4</w:t>
      </w:r>
      <w:r w:rsidRPr="007F63F0">
        <w:rPr>
          <w:rFonts w:hint="eastAsia"/>
          <w:sz w:val="22"/>
        </w:rPr>
        <w:t>平方米。企业拆迁</w:t>
      </w:r>
      <w:r w:rsidRPr="007F63F0">
        <w:rPr>
          <w:rFonts w:hint="eastAsia"/>
          <w:sz w:val="22"/>
        </w:rPr>
        <w:t>9</w:t>
      </w:r>
      <w:r w:rsidRPr="007F63F0">
        <w:rPr>
          <w:rFonts w:hint="eastAsia"/>
          <w:sz w:val="22"/>
        </w:rPr>
        <w:t>家，</w:t>
      </w:r>
      <w:r w:rsidRPr="007F63F0">
        <w:rPr>
          <w:rFonts w:hint="eastAsia"/>
          <w:sz w:val="22"/>
        </w:rPr>
        <w:t>21240</w:t>
      </w:r>
      <w:r w:rsidRPr="007F63F0">
        <w:rPr>
          <w:rFonts w:hint="eastAsia"/>
          <w:sz w:val="22"/>
        </w:rPr>
        <w:t>平方米。拆迁共计影响</w:t>
      </w:r>
      <w:r w:rsidRPr="007F63F0">
        <w:rPr>
          <w:rFonts w:hint="eastAsia"/>
          <w:sz w:val="22"/>
        </w:rPr>
        <w:t>5</w:t>
      </w:r>
      <w:r w:rsidRPr="007F63F0">
        <w:rPr>
          <w:rFonts w:hint="eastAsia"/>
          <w:sz w:val="22"/>
        </w:rPr>
        <w:t>街道办</w:t>
      </w:r>
      <w:r w:rsidRPr="007F63F0">
        <w:rPr>
          <w:rFonts w:hint="eastAsia"/>
          <w:sz w:val="22"/>
        </w:rPr>
        <w:t>,7</w:t>
      </w:r>
      <w:r w:rsidRPr="007F63F0">
        <w:rPr>
          <w:rFonts w:hint="eastAsia"/>
          <w:sz w:val="22"/>
        </w:rPr>
        <w:t>个社区。除</w:t>
      </w:r>
      <w:r w:rsidRPr="007F63F0">
        <w:rPr>
          <w:sz w:val="22"/>
        </w:rPr>
        <w:t>房屋拆迁外</w:t>
      </w:r>
      <w:r w:rsidRPr="007F63F0">
        <w:rPr>
          <w:rFonts w:hint="eastAsia"/>
          <w:sz w:val="22"/>
        </w:rPr>
        <w:t>，</w:t>
      </w:r>
      <w:r w:rsidRPr="007F63F0">
        <w:rPr>
          <w:sz w:val="22"/>
        </w:rPr>
        <w:t>项目影响还包括对各类建筑物</w:t>
      </w:r>
      <w:r w:rsidRPr="007F63F0">
        <w:rPr>
          <w:rFonts w:hint="eastAsia"/>
          <w:sz w:val="22"/>
        </w:rPr>
        <w:t>的</w:t>
      </w:r>
      <w:r w:rsidRPr="007F63F0">
        <w:rPr>
          <w:sz w:val="22"/>
        </w:rPr>
        <w:t>附属物、相关设备和基础设施的拆迁影响，</w:t>
      </w:r>
      <w:r w:rsidRPr="007F63F0">
        <w:rPr>
          <w:rFonts w:hint="eastAsia"/>
          <w:sz w:val="22"/>
        </w:rPr>
        <w:t>还包括了由于噪声振动环境影响预留的拆迁建筑物</w:t>
      </w:r>
      <w:r w:rsidRPr="007F63F0">
        <w:rPr>
          <w:sz w:val="22"/>
        </w:rPr>
        <w:t>。</w:t>
      </w:r>
    </w:p>
    <w:p w:rsidR="007F63F0" w:rsidRPr="007F63F0" w:rsidRDefault="007F63F0" w:rsidP="007F63F0">
      <w:pPr>
        <w:adjustRightInd w:val="0"/>
        <w:snapToGrid w:val="0"/>
        <w:spacing w:line="360" w:lineRule="auto"/>
        <w:ind w:firstLineChars="200" w:firstLine="482"/>
        <w:rPr>
          <w:rFonts w:ascii="SimSun" w:hAnsi="SimSun"/>
          <w:b/>
          <w:sz w:val="24"/>
        </w:rPr>
      </w:pPr>
      <w:r w:rsidRPr="007F63F0">
        <w:rPr>
          <w:rFonts w:ascii="SimSun" w:hAnsi="SimSun" w:hint="eastAsia"/>
          <w:b/>
          <w:sz w:val="24"/>
        </w:rPr>
        <w:t>三．权利资格</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根据相关法律规定及世行安保政策</w:t>
      </w:r>
      <w:r w:rsidRPr="007F63F0">
        <w:rPr>
          <w:rFonts w:hint="eastAsia"/>
          <w:sz w:val="22"/>
        </w:rPr>
        <w:t>OP4.12</w:t>
      </w:r>
      <w:r w:rsidRPr="007F63F0">
        <w:rPr>
          <w:rFonts w:hint="eastAsia"/>
          <w:sz w:val="22"/>
        </w:rPr>
        <w:t>之要求，新建哈佳铁路（景阳街至南直路段）项目涉及以下群体，将有资格按照本移民安置行动计划获得安置补偿的权利：</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受项目拆迁影响的：</w:t>
      </w:r>
      <w:r w:rsidRPr="007F63F0">
        <w:rPr>
          <w:rFonts w:hint="eastAsia"/>
          <w:sz w:val="22"/>
        </w:rPr>
        <w:t>1</w:t>
      </w:r>
      <w:r w:rsidRPr="007F63F0">
        <w:rPr>
          <w:rFonts w:hint="eastAsia"/>
          <w:sz w:val="22"/>
        </w:rPr>
        <w:t>）城市居民；</w:t>
      </w:r>
    </w:p>
    <w:p w:rsidR="007F63F0" w:rsidRPr="007F63F0" w:rsidRDefault="007F63F0" w:rsidP="007F63F0">
      <w:pPr>
        <w:adjustRightInd w:val="0"/>
        <w:snapToGrid w:val="0"/>
        <w:spacing w:line="360" w:lineRule="auto"/>
        <w:ind w:firstLineChars="1100" w:firstLine="2420"/>
        <w:rPr>
          <w:sz w:val="22"/>
        </w:rPr>
      </w:pPr>
      <w:r w:rsidRPr="007F63F0">
        <w:rPr>
          <w:rFonts w:hint="eastAsia"/>
          <w:sz w:val="22"/>
        </w:rPr>
        <w:t>2</w:t>
      </w:r>
      <w:r w:rsidRPr="007F63F0">
        <w:rPr>
          <w:rFonts w:hint="eastAsia"/>
          <w:sz w:val="22"/>
        </w:rPr>
        <w:t>）拆迁房承租人（含住房、住带非、企业承租人）；</w:t>
      </w:r>
    </w:p>
    <w:p w:rsidR="007F63F0" w:rsidRPr="007F63F0" w:rsidRDefault="007F63F0" w:rsidP="007F63F0">
      <w:pPr>
        <w:adjustRightInd w:val="0"/>
        <w:snapToGrid w:val="0"/>
        <w:spacing w:line="360" w:lineRule="auto"/>
        <w:ind w:firstLineChars="1100" w:firstLine="2420"/>
        <w:rPr>
          <w:sz w:val="22"/>
        </w:rPr>
      </w:pPr>
      <w:r w:rsidRPr="007F63F0">
        <w:rPr>
          <w:rFonts w:hint="eastAsia"/>
          <w:sz w:val="22"/>
        </w:rPr>
        <w:t>3</w:t>
      </w:r>
      <w:r w:rsidRPr="007F63F0">
        <w:rPr>
          <w:rFonts w:hint="eastAsia"/>
          <w:sz w:val="22"/>
        </w:rPr>
        <w:t>）企业；</w:t>
      </w:r>
    </w:p>
    <w:p w:rsidR="007F63F0" w:rsidRPr="007F63F0" w:rsidRDefault="007F63F0" w:rsidP="007F63F0">
      <w:pPr>
        <w:adjustRightInd w:val="0"/>
        <w:snapToGrid w:val="0"/>
        <w:spacing w:line="360" w:lineRule="auto"/>
        <w:ind w:firstLineChars="1100" w:firstLine="2420"/>
        <w:rPr>
          <w:sz w:val="22"/>
        </w:rPr>
      </w:pPr>
      <w:r w:rsidRPr="007F63F0">
        <w:rPr>
          <w:rFonts w:hint="eastAsia"/>
          <w:sz w:val="22"/>
        </w:rPr>
        <w:t>4</w:t>
      </w:r>
      <w:r w:rsidRPr="007F63F0">
        <w:rPr>
          <w:rFonts w:hint="eastAsia"/>
          <w:sz w:val="22"/>
        </w:rPr>
        <w:t>）公共基础设施产权所有人</w:t>
      </w:r>
    </w:p>
    <w:p w:rsidR="007F63F0" w:rsidRPr="007F63F0" w:rsidRDefault="007F63F0" w:rsidP="007F63F0">
      <w:pPr>
        <w:adjustRightInd w:val="0"/>
        <w:snapToGrid w:val="0"/>
        <w:spacing w:line="360" w:lineRule="auto"/>
        <w:ind w:firstLineChars="1100" w:firstLine="2420"/>
        <w:rPr>
          <w:sz w:val="22"/>
        </w:rPr>
      </w:pPr>
      <w:r w:rsidRPr="007F63F0">
        <w:rPr>
          <w:rFonts w:hint="eastAsia"/>
          <w:sz w:val="22"/>
        </w:rPr>
        <w:t>5</w:t>
      </w:r>
      <w:r w:rsidRPr="007F63F0">
        <w:rPr>
          <w:rFonts w:hint="eastAsia"/>
          <w:sz w:val="22"/>
        </w:rPr>
        <w:t>）弱势群体；</w:t>
      </w:r>
    </w:p>
    <w:p w:rsidR="007F63F0" w:rsidRPr="007F63F0" w:rsidRDefault="007F63F0" w:rsidP="007F63F0">
      <w:pPr>
        <w:adjustRightInd w:val="0"/>
        <w:snapToGrid w:val="0"/>
        <w:spacing w:line="360" w:lineRule="auto"/>
        <w:ind w:firstLineChars="200" w:firstLine="482"/>
        <w:rPr>
          <w:rFonts w:ascii="SimSun" w:hAnsi="SimSun"/>
          <w:b/>
          <w:sz w:val="24"/>
        </w:rPr>
      </w:pPr>
    </w:p>
    <w:p w:rsidR="007F63F0" w:rsidRPr="007F63F0" w:rsidRDefault="007F63F0" w:rsidP="007F63F0">
      <w:pPr>
        <w:tabs>
          <w:tab w:val="left" w:pos="720"/>
        </w:tabs>
        <w:snapToGrid w:val="0"/>
        <w:spacing w:line="360" w:lineRule="auto"/>
        <w:ind w:firstLineChars="200" w:firstLine="482"/>
        <w:rPr>
          <w:rFonts w:ascii="SimSun" w:hAnsi="SimSun"/>
          <w:b/>
          <w:sz w:val="24"/>
        </w:rPr>
      </w:pPr>
      <w:r w:rsidRPr="007F63F0">
        <w:rPr>
          <w:rFonts w:ascii="SimSun" w:hAnsi="SimSun" w:hint="eastAsia"/>
          <w:b/>
          <w:sz w:val="24"/>
        </w:rPr>
        <w:t>四．安置补偿标准</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本项目城镇居民房屋拆迁补偿标准按照《新建哈佳铁路（景阳街至南直路段）房屋征收补偿方案》执行。本项目房屋拆迁安置可选择货币安置、产权置换以及自主购买商品房三种形式。具体的房屋拆迁及安置标准详见本手册第</w:t>
      </w:r>
      <w:r w:rsidRPr="007F63F0">
        <w:rPr>
          <w:rFonts w:hint="eastAsia"/>
          <w:sz w:val="22"/>
        </w:rPr>
        <w:t>7</w:t>
      </w:r>
      <w:r w:rsidRPr="007F63F0">
        <w:rPr>
          <w:rFonts w:hint="eastAsia"/>
          <w:sz w:val="22"/>
        </w:rPr>
        <w:t>部分《权利矩阵表》。</w:t>
      </w:r>
    </w:p>
    <w:p w:rsidR="007F63F0" w:rsidRPr="007F63F0" w:rsidRDefault="007F63F0" w:rsidP="007F63F0">
      <w:pPr>
        <w:tabs>
          <w:tab w:val="left" w:pos="720"/>
        </w:tabs>
        <w:snapToGrid w:val="0"/>
        <w:spacing w:line="360" w:lineRule="auto"/>
        <w:ind w:firstLineChars="200" w:firstLine="482"/>
        <w:rPr>
          <w:rFonts w:ascii="SimSun" w:hAnsi="SimSun"/>
          <w:b/>
          <w:sz w:val="24"/>
        </w:rPr>
      </w:pPr>
      <w:r w:rsidRPr="007F63F0">
        <w:rPr>
          <w:rFonts w:ascii="SimSun" w:hAnsi="SimSun" w:hint="eastAsia"/>
          <w:b/>
          <w:sz w:val="24"/>
        </w:rPr>
        <w:lastRenderedPageBreak/>
        <w:t>五．移民安置及生活恢复</w:t>
      </w:r>
    </w:p>
    <w:p w:rsidR="007F63F0" w:rsidRPr="007F63F0" w:rsidRDefault="007F63F0" w:rsidP="007F63F0">
      <w:pPr>
        <w:spacing w:line="360" w:lineRule="auto"/>
        <w:ind w:firstLineChars="200" w:firstLine="440"/>
        <w:rPr>
          <w:sz w:val="22"/>
        </w:rPr>
      </w:pPr>
      <w:r w:rsidRPr="007F63F0">
        <w:rPr>
          <w:rFonts w:hint="eastAsia"/>
          <w:sz w:val="22"/>
        </w:rPr>
        <w:t>本项目移民安置计划的总目标是：提供符合当地实际人居状况的安置房及人性化的安置政策，确保其生活水平恢复到至少不低于项目前的水平。</w:t>
      </w:r>
      <w:r w:rsidRPr="007F63F0">
        <w:rPr>
          <w:sz w:val="22"/>
        </w:rPr>
        <w:t>本项目所涉及的</w:t>
      </w:r>
      <w:r w:rsidRPr="007F63F0">
        <w:rPr>
          <w:rFonts w:hint="eastAsia"/>
          <w:sz w:val="22"/>
        </w:rPr>
        <w:t>房屋</w:t>
      </w:r>
      <w:r w:rsidRPr="007F63F0">
        <w:rPr>
          <w:sz w:val="22"/>
        </w:rPr>
        <w:t>补偿安置措施将不限于货币补偿，也</w:t>
      </w:r>
      <w:r w:rsidRPr="007F63F0">
        <w:rPr>
          <w:rFonts w:hint="eastAsia"/>
          <w:sz w:val="22"/>
        </w:rPr>
        <w:t>可</w:t>
      </w:r>
      <w:r w:rsidRPr="007F63F0">
        <w:rPr>
          <w:sz w:val="22"/>
        </w:rPr>
        <w:t>选择产权置换安置，确保移民生活水平得到恢复和提高</w:t>
      </w:r>
      <w:r w:rsidRPr="007F63F0">
        <w:rPr>
          <w:rFonts w:hint="eastAsia"/>
          <w:sz w:val="22"/>
        </w:rPr>
        <w:t>。拆迁实行先安置，后拆迁的原则。具体安置政策如下：</w:t>
      </w:r>
    </w:p>
    <w:p w:rsidR="007F63F0" w:rsidRPr="007F63F0" w:rsidRDefault="007F63F0" w:rsidP="007F63F0">
      <w:pPr>
        <w:adjustRightInd w:val="0"/>
        <w:snapToGrid w:val="0"/>
        <w:spacing w:line="360" w:lineRule="auto"/>
        <w:rPr>
          <w:b/>
          <w:sz w:val="22"/>
        </w:rPr>
      </w:pPr>
      <w:r w:rsidRPr="007F63F0">
        <w:rPr>
          <w:rFonts w:hint="eastAsia"/>
          <w:b/>
          <w:sz w:val="22"/>
        </w:rPr>
        <w:t>A</w:t>
      </w:r>
      <w:r w:rsidRPr="007F63F0">
        <w:rPr>
          <w:rFonts w:hint="eastAsia"/>
          <w:b/>
          <w:sz w:val="22"/>
        </w:rPr>
        <w:t>、货币补偿安置政策：</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选择货币补偿金额根据被征收房屋的区位、用途、建筑面积、成新等因素，由选定的评估公司按照房屋征收评估办法评估确定。对被征收房屋价值的补偿标准，不得低于房屋征收决定的公告之日被征收房屋类似房地产的市场价格。除了政府对用于产权调换房屋价格有特别规定之外，被征收房屋和用于产权调换房屋的价值，由具有相应资质的评估机构按照有关规定进行评估确定。评估机构由被征收人或者被征收人代表在规定时间内协商选定；协商不成的，由区房屋征收部门通过组织被征收人按照少数服从多数的原则投票决定。或者采取摇号、抽签等方式确定，并由公证部门对抽签的过程和结果进行公证。住宅房屋选择货币补偿的以一个合法产权证照或承租证为一户，每户给予</w:t>
      </w:r>
      <w:r w:rsidRPr="007F63F0">
        <w:rPr>
          <w:sz w:val="22"/>
        </w:rPr>
        <w:t>5</w:t>
      </w:r>
      <w:r w:rsidRPr="007F63F0">
        <w:rPr>
          <w:rFonts w:hint="eastAsia"/>
          <w:sz w:val="22"/>
        </w:rPr>
        <w:t>万元补贴。</w:t>
      </w:r>
    </w:p>
    <w:p w:rsidR="007F63F0" w:rsidRPr="007F63F0" w:rsidRDefault="007F63F0" w:rsidP="007F63F0">
      <w:pPr>
        <w:adjustRightInd w:val="0"/>
        <w:snapToGrid w:val="0"/>
        <w:spacing w:line="360" w:lineRule="auto"/>
        <w:rPr>
          <w:b/>
          <w:sz w:val="22"/>
        </w:rPr>
      </w:pPr>
      <w:r w:rsidRPr="007F63F0">
        <w:rPr>
          <w:rFonts w:hint="eastAsia"/>
          <w:b/>
          <w:sz w:val="22"/>
        </w:rPr>
        <w:t>B</w:t>
      </w:r>
      <w:r w:rsidRPr="007F63F0">
        <w:rPr>
          <w:rFonts w:hint="eastAsia"/>
          <w:b/>
          <w:sz w:val="22"/>
        </w:rPr>
        <w:t>、在政府指定区域内产权调换安置政策：</w:t>
      </w:r>
    </w:p>
    <w:p w:rsidR="007F63F0" w:rsidRPr="007F63F0" w:rsidRDefault="007F63F0" w:rsidP="007F63F0">
      <w:pPr>
        <w:adjustRightInd w:val="0"/>
        <w:snapToGrid w:val="0"/>
        <w:spacing w:line="360" w:lineRule="auto"/>
        <w:ind w:firstLineChars="350" w:firstLine="770"/>
        <w:rPr>
          <w:sz w:val="22"/>
        </w:rPr>
      </w:pPr>
      <w:r w:rsidRPr="007F63F0">
        <w:rPr>
          <w:rFonts w:hint="eastAsia"/>
          <w:sz w:val="22"/>
        </w:rPr>
        <w:t>1</w:t>
      </w:r>
      <w:r w:rsidRPr="007F63F0">
        <w:rPr>
          <w:rFonts w:hint="eastAsia"/>
          <w:sz w:val="22"/>
        </w:rPr>
        <w:t>）根据被征收住宅房屋合法产权证照标明的建筑面积，按照“征一补一，就近上靠标准户型”的方式执行。</w:t>
      </w:r>
    </w:p>
    <w:p w:rsidR="007F63F0" w:rsidRPr="007F63F0" w:rsidRDefault="007F63F0" w:rsidP="007F63F0">
      <w:pPr>
        <w:adjustRightInd w:val="0"/>
        <w:snapToGrid w:val="0"/>
        <w:spacing w:line="360" w:lineRule="auto"/>
        <w:ind w:firstLineChars="350" w:firstLine="770"/>
        <w:rPr>
          <w:sz w:val="22"/>
        </w:rPr>
      </w:pPr>
      <w:r w:rsidRPr="007F63F0">
        <w:rPr>
          <w:rFonts w:hint="eastAsia"/>
          <w:sz w:val="22"/>
        </w:rPr>
        <w:t>2</w:t>
      </w:r>
      <w:r w:rsidRPr="007F63F0">
        <w:rPr>
          <w:rFonts w:hint="eastAsia"/>
          <w:sz w:val="22"/>
        </w:rPr>
        <w:t>）本项目将为安置户提供了陶瓷小区、梧桐郡高层商品现房、</w:t>
      </w:r>
      <w:r w:rsidRPr="007F63F0">
        <w:rPr>
          <w:rFonts w:ascii="Calibri" w:eastAsia="SimSun" w:hAnsi="Calibri" w:cs="Times New Roman" w:hint="eastAsia"/>
          <w:sz w:val="22"/>
        </w:rPr>
        <w:t>东升江郡（大新街）高层商品房</w:t>
      </w:r>
      <w:r w:rsidRPr="007F63F0">
        <w:rPr>
          <w:rFonts w:hint="eastAsia"/>
          <w:sz w:val="22"/>
        </w:rPr>
        <w:t>现房安置小区，可供安置户就近选择。安置房屋的标准户型为：建筑面积</w:t>
      </w:r>
      <w:r w:rsidRPr="007F63F0">
        <w:rPr>
          <w:rFonts w:hint="eastAsia"/>
          <w:sz w:val="22"/>
        </w:rPr>
        <w:t>40</w:t>
      </w:r>
      <w:r w:rsidRPr="007F63F0">
        <w:rPr>
          <w:rFonts w:hint="eastAsia"/>
          <w:sz w:val="22"/>
        </w:rPr>
        <w:t>㎡、</w:t>
      </w:r>
      <w:r w:rsidRPr="007F63F0">
        <w:rPr>
          <w:sz w:val="22"/>
        </w:rPr>
        <w:t>50</w:t>
      </w:r>
      <w:r w:rsidRPr="007F63F0">
        <w:rPr>
          <w:rFonts w:hint="eastAsia"/>
          <w:sz w:val="22"/>
        </w:rPr>
        <w:t>㎡、</w:t>
      </w:r>
      <w:r w:rsidRPr="007F63F0">
        <w:rPr>
          <w:sz w:val="22"/>
        </w:rPr>
        <w:t>60</w:t>
      </w:r>
      <w:r w:rsidRPr="007F63F0">
        <w:rPr>
          <w:rFonts w:hint="eastAsia"/>
          <w:sz w:val="22"/>
        </w:rPr>
        <w:t>㎡、</w:t>
      </w:r>
      <w:r w:rsidRPr="007F63F0">
        <w:rPr>
          <w:sz w:val="22"/>
        </w:rPr>
        <w:t>70</w:t>
      </w:r>
      <w:r w:rsidRPr="007F63F0">
        <w:rPr>
          <w:rFonts w:hint="eastAsia"/>
          <w:sz w:val="22"/>
        </w:rPr>
        <w:t>㎡、</w:t>
      </w:r>
      <w:r w:rsidRPr="007F63F0">
        <w:rPr>
          <w:sz w:val="22"/>
        </w:rPr>
        <w:t>80</w:t>
      </w:r>
      <w:r w:rsidRPr="007F63F0">
        <w:rPr>
          <w:rFonts w:hint="eastAsia"/>
          <w:sz w:val="22"/>
        </w:rPr>
        <w:t>㎡、</w:t>
      </w:r>
      <w:r w:rsidRPr="007F63F0">
        <w:rPr>
          <w:sz w:val="22"/>
        </w:rPr>
        <w:t>90</w:t>
      </w:r>
      <w:r w:rsidRPr="007F63F0">
        <w:rPr>
          <w:rFonts w:hint="eastAsia"/>
          <w:sz w:val="22"/>
        </w:rPr>
        <w:t>㎡，产权调换房屋与原房建筑面积相等部分不结算差价，上靠安置户型与原房建筑面积差额部分，被征收人按综合建设成本缴纳房款；被征收人要求低于原房建筑面积产权调换的，原房建筑面积超出产权调换房屋建筑面积差额部分按市场评估价值进行货币补偿。</w:t>
      </w:r>
      <w:r w:rsidRPr="007F63F0">
        <w:rPr>
          <w:sz w:val="22"/>
        </w:rPr>
        <w:t>产权调换住宅房屋实测建筑面积与协议约定建筑面积差额部分结算差价规定产权调换住宅房屋实测建筑面积超出协议约定建筑面积部分，属保障户型的由被征收人按建安成本交纳购房款；属标准户型的由被征收人按综合建设成本交纳购房款。产权调换住宅房屋实测建筑面积少于协议约定建筑面积部分，按商品房价格计算退给被征收人。</w:t>
      </w:r>
    </w:p>
    <w:p w:rsidR="007F63F0" w:rsidRPr="007F63F0" w:rsidRDefault="007F63F0" w:rsidP="007F63F0">
      <w:pPr>
        <w:adjustRightInd w:val="0"/>
        <w:snapToGrid w:val="0"/>
        <w:spacing w:line="360" w:lineRule="auto"/>
        <w:rPr>
          <w:b/>
          <w:sz w:val="22"/>
        </w:rPr>
      </w:pPr>
      <w:r w:rsidRPr="007F63F0">
        <w:rPr>
          <w:rFonts w:hint="eastAsia"/>
          <w:b/>
          <w:sz w:val="22"/>
        </w:rPr>
        <w:t>C</w:t>
      </w:r>
      <w:r w:rsidRPr="007F63F0">
        <w:rPr>
          <w:rFonts w:hint="eastAsia"/>
          <w:b/>
          <w:sz w:val="22"/>
        </w:rPr>
        <w:t>、自主购买商品住房安置政策：</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w:t>
      </w:r>
      <w:r w:rsidRPr="007F63F0">
        <w:rPr>
          <w:rFonts w:hint="eastAsia"/>
          <w:sz w:val="22"/>
        </w:rPr>
        <w:t>）被征收人选择自主购买商品住宅安置的，道外区征收部门按照房屋征收产权调换政策，与被征收人签订《房屋征收补偿安置协议》，按照征收项目同地段、同类别普通商品住宅的市场价值，扣缴应缴纳上靠标准户型面积购房款后，计算被征收人货币化安</w:t>
      </w:r>
      <w:r w:rsidRPr="007F63F0">
        <w:rPr>
          <w:rFonts w:hint="eastAsia"/>
          <w:sz w:val="22"/>
        </w:rPr>
        <w:lastRenderedPageBreak/>
        <w:t>置所得的自主购房货币资金；征收区商品住宅的市场价值由区征收部门邀请五家以上评估机构共同评估决定，房屋建筑面积以征收协议上约定的应上靠标准户型安置的建筑面积为准。所得自主购房货币资金不能直接兑现货币补偿款；</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2</w:t>
      </w:r>
      <w:r w:rsidRPr="007F63F0">
        <w:rPr>
          <w:rFonts w:hint="eastAsia"/>
          <w:sz w:val="22"/>
        </w:rPr>
        <w:t>）给予被征收人自主购房补贴，每套给予</w:t>
      </w:r>
      <w:r w:rsidRPr="007F63F0">
        <w:rPr>
          <w:rFonts w:hint="eastAsia"/>
          <w:sz w:val="22"/>
        </w:rPr>
        <w:t>5</w:t>
      </w:r>
      <w:r w:rsidRPr="007F63F0">
        <w:rPr>
          <w:rFonts w:hint="eastAsia"/>
          <w:sz w:val="22"/>
        </w:rPr>
        <w:t>万元自主购房补贴。</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3</w:t>
      </w:r>
      <w:r w:rsidRPr="007F63F0">
        <w:rPr>
          <w:rFonts w:hint="eastAsia"/>
          <w:sz w:val="22"/>
        </w:rPr>
        <w:t>）被征收人自主购房商品住宅由市住房局负责提供相关房源信息，并以平台公示的房源信息为准。</w:t>
      </w:r>
    </w:p>
    <w:p w:rsidR="007F63F0" w:rsidRPr="007F63F0" w:rsidRDefault="007F63F0" w:rsidP="007F63F0">
      <w:pPr>
        <w:adjustRightInd w:val="0"/>
        <w:snapToGrid w:val="0"/>
        <w:spacing w:line="360" w:lineRule="auto"/>
        <w:rPr>
          <w:b/>
          <w:sz w:val="22"/>
        </w:rPr>
      </w:pPr>
      <w:r w:rsidRPr="007F63F0">
        <w:rPr>
          <w:rFonts w:hint="eastAsia"/>
          <w:b/>
          <w:sz w:val="22"/>
        </w:rPr>
        <w:t>D</w:t>
      </w:r>
      <w:r w:rsidRPr="007F63F0">
        <w:rPr>
          <w:rFonts w:hint="eastAsia"/>
          <w:b/>
          <w:sz w:val="22"/>
        </w:rPr>
        <w:t>、住宅房屋保障性安置政策：</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w:t>
      </w:r>
      <w:r w:rsidRPr="007F63F0">
        <w:rPr>
          <w:rFonts w:hint="eastAsia"/>
          <w:sz w:val="22"/>
        </w:rPr>
        <w:t>）被征收入家庭人均建筑面积低于我市上年度人均建筑面积标准，总建筑面积不足</w:t>
      </w:r>
      <w:r w:rsidRPr="007F63F0">
        <w:rPr>
          <w:sz w:val="22"/>
        </w:rPr>
        <w:t>40</w:t>
      </w:r>
      <w:r w:rsidRPr="007F63F0">
        <w:rPr>
          <w:rFonts w:hint="eastAsia"/>
          <w:sz w:val="22"/>
        </w:rPr>
        <w:t>平方米，无力全额交纳上靠建筑面积</w:t>
      </w:r>
      <w:r w:rsidRPr="007F63F0">
        <w:rPr>
          <w:sz w:val="22"/>
        </w:rPr>
        <w:t>50</w:t>
      </w:r>
      <w:r w:rsidRPr="007F63F0">
        <w:rPr>
          <w:rFonts w:hint="eastAsia"/>
          <w:sz w:val="22"/>
        </w:rPr>
        <w:t>平方米户型超面积购房款的，可以选择建筑面积</w:t>
      </w:r>
      <w:r w:rsidRPr="007F63F0">
        <w:rPr>
          <w:sz w:val="22"/>
        </w:rPr>
        <w:t>40</w:t>
      </w:r>
      <w:r w:rsidRPr="007F63F0">
        <w:rPr>
          <w:rFonts w:hint="eastAsia"/>
          <w:sz w:val="22"/>
        </w:rPr>
        <w:t>平方米保障户型房屋产权调换，保障户型部分超过原房建筑面积部分，可以按照建安成本交纳购房款，也可以暂时按成本租金标准承租，待被征收入经济条件改善后，补交购房款；</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2</w:t>
      </w:r>
      <w:r w:rsidRPr="007F63F0">
        <w:rPr>
          <w:rFonts w:hint="eastAsia"/>
          <w:sz w:val="22"/>
        </w:rPr>
        <w:t>）对持有《城市居民最低生活保障证》的居民额外给予</w:t>
      </w:r>
      <w:r w:rsidRPr="007F63F0">
        <w:rPr>
          <w:sz w:val="22"/>
        </w:rPr>
        <w:t>2</w:t>
      </w:r>
      <w:r w:rsidRPr="007F63F0">
        <w:rPr>
          <w:rFonts w:hint="eastAsia"/>
          <w:sz w:val="22"/>
        </w:rPr>
        <w:t>万元照顾；对持有《中华人民共和国残疾人证》的残疾人，额外给予</w:t>
      </w:r>
      <w:r w:rsidRPr="007F63F0">
        <w:rPr>
          <w:sz w:val="22"/>
        </w:rPr>
        <w:t>1</w:t>
      </w:r>
      <w:r w:rsidRPr="007F63F0">
        <w:rPr>
          <w:rFonts w:hint="eastAsia"/>
          <w:sz w:val="22"/>
        </w:rPr>
        <w:t>万元照顾。</w:t>
      </w:r>
    </w:p>
    <w:p w:rsidR="007F63F0" w:rsidRPr="007F63F0" w:rsidRDefault="007F63F0" w:rsidP="007F63F0">
      <w:pPr>
        <w:adjustRightInd w:val="0"/>
        <w:snapToGrid w:val="0"/>
        <w:spacing w:line="360" w:lineRule="auto"/>
        <w:rPr>
          <w:sz w:val="22"/>
        </w:rPr>
      </w:pPr>
      <w:r w:rsidRPr="007F63F0">
        <w:rPr>
          <w:rFonts w:hint="eastAsia"/>
          <w:b/>
          <w:sz w:val="22"/>
        </w:rPr>
        <w:t>E</w:t>
      </w:r>
      <w:r w:rsidRPr="007F63F0">
        <w:rPr>
          <w:rFonts w:hint="eastAsia"/>
          <w:b/>
          <w:sz w:val="22"/>
        </w:rPr>
        <w:t>、非住宅</w:t>
      </w:r>
      <w:r w:rsidRPr="007F63F0">
        <w:rPr>
          <w:b/>
          <w:sz w:val="22"/>
        </w:rPr>
        <w:t>(</w:t>
      </w:r>
      <w:r w:rsidRPr="007F63F0">
        <w:rPr>
          <w:rFonts w:hint="eastAsia"/>
          <w:b/>
          <w:sz w:val="22"/>
        </w:rPr>
        <w:t>含住改非</w:t>
      </w:r>
      <w:r w:rsidRPr="007F63F0">
        <w:rPr>
          <w:b/>
          <w:sz w:val="22"/>
        </w:rPr>
        <w:t>)</w:t>
      </w:r>
      <w:r w:rsidRPr="007F63F0">
        <w:rPr>
          <w:rFonts w:hint="eastAsia"/>
          <w:b/>
          <w:sz w:val="22"/>
        </w:rPr>
        <w:t>房屋安置政策：</w:t>
      </w:r>
    </w:p>
    <w:p w:rsidR="007F63F0" w:rsidRPr="007F63F0" w:rsidRDefault="007F63F0" w:rsidP="007F63F0">
      <w:pPr>
        <w:adjustRightInd w:val="0"/>
        <w:snapToGrid w:val="0"/>
        <w:spacing w:line="360" w:lineRule="auto"/>
        <w:ind w:firstLineChars="350" w:firstLine="770"/>
        <w:rPr>
          <w:sz w:val="22"/>
        </w:rPr>
      </w:pPr>
      <w:r w:rsidRPr="007F63F0">
        <w:rPr>
          <w:rFonts w:hint="eastAsia"/>
          <w:sz w:val="22"/>
        </w:rPr>
        <w:t>非住宅可以选择三种方式进行安置。这三种安置方式分别为：货币安置、在政府指定区域内产权调换、自主购买商品住房。征收直管公产非住宅租赁房屋，政府授权的直管公产经营单位与承租人不能解除租赁关系的，实行房屋产权调换，并继续保持原有租赁关系。征收单位产非住宅租赁房屋，由产权单位与承租人先行协商。协商后解除租赁关系的，对产权单位依法予以补偿；协商后未解除租赁关系的，实行房屋产权调换，并继续保持原有租赁关系。产权单位将房屋产权转移给承租人的，在双方履行转让手续、原承租人获得房屋所有权后，对房屋所有权人依法予以补偿。</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1</w:t>
      </w:r>
      <w:r w:rsidRPr="007F63F0">
        <w:rPr>
          <w:rFonts w:hint="eastAsia"/>
          <w:sz w:val="22"/>
        </w:rPr>
        <w:t>）选择货币安置的，被征收房屋价值由具有相应资质的房地产价格评估机构评估确定，在其应得货币补偿款的基础上再上浮</w:t>
      </w:r>
      <w:r w:rsidRPr="007F63F0">
        <w:rPr>
          <w:rFonts w:hint="eastAsia"/>
          <w:sz w:val="22"/>
        </w:rPr>
        <w:t>30%</w:t>
      </w:r>
      <w:r w:rsidRPr="007F63F0">
        <w:rPr>
          <w:rFonts w:hint="eastAsia"/>
          <w:sz w:val="22"/>
        </w:rPr>
        <w:t>，予以补偿。</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2</w:t>
      </w:r>
      <w:r w:rsidRPr="007F63F0">
        <w:rPr>
          <w:rFonts w:hint="eastAsia"/>
          <w:sz w:val="22"/>
        </w:rPr>
        <w:t>）选择住宅房屋产权置换的，可以比照住宅房屋产权调换的标准再增加</w:t>
      </w:r>
      <w:r w:rsidRPr="007F63F0">
        <w:rPr>
          <w:rFonts w:hint="eastAsia"/>
          <w:sz w:val="22"/>
        </w:rPr>
        <w:t>10</w:t>
      </w:r>
      <w:r w:rsidRPr="007F63F0">
        <w:rPr>
          <w:rFonts w:hint="eastAsia"/>
          <w:sz w:val="22"/>
        </w:rPr>
        <w:t>平方米建筑面积产权调换，增加的建筑面积部分按照综合建设成本缴纳购房款，也可以按照住宅房屋产权调换的标准执行，并结算评估价值差价。</w:t>
      </w:r>
    </w:p>
    <w:p w:rsidR="007F63F0" w:rsidRPr="007F63F0" w:rsidRDefault="007F63F0" w:rsidP="007F63F0">
      <w:pPr>
        <w:adjustRightInd w:val="0"/>
        <w:snapToGrid w:val="0"/>
        <w:spacing w:line="360" w:lineRule="auto"/>
        <w:ind w:firstLineChars="200" w:firstLine="440"/>
        <w:rPr>
          <w:sz w:val="22"/>
        </w:rPr>
      </w:pPr>
      <w:r w:rsidRPr="007F63F0">
        <w:rPr>
          <w:rFonts w:hint="eastAsia"/>
          <w:sz w:val="22"/>
        </w:rPr>
        <w:t>3</w:t>
      </w:r>
      <w:r w:rsidRPr="007F63F0">
        <w:rPr>
          <w:rFonts w:hint="eastAsia"/>
          <w:sz w:val="22"/>
        </w:rPr>
        <w:t>）选择自主购买商品住房的，可获得货币补偿基础上再上浮</w:t>
      </w:r>
      <w:r w:rsidRPr="007F63F0">
        <w:rPr>
          <w:rFonts w:hint="eastAsia"/>
          <w:sz w:val="22"/>
        </w:rPr>
        <w:t>30%</w:t>
      </w:r>
      <w:r w:rsidRPr="007F63F0">
        <w:rPr>
          <w:rFonts w:hint="eastAsia"/>
          <w:sz w:val="22"/>
        </w:rPr>
        <w:t>的补偿金额，按照征收项目同地段、同类别普通商品住宅的市场价值，扣缴应缴纳上靠标准户型面积购房款后，计算被征收人货币化安置所得的自主购房货币资金；自主购买商品住宅并结算评估价值差价。</w:t>
      </w:r>
    </w:p>
    <w:p w:rsidR="007F63F0" w:rsidRPr="007F63F0" w:rsidRDefault="007F63F0" w:rsidP="007F63F0">
      <w:pPr>
        <w:adjustRightInd w:val="0"/>
        <w:snapToGrid w:val="0"/>
        <w:spacing w:line="360" w:lineRule="auto"/>
        <w:rPr>
          <w:b/>
          <w:sz w:val="22"/>
        </w:rPr>
      </w:pPr>
      <w:r w:rsidRPr="007F63F0">
        <w:rPr>
          <w:rFonts w:hint="eastAsia"/>
          <w:b/>
          <w:sz w:val="22"/>
        </w:rPr>
        <w:t>F</w:t>
      </w:r>
      <w:r w:rsidRPr="007F63F0">
        <w:rPr>
          <w:rFonts w:hint="eastAsia"/>
          <w:b/>
          <w:sz w:val="22"/>
        </w:rPr>
        <w:t>．在政府指定区域内产权调换优惠政策：</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hint="eastAsia"/>
          <w:sz w:val="22"/>
        </w:rPr>
        <w:lastRenderedPageBreak/>
        <w:t>1</w:t>
      </w:r>
      <w:r w:rsidRPr="007F63F0">
        <w:rPr>
          <w:rFonts w:hint="eastAsia"/>
          <w:sz w:val="22"/>
        </w:rPr>
        <w:t>）</w:t>
      </w:r>
      <w:r w:rsidRPr="007F63F0">
        <w:rPr>
          <w:rFonts w:ascii="Calibri" w:eastAsia="SimSun" w:hAnsi="Calibri" w:cs="Times New Roman" w:hint="eastAsia"/>
          <w:sz w:val="22"/>
        </w:rPr>
        <w:t>在规定的签约期限内，对按上靠标准户型受益建筑面积不足</w:t>
      </w:r>
      <w:r w:rsidRPr="007F63F0">
        <w:rPr>
          <w:rFonts w:ascii="Calibri" w:eastAsia="SimSun" w:hAnsi="Calibri" w:cs="Times New Roman" w:hint="eastAsia"/>
          <w:sz w:val="22"/>
        </w:rPr>
        <w:t>10</w:t>
      </w:r>
      <w:r w:rsidRPr="007F63F0">
        <w:rPr>
          <w:rFonts w:ascii="Calibri" w:eastAsia="SimSun" w:hAnsi="Calibri" w:cs="Times New Roman" w:hint="eastAsia"/>
          <w:sz w:val="22"/>
        </w:rPr>
        <w:t>平方米的，按建筑面积</w:t>
      </w:r>
      <w:r w:rsidRPr="007F63F0">
        <w:rPr>
          <w:rFonts w:ascii="Calibri" w:eastAsia="SimSun" w:hAnsi="Calibri" w:cs="Times New Roman" w:hint="eastAsia"/>
          <w:sz w:val="22"/>
        </w:rPr>
        <w:t>10</w:t>
      </w:r>
      <w:r w:rsidRPr="007F63F0">
        <w:rPr>
          <w:rFonts w:ascii="Calibri" w:eastAsia="SimSun" w:hAnsi="Calibri" w:cs="Times New Roman" w:hint="eastAsia"/>
          <w:sz w:val="22"/>
        </w:rPr>
        <w:t>平方米享受综合建设成本价</w:t>
      </w:r>
      <w:r w:rsidRPr="007F63F0">
        <w:rPr>
          <w:rFonts w:ascii="Calibri" w:eastAsia="SimSun" w:hAnsi="Calibri" w:cs="Times New Roman" w:hint="eastAsia"/>
          <w:sz w:val="22"/>
        </w:rPr>
        <w:t>,</w:t>
      </w:r>
      <w:r w:rsidRPr="007F63F0">
        <w:rPr>
          <w:rFonts w:ascii="Calibri" w:eastAsia="SimSun" w:hAnsi="Calibri" w:cs="Times New Roman" w:hint="eastAsia"/>
          <w:sz w:val="22"/>
        </w:rPr>
        <w:t>满足受益面积后至上靠标准户型面积部分按照商品房优惠价格交款。</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ascii="Calibri" w:eastAsia="SimSun" w:hAnsi="Calibri" w:cs="Times New Roman" w:hint="eastAsia"/>
          <w:sz w:val="22"/>
        </w:rPr>
        <w:t>2</w:t>
      </w:r>
      <w:r w:rsidRPr="007F63F0">
        <w:rPr>
          <w:rFonts w:hint="eastAsia"/>
          <w:sz w:val="22"/>
        </w:rPr>
        <w:t>）</w:t>
      </w:r>
      <w:r w:rsidRPr="007F63F0">
        <w:rPr>
          <w:rFonts w:ascii="Calibri" w:eastAsia="SimSun" w:hAnsi="Calibri" w:cs="Times New Roman" w:hint="eastAsia"/>
          <w:sz w:val="22"/>
        </w:rPr>
        <w:t>被征收人选择陶瓷在建工程的高层商品房安置小区的住宅房屋，在原正常上靠户型面积基础上，可按商品房优惠价格购买建筑面积</w:t>
      </w:r>
      <w:r w:rsidRPr="007F63F0">
        <w:rPr>
          <w:rFonts w:ascii="Calibri" w:eastAsia="SimSun" w:hAnsi="Calibri" w:cs="Times New Roman" w:hint="eastAsia"/>
          <w:sz w:val="22"/>
        </w:rPr>
        <w:t>20</w:t>
      </w:r>
      <w:r w:rsidRPr="007F63F0">
        <w:rPr>
          <w:rFonts w:ascii="Calibri" w:eastAsia="SimSun" w:hAnsi="Calibri" w:cs="Times New Roman" w:hint="eastAsia"/>
          <w:sz w:val="22"/>
        </w:rPr>
        <w:t>平方米，商品房优惠价格建筑面积每平方米</w:t>
      </w:r>
      <w:r w:rsidRPr="007F63F0">
        <w:rPr>
          <w:rFonts w:ascii="Calibri" w:eastAsia="SimSun" w:hAnsi="Calibri" w:cs="Times New Roman" w:hint="eastAsia"/>
          <w:sz w:val="22"/>
        </w:rPr>
        <w:t>5300</w:t>
      </w:r>
      <w:r w:rsidRPr="007F63F0">
        <w:rPr>
          <w:rFonts w:ascii="Calibri" w:eastAsia="SimSun" w:hAnsi="Calibri" w:cs="Times New Roman" w:hint="eastAsia"/>
          <w:sz w:val="22"/>
        </w:rPr>
        <w:t>元，如再需购买，按照建筑面积每平方米</w:t>
      </w:r>
      <w:r w:rsidRPr="007F63F0">
        <w:rPr>
          <w:rFonts w:ascii="Calibri" w:eastAsia="SimSun" w:hAnsi="Calibri" w:cs="Times New Roman" w:hint="eastAsia"/>
          <w:sz w:val="22"/>
        </w:rPr>
        <w:t>6300</w:t>
      </w:r>
      <w:r w:rsidRPr="007F63F0">
        <w:rPr>
          <w:rFonts w:ascii="Calibri" w:eastAsia="SimSun" w:hAnsi="Calibri" w:cs="Times New Roman" w:hint="eastAsia"/>
          <w:sz w:val="22"/>
        </w:rPr>
        <w:t>元购买。</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ascii="Calibri" w:eastAsia="SimSun" w:hAnsi="Calibri" w:cs="Times New Roman" w:hint="eastAsia"/>
          <w:sz w:val="22"/>
        </w:rPr>
        <w:t>3</w:t>
      </w:r>
      <w:r w:rsidRPr="007F63F0">
        <w:rPr>
          <w:rFonts w:hint="eastAsia"/>
          <w:sz w:val="22"/>
        </w:rPr>
        <w:t>）</w:t>
      </w:r>
      <w:r w:rsidRPr="007F63F0">
        <w:rPr>
          <w:rFonts w:ascii="Calibri" w:eastAsia="SimSun" w:hAnsi="Calibri" w:cs="Times New Roman" w:hint="eastAsia"/>
          <w:sz w:val="22"/>
        </w:rPr>
        <w:t>被征收人选择梧桐郡高层商品房安置小区的住宅房屋，在原正常上靠户型面积基础上，可按商品房优惠价格购买建筑面积</w:t>
      </w:r>
      <w:r w:rsidRPr="007F63F0">
        <w:rPr>
          <w:rFonts w:ascii="Calibri" w:eastAsia="SimSun" w:hAnsi="Calibri" w:cs="Times New Roman" w:hint="eastAsia"/>
          <w:sz w:val="22"/>
        </w:rPr>
        <w:t>20</w:t>
      </w:r>
      <w:r w:rsidRPr="007F63F0">
        <w:rPr>
          <w:rFonts w:ascii="Calibri" w:eastAsia="SimSun" w:hAnsi="Calibri" w:cs="Times New Roman" w:hint="eastAsia"/>
          <w:sz w:val="22"/>
        </w:rPr>
        <w:t>平方米，商品房优惠价格建筑面积每平方米</w:t>
      </w:r>
      <w:r w:rsidRPr="007F63F0">
        <w:rPr>
          <w:rFonts w:ascii="Calibri" w:eastAsia="SimSun" w:hAnsi="Calibri" w:cs="Times New Roman" w:hint="eastAsia"/>
          <w:sz w:val="22"/>
        </w:rPr>
        <w:t>4300</w:t>
      </w:r>
      <w:r w:rsidRPr="007F63F0">
        <w:rPr>
          <w:rFonts w:ascii="Calibri" w:eastAsia="SimSun" w:hAnsi="Calibri" w:cs="Times New Roman" w:hint="eastAsia"/>
          <w:sz w:val="22"/>
        </w:rPr>
        <w:t>元，如再需购买，按照商品房价格建筑面积每平方米</w:t>
      </w:r>
      <w:r w:rsidRPr="007F63F0">
        <w:rPr>
          <w:rFonts w:ascii="Calibri" w:eastAsia="SimSun" w:hAnsi="Calibri" w:cs="Times New Roman" w:hint="eastAsia"/>
          <w:sz w:val="22"/>
        </w:rPr>
        <w:t>5000</w:t>
      </w:r>
      <w:r w:rsidRPr="007F63F0">
        <w:rPr>
          <w:rFonts w:ascii="Calibri" w:eastAsia="SimSun" w:hAnsi="Calibri" w:cs="Times New Roman" w:hint="eastAsia"/>
          <w:sz w:val="22"/>
        </w:rPr>
        <w:t>元购买。</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ascii="Calibri" w:eastAsia="SimSun" w:hAnsi="Calibri" w:cs="Times New Roman" w:hint="eastAsia"/>
          <w:sz w:val="22"/>
        </w:rPr>
        <w:t>4</w:t>
      </w:r>
      <w:r w:rsidRPr="007F63F0">
        <w:rPr>
          <w:rFonts w:hint="eastAsia"/>
          <w:sz w:val="22"/>
        </w:rPr>
        <w:t>）</w:t>
      </w:r>
      <w:r w:rsidRPr="007F63F0">
        <w:rPr>
          <w:rFonts w:ascii="Calibri" w:eastAsia="SimSun" w:hAnsi="Calibri" w:cs="Times New Roman" w:hint="eastAsia"/>
          <w:sz w:val="22"/>
        </w:rPr>
        <w:t>被征收人选择东升江郡高层商品房安置小区的住宅房屋，在原正常上靠户型面积基础上，可按商品房优惠价格购买建筑面积</w:t>
      </w:r>
      <w:r w:rsidRPr="007F63F0">
        <w:rPr>
          <w:rFonts w:ascii="Calibri" w:eastAsia="SimSun" w:hAnsi="Calibri" w:cs="Times New Roman" w:hint="eastAsia"/>
          <w:sz w:val="22"/>
        </w:rPr>
        <w:t>20</w:t>
      </w:r>
      <w:r w:rsidRPr="007F63F0">
        <w:rPr>
          <w:rFonts w:ascii="Calibri" w:eastAsia="SimSun" w:hAnsi="Calibri" w:cs="Times New Roman" w:hint="eastAsia"/>
          <w:sz w:val="22"/>
        </w:rPr>
        <w:t>平方米，商品房优惠价格建筑面积每平方米</w:t>
      </w:r>
      <w:r w:rsidRPr="007F63F0">
        <w:rPr>
          <w:rFonts w:ascii="Calibri" w:eastAsia="SimSun" w:hAnsi="Calibri" w:cs="Times New Roman" w:hint="eastAsia"/>
          <w:sz w:val="22"/>
        </w:rPr>
        <w:t>5500</w:t>
      </w:r>
      <w:r w:rsidRPr="007F63F0">
        <w:rPr>
          <w:rFonts w:ascii="Calibri" w:eastAsia="SimSun" w:hAnsi="Calibri" w:cs="Times New Roman" w:hint="eastAsia"/>
          <w:sz w:val="22"/>
        </w:rPr>
        <w:t>元，如再需购买，按照建筑面积每平方米</w:t>
      </w:r>
      <w:r w:rsidRPr="007F63F0">
        <w:rPr>
          <w:rFonts w:ascii="Calibri" w:eastAsia="SimSun" w:hAnsi="Calibri" w:cs="Times New Roman" w:hint="eastAsia"/>
          <w:sz w:val="22"/>
        </w:rPr>
        <w:t>6500</w:t>
      </w:r>
      <w:r w:rsidRPr="007F63F0">
        <w:rPr>
          <w:rFonts w:ascii="Calibri" w:eastAsia="SimSun" w:hAnsi="Calibri" w:cs="Times New Roman" w:hint="eastAsia"/>
          <w:sz w:val="22"/>
        </w:rPr>
        <w:t>元购买。</w:t>
      </w:r>
    </w:p>
    <w:p w:rsidR="007F63F0" w:rsidRPr="007F63F0" w:rsidRDefault="007F63F0" w:rsidP="007F63F0">
      <w:pPr>
        <w:adjustRightInd w:val="0"/>
        <w:snapToGrid w:val="0"/>
        <w:spacing w:line="360" w:lineRule="auto"/>
        <w:rPr>
          <w:rFonts w:ascii="Calibri" w:eastAsia="SimSun" w:hAnsi="Calibri" w:cs="Times New Roman"/>
          <w:sz w:val="22"/>
        </w:rPr>
      </w:pPr>
      <w:r w:rsidRPr="007F63F0">
        <w:rPr>
          <w:rFonts w:hint="eastAsia"/>
          <w:b/>
          <w:sz w:val="22"/>
        </w:rPr>
        <w:t>G</w:t>
      </w:r>
      <w:r w:rsidRPr="007F63F0">
        <w:rPr>
          <w:rFonts w:hint="eastAsia"/>
          <w:b/>
          <w:sz w:val="22"/>
        </w:rPr>
        <w:t>．对承租人的补偿政策</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ascii="Calibri" w:eastAsia="SimSun" w:hAnsi="Calibri" w:cs="Times New Roman" w:hint="eastAsia"/>
          <w:sz w:val="22"/>
        </w:rPr>
        <w:t>1</w:t>
      </w:r>
      <w:r w:rsidRPr="007F63F0">
        <w:rPr>
          <w:rFonts w:ascii="Calibri" w:eastAsia="SimSun" w:hAnsi="Calibri" w:cs="Times New Roman" w:hint="eastAsia"/>
          <w:sz w:val="22"/>
        </w:rPr>
        <w:t>）公产住宅房屋由公产房承租人自行办理房改手续，办理完房改手续的，征收人应对房屋承租人按房屋所有权人的标准进行补偿安置。经政府授权的直管公产经营单位与非住宅房屋承租人协商，解除租赁合同并选择货币补偿的，按照被征收房屋补偿款</w:t>
      </w:r>
      <w:r w:rsidRPr="007F63F0">
        <w:rPr>
          <w:rFonts w:ascii="Calibri" w:eastAsia="SimSun" w:hAnsi="Calibri" w:cs="Times New Roman" w:hint="eastAsia"/>
          <w:sz w:val="22"/>
        </w:rPr>
        <w:t>15%</w:t>
      </w:r>
      <w:r w:rsidRPr="007F63F0">
        <w:rPr>
          <w:rFonts w:ascii="Calibri" w:eastAsia="SimSun" w:hAnsi="Calibri" w:cs="Times New Roman" w:hint="eastAsia"/>
          <w:sz w:val="22"/>
        </w:rPr>
        <w:t>和</w:t>
      </w:r>
      <w:r w:rsidRPr="007F63F0">
        <w:rPr>
          <w:rFonts w:ascii="Calibri" w:eastAsia="SimSun" w:hAnsi="Calibri" w:cs="Times New Roman" w:hint="eastAsia"/>
          <w:sz w:val="22"/>
        </w:rPr>
        <w:t>85%</w:t>
      </w:r>
      <w:r w:rsidRPr="007F63F0">
        <w:rPr>
          <w:rFonts w:ascii="Calibri" w:eastAsia="SimSun" w:hAnsi="Calibri" w:cs="Times New Roman" w:hint="eastAsia"/>
          <w:sz w:val="22"/>
        </w:rPr>
        <w:t>的比例分别对直管公产经营单位和房屋承租人进行补偿。</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ascii="Calibri" w:eastAsia="SimSun" w:hAnsi="Calibri" w:cs="Times New Roman" w:hint="eastAsia"/>
          <w:sz w:val="22"/>
        </w:rPr>
        <w:t>2</w:t>
      </w:r>
      <w:r w:rsidRPr="007F63F0">
        <w:rPr>
          <w:rFonts w:ascii="Calibri" w:eastAsia="SimSun" w:hAnsi="Calibri" w:cs="Times New Roman" w:hint="eastAsia"/>
          <w:sz w:val="22"/>
        </w:rPr>
        <w:t>）私产住宅房屋由产权人与房产承租人进行协商，</w:t>
      </w:r>
      <w:r w:rsidRPr="007F63F0">
        <w:rPr>
          <w:rFonts w:ascii="Calibri" w:eastAsia="SimSun" w:hAnsi="Calibri" w:cs="Times New Roman"/>
          <w:sz w:val="22"/>
        </w:rPr>
        <w:t>如果被征收人与承租人签订的租赁协议已经就征收情况作出了预测，并安排了相应的处理方式，按照租赁合同约定的方式处理即可。如未做相关约定</w:t>
      </w:r>
      <w:r w:rsidRPr="007F63F0">
        <w:rPr>
          <w:rFonts w:ascii="Calibri" w:eastAsia="SimSun" w:hAnsi="Calibri" w:cs="Times New Roman" w:hint="eastAsia"/>
          <w:sz w:val="22"/>
        </w:rPr>
        <w:t>，则产权人应退还承租人房租、押金，并给与承租人</w:t>
      </w:r>
      <w:r w:rsidRPr="007F63F0">
        <w:rPr>
          <w:rFonts w:ascii="Calibri" w:eastAsia="SimSun" w:hAnsi="Calibri" w:cs="Times New Roman"/>
          <w:sz w:val="22"/>
        </w:rPr>
        <w:t>由此导致的装修、搬迁、营业等损失</w:t>
      </w:r>
      <w:r w:rsidRPr="007F63F0">
        <w:rPr>
          <w:rFonts w:ascii="Calibri" w:eastAsia="SimSun" w:hAnsi="Calibri" w:cs="Times New Roman" w:hint="eastAsia"/>
          <w:sz w:val="22"/>
        </w:rPr>
        <w:t>，</w:t>
      </w:r>
      <w:r w:rsidRPr="007F63F0">
        <w:rPr>
          <w:rFonts w:ascii="Calibri" w:eastAsia="SimSun" w:hAnsi="Calibri" w:cs="Times New Roman"/>
          <w:sz w:val="22"/>
        </w:rPr>
        <w:t>补偿金额根据双方协商决定</w:t>
      </w:r>
      <w:r w:rsidRPr="007F63F0">
        <w:rPr>
          <w:rFonts w:ascii="Calibri" w:eastAsia="SimSun" w:hAnsi="Calibri" w:cs="Times New Roman" w:hint="eastAsia"/>
          <w:sz w:val="22"/>
        </w:rPr>
        <w:t>。</w:t>
      </w:r>
    </w:p>
    <w:p w:rsidR="007F63F0" w:rsidRPr="007F63F0" w:rsidRDefault="007F63F0" w:rsidP="007F63F0">
      <w:pPr>
        <w:tabs>
          <w:tab w:val="left" w:pos="720"/>
        </w:tabs>
        <w:snapToGrid w:val="0"/>
        <w:spacing w:line="360" w:lineRule="auto"/>
        <w:ind w:firstLineChars="200" w:firstLine="482"/>
        <w:rPr>
          <w:rFonts w:ascii="SimSun" w:hAnsi="SimSun"/>
          <w:b/>
          <w:sz w:val="24"/>
        </w:rPr>
      </w:pPr>
      <w:r w:rsidRPr="007F63F0">
        <w:rPr>
          <w:rFonts w:ascii="SimSun" w:hAnsi="SimSun" w:hint="eastAsia"/>
          <w:b/>
          <w:sz w:val="24"/>
        </w:rPr>
        <w:t>六．组织机构及实施计划</w:t>
      </w:r>
    </w:p>
    <w:p w:rsidR="007F63F0" w:rsidRPr="007F63F0" w:rsidRDefault="007F63F0" w:rsidP="007F63F0">
      <w:pPr>
        <w:adjustRightInd w:val="0"/>
        <w:snapToGrid w:val="0"/>
        <w:spacing w:line="360" w:lineRule="auto"/>
        <w:ind w:firstLineChars="150" w:firstLine="330"/>
        <w:jc w:val="left"/>
        <w:rPr>
          <w:rFonts w:ascii="Calibri" w:eastAsia="SimSun" w:hAnsi="Calibri" w:cs="Times New Roman"/>
          <w:sz w:val="22"/>
        </w:rPr>
      </w:pPr>
      <w:r w:rsidRPr="007F63F0">
        <w:rPr>
          <w:rFonts w:hint="eastAsia"/>
          <w:sz w:val="22"/>
        </w:rPr>
        <w:t>本项目业主机构为哈佳铁路客运专线有限责任公司。移民拆迁实施机构为</w:t>
      </w:r>
      <w:r w:rsidRPr="007F63F0">
        <w:rPr>
          <w:szCs w:val="21"/>
        </w:rPr>
        <w:t>道外区人民政府房屋征收办公室</w:t>
      </w:r>
      <w:r w:rsidRPr="007F63F0">
        <w:rPr>
          <w:szCs w:val="21"/>
        </w:rPr>
        <w:t> </w:t>
      </w:r>
      <w:r w:rsidRPr="007F63F0">
        <w:rPr>
          <w:szCs w:val="21"/>
        </w:rPr>
        <w:t>，</w:t>
      </w:r>
      <w:r w:rsidRPr="007F63F0">
        <w:rPr>
          <w:rFonts w:hint="eastAsia"/>
          <w:szCs w:val="21"/>
        </w:rPr>
        <w:t>总体工作协调机构为</w:t>
      </w:r>
      <w:r w:rsidRPr="007F63F0">
        <w:rPr>
          <w:rFonts w:hint="eastAsia"/>
          <w:sz w:val="22"/>
        </w:rPr>
        <w:t>哈尔滨市铁路重点项目建设推进工作领导小组办公室。，尽管哈佳铁路客运专线有限责任公司、哈尔滨市道外区人民政府城市房屋拆迁管理办公室、哈尔滨市铁路重点项目建设推进工作领导小组办公室同时管理着哈佳、哈牡两条铁路的工程建设及征拆工作。但由于哈佳铁路为外资贷款项目，管理要求及程序也与哈牡铁路有一定的差异，因此这些机构均单独抽出征地拆迁部的负责人，具体负责哈佳铁路的征地拆迁管理工作，涉及到拆迁的</w:t>
      </w:r>
      <w:r w:rsidRPr="007F63F0">
        <w:rPr>
          <w:sz w:val="22"/>
        </w:rPr>
        <w:t>各个</w:t>
      </w:r>
      <w:r w:rsidRPr="007F63F0">
        <w:rPr>
          <w:rFonts w:hint="eastAsia"/>
          <w:sz w:val="22"/>
        </w:rPr>
        <w:t>社区</w:t>
      </w:r>
      <w:r w:rsidRPr="007F63F0">
        <w:rPr>
          <w:sz w:val="22"/>
        </w:rPr>
        <w:t>负责人为成员</w:t>
      </w:r>
      <w:r w:rsidRPr="007F63F0">
        <w:rPr>
          <w:rFonts w:hint="eastAsia"/>
          <w:sz w:val="22"/>
        </w:rPr>
        <w:t>，</w:t>
      </w:r>
      <w:r w:rsidRPr="007F63F0">
        <w:rPr>
          <w:sz w:val="22"/>
        </w:rPr>
        <w:t>配合和支</w:t>
      </w:r>
      <w:r w:rsidRPr="007F63F0">
        <w:rPr>
          <w:rFonts w:ascii="Calibri" w:eastAsia="SimSun" w:hAnsi="Calibri" w:cs="Times New Roman"/>
          <w:sz w:val="22"/>
        </w:rPr>
        <w:t>持铁路建设和实施移民安置工作。</w:t>
      </w:r>
    </w:p>
    <w:p w:rsidR="007F63F0" w:rsidRPr="007F63F0" w:rsidRDefault="007F63F0" w:rsidP="007F63F0">
      <w:pPr>
        <w:adjustRightInd w:val="0"/>
        <w:snapToGrid w:val="0"/>
        <w:spacing w:line="360" w:lineRule="auto"/>
        <w:ind w:firstLineChars="150" w:firstLine="331"/>
        <w:jc w:val="left"/>
        <w:rPr>
          <w:rFonts w:ascii="Calibri" w:eastAsia="SimSun" w:hAnsi="Calibri" w:cs="Times New Roman"/>
          <w:b/>
          <w:sz w:val="22"/>
        </w:rPr>
      </w:pPr>
      <w:r w:rsidRPr="007F63F0">
        <w:rPr>
          <w:rFonts w:ascii="Calibri" w:eastAsia="SimSun" w:hAnsi="Calibri" w:cs="Times New Roman" w:hint="eastAsia"/>
          <w:b/>
          <w:sz w:val="22"/>
        </w:rPr>
        <w:t>七．项目信息公开和申述机制</w:t>
      </w:r>
    </w:p>
    <w:p w:rsidR="007F63F0" w:rsidRPr="007F63F0" w:rsidRDefault="007F63F0" w:rsidP="007F63F0">
      <w:pPr>
        <w:tabs>
          <w:tab w:val="left" w:pos="720"/>
        </w:tabs>
        <w:spacing w:line="440" w:lineRule="exact"/>
        <w:ind w:firstLineChars="200" w:firstLine="440"/>
        <w:rPr>
          <w:sz w:val="22"/>
        </w:rPr>
      </w:pPr>
      <w:r w:rsidRPr="007F63F0">
        <w:rPr>
          <w:rFonts w:hint="eastAsia"/>
          <w:sz w:val="22"/>
        </w:rPr>
        <w:t>在项目初期准备阶段即将开始进行宣传和信息发布，确保项目的知晓程度。通过多</w:t>
      </w:r>
      <w:r w:rsidRPr="007F63F0">
        <w:rPr>
          <w:rFonts w:hint="eastAsia"/>
          <w:sz w:val="22"/>
        </w:rPr>
        <w:lastRenderedPageBreak/>
        <w:t>种媒体，如广播、电视、报纸、刊物等，广泛宣传本项目的建设目的和意义、本项目的建设时间和地点及省、市级、区级各级政府制定的关于执行国家征地拆迁政策的具体规定。在拆迁实施前，要对全体受影响人发布统征和拆迁公告。其目的是让受影响人了解统征和拆迁相关事宜、征地拆迁范围、补偿和安置政策等有关规定。实施安置的过程中，为了保证受影响人们的利益，移民办公室将建立一套高透明度的不满和抱怨收集与处理简易程序，以此客观公正地、高效地处理群众的不满与抱怨，确保移民安置的顺利进行。申诉主要分为以下三个阶段：</w:t>
      </w:r>
    </w:p>
    <w:p w:rsidR="007F63F0" w:rsidRPr="007F63F0" w:rsidRDefault="007F63F0" w:rsidP="007F63F0">
      <w:pPr>
        <w:spacing w:before="120" w:after="120" w:line="360" w:lineRule="auto"/>
        <w:ind w:firstLineChars="200" w:firstLine="442"/>
        <w:rPr>
          <w:b/>
          <w:sz w:val="22"/>
        </w:rPr>
      </w:pPr>
      <w:r w:rsidRPr="007F63F0">
        <w:rPr>
          <w:b/>
          <w:sz w:val="22"/>
        </w:rPr>
        <w:t>第</w:t>
      </w:r>
      <w:r w:rsidRPr="007F63F0">
        <w:rPr>
          <w:rFonts w:hint="eastAsia"/>
          <w:b/>
          <w:sz w:val="22"/>
        </w:rPr>
        <w:t>一</w:t>
      </w:r>
      <w:r w:rsidRPr="007F63F0">
        <w:rPr>
          <w:b/>
          <w:sz w:val="22"/>
        </w:rPr>
        <w:t>阶段：</w:t>
      </w:r>
      <w:r w:rsidRPr="007F63F0">
        <w:rPr>
          <w:sz w:val="22"/>
        </w:rPr>
        <w:t>受影响人们可以通过口头申诉或书面申诉的形式</w:t>
      </w:r>
      <w:r w:rsidRPr="007F63F0">
        <w:rPr>
          <w:rFonts w:hint="eastAsia"/>
          <w:sz w:val="22"/>
        </w:rPr>
        <w:t>向道外区拆迁办</w:t>
      </w:r>
      <w:r w:rsidRPr="007F63F0">
        <w:rPr>
          <w:sz w:val="22"/>
        </w:rPr>
        <w:t>提出他们的不满。</w:t>
      </w:r>
      <w:r w:rsidRPr="007F63F0">
        <w:rPr>
          <w:rFonts w:hint="eastAsia"/>
          <w:sz w:val="22"/>
        </w:rPr>
        <w:t>道外区拆迁办</w:t>
      </w:r>
      <w:r w:rsidRPr="007F63F0">
        <w:rPr>
          <w:sz w:val="22"/>
        </w:rPr>
        <w:t>必须为口头申诉保留一份书面记录并在两周之类给予一个清晰的回复。</w:t>
      </w:r>
    </w:p>
    <w:p w:rsidR="007F63F0" w:rsidRPr="007F63F0" w:rsidRDefault="007F63F0" w:rsidP="007F63F0">
      <w:pPr>
        <w:spacing w:before="120" w:after="120" w:line="360" w:lineRule="auto"/>
        <w:ind w:firstLineChars="200" w:firstLine="420"/>
        <w:rPr>
          <w:sz w:val="22"/>
        </w:rPr>
      </w:pPr>
      <w:r w:rsidRPr="007F63F0">
        <w:rPr>
          <w:szCs w:val="21"/>
        </w:rPr>
        <w:t>意见反馈受理部门：道外区人民政府房屋征收办公室</w:t>
      </w:r>
      <w:r w:rsidRPr="007F63F0">
        <w:rPr>
          <w:szCs w:val="21"/>
        </w:rPr>
        <w:t xml:space="preserve">    </w:t>
      </w:r>
      <w:r w:rsidRPr="007F63F0">
        <w:rPr>
          <w:szCs w:val="21"/>
        </w:rPr>
        <w:br/>
      </w:r>
      <w:r w:rsidRPr="007F63F0">
        <w:rPr>
          <w:szCs w:val="21"/>
        </w:rPr>
        <w:t xml:space="preserve">　　</w:t>
      </w:r>
      <w:r w:rsidRPr="007F63F0">
        <w:rPr>
          <w:rFonts w:hint="eastAsia"/>
          <w:szCs w:val="21"/>
        </w:rPr>
        <w:t>申述</w:t>
      </w:r>
      <w:r w:rsidRPr="007F63F0">
        <w:rPr>
          <w:szCs w:val="21"/>
        </w:rPr>
        <w:t>受理人：陈凤民、李宪东</w:t>
      </w:r>
      <w:r w:rsidRPr="007F63F0">
        <w:rPr>
          <w:rFonts w:hint="eastAsia"/>
          <w:szCs w:val="21"/>
        </w:rPr>
        <w:t>、杨萍（女）</w:t>
      </w:r>
      <w:r w:rsidRPr="007F63F0">
        <w:rPr>
          <w:szCs w:val="21"/>
        </w:rPr>
        <w:br/>
      </w:r>
      <w:r w:rsidRPr="007F63F0">
        <w:rPr>
          <w:szCs w:val="21"/>
        </w:rPr>
        <w:t xml:space="preserve">　　</w:t>
      </w:r>
      <w:r w:rsidRPr="007F63F0">
        <w:rPr>
          <w:rFonts w:hint="eastAsia"/>
          <w:szCs w:val="21"/>
        </w:rPr>
        <w:t>联系</w:t>
      </w:r>
      <w:r w:rsidRPr="007F63F0">
        <w:rPr>
          <w:szCs w:val="21"/>
        </w:rPr>
        <w:t>电话：</w:t>
      </w:r>
      <w:r w:rsidRPr="007F63F0">
        <w:rPr>
          <w:szCs w:val="21"/>
        </w:rPr>
        <w:t>82430255-8310</w:t>
      </w:r>
      <w:r w:rsidRPr="007F63F0">
        <w:rPr>
          <w:szCs w:val="21"/>
        </w:rPr>
        <w:t>、</w:t>
      </w:r>
      <w:r w:rsidRPr="007F63F0">
        <w:rPr>
          <w:szCs w:val="21"/>
        </w:rPr>
        <w:t xml:space="preserve">13304605844    </w:t>
      </w:r>
      <w:r w:rsidRPr="007F63F0">
        <w:rPr>
          <w:szCs w:val="21"/>
        </w:rPr>
        <w:br/>
      </w:r>
      <w:r w:rsidRPr="007F63F0">
        <w:rPr>
          <w:szCs w:val="21"/>
        </w:rPr>
        <w:t xml:space="preserve">　　电子邮箱：</w:t>
      </w:r>
      <w:hyperlink r:id="rId35" w:history="1">
        <w:r w:rsidRPr="007F63F0">
          <w:rPr>
            <w:rStyle w:val="Hyperlink"/>
            <w:color w:val="auto"/>
          </w:rPr>
          <w:t>dwzhengshou@126.com</w:t>
        </w:r>
      </w:hyperlink>
      <w:r w:rsidRPr="007F63F0">
        <w:rPr>
          <w:szCs w:val="21"/>
        </w:rPr>
        <w:t>   </w:t>
      </w:r>
    </w:p>
    <w:p w:rsidR="007F63F0" w:rsidRPr="007F63F0" w:rsidRDefault="007F63F0" w:rsidP="007F63F0">
      <w:pPr>
        <w:spacing w:before="120" w:after="120" w:line="360" w:lineRule="auto"/>
        <w:ind w:firstLineChars="200" w:firstLine="442"/>
        <w:rPr>
          <w:b/>
          <w:sz w:val="22"/>
        </w:rPr>
      </w:pPr>
      <w:r w:rsidRPr="007F63F0">
        <w:rPr>
          <w:b/>
          <w:sz w:val="22"/>
        </w:rPr>
        <w:t>第</w:t>
      </w:r>
      <w:r w:rsidRPr="007F63F0">
        <w:rPr>
          <w:rFonts w:hint="eastAsia"/>
          <w:b/>
          <w:sz w:val="22"/>
        </w:rPr>
        <w:t>二</w:t>
      </w:r>
      <w:r w:rsidRPr="007F63F0">
        <w:rPr>
          <w:b/>
          <w:sz w:val="22"/>
        </w:rPr>
        <w:t>阶段：</w:t>
      </w:r>
      <w:r w:rsidRPr="007F63F0">
        <w:rPr>
          <w:sz w:val="22"/>
        </w:rPr>
        <w:t>如果受影响人</w:t>
      </w:r>
      <w:r w:rsidRPr="007F63F0">
        <w:rPr>
          <w:rFonts w:hint="eastAsia"/>
          <w:sz w:val="22"/>
        </w:rPr>
        <w:t>不满意道外区拆迁办的</w:t>
      </w:r>
      <w:r w:rsidRPr="007F63F0">
        <w:rPr>
          <w:sz w:val="22"/>
        </w:rPr>
        <w:t>答复，他们可以在收到第</w:t>
      </w:r>
      <w:r w:rsidRPr="007F63F0">
        <w:rPr>
          <w:rFonts w:hint="eastAsia"/>
          <w:sz w:val="22"/>
        </w:rPr>
        <w:t>一</w:t>
      </w:r>
      <w:r w:rsidRPr="007F63F0">
        <w:rPr>
          <w:sz w:val="22"/>
        </w:rPr>
        <w:t>阶段答复后</w:t>
      </w:r>
      <w:r w:rsidRPr="007F63F0">
        <w:rPr>
          <w:rFonts w:hint="eastAsia"/>
          <w:sz w:val="22"/>
        </w:rPr>
        <w:t>两周</w:t>
      </w:r>
      <w:r w:rsidRPr="007F63F0">
        <w:rPr>
          <w:sz w:val="22"/>
        </w:rPr>
        <w:t>之内</w:t>
      </w:r>
      <w:r w:rsidRPr="007F63F0">
        <w:rPr>
          <w:rFonts w:hint="eastAsia"/>
          <w:sz w:val="22"/>
        </w:rPr>
        <w:t>继续</w:t>
      </w:r>
      <w:r w:rsidRPr="007F63F0">
        <w:rPr>
          <w:sz w:val="22"/>
        </w:rPr>
        <w:t>向哈尔滨市人民政府房屋征收办公室提起申述</w:t>
      </w:r>
      <w:r w:rsidRPr="007F63F0">
        <w:rPr>
          <w:rFonts w:hint="eastAsia"/>
          <w:sz w:val="22"/>
        </w:rPr>
        <w:t>，市</w:t>
      </w:r>
      <w:r w:rsidRPr="007F63F0">
        <w:rPr>
          <w:sz w:val="22"/>
        </w:rPr>
        <w:t>级房屋征收办公室需在应在</w:t>
      </w:r>
      <w:r w:rsidRPr="007F63F0">
        <w:rPr>
          <w:rFonts w:hint="eastAsia"/>
          <w:sz w:val="22"/>
        </w:rPr>
        <w:t>2</w:t>
      </w:r>
      <w:r w:rsidRPr="007F63F0">
        <w:rPr>
          <w:sz w:val="22"/>
        </w:rPr>
        <w:t>周之内作出回复。</w:t>
      </w:r>
    </w:p>
    <w:p w:rsidR="007F63F0" w:rsidRPr="007F63F0" w:rsidRDefault="007F63F0" w:rsidP="007F63F0">
      <w:pPr>
        <w:spacing w:before="120" w:after="120" w:line="276" w:lineRule="auto"/>
        <w:ind w:firstLineChars="200" w:firstLine="420"/>
        <w:rPr>
          <w:szCs w:val="21"/>
        </w:rPr>
      </w:pPr>
      <w:r w:rsidRPr="007F63F0">
        <w:rPr>
          <w:rFonts w:hint="eastAsia"/>
          <w:szCs w:val="21"/>
        </w:rPr>
        <w:t> </w:t>
      </w:r>
      <w:r w:rsidRPr="007F63F0">
        <w:rPr>
          <w:szCs w:val="21"/>
        </w:rPr>
        <w:t>意见反馈受理部门：</w:t>
      </w:r>
      <w:r w:rsidRPr="007F63F0">
        <w:rPr>
          <w:rFonts w:hint="eastAsia"/>
          <w:szCs w:val="21"/>
        </w:rPr>
        <w:t>哈尔滨市人民政府房屋征收办公室</w:t>
      </w:r>
    </w:p>
    <w:p w:rsidR="007F63F0" w:rsidRPr="007F63F0" w:rsidRDefault="007F63F0" w:rsidP="007F63F0">
      <w:pPr>
        <w:spacing w:before="120" w:after="120" w:line="276" w:lineRule="auto"/>
        <w:ind w:firstLineChars="200" w:firstLine="420"/>
        <w:rPr>
          <w:szCs w:val="21"/>
        </w:rPr>
      </w:pPr>
      <w:r w:rsidRPr="007F63F0">
        <w:rPr>
          <w:rFonts w:hint="eastAsia"/>
          <w:szCs w:val="21"/>
        </w:rPr>
        <w:t>申诉受理人：王立宇</w:t>
      </w:r>
    </w:p>
    <w:p w:rsidR="007F63F0" w:rsidRPr="007F63F0" w:rsidRDefault="007F63F0" w:rsidP="007F63F0">
      <w:pPr>
        <w:spacing w:before="120" w:after="120" w:line="276" w:lineRule="auto"/>
        <w:ind w:firstLineChars="200" w:firstLine="420"/>
        <w:rPr>
          <w:szCs w:val="21"/>
        </w:rPr>
      </w:pPr>
      <w:r w:rsidRPr="007F63F0">
        <w:rPr>
          <w:rFonts w:hint="eastAsia"/>
          <w:szCs w:val="21"/>
        </w:rPr>
        <w:t>联系电话：</w:t>
      </w:r>
      <w:r w:rsidRPr="007F63F0">
        <w:rPr>
          <w:szCs w:val="21"/>
        </w:rPr>
        <w:t>0451-87597116</w:t>
      </w:r>
    </w:p>
    <w:p w:rsidR="007F63F0" w:rsidRPr="007F63F0" w:rsidRDefault="007F63F0" w:rsidP="007F63F0">
      <w:pPr>
        <w:spacing w:before="120" w:after="120" w:line="360" w:lineRule="auto"/>
        <w:ind w:firstLineChars="200" w:firstLine="442"/>
        <w:rPr>
          <w:b/>
          <w:sz w:val="22"/>
        </w:rPr>
      </w:pPr>
      <w:r w:rsidRPr="007F63F0">
        <w:rPr>
          <w:b/>
          <w:sz w:val="22"/>
        </w:rPr>
        <w:t>第</w:t>
      </w:r>
      <w:r w:rsidRPr="007F63F0">
        <w:rPr>
          <w:rFonts w:hint="eastAsia"/>
          <w:b/>
          <w:sz w:val="22"/>
        </w:rPr>
        <w:t>三</w:t>
      </w:r>
      <w:r w:rsidRPr="007F63F0">
        <w:rPr>
          <w:b/>
          <w:sz w:val="22"/>
        </w:rPr>
        <w:t>阶段：</w:t>
      </w:r>
      <w:r w:rsidRPr="007F63F0">
        <w:rPr>
          <w:sz w:val="22"/>
        </w:rPr>
        <w:t>如果受影响的人员不满意第</w:t>
      </w:r>
      <w:r w:rsidRPr="007F63F0">
        <w:rPr>
          <w:rFonts w:hint="eastAsia"/>
          <w:sz w:val="22"/>
        </w:rPr>
        <w:t>二</w:t>
      </w:r>
      <w:r w:rsidRPr="007F63F0">
        <w:rPr>
          <w:sz w:val="22"/>
        </w:rPr>
        <w:t>阶段得到的答复，他们可以在收到哈尔滨市人民政府房屋征收办公室答复后的</w:t>
      </w:r>
      <w:r w:rsidRPr="007F63F0">
        <w:rPr>
          <w:sz w:val="22"/>
        </w:rPr>
        <w:t>15</w:t>
      </w:r>
      <w:r w:rsidRPr="007F63F0">
        <w:rPr>
          <w:sz w:val="22"/>
        </w:rPr>
        <w:t>天内</w:t>
      </w:r>
      <w:r w:rsidRPr="007F63F0">
        <w:rPr>
          <w:rFonts w:hint="eastAsia"/>
          <w:sz w:val="22"/>
        </w:rPr>
        <w:t>依法申请行政复议或者提起行政诉讼。</w:t>
      </w:r>
    </w:p>
    <w:p w:rsidR="007F63F0" w:rsidRPr="007F63F0" w:rsidRDefault="007F63F0" w:rsidP="007F63F0">
      <w:pPr>
        <w:tabs>
          <w:tab w:val="left" w:pos="720"/>
        </w:tabs>
        <w:snapToGrid w:val="0"/>
        <w:spacing w:line="360" w:lineRule="auto"/>
        <w:rPr>
          <w:rFonts w:ascii="SimSun" w:hAnsi="SimSun"/>
          <w:b/>
          <w:sz w:val="24"/>
        </w:rPr>
      </w:pPr>
      <w:r w:rsidRPr="007F63F0">
        <w:rPr>
          <w:rFonts w:ascii="SimSun" w:hAnsi="SimSun" w:hint="eastAsia"/>
          <w:b/>
          <w:sz w:val="24"/>
        </w:rPr>
        <w:t>八、新建</w:t>
      </w:r>
      <w:r w:rsidRPr="007F63F0">
        <w:rPr>
          <w:rFonts w:ascii="SimSun" w:hAnsi="SimSun"/>
          <w:b/>
          <w:sz w:val="24"/>
        </w:rPr>
        <w:t>哈佳铁路</w:t>
      </w:r>
      <w:r w:rsidRPr="007F63F0">
        <w:rPr>
          <w:rFonts w:ascii="SimSun" w:hAnsi="SimSun" w:hint="eastAsia"/>
          <w:b/>
          <w:sz w:val="24"/>
        </w:rPr>
        <w:t>（</w:t>
      </w:r>
      <w:r w:rsidRPr="007F63F0">
        <w:rPr>
          <w:rFonts w:ascii="SimSun" w:hAnsi="SimSun"/>
          <w:b/>
          <w:sz w:val="24"/>
        </w:rPr>
        <w:t>景阳街至南直路段</w:t>
      </w:r>
      <w:r w:rsidRPr="007F63F0">
        <w:rPr>
          <w:rFonts w:ascii="SimSun" w:hAnsi="SimSun" w:hint="eastAsia"/>
          <w:b/>
          <w:sz w:val="24"/>
        </w:rPr>
        <w:t>）</w:t>
      </w:r>
      <w:r w:rsidRPr="007F63F0">
        <w:rPr>
          <w:rFonts w:ascii="SimSun" w:hAnsi="SimSun"/>
          <w:b/>
          <w:sz w:val="24"/>
        </w:rPr>
        <w:t>受影响人权力矩阵如表11-1。</w:t>
      </w:r>
    </w:p>
    <w:p w:rsidR="007F63F0" w:rsidRPr="007F63F0" w:rsidRDefault="007F63F0" w:rsidP="007F63F0">
      <w:pPr>
        <w:widowControl/>
        <w:jc w:val="left"/>
        <w:rPr>
          <w:b/>
        </w:rPr>
      </w:pPr>
      <w:r w:rsidRPr="007F63F0">
        <w:rPr>
          <w:b/>
        </w:rPr>
        <w:br w:type="page"/>
      </w:r>
    </w:p>
    <w:p w:rsidR="007F63F0" w:rsidRPr="007F63F0" w:rsidRDefault="007F63F0" w:rsidP="007F63F0">
      <w:pPr>
        <w:spacing w:line="360" w:lineRule="auto"/>
        <w:ind w:firstLineChars="200" w:firstLine="422"/>
        <w:jc w:val="center"/>
        <w:rPr>
          <w:b/>
        </w:rPr>
      </w:pPr>
    </w:p>
    <w:p w:rsidR="007F63F0" w:rsidRPr="007F63F0" w:rsidRDefault="007F63F0" w:rsidP="007F63F0">
      <w:pPr>
        <w:spacing w:line="360" w:lineRule="auto"/>
        <w:ind w:firstLineChars="200" w:firstLine="422"/>
        <w:jc w:val="center"/>
        <w:rPr>
          <w:b/>
        </w:rPr>
      </w:pPr>
      <w:r w:rsidRPr="007F63F0">
        <w:rPr>
          <w:b/>
        </w:rPr>
        <w:t>表</w:t>
      </w:r>
      <w:r w:rsidRPr="007F63F0">
        <w:rPr>
          <w:b/>
        </w:rPr>
        <w:t xml:space="preserve"> 11-1  </w:t>
      </w:r>
      <w:r w:rsidRPr="007F63F0">
        <w:rPr>
          <w:b/>
        </w:rPr>
        <w:t>新建哈佳铁路</w:t>
      </w:r>
      <w:r w:rsidRPr="007F63F0">
        <w:rPr>
          <w:rFonts w:hint="eastAsia"/>
          <w:b/>
        </w:rPr>
        <w:t>（</w:t>
      </w:r>
      <w:r w:rsidRPr="007F63F0">
        <w:rPr>
          <w:b/>
        </w:rPr>
        <w:t>景阳街</w:t>
      </w:r>
      <w:r w:rsidRPr="007F63F0">
        <w:rPr>
          <w:rFonts w:hint="eastAsia"/>
          <w:b/>
        </w:rPr>
        <w:t>-</w:t>
      </w:r>
      <w:r w:rsidRPr="007F63F0">
        <w:rPr>
          <w:b/>
        </w:rPr>
        <w:t>南直路段</w:t>
      </w:r>
      <w:r w:rsidRPr="007F63F0">
        <w:rPr>
          <w:rFonts w:hint="eastAsia"/>
          <w:b/>
        </w:rPr>
        <w:t>）</w:t>
      </w:r>
      <w:r w:rsidRPr="007F63F0">
        <w:rPr>
          <w:b/>
        </w:rPr>
        <w:t>工程项目补偿安置权力表</w:t>
      </w:r>
    </w:p>
    <w:tbl>
      <w:tblPr>
        <w:tblW w:w="55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10"/>
        <w:gridCol w:w="773"/>
        <w:gridCol w:w="1918"/>
        <w:gridCol w:w="5772"/>
      </w:tblGrid>
      <w:tr w:rsidR="007F63F0" w:rsidRPr="007F63F0" w:rsidTr="002059DA">
        <w:trPr>
          <w:trHeight w:val="248"/>
          <w:jc w:val="center"/>
        </w:trPr>
        <w:tc>
          <w:tcPr>
            <w:tcW w:w="437" w:type="pct"/>
            <w:vAlign w:val="center"/>
          </w:tcPr>
          <w:p w:rsidR="007F63F0" w:rsidRPr="007F63F0" w:rsidRDefault="007F63F0" w:rsidP="002059DA">
            <w:pPr>
              <w:spacing w:line="0" w:lineRule="atLeast"/>
              <w:jc w:val="center"/>
              <w:rPr>
                <w:b/>
                <w:sz w:val="18"/>
              </w:rPr>
            </w:pPr>
            <w:r w:rsidRPr="007F63F0">
              <w:rPr>
                <w:b/>
                <w:sz w:val="18"/>
              </w:rPr>
              <w:t>影响</w:t>
            </w:r>
          </w:p>
          <w:p w:rsidR="007F63F0" w:rsidRPr="007F63F0" w:rsidRDefault="007F63F0" w:rsidP="002059DA">
            <w:pPr>
              <w:spacing w:line="0" w:lineRule="atLeast"/>
              <w:jc w:val="center"/>
              <w:rPr>
                <w:b/>
                <w:sz w:val="18"/>
              </w:rPr>
            </w:pPr>
            <w:r w:rsidRPr="007F63F0">
              <w:rPr>
                <w:b/>
                <w:sz w:val="18"/>
              </w:rPr>
              <w:t>类别</w:t>
            </w:r>
          </w:p>
        </w:tc>
        <w:tc>
          <w:tcPr>
            <w:tcW w:w="417" w:type="pct"/>
            <w:vAlign w:val="center"/>
          </w:tcPr>
          <w:p w:rsidR="007F63F0" w:rsidRPr="007F63F0" w:rsidRDefault="007F63F0" w:rsidP="002059DA">
            <w:pPr>
              <w:spacing w:line="0" w:lineRule="atLeast"/>
              <w:jc w:val="center"/>
              <w:rPr>
                <w:b/>
                <w:sz w:val="18"/>
              </w:rPr>
            </w:pPr>
            <w:r w:rsidRPr="007F63F0">
              <w:rPr>
                <w:b/>
                <w:sz w:val="18"/>
              </w:rPr>
              <w:t>受影</w:t>
            </w:r>
          </w:p>
          <w:p w:rsidR="007F63F0" w:rsidRPr="007F63F0" w:rsidRDefault="007F63F0" w:rsidP="002059DA">
            <w:pPr>
              <w:spacing w:line="0" w:lineRule="atLeast"/>
              <w:jc w:val="center"/>
              <w:rPr>
                <w:b/>
                <w:sz w:val="18"/>
              </w:rPr>
            </w:pPr>
            <w:r w:rsidRPr="007F63F0">
              <w:rPr>
                <w:b/>
                <w:sz w:val="18"/>
              </w:rPr>
              <w:t>响人</w:t>
            </w:r>
          </w:p>
        </w:tc>
        <w:tc>
          <w:tcPr>
            <w:tcW w:w="1034" w:type="pct"/>
            <w:vAlign w:val="center"/>
          </w:tcPr>
          <w:p w:rsidR="007F63F0" w:rsidRPr="007F63F0" w:rsidRDefault="007F63F0" w:rsidP="002059DA">
            <w:pPr>
              <w:spacing w:line="0" w:lineRule="atLeast"/>
              <w:jc w:val="center"/>
              <w:rPr>
                <w:b/>
                <w:sz w:val="18"/>
              </w:rPr>
            </w:pPr>
            <w:r w:rsidRPr="007F63F0">
              <w:rPr>
                <w:b/>
                <w:sz w:val="18"/>
              </w:rPr>
              <w:t>补偿或重新安置措施</w:t>
            </w:r>
          </w:p>
        </w:tc>
        <w:tc>
          <w:tcPr>
            <w:tcW w:w="3112" w:type="pct"/>
            <w:vAlign w:val="center"/>
          </w:tcPr>
          <w:p w:rsidR="007F63F0" w:rsidRPr="007F63F0" w:rsidRDefault="007F63F0" w:rsidP="002059DA">
            <w:pPr>
              <w:spacing w:line="0" w:lineRule="atLeast"/>
              <w:jc w:val="center"/>
              <w:rPr>
                <w:b/>
                <w:sz w:val="18"/>
              </w:rPr>
            </w:pPr>
            <w:r w:rsidRPr="007F63F0">
              <w:rPr>
                <w:b/>
                <w:sz w:val="18"/>
              </w:rPr>
              <w:t>补偿标准</w:t>
            </w:r>
          </w:p>
        </w:tc>
      </w:tr>
      <w:tr w:rsidR="007F63F0" w:rsidRPr="007F63F0" w:rsidTr="002059DA">
        <w:trPr>
          <w:trHeight w:val="248"/>
          <w:jc w:val="center"/>
        </w:trPr>
        <w:tc>
          <w:tcPr>
            <w:tcW w:w="437" w:type="pct"/>
            <w:vMerge w:val="restart"/>
            <w:vAlign w:val="center"/>
          </w:tcPr>
          <w:p w:rsidR="007F63F0" w:rsidRPr="007F63F0" w:rsidRDefault="007F63F0" w:rsidP="002059DA">
            <w:pPr>
              <w:rPr>
                <w:sz w:val="18"/>
                <w:szCs w:val="18"/>
              </w:rPr>
            </w:pPr>
            <w:r w:rsidRPr="007F63F0">
              <w:rPr>
                <w:sz w:val="18"/>
                <w:szCs w:val="18"/>
              </w:rPr>
              <w:t>城市拆迁</w:t>
            </w:r>
          </w:p>
        </w:tc>
        <w:tc>
          <w:tcPr>
            <w:tcW w:w="417" w:type="pct"/>
            <w:vAlign w:val="center"/>
          </w:tcPr>
          <w:p w:rsidR="007F63F0" w:rsidRPr="007F63F0" w:rsidRDefault="007F63F0" w:rsidP="002059DA">
            <w:pPr>
              <w:jc w:val="center"/>
              <w:rPr>
                <w:sz w:val="18"/>
                <w:szCs w:val="18"/>
              </w:rPr>
            </w:pPr>
            <w:r w:rsidRPr="007F63F0">
              <w:rPr>
                <w:sz w:val="18"/>
                <w:szCs w:val="18"/>
              </w:rPr>
              <w:t>城镇居民住房</w:t>
            </w:r>
          </w:p>
        </w:tc>
        <w:tc>
          <w:tcPr>
            <w:tcW w:w="1034" w:type="pct"/>
          </w:tcPr>
          <w:p w:rsidR="007F63F0" w:rsidRPr="007F63F0" w:rsidRDefault="007F63F0" w:rsidP="002059DA">
            <w:pPr>
              <w:rPr>
                <w:sz w:val="18"/>
                <w:szCs w:val="18"/>
              </w:rPr>
            </w:pPr>
            <w:r w:rsidRPr="007F63F0">
              <w:rPr>
                <w:sz w:val="18"/>
                <w:szCs w:val="18"/>
              </w:rPr>
              <w:t xml:space="preserve">1) </w:t>
            </w:r>
            <w:r w:rsidRPr="007F63F0">
              <w:rPr>
                <w:sz w:val="18"/>
                <w:szCs w:val="18"/>
              </w:rPr>
              <w:t>房屋置换、补偿费</w:t>
            </w:r>
          </w:p>
          <w:p w:rsidR="007F63F0" w:rsidRPr="007F63F0" w:rsidRDefault="007F63F0" w:rsidP="002059DA">
            <w:pPr>
              <w:rPr>
                <w:sz w:val="18"/>
                <w:szCs w:val="18"/>
              </w:rPr>
            </w:pPr>
            <w:r w:rsidRPr="007F63F0">
              <w:rPr>
                <w:sz w:val="18"/>
                <w:szCs w:val="18"/>
              </w:rPr>
              <w:t xml:space="preserve">2) </w:t>
            </w:r>
            <w:r w:rsidRPr="007F63F0">
              <w:rPr>
                <w:sz w:val="18"/>
                <w:szCs w:val="18"/>
              </w:rPr>
              <w:t>搬迁费</w:t>
            </w:r>
          </w:p>
          <w:p w:rsidR="007F63F0" w:rsidRPr="007F63F0" w:rsidRDefault="007F63F0" w:rsidP="002059DA">
            <w:pPr>
              <w:rPr>
                <w:sz w:val="18"/>
                <w:szCs w:val="18"/>
              </w:rPr>
            </w:pPr>
            <w:r w:rsidRPr="007F63F0">
              <w:rPr>
                <w:sz w:val="18"/>
                <w:szCs w:val="18"/>
              </w:rPr>
              <w:t xml:space="preserve">3) </w:t>
            </w:r>
            <w:r w:rsidRPr="007F63F0">
              <w:rPr>
                <w:sz w:val="18"/>
                <w:szCs w:val="18"/>
              </w:rPr>
              <w:t>过渡费</w:t>
            </w:r>
          </w:p>
        </w:tc>
        <w:tc>
          <w:tcPr>
            <w:tcW w:w="3112" w:type="pct"/>
          </w:tcPr>
          <w:p w:rsidR="007F63F0" w:rsidRPr="007F63F0" w:rsidRDefault="007F63F0" w:rsidP="002059DA">
            <w:pPr>
              <w:rPr>
                <w:sz w:val="18"/>
                <w:szCs w:val="18"/>
              </w:rPr>
            </w:pPr>
            <w:r w:rsidRPr="007F63F0">
              <w:rPr>
                <w:rFonts w:hint="eastAsia"/>
                <w:b/>
                <w:sz w:val="18"/>
                <w:szCs w:val="18"/>
              </w:rPr>
              <w:t>住宅房屋搬迁补偿费：</w:t>
            </w:r>
            <w:r w:rsidRPr="007F63F0">
              <w:rPr>
                <w:rFonts w:hint="eastAsia"/>
                <w:sz w:val="18"/>
                <w:szCs w:val="18"/>
              </w:rPr>
              <w:t>选择货币安置的，按被征收房屋建筑面积每平方米</w:t>
            </w:r>
            <w:r w:rsidRPr="007F63F0">
              <w:rPr>
                <w:rFonts w:hint="eastAsia"/>
                <w:sz w:val="18"/>
                <w:szCs w:val="18"/>
              </w:rPr>
              <w:t>15</w:t>
            </w:r>
            <w:r w:rsidRPr="007F63F0">
              <w:rPr>
                <w:rFonts w:hint="eastAsia"/>
                <w:sz w:val="18"/>
                <w:szCs w:val="18"/>
              </w:rPr>
              <w:t>元一次性给予补助；选择产权置换的按</w:t>
            </w:r>
            <w:r w:rsidRPr="007F63F0">
              <w:rPr>
                <w:rFonts w:hint="eastAsia"/>
                <w:sz w:val="18"/>
                <w:szCs w:val="18"/>
              </w:rPr>
              <w:t>30</w:t>
            </w:r>
            <w:r w:rsidRPr="007F63F0">
              <w:rPr>
                <w:rFonts w:hint="eastAsia"/>
                <w:sz w:val="18"/>
                <w:szCs w:val="18"/>
              </w:rPr>
              <w:t>元</w:t>
            </w:r>
            <w:r w:rsidRPr="007F63F0">
              <w:rPr>
                <w:rFonts w:hint="eastAsia"/>
                <w:sz w:val="18"/>
                <w:szCs w:val="18"/>
              </w:rPr>
              <w:t>/</w:t>
            </w:r>
            <w:r w:rsidRPr="007F63F0">
              <w:rPr>
                <w:rFonts w:hint="eastAsia"/>
                <w:sz w:val="18"/>
                <w:szCs w:val="18"/>
              </w:rPr>
              <w:t>平方米一次性给予补助；电话迁移费</w:t>
            </w:r>
            <w:r w:rsidRPr="007F63F0">
              <w:rPr>
                <w:rFonts w:hint="eastAsia"/>
                <w:sz w:val="18"/>
                <w:szCs w:val="18"/>
              </w:rPr>
              <w:t>48</w:t>
            </w:r>
            <w:r w:rsidRPr="007F63F0">
              <w:rPr>
                <w:rFonts w:hint="eastAsia"/>
                <w:sz w:val="18"/>
                <w:szCs w:val="18"/>
              </w:rPr>
              <w:t>元、有线电视迁移费</w:t>
            </w:r>
            <w:r w:rsidRPr="007F63F0">
              <w:rPr>
                <w:rFonts w:hint="eastAsia"/>
                <w:sz w:val="18"/>
                <w:szCs w:val="18"/>
              </w:rPr>
              <w:t>80</w:t>
            </w:r>
            <w:r w:rsidRPr="007F63F0">
              <w:rPr>
                <w:rFonts w:hint="eastAsia"/>
                <w:sz w:val="18"/>
                <w:szCs w:val="18"/>
              </w:rPr>
              <w:t>元、互联网迁移费</w:t>
            </w:r>
            <w:r w:rsidRPr="007F63F0">
              <w:rPr>
                <w:rFonts w:hint="eastAsia"/>
                <w:sz w:val="18"/>
                <w:szCs w:val="18"/>
              </w:rPr>
              <w:t>120</w:t>
            </w:r>
            <w:r w:rsidRPr="007F63F0">
              <w:rPr>
                <w:rFonts w:hint="eastAsia"/>
                <w:sz w:val="18"/>
                <w:szCs w:val="18"/>
              </w:rPr>
              <w:t>元；</w:t>
            </w:r>
          </w:p>
          <w:p w:rsidR="007F63F0" w:rsidRPr="007F63F0" w:rsidRDefault="007F63F0" w:rsidP="002059DA">
            <w:pPr>
              <w:rPr>
                <w:rFonts w:ascii="Calibri" w:eastAsia="SimSun" w:hAnsi="Calibri" w:cs="Times New Roman"/>
                <w:sz w:val="22"/>
              </w:rPr>
            </w:pPr>
            <w:r w:rsidRPr="007F63F0">
              <w:rPr>
                <w:rFonts w:hint="eastAsia"/>
                <w:b/>
                <w:sz w:val="18"/>
                <w:szCs w:val="18"/>
              </w:rPr>
              <w:t>住宅房屋临时安置补偿费：</w:t>
            </w:r>
            <w:r w:rsidRPr="007F63F0">
              <w:rPr>
                <w:rFonts w:ascii="Calibri" w:eastAsia="SimSun" w:hAnsi="Calibri" w:cs="Times New Roman" w:hint="eastAsia"/>
                <w:sz w:val="18"/>
                <w:szCs w:val="18"/>
              </w:rPr>
              <w:t>以原房建筑面积每月每平方米</w:t>
            </w:r>
            <w:r w:rsidRPr="007F63F0">
              <w:rPr>
                <w:rFonts w:ascii="Calibri" w:eastAsia="SimSun" w:hAnsi="Calibri" w:cs="Times New Roman" w:hint="eastAsia"/>
                <w:sz w:val="18"/>
                <w:szCs w:val="18"/>
              </w:rPr>
              <w:t>20</w:t>
            </w:r>
            <w:r w:rsidRPr="007F63F0">
              <w:rPr>
                <w:rFonts w:ascii="Calibri" w:eastAsia="SimSun" w:hAnsi="Calibri" w:cs="Times New Roman" w:hint="eastAsia"/>
                <w:sz w:val="18"/>
                <w:szCs w:val="18"/>
              </w:rPr>
              <w:t>元为标准，以原房实际搬迁验收之日计算。选择货币安置和现房安置的以及自主购买商品住宅的，一次性支付</w:t>
            </w:r>
            <w:r w:rsidRPr="007F63F0">
              <w:rPr>
                <w:rFonts w:ascii="Calibri" w:eastAsia="SimSun" w:hAnsi="Calibri" w:cs="Times New Roman" w:hint="eastAsia"/>
                <w:sz w:val="18"/>
                <w:szCs w:val="18"/>
              </w:rPr>
              <w:t>6</w:t>
            </w:r>
            <w:r w:rsidRPr="007F63F0">
              <w:rPr>
                <w:rFonts w:ascii="Calibri" w:eastAsia="SimSun" w:hAnsi="Calibri" w:cs="Times New Roman" w:hint="eastAsia"/>
                <w:sz w:val="18"/>
                <w:szCs w:val="18"/>
              </w:rPr>
              <w:t>个月的临时安置补偿费；选择产权调换的，对自行临迁的被征收人，在过渡期内，按月计算临时安置补偿费，每</w:t>
            </w:r>
            <w:r w:rsidRPr="007F63F0">
              <w:rPr>
                <w:rFonts w:ascii="Calibri" w:eastAsia="SimSun" w:hAnsi="Calibri" w:cs="Times New Roman" w:hint="eastAsia"/>
                <w:sz w:val="18"/>
                <w:szCs w:val="18"/>
              </w:rPr>
              <w:t>6</w:t>
            </w:r>
            <w:r w:rsidRPr="007F63F0">
              <w:rPr>
                <w:rFonts w:ascii="Calibri" w:eastAsia="SimSun" w:hAnsi="Calibri" w:cs="Times New Roman" w:hint="eastAsia"/>
                <w:sz w:val="18"/>
                <w:szCs w:val="18"/>
              </w:rPr>
              <w:t>个月发放一次，超过</w:t>
            </w:r>
            <w:r w:rsidRPr="007F63F0">
              <w:rPr>
                <w:rFonts w:ascii="Calibri" w:eastAsia="SimSun" w:hAnsi="Calibri" w:cs="Times New Roman" w:hint="eastAsia"/>
                <w:sz w:val="18"/>
                <w:szCs w:val="18"/>
              </w:rPr>
              <w:t>24</w:t>
            </w:r>
            <w:r w:rsidRPr="007F63F0">
              <w:rPr>
                <w:rFonts w:ascii="Calibri" w:eastAsia="SimSun" w:hAnsi="Calibri" w:cs="Times New Roman" w:hint="eastAsia"/>
                <w:sz w:val="18"/>
                <w:szCs w:val="18"/>
              </w:rPr>
              <w:t>个月的，自逾期之月起，以原房建筑面积每月每平方米</w:t>
            </w:r>
            <w:r w:rsidRPr="007F63F0">
              <w:rPr>
                <w:rFonts w:ascii="Calibri" w:eastAsia="SimSun" w:hAnsi="Calibri" w:cs="Times New Roman" w:hint="eastAsia"/>
                <w:sz w:val="18"/>
                <w:szCs w:val="18"/>
              </w:rPr>
              <w:t>40</w:t>
            </w:r>
            <w:r w:rsidRPr="007F63F0">
              <w:rPr>
                <w:rFonts w:ascii="Calibri" w:eastAsia="SimSun" w:hAnsi="Calibri" w:cs="Times New Roman" w:hint="eastAsia"/>
                <w:sz w:val="18"/>
                <w:szCs w:val="18"/>
              </w:rPr>
              <w:t>元为标准按月发放。临时安置补偿费不足</w:t>
            </w:r>
            <w:r w:rsidRPr="007F63F0">
              <w:rPr>
                <w:rFonts w:ascii="Calibri" w:eastAsia="SimSun" w:hAnsi="Calibri" w:cs="Times New Roman" w:hint="eastAsia"/>
                <w:sz w:val="18"/>
                <w:szCs w:val="18"/>
              </w:rPr>
              <w:t>500</w:t>
            </w:r>
            <w:r w:rsidRPr="007F63F0">
              <w:rPr>
                <w:rFonts w:ascii="Calibri" w:eastAsia="SimSun" w:hAnsi="Calibri" w:cs="Times New Roman" w:hint="eastAsia"/>
                <w:sz w:val="18"/>
                <w:szCs w:val="18"/>
              </w:rPr>
              <w:t>元的，按每月</w:t>
            </w:r>
            <w:r w:rsidRPr="007F63F0">
              <w:rPr>
                <w:rFonts w:ascii="Calibri" w:eastAsia="SimSun" w:hAnsi="Calibri" w:cs="Times New Roman" w:hint="eastAsia"/>
                <w:sz w:val="18"/>
                <w:szCs w:val="18"/>
              </w:rPr>
              <w:t>500</w:t>
            </w:r>
            <w:r w:rsidRPr="007F63F0">
              <w:rPr>
                <w:rFonts w:ascii="Calibri" w:eastAsia="SimSun" w:hAnsi="Calibri" w:cs="Times New Roman" w:hint="eastAsia"/>
                <w:sz w:val="18"/>
                <w:szCs w:val="18"/>
              </w:rPr>
              <w:t>元支付。</w:t>
            </w:r>
          </w:p>
          <w:p w:rsidR="007F63F0" w:rsidRPr="007F63F0" w:rsidRDefault="007F63F0" w:rsidP="002059DA">
            <w:pPr>
              <w:rPr>
                <w:sz w:val="18"/>
                <w:szCs w:val="18"/>
              </w:rPr>
            </w:pPr>
            <w:r w:rsidRPr="007F63F0">
              <w:rPr>
                <w:rFonts w:hint="eastAsia"/>
                <w:b/>
                <w:sz w:val="18"/>
                <w:szCs w:val="18"/>
              </w:rPr>
              <w:t>拆迁房屋室内自行装修装饰的补助标准：</w:t>
            </w:r>
            <w:r w:rsidRPr="007F63F0">
              <w:rPr>
                <w:rFonts w:hint="eastAsia"/>
                <w:sz w:val="18"/>
                <w:szCs w:val="18"/>
              </w:rPr>
              <w:t>补偿金额由拆迁人和被拆迁人协商确定，经协商不成协议的，可以委托评估机构按照依房联发</w:t>
            </w:r>
            <w:r w:rsidRPr="007F63F0">
              <w:rPr>
                <w:rFonts w:hint="eastAsia"/>
                <w:sz w:val="18"/>
                <w:szCs w:val="18"/>
              </w:rPr>
              <w:t>[2009]01</w:t>
            </w:r>
            <w:r w:rsidRPr="007F63F0">
              <w:rPr>
                <w:rFonts w:hint="eastAsia"/>
                <w:sz w:val="18"/>
                <w:szCs w:val="18"/>
              </w:rPr>
              <w:t>号文件确定。</w:t>
            </w:r>
          </w:p>
          <w:p w:rsidR="007F63F0" w:rsidRPr="007F63F0" w:rsidRDefault="007F63F0" w:rsidP="002059DA">
            <w:pPr>
              <w:rPr>
                <w:sz w:val="18"/>
                <w:szCs w:val="18"/>
              </w:rPr>
            </w:pPr>
            <w:r w:rsidRPr="007F63F0">
              <w:rPr>
                <w:rFonts w:hint="eastAsia"/>
                <w:b/>
                <w:sz w:val="18"/>
                <w:szCs w:val="18"/>
              </w:rPr>
              <w:t>拆迁奖励标准：</w:t>
            </w:r>
            <w:r w:rsidRPr="007F63F0">
              <w:rPr>
                <w:rFonts w:hint="eastAsia"/>
                <w:sz w:val="18"/>
                <w:szCs w:val="18"/>
              </w:rPr>
              <w:t>以一个产权证或承租证为一户，在规定的签约期限内，被征收人在规定征收奖励期内自行搬迁验收的，每户给予搬家奖励</w:t>
            </w:r>
            <w:r w:rsidRPr="007F63F0">
              <w:rPr>
                <w:sz w:val="18"/>
                <w:szCs w:val="18"/>
              </w:rPr>
              <w:t>12000</w:t>
            </w:r>
            <w:r w:rsidRPr="007F63F0">
              <w:rPr>
                <w:rFonts w:hint="eastAsia"/>
                <w:sz w:val="18"/>
                <w:szCs w:val="18"/>
              </w:rPr>
              <w:t>元。在规定期限内提前搬迁主动自拆的住户，给与奖励性补贴，补贴标准为原房建筑面积每平方米</w:t>
            </w:r>
            <w:r w:rsidRPr="007F63F0">
              <w:rPr>
                <w:rFonts w:hint="eastAsia"/>
                <w:sz w:val="18"/>
                <w:szCs w:val="18"/>
              </w:rPr>
              <w:t>200</w:t>
            </w:r>
            <w:r w:rsidRPr="007F63F0">
              <w:rPr>
                <w:rFonts w:hint="eastAsia"/>
                <w:sz w:val="18"/>
                <w:szCs w:val="18"/>
              </w:rPr>
              <w:t>元。</w:t>
            </w:r>
          </w:p>
        </w:tc>
      </w:tr>
      <w:tr w:rsidR="007F63F0" w:rsidRPr="007F63F0" w:rsidTr="002059DA">
        <w:trPr>
          <w:trHeight w:val="248"/>
          <w:jc w:val="center"/>
        </w:trPr>
        <w:tc>
          <w:tcPr>
            <w:tcW w:w="437" w:type="pct"/>
            <w:vMerge/>
            <w:vAlign w:val="center"/>
          </w:tcPr>
          <w:p w:rsidR="007F63F0" w:rsidRPr="007F63F0" w:rsidRDefault="007F63F0" w:rsidP="002059DA">
            <w:pPr>
              <w:rPr>
                <w:sz w:val="18"/>
                <w:szCs w:val="18"/>
              </w:rPr>
            </w:pPr>
          </w:p>
        </w:tc>
        <w:tc>
          <w:tcPr>
            <w:tcW w:w="417" w:type="pct"/>
            <w:vAlign w:val="center"/>
          </w:tcPr>
          <w:p w:rsidR="007F63F0" w:rsidRPr="007F63F0" w:rsidRDefault="007F63F0" w:rsidP="002059DA">
            <w:pPr>
              <w:jc w:val="center"/>
              <w:rPr>
                <w:sz w:val="18"/>
                <w:szCs w:val="18"/>
              </w:rPr>
            </w:pPr>
            <w:r w:rsidRPr="007F63F0">
              <w:rPr>
                <w:rFonts w:hint="eastAsia"/>
                <w:sz w:val="18"/>
                <w:szCs w:val="18"/>
              </w:rPr>
              <w:t>非住宅</w:t>
            </w:r>
          </w:p>
        </w:tc>
        <w:tc>
          <w:tcPr>
            <w:tcW w:w="1034" w:type="pct"/>
          </w:tcPr>
          <w:p w:rsidR="007F63F0" w:rsidRPr="007F63F0" w:rsidRDefault="007F63F0" w:rsidP="002059DA">
            <w:pPr>
              <w:rPr>
                <w:sz w:val="18"/>
                <w:szCs w:val="18"/>
              </w:rPr>
            </w:pPr>
            <w:r w:rsidRPr="007F63F0">
              <w:rPr>
                <w:sz w:val="18"/>
                <w:szCs w:val="18"/>
              </w:rPr>
              <w:t xml:space="preserve">1) </w:t>
            </w:r>
            <w:r w:rsidRPr="007F63F0">
              <w:rPr>
                <w:sz w:val="18"/>
                <w:szCs w:val="18"/>
              </w:rPr>
              <w:t>房屋置换、补偿费</w:t>
            </w:r>
          </w:p>
          <w:p w:rsidR="007F63F0" w:rsidRPr="007F63F0" w:rsidRDefault="007F63F0" w:rsidP="002059DA">
            <w:pPr>
              <w:rPr>
                <w:sz w:val="18"/>
                <w:szCs w:val="18"/>
              </w:rPr>
            </w:pPr>
            <w:r w:rsidRPr="007F63F0">
              <w:rPr>
                <w:sz w:val="18"/>
                <w:szCs w:val="18"/>
              </w:rPr>
              <w:t xml:space="preserve">2) </w:t>
            </w:r>
            <w:r w:rsidRPr="007F63F0">
              <w:rPr>
                <w:sz w:val="18"/>
                <w:szCs w:val="18"/>
              </w:rPr>
              <w:t>搬迁费</w:t>
            </w:r>
          </w:p>
          <w:p w:rsidR="007F63F0" w:rsidRPr="007F63F0" w:rsidRDefault="007F63F0" w:rsidP="002059DA">
            <w:pPr>
              <w:rPr>
                <w:sz w:val="18"/>
                <w:szCs w:val="18"/>
              </w:rPr>
            </w:pPr>
            <w:r w:rsidRPr="007F63F0">
              <w:rPr>
                <w:sz w:val="18"/>
                <w:szCs w:val="18"/>
              </w:rPr>
              <w:t xml:space="preserve">3) </w:t>
            </w:r>
            <w:r w:rsidRPr="007F63F0">
              <w:rPr>
                <w:sz w:val="18"/>
                <w:szCs w:val="18"/>
              </w:rPr>
              <w:t>过渡费</w:t>
            </w:r>
          </w:p>
        </w:tc>
        <w:tc>
          <w:tcPr>
            <w:tcW w:w="3112" w:type="pct"/>
          </w:tcPr>
          <w:p w:rsidR="007F63F0" w:rsidRPr="007F63F0" w:rsidRDefault="007F63F0" w:rsidP="002059DA">
            <w:pPr>
              <w:rPr>
                <w:rFonts w:ascii="Calibri" w:eastAsia="SimSun" w:hAnsi="Calibri" w:cs="Times New Roman"/>
                <w:sz w:val="18"/>
                <w:szCs w:val="18"/>
              </w:rPr>
            </w:pPr>
            <w:r w:rsidRPr="007F63F0">
              <w:rPr>
                <w:rFonts w:ascii="Calibri" w:eastAsia="SimSun" w:hAnsi="Calibri" w:cs="Times New Roman" w:hint="eastAsia"/>
                <w:b/>
                <w:sz w:val="18"/>
                <w:szCs w:val="18"/>
              </w:rPr>
              <w:t>非住宅（含住改非）搬迁补偿费</w:t>
            </w:r>
            <w:r w:rsidRPr="007F63F0">
              <w:rPr>
                <w:rFonts w:ascii="Calibri" w:eastAsia="SimSun" w:hAnsi="Calibri" w:cs="Times New Roman" w:hint="eastAsia"/>
                <w:b/>
                <w:sz w:val="18"/>
                <w:szCs w:val="18"/>
              </w:rPr>
              <w:t>:</w:t>
            </w:r>
            <w:r w:rsidRPr="007F63F0">
              <w:rPr>
                <w:rFonts w:ascii="Calibri" w:eastAsia="SimSun" w:hAnsi="Calibri" w:cs="Times New Roman" w:hint="eastAsia"/>
                <w:sz w:val="18"/>
                <w:szCs w:val="18"/>
              </w:rPr>
              <w:t>电视、电话、互联网接入迁移费按征收时相应部门规定标准计算；机器、材料以及煤气、动力电、生产用水等设施设备的搬迁、拆装费，按实际发生计算或按原房屋面积每平方米</w:t>
            </w:r>
            <w:r w:rsidRPr="007F63F0">
              <w:rPr>
                <w:rFonts w:ascii="Calibri" w:eastAsia="SimSun" w:hAnsi="Calibri" w:cs="Times New Roman"/>
                <w:sz w:val="18"/>
                <w:szCs w:val="18"/>
              </w:rPr>
              <w:t>30</w:t>
            </w:r>
            <w:r w:rsidRPr="007F63F0">
              <w:rPr>
                <w:rFonts w:ascii="Calibri" w:eastAsia="SimSun" w:hAnsi="Calibri" w:cs="Times New Roman" w:hint="eastAsia"/>
                <w:sz w:val="18"/>
                <w:szCs w:val="18"/>
              </w:rPr>
              <w:t>元计算。无法恢复使用设备的残值，按重置价格结合成新计算。</w:t>
            </w:r>
          </w:p>
          <w:p w:rsidR="007F63F0" w:rsidRPr="007F63F0" w:rsidRDefault="007F63F0" w:rsidP="002059DA">
            <w:pPr>
              <w:rPr>
                <w:rFonts w:ascii="Calibri" w:eastAsia="SimSun" w:hAnsi="Calibri" w:cs="Times New Roman"/>
                <w:sz w:val="18"/>
                <w:szCs w:val="18"/>
              </w:rPr>
            </w:pPr>
            <w:r w:rsidRPr="007F63F0">
              <w:rPr>
                <w:rFonts w:ascii="Calibri" w:eastAsia="SimSun" w:hAnsi="Calibri" w:cs="Times New Roman" w:hint="eastAsia"/>
                <w:b/>
                <w:sz w:val="18"/>
                <w:szCs w:val="18"/>
              </w:rPr>
              <w:t>非住宅（含住改非）临时安置补偿费</w:t>
            </w:r>
            <w:r w:rsidRPr="007F63F0">
              <w:rPr>
                <w:rFonts w:ascii="Calibri" w:eastAsia="SimSun" w:hAnsi="Calibri" w:cs="Times New Roman" w:hint="eastAsia"/>
                <w:b/>
                <w:sz w:val="18"/>
                <w:szCs w:val="18"/>
              </w:rPr>
              <w:t>:</w:t>
            </w:r>
            <w:r w:rsidRPr="007F63F0">
              <w:rPr>
                <w:rFonts w:ascii="Calibri" w:eastAsia="SimSun" w:hAnsi="Calibri" w:cs="Times New Roman" w:hint="eastAsia"/>
                <w:sz w:val="18"/>
                <w:szCs w:val="18"/>
              </w:rPr>
              <w:t>以原房建筑面积每月每平方米</w:t>
            </w:r>
            <w:r w:rsidRPr="007F63F0">
              <w:rPr>
                <w:rFonts w:ascii="Calibri" w:eastAsia="SimSun" w:hAnsi="Calibri" w:cs="Times New Roman"/>
                <w:sz w:val="18"/>
                <w:szCs w:val="18"/>
              </w:rPr>
              <w:t>35</w:t>
            </w:r>
            <w:r w:rsidRPr="007F63F0">
              <w:rPr>
                <w:rFonts w:ascii="Calibri" w:eastAsia="SimSun" w:hAnsi="Calibri" w:cs="Times New Roman" w:hint="eastAsia"/>
                <w:sz w:val="18"/>
                <w:szCs w:val="18"/>
              </w:rPr>
              <w:t>元为标准，以原房实际搬迁验收之日计算。选择货币补偿的，一次性支付</w:t>
            </w:r>
            <w:r w:rsidRPr="007F63F0">
              <w:rPr>
                <w:rFonts w:ascii="Calibri" w:eastAsia="SimSun" w:hAnsi="Calibri" w:cs="Times New Roman"/>
                <w:sz w:val="18"/>
                <w:szCs w:val="18"/>
              </w:rPr>
              <w:t>6</w:t>
            </w:r>
            <w:r w:rsidRPr="007F63F0">
              <w:rPr>
                <w:rFonts w:ascii="Calibri" w:eastAsia="SimSun" w:hAnsi="Calibri" w:cs="Times New Roman" w:hint="eastAsia"/>
                <w:sz w:val="18"/>
                <w:szCs w:val="18"/>
              </w:rPr>
              <w:t>个月临时安置补偿费；选择产权调换的，对自行临迁的被征收人，在过渡期内，按月计算临时安置补偿费，每</w:t>
            </w:r>
            <w:r w:rsidRPr="007F63F0">
              <w:rPr>
                <w:rFonts w:ascii="Calibri" w:eastAsia="SimSun" w:hAnsi="Calibri" w:cs="Times New Roman"/>
                <w:sz w:val="18"/>
                <w:szCs w:val="18"/>
              </w:rPr>
              <w:t>6</w:t>
            </w:r>
            <w:r w:rsidRPr="007F63F0">
              <w:rPr>
                <w:rFonts w:ascii="Calibri" w:eastAsia="SimSun" w:hAnsi="Calibri" w:cs="Times New Roman" w:hint="eastAsia"/>
                <w:sz w:val="18"/>
                <w:szCs w:val="18"/>
              </w:rPr>
              <w:t>个月发放一次，超过</w:t>
            </w:r>
            <w:r w:rsidRPr="007F63F0">
              <w:rPr>
                <w:rFonts w:ascii="Calibri" w:eastAsia="SimSun" w:hAnsi="Calibri" w:cs="Times New Roman"/>
                <w:sz w:val="18"/>
                <w:szCs w:val="18"/>
              </w:rPr>
              <w:t>24</w:t>
            </w:r>
            <w:r w:rsidRPr="007F63F0">
              <w:rPr>
                <w:rFonts w:ascii="Calibri" w:eastAsia="SimSun" w:hAnsi="Calibri" w:cs="Times New Roman" w:hint="eastAsia"/>
                <w:sz w:val="18"/>
                <w:szCs w:val="18"/>
              </w:rPr>
              <w:t>个月的，自逾期之月起，以原房建筑面积每月每平方米</w:t>
            </w:r>
            <w:r w:rsidRPr="007F63F0">
              <w:rPr>
                <w:rFonts w:ascii="Calibri" w:eastAsia="SimSun" w:hAnsi="Calibri" w:cs="Times New Roman"/>
                <w:sz w:val="18"/>
                <w:szCs w:val="18"/>
              </w:rPr>
              <w:t>70</w:t>
            </w:r>
            <w:r w:rsidRPr="007F63F0">
              <w:rPr>
                <w:rFonts w:ascii="Calibri" w:eastAsia="SimSun" w:hAnsi="Calibri" w:cs="Times New Roman" w:hint="eastAsia"/>
                <w:sz w:val="18"/>
                <w:szCs w:val="18"/>
              </w:rPr>
              <w:t>元为标准按月发放。</w:t>
            </w:r>
          </w:p>
          <w:p w:rsidR="007F63F0" w:rsidRPr="007F63F0" w:rsidRDefault="007F63F0" w:rsidP="002059DA">
            <w:pPr>
              <w:rPr>
                <w:rFonts w:ascii="Calibri" w:eastAsia="SimSun" w:hAnsi="Calibri" w:cs="Times New Roman"/>
                <w:sz w:val="18"/>
                <w:szCs w:val="18"/>
              </w:rPr>
            </w:pPr>
            <w:r w:rsidRPr="007F63F0">
              <w:rPr>
                <w:rFonts w:ascii="Calibri" w:eastAsia="SimSun" w:hAnsi="Calibri" w:cs="Times New Roman" w:hint="eastAsia"/>
                <w:b/>
                <w:sz w:val="18"/>
                <w:szCs w:val="18"/>
              </w:rPr>
              <w:t>非住宅（含住改非）停产停业损失补偿</w:t>
            </w:r>
            <w:r w:rsidRPr="007F63F0">
              <w:rPr>
                <w:rFonts w:ascii="Calibri" w:eastAsia="SimSun" w:hAnsi="Calibri" w:cs="Times New Roman" w:hint="eastAsia"/>
                <w:b/>
                <w:sz w:val="18"/>
                <w:szCs w:val="18"/>
              </w:rPr>
              <w:t>:</w:t>
            </w:r>
            <w:r w:rsidRPr="007F63F0">
              <w:rPr>
                <w:rFonts w:ascii="Calibri" w:eastAsia="SimSun" w:hAnsi="Calibri" w:cs="Times New Roman" w:hint="eastAsia"/>
                <w:sz w:val="18"/>
                <w:szCs w:val="18"/>
              </w:rPr>
              <w:t>因征收房屋造成停产、停业的，在房屋征收通告发布前，依法取得营业执照，办理税务登记，能够提供主管税务机关出具的纳税情况证明的，按照月均应纳税所得额以及向劳务保险部门缴纳劳动保险统筹基金确定的职工人数和上年度本市职工平均工资为标准，对选择货币补偿的被征收人，给予</w:t>
            </w:r>
            <w:r w:rsidRPr="007F63F0">
              <w:rPr>
                <w:rFonts w:ascii="Calibri" w:eastAsia="SimSun" w:hAnsi="Calibri" w:cs="Times New Roman"/>
                <w:sz w:val="18"/>
                <w:szCs w:val="18"/>
              </w:rPr>
              <w:t>6</w:t>
            </w:r>
            <w:r w:rsidRPr="007F63F0">
              <w:rPr>
                <w:rFonts w:ascii="Calibri" w:eastAsia="SimSun" w:hAnsi="Calibri" w:cs="Times New Roman" w:hint="eastAsia"/>
                <w:sz w:val="18"/>
                <w:szCs w:val="18"/>
              </w:rPr>
              <w:t>个月的损失补偿；对选择产权调换的被征收人，过渡期间内按月给予损失补偿。月平均应纳税所得额由税务机关根据上年度的企业所得税（个人所得税）计算得出。</w:t>
            </w:r>
          </w:p>
        </w:tc>
      </w:tr>
      <w:tr w:rsidR="007F63F0" w:rsidRPr="007F63F0" w:rsidTr="002059DA">
        <w:trPr>
          <w:trHeight w:val="248"/>
          <w:jc w:val="center"/>
        </w:trPr>
        <w:tc>
          <w:tcPr>
            <w:tcW w:w="437" w:type="pct"/>
            <w:vMerge/>
            <w:vAlign w:val="center"/>
          </w:tcPr>
          <w:p w:rsidR="007F63F0" w:rsidRPr="007F63F0" w:rsidRDefault="007F63F0" w:rsidP="002059DA">
            <w:pPr>
              <w:rPr>
                <w:sz w:val="18"/>
                <w:szCs w:val="18"/>
              </w:rPr>
            </w:pPr>
          </w:p>
        </w:tc>
        <w:tc>
          <w:tcPr>
            <w:tcW w:w="417" w:type="pct"/>
            <w:vAlign w:val="center"/>
          </w:tcPr>
          <w:p w:rsidR="007F63F0" w:rsidRPr="007F63F0" w:rsidRDefault="007F63F0" w:rsidP="002059DA">
            <w:pPr>
              <w:jc w:val="center"/>
              <w:rPr>
                <w:sz w:val="18"/>
                <w:szCs w:val="18"/>
              </w:rPr>
            </w:pPr>
            <w:r w:rsidRPr="007F63F0">
              <w:rPr>
                <w:sz w:val="18"/>
                <w:szCs w:val="18"/>
              </w:rPr>
              <w:t>弱势群体</w:t>
            </w:r>
          </w:p>
        </w:tc>
        <w:tc>
          <w:tcPr>
            <w:tcW w:w="1034" w:type="pct"/>
          </w:tcPr>
          <w:p w:rsidR="007F63F0" w:rsidRPr="007F63F0" w:rsidRDefault="007F63F0" w:rsidP="002059DA">
            <w:pPr>
              <w:rPr>
                <w:sz w:val="18"/>
                <w:szCs w:val="18"/>
              </w:rPr>
            </w:pPr>
            <w:r w:rsidRPr="007F63F0">
              <w:rPr>
                <w:rFonts w:hint="eastAsia"/>
                <w:sz w:val="18"/>
                <w:szCs w:val="18"/>
              </w:rPr>
              <w:t>1)</w:t>
            </w:r>
            <w:r w:rsidRPr="007F63F0">
              <w:rPr>
                <w:sz w:val="18"/>
                <w:szCs w:val="18"/>
              </w:rPr>
              <w:t>上述房屋拆迁的相关权利，并优先关注</w:t>
            </w:r>
          </w:p>
          <w:p w:rsidR="007F63F0" w:rsidRPr="007F63F0" w:rsidRDefault="007F63F0" w:rsidP="002059DA">
            <w:pPr>
              <w:rPr>
                <w:sz w:val="18"/>
                <w:szCs w:val="18"/>
              </w:rPr>
            </w:pPr>
            <w:r w:rsidRPr="007F63F0">
              <w:rPr>
                <w:rFonts w:hint="eastAsia"/>
                <w:sz w:val="18"/>
                <w:szCs w:val="18"/>
              </w:rPr>
              <w:t>2)</w:t>
            </w:r>
            <w:r w:rsidRPr="007F63F0">
              <w:rPr>
                <w:sz w:val="18"/>
                <w:szCs w:val="18"/>
              </w:rPr>
              <w:t>每户额外现金补助</w:t>
            </w:r>
            <w:r w:rsidRPr="007F63F0">
              <w:rPr>
                <w:rFonts w:hint="eastAsia"/>
                <w:sz w:val="18"/>
                <w:szCs w:val="18"/>
              </w:rPr>
              <w:t>10</w:t>
            </w:r>
            <w:r w:rsidRPr="007F63F0">
              <w:rPr>
                <w:sz w:val="18"/>
                <w:szCs w:val="18"/>
              </w:rPr>
              <w:t>000~</w:t>
            </w:r>
            <w:r w:rsidRPr="007F63F0">
              <w:rPr>
                <w:rFonts w:hint="eastAsia"/>
                <w:sz w:val="18"/>
                <w:szCs w:val="18"/>
              </w:rPr>
              <w:t>2</w:t>
            </w:r>
            <w:r w:rsidRPr="007F63F0">
              <w:rPr>
                <w:sz w:val="18"/>
                <w:szCs w:val="18"/>
              </w:rPr>
              <w:t>0000</w:t>
            </w:r>
            <w:r w:rsidRPr="007F63F0">
              <w:rPr>
                <w:sz w:val="18"/>
                <w:szCs w:val="18"/>
              </w:rPr>
              <w:t>元</w:t>
            </w:r>
          </w:p>
          <w:p w:rsidR="007F63F0" w:rsidRPr="007F63F0" w:rsidRDefault="007F63F0" w:rsidP="002059DA">
            <w:pPr>
              <w:rPr>
                <w:sz w:val="18"/>
                <w:szCs w:val="18"/>
              </w:rPr>
            </w:pPr>
            <w:r w:rsidRPr="007F63F0">
              <w:rPr>
                <w:rFonts w:hint="eastAsia"/>
                <w:sz w:val="18"/>
                <w:szCs w:val="18"/>
              </w:rPr>
              <w:t>3)</w:t>
            </w:r>
            <w:r w:rsidRPr="007F63F0">
              <w:rPr>
                <w:sz w:val="18"/>
                <w:szCs w:val="18"/>
              </w:rPr>
              <w:t>在搬迁和新房重建时提供人力和运输工具</w:t>
            </w:r>
          </w:p>
        </w:tc>
        <w:tc>
          <w:tcPr>
            <w:tcW w:w="3112" w:type="pct"/>
          </w:tcPr>
          <w:p w:rsidR="007F63F0" w:rsidRPr="007F63F0" w:rsidRDefault="007F63F0" w:rsidP="002059DA">
            <w:pPr>
              <w:adjustRightInd w:val="0"/>
              <w:snapToGrid w:val="0"/>
              <w:spacing w:line="276" w:lineRule="auto"/>
              <w:rPr>
                <w:rFonts w:ascii="Calibri" w:eastAsia="SimSun" w:hAnsi="Calibri" w:cs="Times New Roman"/>
                <w:sz w:val="18"/>
                <w:szCs w:val="18"/>
              </w:rPr>
            </w:pPr>
            <w:r w:rsidRPr="007F63F0">
              <w:rPr>
                <w:rFonts w:hint="eastAsia"/>
                <w:sz w:val="18"/>
                <w:szCs w:val="18"/>
              </w:rPr>
              <w:t>1</w:t>
            </w:r>
            <w:r w:rsidRPr="007F63F0">
              <w:rPr>
                <w:rFonts w:ascii="Calibri" w:eastAsia="SimSun" w:hAnsi="Calibri" w:cs="Times New Roman" w:hint="eastAsia"/>
                <w:sz w:val="18"/>
                <w:szCs w:val="18"/>
              </w:rPr>
              <w:t>）被征收入家庭人均建筑面积低于我市上年度人均建筑面积标准，总建筑面积不足</w:t>
            </w:r>
            <w:r w:rsidRPr="007F63F0">
              <w:rPr>
                <w:rFonts w:ascii="Calibri" w:eastAsia="SimSun" w:hAnsi="Calibri" w:cs="Times New Roman"/>
                <w:sz w:val="18"/>
                <w:szCs w:val="18"/>
              </w:rPr>
              <w:t>40</w:t>
            </w:r>
            <w:r w:rsidRPr="007F63F0">
              <w:rPr>
                <w:rFonts w:ascii="Calibri" w:eastAsia="SimSun" w:hAnsi="Calibri" w:cs="Times New Roman" w:hint="eastAsia"/>
                <w:sz w:val="18"/>
                <w:szCs w:val="18"/>
              </w:rPr>
              <w:t>平方米，可以免费获得建筑面积</w:t>
            </w:r>
            <w:r w:rsidRPr="007F63F0">
              <w:rPr>
                <w:rFonts w:ascii="Calibri" w:eastAsia="SimSun" w:hAnsi="Calibri" w:cs="Times New Roman"/>
                <w:sz w:val="18"/>
                <w:szCs w:val="18"/>
              </w:rPr>
              <w:t>40</w:t>
            </w:r>
            <w:r w:rsidRPr="007F63F0">
              <w:rPr>
                <w:rFonts w:ascii="Calibri" w:eastAsia="SimSun" w:hAnsi="Calibri" w:cs="Times New Roman" w:hint="eastAsia"/>
                <w:sz w:val="18"/>
                <w:szCs w:val="18"/>
              </w:rPr>
              <w:t>平方米保障户型房屋产权调换，若被安置户希望获得超原房建筑面积的保障户型，可以按照建安成本交纳购房款，也可以暂时按成本租金标准承租，待被征收入经济条件改善后，补交购房款；</w:t>
            </w:r>
          </w:p>
          <w:p w:rsidR="007F63F0" w:rsidRPr="007F63F0" w:rsidRDefault="007F63F0" w:rsidP="002059DA">
            <w:pPr>
              <w:adjustRightInd w:val="0"/>
              <w:snapToGrid w:val="0"/>
              <w:spacing w:line="276" w:lineRule="auto"/>
              <w:rPr>
                <w:rFonts w:ascii="Calibri" w:eastAsia="SimSun" w:hAnsi="Calibri" w:cs="Times New Roman"/>
                <w:sz w:val="18"/>
                <w:szCs w:val="18"/>
              </w:rPr>
            </w:pPr>
            <w:r w:rsidRPr="007F63F0">
              <w:rPr>
                <w:rFonts w:ascii="Calibri" w:eastAsia="SimSun" w:hAnsi="Calibri" w:cs="Times New Roman" w:hint="eastAsia"/>
                <w:sz w:val="18"/>
                <w:szCs w:val="18"/>
              </w:rPr>
              <w:t>2</w:t>
            </w:r>
            <w:r w:rsidRPr="007F63F0">
              <w:rPr>
                <w:rFonts w:ascii="Calibri" w:eastAsia="SimSun" w:hAnsi="Calibri" w:cs="Times New Roman" w:hint="eastAsia"/>
                <w:sz w:val="18"/>
                <w:szCs w:val="18"/>
              </w:rPr>
              <w:t>）对持有《城市居民最低生活保障证》的居民额外给予</w:t>
            </w:r>
            <w:r w:rsidRPr="007F63F0">
              <w:rPr>
                <w:rFonts w:ascii="Calibri" w:eastAsia="SimSun" w:hAnsi="Calibri" w:cs="Times New Roman"/>
                <w:sz w:val="18"/>
                <w:szCs w:val="18"/>
              </w:rPr>
              <w:t>2</w:t>
            </w:r>
            <w:r w:rsidRPr="007F63F0">
              <w:rPr>
                <w:rFonts w:ascii="Calibri" w:eastAsia="SimSun" w:hAnsi="Calibri" w:cs="Times New Roman" w:hint="eastAsia"/>
                <w:sz w:val="18"/>
                <w:szCs w:val="18"/>
              </w:rPr>
              <w:t>万元照顾；对持有《中华人民共和国残疾人证》的残疾人，额外给予</w:t>
            </w:r>
            <w:r w:rsidRPr="007F63F0">
              <w:rPr>
                <w:rFonts w:ascii="Calibri" w:eastAsia="SimSun" w:hAnsi="Calibri" w:cs="Times New Roman"/>
                <w:sz w:val="18"/>
                <w:szCs w:val="18"/>
              </w:rPr>
              <w:t>1</w:t>
            </w:r>
            <w:r w:rsidRPr="007F63F0">
              <w:rPr>
                <w:rFonts w:ascii="Calibri" w:eastAsia="SimSun" w:hAnsi="Calibri" w:cs="Times New Roman" w:hint="eastAsia"/>
                <w:sz w:val="18"/>
                <w:szCs w:val="18"/>
              </w:rPr>
              <w:t>万元照顾。</w:t>
            </w:r>
          </w:p>
        </w:tc>
      </w:tr>
      <w:tr w:rsidR="007F63F0" w:rsidRPr="007F63F0" w:rsidTr="002059DA">
        <w:trPr>
          <w:trHeight w:val="248"/>
          <w:jc w:val="center"/>
        </w:trPr>
        <w:tc>
          <w:tcPr>
            <w:tcW w:w="437" w:type="pct"/>
            <w:vAlign w:val="center"/>
          </w:tcPr>
          <w:p w:rsidR="007F63F0" w:rsidRPr="007F63F0" w:rsidRDefault="007F63F0" w:rsidP="002059DA">
            <w:pPr>
              <w:rPr>
                <w:sz w:val="18"/>
                <w:szCs w:val="18"/>
              </w:rPr>
            </w:pPr>
          </w:p>
        </w:tc>
        <w:tc>
          <w:tcPr>
            <w:tcW w:w="417" w:type="pct"/>
            <w:vAlign w:val="center"/>
          </w:tcPr>
          <w:p w:rsidR="007F63F0" w:rsidRPr="007F63F0" w:rsidRDefault="007F63F0" w:rsidP="002059DA">
            <w:pPr>
              <w:jc w:val="center"/>
              <w:rPr>
                <w:sz w:val="18"/>
                <w:szCs w:val="18"/>
              </w:rPr>
            </w:pPr>
            <w:r w:rsidRPr="007F63F0">
              <w:rPr>
                <w:sz w:val="18"/>
                <w:szCs w:val="18"/>
              </w:rPr>
              <w:t>房屋租赁户</w:t>
            </w:r>
          </w:p>
        </w:tc>
        <w:tc>
          <w:tcPr>
            <w:tcW w:w="1034" w:type="pct"/>
          </w:tcPr>
          <w:p w:rsidR="007F63F0" w:rsidRPr="007F63F0" w:rsidRDefault="007F63F0" w:rsidP="002059DA">
            <w:pPr>
              <w:rPr>
                <w:sz w:val="18"/>
                <w:szCs w:val="18"/>
              </w:rPr>
            </w:pPr>
            <w:r w:rsidRPr="007F63F0">
              <w:rPr>
                <w:sz w:val="18"/>
                <w:szCs w:val="18"/>
              </w:rPr>
              <w:t xml:space="preserve">1) </w:t>
            </w:r>
            <w:r w:rsidRPr="007F63F0">
              <w:rPr>
                <w:sz w:val="18"/>
                <w:szCs w:val="18"/>
              </w:rPr>
              <w:t>房屋置换、补偿费</w:t>
            </w:r>
          </w:p>
          <w:p w:rsidR="007F63F0" w:rsidRPr="007F63F0" w:rsidRDefault="007F63F0" w:rsidP="002059DA">
            <w:pPr>
              <w:rPr>
                <w:sz w:val="18"/>
                <w:szCs w:val="18"/>
              </w:rPr>
            </w:pPr>
            <w:r w:rsidRPr="007F63F0">
              <w:rPr>
                <w:sz w:val="18"/>
                <w:szCs w:val="18"/>
              </w:rPr>
              <w:t xml:space="preserve">2) </w:t>
            </w:r>
            <w:r w:rsidRPr="007F63F0">
              <w:rPr>
                <w:sz w:val="18"/>
                <w:szCs w:val="18"/>
              </w:rPr>
              <w:t>搬迁费</w:t>
            </w:r>
          </w:p>
          <w:p w:rsidR="007F63F0" w:rsidRPr="007F63F0" w:rsidRDefault="007F63F0" w:rsidP="002059DA">
            <w:pPr>
              <w:rPr>
                <w:sz w:val="18"/>
                <w:szCs w:val="18"/>
              </w:rPr>
            </w:pPr>
            <w:r w:rsidRPr="007F63F0">
              <w:rPr>
                <w:sz w:val="18"/>
                <w:szCs w:val="18"/>
              </w:rPr>
              <w:t xml:space="preserve">3) </w:t>
            </w:r>
            <w:r w:rsidRPr="007F63F0">
              <w:rPr>
                <w:sz w:val="18"/>
                <w:szCs w:val="18"/>
              </w:rPr>
              <w:t>过渡费</w:t>
            </w:r>
          </w:p>
        </w:tc>
        <w:tc>
          <w:tcPr>
            <w:tcW w:w="3112" w:type="pct"/>
          </w:tcPr>
          <w:p w:rsidR="007F63F0" w:rsidRPr="007F63F0" w:rsidRDefault="007F63F0" w:rsidP="002059DA">
            <w:pPr>
              <w:adjustRightInd w:val="0"/>
              <w:snapToGrid w:val="0"/>
              <w:spacing w:line="276" w:lineRule="auto"/>
              <w:rPr>
                <w:rFonts w:ascii="Calibri" w:eastAsia="SimSun" w:hAnsi="Calibri" w:cs="Times New Roman"/>
                <w:sz w:val="18"/>
                <w:szCs w:val="18"/>
              </w:rPr>
            </w:pPr>
            <w:r w:rsidRPr="007F63F0">
              <w:rPr>
                <w:rFonts w:ascii="Calibri" w:eastAsia="SimSun" w:hAnsi="Calibri" w:cs="Times New Roman" w:hint="eastAsia"/>
                <w:sz w:val="18"/>
                <w:szCs w:val="18"/>
              </w:rPr>
              <w:t>1</w:t>
            </w:r>
            <w:r w:rsidRPr="007F63F0">
              <w:rPr>
                <w:rFonts w:ascii="Calibri" w:eastAsia="SimSun" w:hAnsi="Calibri" w:cs="Times New Roman" w:hint="eastAsia"/>
                <w:sz w:val="18"/>
                <w:szCs w:val="18"/>
              </w:rPr>
              <w:t>）公产住宅房屋由公产房承租人自行办理房改手续，办理完房改手续的，征收人应对房屋承租人按房屋所有权人的标准进行补偿安置。经政府授权的直管公产经营单位与非住宅房屋承租人协商，解除租赁合同并选择货币补偿的，按照被征收房屋补偿款</w:t>
            </w:r>
            <w:r w:rsidRPr="007F63F0">
              <w:rPr>
                <w:rFonts w:ascii="Calibri" w:eastAsia="SimSun" w:hAnsi="Calibri" w:cs="Times New Roman" w:hint="eastAsia"/>
                <w:sz w:val="18"/>
                <w:szCs w:val="18"/>
              </w:rPr>
              <w:t>15%</w:t>
            </w:r>
            <w:r w:rsidRPr="007F63F0">
              <w:rPr>
                <w:rFonts w:ascii="Calibri" w:eastAsia="SimSun" w:hAnsi="Calibri" w:cs="Times New Roman" w:hint="eastAsia"/>
                <w:sz w:val="18"/>
                <w:szCs w:val="18"/>
              </w:rPr>
              <w:t>和</w:t>
            </w:r>
            <w:r w:rsidRPr="007F63F0">
              <w:rPr>
                <w:rFonts w:ascii="Calibri" w:eastAsia="SimSun" w:hAnsi="Calibri" w:cs="Times New Roman" w:hint="eastAsia"/>
                <w:sz w:val="18"/>
                <w:szCs w:val="18"/>
              </w:rPr>
              <w:t>85%</w:t>
            </w:r>
            <w:r w:rsidRPr="007F63F0">
              <w:rPr>
                <w:rFonts w:ascii="Calibri" w:eastAsia="SimSun" w:hAnsi="Calibri" w:cs="Times New Roman" w:hint="eastAsia"/>
                <w:sz w:val="18"/>
                <w:szCs w:val="18"/>
              </w:rPr>
              <w:t>的比例分别对直管公产经营单位和房屋承租人进行补偿。</w:t>
            </w:r>
          </w:p>
          <w:p w:rsidR="007F63F0" w:rsidRPr="007F63F0" w:rsidRDefault="007F63F0" w:rsidP="002059DA">
            <w:pPr>
              <w:adjustRightInd w:val="0"/>
              <w:snapToGrid w:val="0"/>
              <w:spacing w:line="276" w:lineRule="auto"/>
              <w:rPr>
                <w:rFonts w:ascii="Calibri" w:eastAsia="SimSun" w:hAnsi="Calibri" w:cs="Times New Roman"/>
                <w:sz w:val="22"/>
              </w:rPr>
            </w:pPr>
            <w:r w:rsidRPr="007F63F0">
              <w:rPr>
                <w:rFonts w:ascii="Calibri" w:eastAsia="SimSun" w:hAnsi="Calibri" w:cs="Times New Roman" w:hint="eastAsia"/>
                <w:sz w:val="18"/>
                <w:szCs w:val="18"/>
              </w:rPr>
              <w:t>2</w:t>
            </w:r>
            <w:r w:rsidRPr="007F63F0">
              <w:rPr>
                <w:rFonts w:ascii="Calibri" w:eastAsia="SimSun" w:hAnsi="Calibri" w:cs="Times New Roman" w:hint="eastAsia"/>
                <w:sz w:val="18"/>
                <w:szCs w:val="18"/>
              </w:rPr>
              <w:t>）私产住宅房屋由产权人与房产承租人进行协商，</w:t>
            </w:r>
            <w:r w:rsidRPr="007F63F0">
              <w:rPr>
                <w:rFonts w:ascii="Calibri" w:eastAsia="SimSun" w:hAnsi="Calibri" w:cs="Times New Roman"/>
                <w:sz w:val="18"/>
                <w:szCs w:val="18"/>
              </w:rPr>
              <w:t>如果被征收人与承租人签订的租赁协议已经就征收情况作出了预测，并安排了相应的处理方式，按照租赁合同约定的方式处理即可。如未做相关约定</w:t>
            </w:r>
            <w:r w:rsidRPr="007F63F0">
              <w:rPr>
                <w:rFonts w:ascii="Calibri" w:eastAsia="SimSun" w:hAnsi="Calibri" w:cs="Times New Roman" w:hint="eastAsia"/>
                <w:sz w:val="18"/>
                <w:szCs w:val="18"/>
              </w:rPr>
              <w:t>，则产权人应退还承租人房租、押金，并给与承租人</w:t>
            </w:r>
            <w:r w:rsidRPr="007F63F0">
              <w:rPr>
                <w:rFonts w:ascii="Calibri" w:eastAsia="SimSun" w:hAnsi="Calibri" w:cs="Times New Roman"/>
                <w:sz w:val="18"/>
                <w:szCs w:val="18"/>
              </w:rPr>
              <w:t>由此导致的装修、搬迁、营业等损失</w:t>
            </w:r>
            <w:r w:rsidRPr="007F63F0">
              <w:rPr>
                <w:rFonts w:ascii="Calibri" w:eastAsia="SimSun" w:hAnsi="Calibri" w:cs="Times New Roman" w:hint="eastAsia"/>
                <w:sz w:val="18"/>
                <w:szCs w:val="18"/>
              </w:rPr>
              <w:t>，</w:t>
            </w:r>
            <w:r w:rsidRPr="007F63F0">
              <w:rPr>
                <w:rFonts w:ascii="Calibri" w:eastAsia="SimSun" w:hAnsi="Calibri" w:cs="Times New Roman"/>
                <w:sz w:val="18"/>
                <w:szCs w:val="18"/>
              </w:rPr>
              <w:t>补偿金额根据双方协商决定</w:t>
            </w:r>
            <w:r w:rsidRPr="007F63F0">
              <w:rPr>
                <w:rFonts w:ascii="Calibri" w:eastAsia="SimSun" w:hAnsi="Calibri" w:cs="Times New Roman" w:hint="eastAsia"/>
                <w:sz w:val="18"/>
                <w:szCs w:val="18"/>
              </w:rPr>
              <w:t>。</w:t>
            </w:r>
          </w:p>
        </w:tc>
      </w:tr>
      <w:tr w:rsidR="007F63F0" w:rsidRPr="007F63F0" w:rsidTr="002059DA">
        <w:trPr>
          <w:trHeight w:val="248"/>
          <w:jc w:val="center"/>
        </w:trPr>
        <w:tc>
          <w:tcPr>
            <w:tcW w:w="437" w:type="pct"/>
            <w:vAlign w:val="center"/>
          </w:tcPr>
          <w:p w:rsidR="007F63F0" w:rsidRPr="007F63F0" w:rsidRDefault="007F63F0" w:rsidP="002059DA">
            <w:pPr>
              <w:rPr>
                <w:sz w:val="18"/>
                <w:szCs w:val="18"/>
              </w:rPr>
            </w:pPr>
            <w:r w:rsidRPr="007F63F0">
              <w:rPr>
                <w:sz w:val="18"/>
                <w:szCs w:val="18"/>
              </w:rPr>
              <w:t>企业搬迁</w:t>
            </w:r>
          </w:p>
        </w:tc>
        <w:tc>
          <w:tcPr>
            <w:tcW w:w="417" w:type="pct"/>
            <w:tcBorders>
              <w:top w:val="single" w:sz="6" w:space="0" w:color="auto"/>
              <w:left w:val="single" w:sz="6" w:space="0" w:color="auto"/>
              <w:bottom w:val="single" w:sz="6" w:space="0" w:color="auto"/>
              <w:right w:val="single" w:sz="6" w:space="0" w:color="auto"/>
            </w:tcBorders>
            <w:vAlign w:val="center"/>
          </w:tcPr>
          <w:p w:rsidR="007F63F0" w:rsidRPr="007F63F0" w:rsidRDefault="007F63F0" w:rsidP="002059DA">
            <w:pPr>
              <w:rPr>
                <w:sz w:val="18"/>
                <w:szCs w:val="18"/>
              </w:rPr>
            </w:pPr>
            <w:r w:rsidRPr="007F63F0">
              <w:rPr>
                <w:sz w:val="18"/>
                <w:szCs w:val="18"/>
              </w:rPr>
              <w:t>企业</w:t>
            </w:r>
          </w:p>
        </w:tc>
        <w:tc>
          <w:tcPr>
            <w:tcW w:w="1034" w:type="pct"/>
            <w:tcBorders>
              <w:top w:val="single" w:sz="6" w:space="0" w:color="auto"/>
              <w:left w:val="single" w:sz="6" w:space="0" w:color="auto"/>
              <w:bottom w:val="single" w:sz="6" w:space="0" w:color="auto"/>
              <w:right w:val="single" w:sz="6" w:space="0" w:color="auto"/>
            </w:tcBorders>
          </w:tcPr>
          <w:p w:rsidR="007F63F0" w:rsidRPr="007F63F0" w:rsidRDefault="007F63F0" w:rsidP="002059DA">
            <w:pPr>
              <w:rPr>
                <w:sz w:val="18"/>
                <w:szCs w:val="18"/>
              </w:rPr>
            </w:pPr>
            <w:r w:rsidRPr="007F63F0">
              <w:rPr>
                <w:sz w:val="18"/>
                <w:szCs w:val="18"/>
              </w:rPr>
              <w:t xml:space="preserve">1) </w:t>
            </w:r>
            <w:r w:rsidRPr="007F63F0">
              <w:rPr>
                <w:sz w:val="18"/>
                <w:szCs w:val="18"/>
              </w:rPr>
              <w:t>房屋赔偿费</w:t>
            </w:r>
          </w:p>
          <w:p w:rsidR="007F63F0" w:rsidRPr="007F63F0" w:rsidRDefault="007F63F0" w:rsidP="002059DA">
            <w:pPr>
              <w:rPr>
                <w:sz w:val="18"/>
                <w:szCs w:val="18"/>
              </w:rPr>
            </w:pPr>
            <w:r w:rsidRPr="007F63F0">
              <w:rPr>
                <w:sz w:val="18"/>
                <w:szCs w:val="18"/>
              </w:rPr>
              <w:t>2)</w:t>
            </w:r>
            <w:r w:rsidRPr="007F63F0">
              <w:rPr>
                <w:rFonts w:hint="eastAsia"/>
                <w:sz w:val="18"/>
                <w:szCs w:val="18"/>
              </w:rPr>
              <w:t>企业搬迁及设备搬迁</w:t>
            </w:r>
            <w:r w:rsidRPr="007F63F0">
              <w:rPr>
                <w:sz w:val="18"/>
                <w:szCs w:val="18"/>
              </w:rPr>
              <w:t>费</w:t>
            </w:r>
          </w:p>
          <w:p w:rsidR="007F63F0" w:rsidRPr="007F63F0" w:rsidRDefault="007F63F0" w:rsidP="002059DA">
            <w:pPr>
              <w:rPr>
                <w:sz w:val="18"/>
                <w:szCs w:val="18"/>
              </w:rPr>
            </w:pPr>
            <w:r w:rsidRPr="007F63F0">
              <w:rPr>
                <w:sz w:val="18"/>
                <w:szCs w:val="18"/>
              </w:rPr>
              <w:t xml:space="preserve">3) </w:t>
            </w:r>
            <w:r w:rsidRPr="007F63F0">
              <w:rPr>
                <w:sz w:val="18"/>
                <w:szCs w:val="18"/>
              </w:rPr>
              <w:t>工厂停产或者减产期间的收入损失</w:t>
            </w:r>
          </w:p>
          <w:p w:rsidR="007F63F0" w:rsidRPr="007F63F0" w:rsidRDefault="007F63F0" w:rsidP="002059DA">
            <w:pPr>
              <w:rPr>
                <w:sz w:val="18"/>
                <w:szCs w:val="18"/>
              </w:rPr>
            </w:pPr>
            <w:r w:rsidRPr="007F63F0">
              <w:rPr>
                <w:rFonts w:hint="eastAsia"/>
                <w:sz w:val="18"/>
                <w:szCs w:val="18"/>
              </w:rPr>
              <w:t>4</w:t>
            </w:r>
            <w:r w:rsidRPr="007F63F0">
              <w:rPr>
                <w:sz w:val="18"/>
                <w:szCs w:val="18"/>
              </w:rPr>
              <w:t>)</w:t>
            </w:r>
            <w:r w:rsidRPr="007F63F0">
              <w:rPr>
                <w:sz w:val="18"/>
                <w:szCs w:val="18"/>
              </w:rPr>
              <w:t>雇员获得停产</w:t>
            </w:r>
            <w:r w:rsidRPr="007F63F0">
              <w:rPr>
                <w:sz w:val="18"/>
                <w:szCs w:val="18"/>
              </w:rPr>
              <w:t>/</w:t>
            </w:r>
            <w:r w:rsidRPr="007F63F0">
              <w:rPr>
                <w:sz w:val="18"/>
                <w:szCs w:val="18"/>
              </w:rPr>
              <w:t>过渡期间的工资补偿</w:t>
            </w:r>
          </w:p>
        </w:tc>
        <w:tc>
          <w:tcPr>
            <w:tcW w:w="3112" w:type="pct"/>
            <w:tcBorders>
              <w:top w:val="single" w:sz="6" w:space="0" w:color="auto"/>
              <w:left w:val="single" w:sz="6" w:space="0" w:color="auto"/>
              <w:bottom w:val="single" w:sz="6" w:space="0" w:color="auto"/>
              <w:right w:val="single" w:sz="12" w:space="0" w:color="auto"/>
            </w:tcBorders>
          </w:tcPr>
          <w:p w:rsidR="007F63F0" w:rsidRPr="007F63F0" w:rsidRDefault="007F63F0" w:rsidP="002059DA">
            <w:pPr>
              <w:rPr>
                <w:sz w:val="18"/>
                <w:szCs w:val="18"/>
              </w:rPr>
            </w:pPr>
            <w:r w:rsidRPr="007F63F0">
              <w:rPr>
                <w:sz w:val="18"/>
                <w:szCs w:val="18"/>
              </w:rPr>
              <w:t xml:space="preserve">1) </w:t>
            </w:r>
            <w:r w:rsidRPr="007F63F0">
              <w:rPr>
                <w:sz w:val="18"/>
                <w:szCs w:val="18"/>
              </w:rPr>
              <w:t>征收</w:t>
            </w:r>
            <w:r w:rsidRPr="007F63F0">
              <w:rPr>
                <w:rFonts w:hint="eastAsia"/>
                <w:sz w:val="18"/>
                <w:szCs w:val="18"/>
              </w:rPr>
              <w:t>企业</w:t>
            </w:r>
            <w:r w:rsidRPr="007F63F0">
              <w:rPr>
                <w:sz w:val="18"/>
                <w:szCs w:val="18"/>
              </w:rPr>
              <w:t>由独立专业的评估机构对该单位按照</w:t>
            </w:r>
            <w:r w:rsidRPr="007F63F0">
              <w:rPr>
                <w:rFonts w:hint="eastAsia"/>
                <w:sz w:val="18"/>
                <w:szCs w:val="18"/>
              </w:rPr>
              <w:t>市场价格</w:t>
            </w:r>
            <w:r w:rsidRPr="007F63F0">
              <w:rPr>
                <w:sz w:val="18"/>
                <w:szCs w:val="18"/>
              </w:rPr>
              <w:t>进行评估，确定补偿费用。被对受影响的厂矿企业的补偿是根据建筑、设备和其它附属物的重置价格计算的。</w:t>
            </w:r>
          </w:p>
          <w:p w:rsidR="007F63F0" w:rsidRPr="007F63F0" w:rsidRDefault="007F63F0" w:rsidP="002059DA">
            <w:pPr>
              <w:rPr>
                <w:rFonts w:ascii="Calibri" w:eastAsia="SimSun" w:hAnsi="Calibri" w:cs="Times New Roman"/>
                <w:sz w:val="18"/>
                <w:szCs w:val="18"/>
              </w:rPr>
            </w:pPr>
            <w:r w:rsidRPr="007F63F0">
              <w:rPr>
                <w:rFonts w:ascii="Calibri" w:eastAsia="SimSun" w:hAnsi="Calibri" w:cs="Times New Roman" w:hint="eastAsia"/>
                <w:b/>
                <w:sz w:val="18"/>
                <w:szCs w:val="18"/>
              </w:rPr>
              <w:t>企业单位的停业损失补助政策</w:t>
            </w:r>
            <w:r w:rsidRPr="007F63F0">
              <w:rPr>
                <w:rFonts w:ascii="Calibri" w:eastAsia="SimSun" w:hAnsi="Calibri" w:cs="Times New Roman" w:hint="eastAsia"/>
                <w:sz w:val="18"/>
                <w:szCs w:val="18"/>
              </w:rPr>
              <w:t>：因征收房屋造成停产、停业的，在房屋征收通告发布前，依法取得营业执照，办理税务登记，能够提供主管税务机关出具的纳税情况证明的，按照月均应纳税所得额以及向劳务保险部门缴纳劳动保险统筹基金确定的职工人数和上年度本市职工平均工资为标准，对选择货币补偿的被征收人，给予</w:t>
            </w:r>
            <w:r w:rsidRPr="007F63F0">
              <w:rPr>
                <w:rFonts w:ascii="Calibri" w:eastAsia="SimSun" w:hAnsi="Calibri" w:cs="Times New Roman"/>
                <w:sz w:val="18"/>
                <w:szCs w:val="18"/>
              </w:rPr>
              <w:t>6</w:t>
            </w:r>
            <w:r w:rsidRPr="007F63F0">
              <w:rPr>
                <w:rFonts w:ascii="Calibri" w:eastAsia="SimSun" w:hAnsi="Calibri" w:cs="Times New Roman" w:hint="eastAsia"/>
                <w:sz w:val="18"/>
                <w:szCs w:val="18"/>
              </w:rPr>
              <w:t>个月的损失补偿；对选择产权调换的被征收人，过渡期间内按月给予损失补偿。月平均应纳税所得额由税务机关根据上年度的企业所得税（个人所得税）计算得出。</w:t>
            </w:r>
          </w:p>
          <w:p w:rsidR="007F63F0" w:rsidRPr="007F63F0" w:rsidRDefault="007F63F0" w:rsidP="002059DA">
            <w:pPr>
              <w:rPr>
                <w:rFonts w:ascii="Calibri" w:eastAsia="SimSun" w:hAnsi="Calibri" w:cs="Times New Roman"/>
                <w:sz w:val="18"/>
                <w:szCs w:val="18"/>
              </w:rPr>
            </w:pPr>
            <w:r w:rsidRPr="007F63F0">
              <w:rPr>
                <w:rFonts w:ascii="Calibri" w:eastAsia="SimSun" w:hAnsi="Calibri" w:cs="Times New Roman" w:hint="eastAsia"/>
                <w:b/>
                <w:sz w:val="18"/>
                <w:szCs w:val="18"/>
              </w:rPr>
              <w:t>企业的搬迁补偿费</w:t>
            </w:r>
            <w:r w:rsidRPr="007F63F0">
              <w:rPr>
                <w:rFonts w:ascii="Calibri" w:eastAsia="SimSun" w:hAnsi="Calibri" w:cs="Times New Roman" w:hint="eastAsia"/>
                <w:sz w:val="18"/>
                <w:szCs w:val="18"/>
              </w:rPr>
              <w:t>：电视、电话、互联网接入迁移费按征收时相应部门规定标准计算；机器、材料以及煤气、动力电、生产用水等设施设备的搬迁、拆装费，按实际发生计算或按原房屋面积每平方米</w:t>
            </w:r>
            <w:r w:rsidRPr="007F63F0">
              <w:rPr>
                <w:rFonts w:ascii="Calibri" w:eastAsia="SimSun" w:hAnsi="Calibri" w:cs="Times New Roman"/>
                <w:sz w:val="18"/>
                <w:szCs w:val="18"/>
              </w:rPr>
              <w:t>30</w:t>
            </w:r>
            <w:r w:rsidRPr="007F63F0">
              <w:rPr>
                <w:rFonts w:ascii="Calibri" w:eastAsia="SimSun" w:hAnsi="Calibri" w:cs="Times New Roman" w:hint="eastAsia"/>
                <w:sz w:val="18"/>
                <w:szCs w:val="18"/>
              </w:rPr>
              <w:t>元计算。无法恢复使用设备的残值，按重置价格结合成新计算。企业动力电的补偿标准为</w:t>
            </w:r>
            <w:r w:rsidRPr="007F63F0">
              <w:rPr>
                <w:rFonts w:ascii="Calibri" w:eastAsia="SimSun" w:hAnsi="Calibri" w:cs="Times New Roman" w:hint="eastAsia"/>
                <w:sz w:val="18"/>
                <w:szCs w:val="18"/>
              </w:rPr>
              <w:t>1000</w:t>
            </w:r>
            <w:r w:rsidRPr="007F63F0">
              <w:rPr>
                <w:rFonts w:ascii="Calibri" w:eastAsia="SimSun" w:hAnsi="Calibri" w:cs="Times New Roman" w:hint="eastAsia"/>
                <w:sz w:val="18"/>
                <w:szCs w:val="18"/>
              </w:rPr>
              <w:t>元</w:t>
            </w:r>
            <w:r w:rsidRPr="007F63F0">
              <w:rPr>
                <w:rFonts w:ascii="Calibri" w:eastAsia="SimSun" w:hAnsi="Calibri" w:cs="Times New Roman" w:hint="eastAsia"/>
                <w:sz w:val="18"/>
                <w:szCs w:val="18"/>
              </w:rPr>
              <w:t>/</w:t>
            </w:r>
            <w:r w:rsidRPr="007F63F0">
              <w:rPr>
                <w:rFonts w:ascii="Calibri" w:eastAsia="SimSun" w:hAnsi="Calibri" w:cs="Times New Roman" w:hint="eastAsia"/>
                <w:sz w:val="18"/>
                <w:szCs w:val="18"/>
              </w:rPr>
              <w:t>每千瓦。</w:t>
            </w:r>
          </w:p>
          <w:p w:rsidR="007F63F0" w:rsidRPr="007F63F0" w:rsidRDefault="007F63F0" w:rsidP="002059DA">
            <w:pPr>
              <w:rPr>
                <w:rFonts w:ascii="Calibri" w:eastAsia="SimSun" w:hAnsi="Calibri" w:cs="Times New Roman"/>
                <w:sz w:val="18"/>
                <w:szCs w:val="18"/>
              </w:rPr>
            </w:pPr>
            <w:r w:rsidRPr="007F63F0">
              <w:rPr>
                <w:rFonts w:ascii="Calibri" w:eastAsia="SimSun" w:hAnsi="Calibri" w:cs="Times New Roman" w:hint="eastAsia"/>
                <w:b/>
                <w:sz w:val="18"/>
                <w:szCs w:val="18"/>
              </w:rPr>
              <w:t>房屋临迁补助费</w:t>
            </w:r>
            <w:r w:rsidRPr="007F63F0">
              <w:rPr>
                <w:rFonts w:ascii="Calibri" w:eastAsia="SimSun" w:hAnsi="Calibri" w:cs="Times New Roman" w:hint="eastAsia"/>
                <w:sz w:val="18"/>
                <w:szCs w:val="18"/>
              </w:rPr>
              <w:t>：以原房建筑面积每月每平方米</w:t>
            </w:r>
            <w:r w:rsidRPr="007F63F0">
              <w:rPr>
                <w:rFonts w:ascii="Calibri" w:eastAsia="SimSun" w:hAnsi="Calibri" w:cs="Times New Roman"/>
                <w:sz w:val="18"/>
                <w:szCs w:val="18"/>
              </w:rPr>
              <w:t>35</w:t>
            </w:r>
            <w:r w:rsidRPr="007F63F0">
              <w:rPr>
                <w:rFonts w:ascii="Calibri" w:eastAsia="SimSun" w:hAnsi="Calibri" w:cs="Times New Roman" w:hint="eastAsia"/>
                <w:sz w:val="18"/>
                <w:szCs w:val="18"/>
              </w:rPr>
              <w:t>元为标准，以原房实际搬迁验收之日计算。选择货币补偿的，一次性支付</w:t>
            </w:r>
            <w:r w:rsidRPr="007F63F0">
              <w:rPr>
                <w:rFonts w:ascii="Calibri" w:eastAsia="SimSun" w:hAnsi="Calibri" w:cs="Times New Roman"/>
                <w:sz w:val="18"/>
                <w:szCs w:val="18"/>
              </w:rPr>
              <w:t>6</w:t>
            </w:r>
            <w:r w:rsidRPr="007F63F0">
              <w:rPr>
                <w:rFonts w:ascii="Calibri" w:eastAsia="SimSun" w:hAnsi="Calibri" w:cs="Times New Roman" w:hint="eastAsia"/>
                <w:sz w:val="18"/>
                <w:szCs w:val="18"/>
              </w:rPr>
              <w:t>个月临时安置补偿费；选择产权调换的，对自行临迁的被征收人，在过渡期内，按月计算临时安置补偿费，每</w:t>
            </w:r>
            <w:r w:rsidRPr="007F63F0">
              <w:rPr>
                <w:rFonts w:ascii="Calibri" w:eastAsia="SimSun" w:hAnsi="Calibri" w:cs="Times New Roman"/>
                <w:sz w:val="18"/>
                <w:szCs w:val="18"/>
              </w:rPr>
              <w:t>6</w:t>
            </w:r>
            <w:r w:rsidRPr="007F63F0">
              <w:rPr>
                <w:rFonts w:ascii="Calibri" w:eastAsia="SimSun" w:hAnsi="Calibri" w:cs="Times New Roman" w:hint="eastAsia"/>
                <w:sz w:val="18"/>
                <w:szCs w:val="18"/>
              </w:rPr>
              <w:t>个月发放一次，超过</w:t>
            </w:r>
            <w:r w:rsidRPr="007F63F0">
              <w:rPr>
                <w:rFonts w:ascii="Calibri" w:eastAsia="SimSun" w:hAnsi="Calibri" w:cs="Times New Roman"/>
                <w:sz w:val="18"/>
                <w:szCs w:val="18"/>
              </w:rPr>
              <w:t>24</w:t>
            </w:r>
            <w:r w:rsidRPr="007F63F0">
              <w:rPr>
                <w:rFonts w:ascii="Calibri" w:eastAsia="SimSun" w:hAnsi="Calibri" w:cs="Times New Roman" w:hint="eastAsia"/>
                <w:sz w:val="18"/>
                <w:szCs w:val="18"/>
              </w:rPr>
              <w:t>个月的，自逾期之月起，以原房建筑面积每月每平方米</w:t>
            </w:r>
            <w:r w:rsidRPr="007F63F0">
              <w:rPr>
                <w:rFonts w:ascii="Calibri" w:eastAsia="SimSun" w:hAnsi="Calibri" w:cs="Times New Roman"/>
                <w:sz w:val="18"/>
                <w:szCs w:val="18"/>
              </w:rPr>
              <w:t>70</w:t>
            </w:r>
            <w:r w:rsidRPr="007F63F0">
              <w:rPr>
                <w:rFonts w:ascii="Calibri" w:eastAsia="SimSun" w:hAnsi="Calibri" w:cs="Times New Roman" w:hint="eastAsia"/>
                <w:sz w:val="18"/>
                <w:szCs w:val="18"/>
              </w:rPr>
              <w:t>元为标准按月发放。</w:t>
            </w:r>
          </w:p>
        </w:tc>
      </w:tr>
      <w:tr w:rsidR="007F63F0" w:rsidRPr="007F63F0" w:rsidTr="002059DA">
        <w:trPr>
          <w:trHeight w:val="248"/>
          <w:jc w:val="center"/>
        </w:trPr>
        <w:tc>
          <w:tcPr>
            <w:tcW w:w="437" w:type="pct"/>
            <w:vAlign w:val="center"/>
          </w:tcPr>
          <w:p w:rsidR="007F63F0" w:rsidRPr="007F63F0" w:rsidRDefault="007F63F0" w:rsidP="002059DA">
            <w:pPr>
              <w:jc w:val="center"/>
              <w:rPr>
                <w:sz w:val="18"/>
                <w:szCs w:val="18"/>
              </w:rPr>
            </w:pPr>
            <w:r w:rsidRPr="007F63F0">
              <w:rPr>
                <w:sz w:val="18"/>
                <w:szCs w:val="18"/>
              </w:rPr>
              <w:t>基础设施搬迁</w:t>
            </w:r>
          </w:p>
        </w:tc>
        <w:tc>
          <w:tcPr>
            <w:tcW w:w="417" w:type="pct"/>
            <w:tcBorders>
              <w:top w:val="single" w:sz="6" w:space="0" w:color="auto"/>
              <w:left w:val="single" w:sz="6" w:space="0" w:color="auto"/>
              <w:bottom w:val="single" w:sz="12" w:space="0" w:color="auto"/>
              <w:right w:val="single" w:sz="6" w:space="0" w:color="auto"/>
            </w:tcBorders>
            <w:vAlign w:val="center"/>
          </w:tcPr>
          <w:p w:rsidR="007F63F0" w:rsidRPr="007F63F0" w:rsidRDefault="007F63F0" w:rsidP="002059DA">
            <w:pPr>
              <w:rPr>
                <w:sz w:val="18"/>
                <w:szCs w:val="18"/>
              </w:rPr>
            </w:pPr>
            <w:r w:rsidRPr="007F63F0">
              <w:rPr>
                <w:sz w:val="18"/>
                <w:szCs w:val="18"/>
              </w:rPr>
              <w:t>受影响基础设施</w:t>
            </w:r>
          </w:p>
        </w:tc>
        <w:tc>
          <w:tcPr>
            <w:tcW w:w="1034" w:type="pct"/>
            <w:tcBorders>
              <w:top w:val="single" w:sz="6" w:space="0" w:color="auto"/>
              <w:left w:val="single" w:sz="6" w:space="0" w:color="auto"/>
              <w:bottom w:val="single" w:sz="12" w:space="0" w:color="auto"/>
              <w:right w:val="single" w:sz="6" w:space="0" w:color="auto"/>
            </w:tcBorders>
          </w:tcPr>
          <w:p w:rsidR="007F63F0" w:rsidRPr="007F63F0" w:rsidRDefault="007F63F0" w:rsidP="002059DA">
            <w:pPr>
              <w:rPr>
                <w:sz w:val="18"/>
                <w:szCs w:val="18"/>
              </w:rPr>
            </w:pPr>
            <w:r w:rsidRPr="007F63F0">
              <w:rPr>
                <w:sz w:val="18"/>
                <w:szCs w:val="18"/>
              </w:rPr>
              <w:t xml:space="preserve">1) </w:t>
            </w:r>
            <w:r w:rsidRPr="007F63F0">
              <w:rPr>
                <w:sz w:val="18"/>
                <w:szCs w:val="18"/>
              </w:rPr>
              <w:t>由铁路施工部门拆除</w:t>
            </w:r>
          </w:p>
        </w:tc>
        <w:tc>
          <w:tcPr>
            <w:tcW w:w="3112" w:type="pct"/>
            <w:tcBorders>
              <w:top w:val="single" w:sz="6" w:space="0" w:color="auto"/>
              <w:left w:val="single" w:sz="6" w:space="0" w:color="auto"/>
              <w:bottom w:val="single" w:sz="12" w:space="0" w:color="auto"/>
              <w:right w:val="single" w:sz="12" w:space="0" w:color="auto"/>
            </w:tcBorders>
          </w:tcPr>
          <w:p w:rsidR="007F63F0" w:rsidRPr="007F63F0" w:rsidRDefault="007F63F0" w:rsidP="002059DA">
            <w:pPr>
              <w:rPr>
                <w:sz w:val="18"/>
                <w:szCs w:val="18"/>
              </w:rPr>
            </w:pPr>
            <w:r w:rsidRPr="007F63F0">
              <w:rPr>
                <w:sz w:val="18"/>
                <w:szCs w:val="18"/>
              </w:rPr>
              <w:t>由铁路施工单位在建设过程中加以恢复</w:t>
            </w:r>
            <w:r w:rsidRPr="007F63F0">
              <w:rPr>
                <w:rFonts w:hint="eastAsia"/>
                <w:sz w:val="18"/>
                <w:szCs w:val="18"/>
              </w:rPr>
              <w:t>；</w:t>
            </w:r>
          </w:p>
          <w:p w:rsidR="007F63F0" w:rsidRPr="007F63F0" w:rsidRDefault="007F63F0" w:rsidP="002059DA">
            <w:pPr>
              <w:rPr>
                <w:sz w:val="18"/>
                <w:szCs w:val="18"/>
              </w:rPr>
            </w:pPr>
          </w:p>
        </w:tc>
      </w:tr>
    </w:tbl>
    <w:p w:rsidR="007F63F0" w:rsidRPr="007F63F0" w:rsidRDefault="007F63F0" w:rsidP="007F63F0"/>
    <w:p w:rsidR="007F63F0" w:rsidRPr="007F63F0" w:rsidRDefault="007F63F0" w:rsidP="007F63F0"/>
    <w:p w:rsidR="007F63F0" w:rsidRPr="007F63F0" w:rsidRDefault="007F63F0" w:rsidP="007F63F0"/>
    <w:p w:rsidR="007F63F0" w:rsidRPr="007F63F0" w:rsidRDefault="007F63F0" w:rsidP="007F63F0"/>
    <w:p w:rsidR="007F63F0" w:rsidRPr="007F63F0" w:rsidRDefault="007F63F0" w:rsidP="007F63F0"/>
    <w:p w:rsidR="007F63F0" w:rsidRPr="007F63F0" w:rsidRDefault="007F63F0" w:rsidP="007F63F0">
      <w:pPr>
        <w:sectPr w:rsidR="007F63F0" w:rsidRPr="007F63F0" w:rsidSect="00E64046">
          <w:footerReference w:type="first" r:id="rId36"/>
          <w:pgSz w:w="11906" w:h="16838"/>
          <w:pgMar w:top="1440" w:right="1797" w:bottom="1440" w:left="1797" w:header="851" w:footer="992" w:gutter="0"/>
          <w:pgNumType w:start="50"/>
          <w:cols w:space="425"/>
          <w:titlePg/>
          <w:docGrid w:type="lines" w:linePitch="312"/>
        </w:sectPr>
      </w:pPr>
    </w:p>
    <w:p w:rsidR="007F63F0" w:rsidRPr="007F63F0" w:rsidRDefault="007F63F0" w:rsidP="007F63F0">
      <w:pPr>
        <w:pStyle w:val="Heading1"/>
        <w:spacing w:line="240" w:lineRule="atLeast"/>
      </w:pPr>
      <w:r w:rsidRPr="007F63F0">
        <w:lastRenderedPageBreak/>
        <w:t>十二</w:t>
      </w:r>
      <w:r w:rsidRPr="007F63F0">
        <w:rPr>
          <w:rFonts w:hint="eastAsia"/>
        </w:rPr>
        <w:t>、</w:t>
      </w:r>
      <w:r w:rsidRPr="007F63F0">
        <w:t>附件</w:t>
      </w:r>
    </w:p>
    <w:p w:rsidR="007F63F0" w:rsidRPr="007F63F0" w:rsidRDefault="007F63F0" w:rsidP="007F63F0">
      <w:pPr>
        <w:jc w:val="center"/>
      </w:pPr>
      <w:r w:rsidRPr="007F63F0">
        <w:rPr>
          <w:rFonts w:hint="eastAsia"/>
        </w:rPr>
        <w:t xml:space="preserve"> </w:t>
      </w:r>
      <w:r w:rsidRPr="007F63F0">
        <w:rPr>
          <w:rFonts w:hint="eastAsia"/>
        </w:rPr>
        <w:t>图</w:t>
      </w:r>
      <w:r w:rsidRPr="007F63F0">
        <w:rPr>
          <w:rFonts w:hint="eastAsia"/>
        </w:rPr>
        <w:t xml:space="preserve">1-1 </w:t>
      </w:r>
      <w:r w:rsidRPr="007F63F0">
        <w:rPr>
          <w:rFonts w:hint="eastAsia"/>
        </w:rPr>
        <w:t>滨江车站站改示意图</w:t>
      </w:r>
    </w:p>
    <w:p w:rsidR="007F63F0" w:rsidRPr="007F63F0" w:rsidRDefault="007F63F0" w:rsidP="007F63F0">
      <w:pPr>
        <w:widowControl/>
        <w:jc w:val="left"/>
        <w:rPr>
          <w:rFonts w:ascii="SimSun" w:eastAsia="SimSun" w:hAnsi="SimSun" w:cs="SimSun"/>
          <w:kern w:val="0"/>
          <w:sz w:val="24"/>
          <w:szCs w:val="24"/>
        </w:rPr>
      </w:pPr>
      <w:r w:rsidRPr="007F63F0">
        <w:rPr>
          <w:rFonts w:ascii="SimSun" w:eastAsia="SimSun" w:hAnsi="SimSun" w:cs="SimSun"/>
          <w:noProof/>
          <w:kern w:val="0"/>
          <w:sz w:val="24"/>
          <w:szCs w:val="24"/>
          <w:lang w:eastAsia="en-US"/>
        </w:rPr>
        <w:drawing>
          <wp:inline distT="0" distB="0" distL="0" distR="0">
            <wp:extent cx="8857531" cy="4058318"/>
            <wp:effectExtent l="19050" t="0" r="719" b="0"/>
            <wp:docPr id="34" name="图片 1" descr="C:\Users\lenovo\AppData\Roaming\Tencent\Users\295651935\QQ\WinTemp\RichOle\H%3~R__ERW0EE6H1U~AF%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Tencent\Users\295651935\QQ\WinTemp\RichOle\H%3~R__ERW0EE6H1U~AF%FG.png"/>
                    <pic:cNvPicPr>
                      <a:picLocks noChangeAspect="1" noChangeArrowheads="1"/>
                    </pic:cNvPicPr>
                  </pic:nvPicPr>
                  <pic:blipFill>
                    <a:blip r:embed="rId37" cstate="print"/>
                    <a:srcRect/>
                    <a:stretch>
                      <a:fillRect/>
                    </a:stretch>
                  </pic:blipFill>
                  <pic:spPr bwMode="auto">
                    <a:xfrm>
                      <a:off x="0" y="0"/>
                      <a:ext cx="8862032" cy="4060380"/>
                    </a:xfrm>
                    <a:prstGeom prst="rect">
                      <a:avLst/>
                    </a:prstGeom>
                    <a:noFill/>
                    <a:ln w="9525">
                      <a:noFill/>
                      <a:miter lim="800000"/>
                      <a:headEnd/>
                      <a:tailEnd/>
                    </a:ln>
                  </pic:spPr>
                </pic:pic>
              </a:graphicData>
            </a:graphic>
          </wp:inline>
        </w:drawing>
      </w:r>
    </w:p>
    <w:p w:rsidR="007F63F0" w:rsidRPr="007F63F0" w:rsidRDefault="007F63F0" w:rsidP="007F63F0">
      <w:pPr>
        <w:jc w:val="center"/>
      </w:pPr>
    </w:p>
    <w:p w:rsidR="007F63F0" w:rsidRPr="007F63F0" w:rsidRDefault="007F63F0" w:rsidP="007F63F0">
      <w:pPr>
        <w:jc w:val="center"/>
      </w:pPr>
      <w:r w:rsidRPr="007F63F0">
        <w:rPr>
          <w:rFonts w:hint="eastAsia"/>
        </w:rPr>
        <w:t>图</w:t>
      </w:r>
      <w:r w:rsidRPr="007F63F0">
        <w:rPr>
          <w:rFonts w:hint="eastAsia"/>
        </w:rPr>
        <w:t xml:space="preserve">1-2 </w:t>
      </w:r>
      <w:r w:rsidRPr="007F63F0">
        <w:rPr>
          <w:rFonts w:hint="eastAsia"/>
        </w:rPr>
        <w:t>太平桥车站站改示意图</w:t>
      </w:r>
      <w:r w:rsidRPr="007F63F0">
        <w:rPr>
          <w:noProof/>
          <w:lang w:eastAsia="en-US"/>
        </w:rPr>
        <w:drawing>
          <wp:anchor distT="0" distB="0" distL="114300" distR="114300" simplePos="0" relativeHeight="251666432" behindDoc="0" locked="0" layoutInCell="1" allowOverlap="1">
            <wp:simplePos x="0" y="0"/>
            <wp:positionH relativeFrom="column">
              <wp:posOffset>-8890</wp:posOffset>
            </wp:positionH>
            <wp:positionV relativeFrom="paragraph">
              <wp:posOffset>316865</wp:posOffset>
            </wp:positionV>
            <wp:extent cx="9047480" cy="4485640"/>
            <wp:effectExtent l="0" t="0" r="0" b="0"/>
            <wp:wrapTopAndBottom/>
            <wp:docPr id="3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9047480" cy="4485640"/>
                    </a:xfrm>
                    <a:prstGeom prst="rect">
                      <a:avLst/>
                    </a:prstGeom>
                    <a:noFill/>
                    <a:ln w="9525">
                      <a:noFill/>
                      <a:miter lim="800000"/>
                      <a:headEnd/>
                      <a:tailEnd/>
                    </a:ln>
                  </pic:spPr>
                </pic:pic>
              </a:graphicData>
            </a:graphic>
          </wp:anchor>
        </w:drawing>
      </w:r>
    </w:p>
    <w:p w:rsidR="007F63F0" w:rsidRPr="007F63F0" w:rsidRDefault="007F63F0" w:rsidP="007F63F0">
      <w:pPr>
        <w:jc w:val="center"/>
      </w:pPr>
    </w:p>
    <w:p w:rsidR="00791DDC" w:rsidRPr="007F63F0" w:rsidRDefault="00791DDC"/>
    <w:sectPr w:rsidR="00791DDC" w:rsidRPr="007F63F0" w:rsidSect="00F60A48">
      <w:pgSz w:w="16838" w:h="11906" w:orient="landscape"/>
      <w:pgMar w:top="1797" w:right="1440" w:bottom="1797" w:left="1440" w:header="851" w:footer="992" w:gutter="0"/>
      <w:pgNumType w:start="5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01B" w:rsidRDefault="0098101B" w:rsidP="007F63F0">
      <w:r>
        <w:separator/>
      </w:r>
    </w:p>
  </w:endnote>
  <w:endnote w:type="continuationSeparator" w:id="0">
    <w:p w:rsidR="0098101B" w:rsidRDefault="0098101B" w:rsidP="007F6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Hei">
    <w:altName w:val="Malgun Gothic Semilight"/>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angSong_GB2312">
    <w:altName w:val="Arial Unicode MS"/>
    <w:charset w:val="86"/>
    <w:family w:val="modern"/>
    <w:pitch w:val="fixed"/>
    <w:sig w:usb0="800002BF" w:usb1="38CF7CFA" w:usb2="00000016" w:usb3="00000000" w:csb0="00040001" w:csb1="00000000"/>
  </w:font>
  <w:font w:name="MingLiU">
    <w:altName w:val="Microsoft JhengHei"/>
    <w:panose1 w:val="02010609000101010101"/>
    <w:charset w:val="88"/>
    <w:family w:val="modern"/>
    <w:pitch w:val="fixed"/>
    <w:sig w:usb0="00000000" w:usb1="28CFFCFA" w:usb2="00000016" w:usb3="00000000" w:csb0="00100001" w:csb1="00000000"/>
  </w:font>
  <w:font w:name="TimesNewRoman">
    <w:altName w:val="SimSun"/>
    <w:panose1 w:val="00000000000000000000"/>
    <w:charset w:val="00"/>
    <w:family w:val="roman"/>
    <w:notTrueType/>
    <w:pitch w:val="default"/>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73018"/>
      <w:docPartObj>
        <w:docPartGallery w:val="Page Numbers (Bottom of Page)"/>
        <w:docPartUnique/>
      </w:docPartObj>
    </w:sdtPr>
    <w:sdtEndPr/>
    <w:sdtContent>
      <w:p w:rsidR="007F63F0" w:rsidRDefault="007F63F0" w:rsidP="00AF183A">
        <w:pPr>
          <w:pStyle w:val="Footer"/>
          <w:jc w:val="center"/>
        </w:pPr>
        <w:r>
          <w:fldChar w:fldCharType="begin"/>
        </w:r>
        <w:r>
          <w:instrText xml:space="preserve"> PAGE   \* MERGEFORMAT </w:instrText>
        </w:r>
        <w:r>
          <w:fldChar w:fldCharType="separate"/>
        </w:r>
        <w:r w:rsidR="004916BB" w:rsidRPr="004916BB">
          <w:rPr>
            <w:noProof/>
            <w:lang w:val="zh-CN"/>
          </w:rPr>
          <w:t>52</w:t>
        </w:r>
        <w:r>
          <w:rPr>
            <w:noProof/>
            <w:lang w:val="zh-C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F0" w:rsidRDefault="007F63F0">
    <w:pPr>
      <w:pStyle w:val="Footer"/>
    </w:pPr>
    <w:r>
      <w:rPr>
        <w:rFonts w:hint="eastAsia"/>
      </w:rPr>
      <w:t xml:space="preserve">                                                                           49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F0" w:rsidRDefault="007F63F0">
    <w:pPr>
      <w:pStyle w:val="Footer"/>
      <w:jc w:val="center"/>
    </w:pPr>
    <w:r>
      <w:fldChar w:fldCharType="begin"/>
    </w:r>
    <w:r>
      <w:instrText xml:space="preserve"> PAGE   \* MERGEFORMAT </w:instrText>
    </w:r>
    <w:r>
      <w:fldChar w:fldCharType="separate"/>
    </w:r>
    <w:r w:rsidR="004916BB" w:rsidRPr="004916BB">
      <w:rPr>
        <w:noProof/>
        <w:lang w:val="zh-CN"/>
      </w:rPr>
      <w:t>50</w:t>
    </w:r>
    <w:r>
      <w:rPr>
        <w:noProof/>
        <w:lang w:val="zh-CN"/>
      </w:rPr>
      <w:fldChar w:fldCharType="end"/>
    </w:r>
  </w:p>
  <w:p w:rsidR="007F63F0" w:rsidRDefault="007F6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01B" w:rsidRDefault="0098101B" w:rsidP="007F63F0">
      <w:r>
        <w:separator/>
      </w:r>
    </w:p>
  </w:footnote>
  <w:footnote w:type="continuationSeparator" w:id="0">
    <w:p w:rsidR="0098101B" w:rsidRDefault="0098101B" w:rsidP="007F63F0">
      <w:r>
        <w:continuationSeparator/>
      </w:r>
    </w:p>
  </w:footnote>
  <w:footnote w:id="1">
    <w:p w:rsidR="007F63F0" w:rsidRPr="00A76700" w:rsidRDefault="007F63F0" w:rsidP="007F63F0">
      <w:pPr>
        <w:pStyle w:val="FootnoteText"/>
      </w:pPr>
      <w:r>
        <w:rPr>
          <w:rStyle w:val="FootnoteReference"/>
        </w:rPr>
        <w:footnoteRef/>
      </w:r>
      <w:r>
        <w:t>本项目所涉及的住改非房屋是区别于城市居民纯住房而进行了单独的统计</w:t>
      </w:r>
      <w:r>
        <w:rPr>
          <w:rFonts w:hint="eastAsia"/>
        </w:rPr>
        <w:t>。</w:t>
      </w:r>
    </w:p>
  </w:footnote>
  <w:footnote w:id="2">
    <w:p w:rsidR="007F63F0" w:rsidRDefault="007F63F0" w:rsidP="007F63F0">
      <w:pPr>
        <w:pStyle w:val="FootnoteText"/>
      </w:pPr>
      <w:r>
        <w:rPr>
          <w:rStyle w:val="FootnoteReference"/>
        </w:rPr>
        <w:footnoteRef/>
      </w:r>
      <w:r>
        <w:rPr>
          <w:rFonts w:hint="eastAsia"/>
        </w:rPr>
        <w:t>各社区社会经济状况均为截止到</w:t>
      </w:r>
      <w:r>
        <w:rPr>
          <w:rFonts w:hint="eastAsia"/>
        </w:rPr>
        <w:t>2015</w:t>
      </w:r>
      <w:r>
        <w:rPr>
          <w:rFonts w:hint="eastAsia"/>
        </w:rPr>
        <w:t>年的统计数据，数据来源为街道办简介及</w:t>
      </w:r>
      <w:r>
        <w:rPr>
          <w:rFonts w:hint="eastAsia"/>
        </w:rPr>
        <w:t>2015</w:t>
      </w:r>
      <w:r>
        <w:rPr>
          <w:rFonts w:hint="eastAsia"/>
        </w:rPr>
        <w:t>年《哈尔滨市统计年鉴》</w:t>
      </w:r>
    </w:p>
  </w:footnote>
  <w:footnote w:id="3">
    <w:p w:rsidR="007F63F0" w:rsidRDefault="007F63F0" w:rsidP="007F63F0">
      <w:pPr>
        <w:spacing w:line="360" w:lineRule="auto"/>
        <w:jc w:val="left"/>
        <w:rPr>
          <w:rFonts w:eastAsia="SimHei"/>
          <w:kern w:val="0"/>
          <w:sz w:val="22"/>
        </w:rPr>
      </w:pPr>
      <w:r w:rsidRPr="0078697F">
        <w:rPr>
          <w:rStyle w:val="FootnoteReference"/>
          <w:sz w:val="20"/>
        </w:rPr>
        <w:footnoteRef/>
      </w:r>
      <w:r w:rsidRPr="0078697F">
        <w:rPr>
          <w:rFonts w:eastAsia="SimHei" w:hint="eastAsia"/>
          <w:kern w:val="0"/>
          <w:sz w:val="15"/>
          <w:szCs w:val="15"/>
        </w:rPr>
        <w:t>房屋拆迁数量及受影响人口不包括住改非拆迁的统计</w:t>
      </w:r>
    </w:p>
    <w:p w:rsidR="007F63F0" w:rsidRPr="00F261A5" w:rsidRDefault="007F63F0" w:rsidP="007F63F0">
      <w:pPr>
        <w:pStyle w:val="FootnoteText"/>
      </w:pPr>
    </w:p>
  </w:footnote>
  <w:footnote w:id="4">
    <w:p w:rsidR="007F63F0" w:rsidRDefault="007F63F0" w:rsidP="007F63F0">
      <w:pPr>
        <w:pStyle w:val="FootnoteText"/>
      </w:pPr>
      <w:r>
        <w:rPr>
          <w:rStyle w:val="FootnoteReference"/>
        </w:rPr>
        <w:footnoteRef/>
      </w:r>
      <w:r>
        <w:rPr>
          <w:rFonts w:hint="eastAsia"/>
        </w:rPr>
        <w:t>城市房屋为居民住房，住改非单独统计。</w:t>
      </w:r>
    </w:p>
  </w:footnote>
  <w:footnote w:id="5">
    <w:p w:rsidR="007F63F0" w:rsidRPr="00413AC7" w:rsidRDefault="007F63F0" w:rsidP="007F63F0">
      <w:pPr>
        <w:pStyle w:val="FootnoteText"/>
        <w:rPr>
          <w:color w:val="auto"/>
        </w:rPr>
      </w:pPr>
      <w:r w:rsidRPr="00413AC7">
        <w:rPr>
          <w:rStyle w:val="FootnoteReference"/>
          <w:color w:val="auto"/>
        </w:rPr>
        <w:footnoteRef/>
      </w:r>
      <w:r w:rsidRPr="00413AC7">
        <w:rPr>
          <w:color w:val="auto"/>
        </w:rPr>
        <w:t xml:space="preserve"> </w:t>
      </w:r>
      <w:r w:rsidRPr="00413AC7">
        <w:rPr>
          <w:rFonts w:hint="eastAsia"/>
          <w:color w:val="auto"/>
        </w:rPr>
        <w:t>市场价格仅为房屋的评估价格，不包含因房屋买卖或置换引起的其他一切杂费（交易费、税费、其他行政费用等。）</w:t>
      </w:r>
    </w:p>
  </w:footnote>
  <w:footnote w:id="6">
    <w:p w:rsidR="007F63F0" w:rsidRPr="009300EA" w:rsidRDefault="007F63F0" w:rsidP="007F63F0">
      <w:pPr>
        <w:pStyle w:val="FootnoteText"/>
      </w:pPr>
      <w:r>
        <w:rPr>
          <w:rStyle w:val="FootnoteReference"/>
        </w:rPr>
        <w:footnoteRef/>
      </w:r>
      <w:r>
        <w:t xml:space="preserve"> </w:t>
      </w:r>
      <w:r>
        <w:rPr>
          <w:rFonts w:hint="eastAsia"/>
        </w:rPr>
        <w:t>评估机构将通过公开招投标的形式遴选出具备评估资质的机构参与本该项目房屋价值评估。</w:t>
      </w:r>
    </w:p>
  </w:footnote>
  <w:footnote w:id="7">
    <w:p w:rsidR="007F63F0" w:rsidRDefault="007F63F0" w:rsidP="007F63F0">
      <w:pPr>
        <w:pStyle w:val="FootnoteText"/>
      </w:pPr>
      <w:r>
        <w:rPr>
          <w:rStyle w:val="FootnoteReference"/>
        </w:rPr>
        <w:footnoteRef/>
      </w:r>
      <w:r>
        <w:t>本项目住改非承租户全部租赁的为私产房屋</w:t>
      </w:r>
      <w:r>
        <w:rPr>
          <w:rFonts w:hint="eastAsia"/>
        </w:rPr>
        <w:t>，</w:t>
      </w:r>
      <w:r>
        <w:t>他们所能获得的补偿将与产权人协商决定具体金额</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0440E"/>
    <w:multiLevelType w:val="hybridMultilevel"/>
    <w:tmpl w:val="200855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51A475A"/>
    <w:multiLevelType w:val="hybridMultilevel"/>
    <w:tmpl w:val="FE6C383A"/>
    <w:lvl w:ilvl="0" w:tplc="04090001">
      <w:start w:val="1"/>
      <w:numFmt w:val="bullet"/>
      <w:lvlText w:val=""/>
      <w:lvlJc w:val="left"/>
      <w:pPr>
        <w:ind w:left="860" w:hanging="420"/>
      </w:pPr>
      <w:rPr>
        <w:rFonts w:ascii="Wingdings" w:hAnsi="Wingdings" w:hint="default"/>
      </w:rPr>
    </w:lvl>
    <w:lvl w:ilvl="1" w:tplc="04090003">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2" w15:restartNumberingAfterBreak="0">
    <w:nsid w:val="160323AA"/>
    <w:multiLevelType w:val="multilevel"/>
    <w:tmpl w:val="1F5A3D22"/>
    <w:styleLink w:val="1"/>
    <w:lvl w:ilvl="0">
      <w:start w:val="1"/>
      <w:numFmt w:val="decimal"/>
      <w:lvlText w:val="第%1章："/>
      <w:lvlJc w:val="center"/>
      <w:pPr>
        <w:tabs>
          <w:tab w:val="num" w:pos="720"/>
        </w:tabs>
        <w:ind w:left="0" w:firstLine="0"/>
      </w:pPr>
      <w:rPr>
        <w:rFonts w:ascii="Arial" w:eastAsia="SimSun" w:hAnsi="Arial" w:hint="default"/>
        <w:b/>
        <w:i w:val="0"/>
        <w:caps/>
        <w:vanish w:val="0"/>
        <w:color w:val="auto"/>
        <w:sz w:val="24"/>
      </w:rPr>
    </w:lvl>
    <w:lvl w:ilvl="1">
      <w:start w:val="1"/>
      <w:numFmt w:val="decimal"/>
      <w:lvlText w:val="%1.%2"/>
      <w:lvlJc w:val="left"/>
      <w:pPr>
        <w:tabs>
          <w:tab w:val="num" w:pos="720"/>
        </w:tabs>
        <w:ind w:left="0" w:firstLine="0"/>
      </w:pPr>
      <w:rPr>
        <w:rFonts w:ascii="Arial" w:eastAsia="SimSun" w:hAnsi="Arial" w:hint="default"/>
        <w:b/>
        <w:i w:val="0"/>
        <w:caps/>
        <w:sz w:val="24"/>
      </w:rPr>
    </w:lvl>
    <w:lvl w:ilvl="2">
      <w:start w:val="1"/>
      <w:numFmt w:val="decimal"/>
      <w:isLgl/>
      <w:lvlText w:val="%1.%2.%3"/>
      <w:lvlJc w:val="left"/>
      <w:pPr>
        <w:tabs>
          <w:tab w:val="num" w:pos="720"/>
        </w:tabs>
        <w:ind w:left="0" w:firstLine="0"/>
      </w:pPr>
      <w:rPr>
        <w:rFonts w:ascii="Arial" w:hAnsi="Arial" w:hint="default"/>
        <w:b/>
        <w:i w:val="0"/>
        <w:caps w:val="0"/>
        <w:vanish w:val="0"/>
        <w:sz w:val="24"/>
      </w:rPr>
    </w:lvl>
    <w:lvl w:ilvl="3">
      <w:start w:val="1"/>
      <w:numFmt w:val="decimal"/>
      <w:lvlText w:val="%1.%2.%3.%4"/>
      <w:lvlJc w:val="left"/>
      <w:pPr>
        <w:tabs>
          <w:tab w:val="num" w:pos="720"/>
        </w:tabs>
        <w:ind w:left="0" w:firstLine="0"/>
      </w:pPr>
      <w:rPr>
        <w:rFonts w:ascii="Arial" w:hAnsi="Arial" w:hint="default"/>
        <w:b/>
        <w:i w:val="0"/>
        <w:sz w:val="22"/>
      </w:rPr>
    </w:lvl>
    <w:lvl w:ilvl="4">
      <w:start w:val="1"/>
      <w:numFmt w:val="decimal"/>
      <w:lvlText w:val="%1.%2.%3.%4.%5"/>
      <w:lvlJc w:val="left"/>
      <w:pPr>
        <w:tabs>
          <w:tab w:val="num" w:pos="720"/>
        </w:tabs>
        <w:ind w:left="0" w:firstLine="0"/>
      </w:pPr>
      <w:rPr>
        <w:rFonts w:ascii="Arial" w:hAnsi="Arial" w:hint="default"/>
        <w:b/>
        <w:i w:val="0"/>
        <w:caps w:val="0"/>
        <w:vanish w:val="0"/>
        <w:sz w:val="22"/>
      </w:rPr>
    </w:lvl>
    <w:lvl w:ilvl="5">
      <w:start w:val="1"/>
      <w:numFmt w:val="decimal"/>
      <w:lvlText w:val="%1.%2.%3.%4.%5.%6"/>
      <w:lvlJc w:val="left"/>
      <w:pPr>
        <w:tabs>
          <w:tab w:val="num" w:pos="720"/>
        </w:tabs>
        <w:ind w:left="0" w:firstLine="0"/>
      </w:pPr>
      <w:rPr>
        <w:rFonts w:hint="eastAsia"/>
      </w:rPr>
    </w:lvl>
    <w:lvl w:ilvl="6">
      <w:start w:val="1"/>
      <w:numFmt w:val="decimal"/>
      <w:lvlText w:val="%1.%2.%3.%4.%5.%6.%7"/>
      <w:lvlJc w:val="left"/>
      <w:pPr>
        <w:tabs>
          <w:tab w:val="num" w:pos="720"/>
        </w:tabs>
        <w:ind w:left="0" w:firstLine="0"/>
      </w:pPr>
      <w:rPr>
        <w:rFonts w:hint="eastAsia"/>
      </w:rPr>
    </w:lvl>
    <w:lvl w:ilvl="7">
      <w:start w:val="1"/>
      <w:numFmt w:val="decimal"/>
      <w:lvlText w:val="%1.%2.%3.%4.%5.%6.%7.%8"/>
      <w:lvlJc w:val="left"/>
      <w:pPr>
        <w:tabs>
          <w:tab w:val="num" w:pos="720"/>
        </w:tabs>
        <w:ind w:left="0" w:firstLine="0"/>
      </w:pPr>
      <w:rPr>
        <w:rFonts w:hint="eastAsia"/>
      </w:rPr>
    </w:lvl>
    <w:lvl w:ilvl="8">
      <w:start w:val="1"/>
      <w:numFmt w:val="decimal"/>
      <w:lvlText w:val="%1.%2.%3.%4.%5.%6.%7.%8.%9"/>
      <w:lvlJc w:val="left"/>
      <w:pPr>
        <w:tabs>
          <w:tab w:val="num" w:pos="720"/>
        </w:tabs>
        <w:ind w:left="0" w:firstLine="0"/>
      </w:pPr>
      <w:rPr>
        <w:rFonts w:hint="eastAsia"/>
      </w:rPr>
    </w:lvl>
  </w:abstractNum>
  <w:abstractNum w:abstractNumId="3" w15:restartNumberingAfterBreak="0">
    <w:nsid w:val="28975F58"/>
    <w:multiLevelType w:val="hybridMultilevel"/>
    <w:tmpl w:val="3C88A6D8"/>
    <w:lvl w:ilvl="0" w:tplc="E238FE1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9E6012"/>
    <w:multiLevelType w:val="hybridMultilevel"/>
    <w:tmpl w:val="CB389880"/>
    <w:lvl w:ilvl="0" w:tplc="04090003">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97FABCFE" w:tentative="1">
      <w:start w:val="1"/>
      <w:numFmt w:val="bullet"/>
      <w:lvlText w:val=""/>
      <w:lvlJc w:val="left"/>
      <w:pPr>
        <w:tabs>
          <w:tab w:val="num" w:pos="1260"/>
        </w:tabs>
        <w:ind w:left="1260" w:hanging="420"/>
      </w:pPr>
      <w:rPr>
        <w:rFonts w:ascii="Wingdings" w:hAnsi="Wingdings" w:hint="default"/>
      </w:rPr>
    </w:lvl>
    <w:lvl w:ilvl="3" w:tplc="CE28765A"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8741A1"/>
    <w:multiLevelType w:val="hybridMultilevel"/>
    <w:tmpl w:val="D1CE4B24"/>
    <w:lvl w:ilvl="0" w:tplc="EB20BB7C">
      <w:start w:val="1"/>
      <w:numFmt w:val="decimal"/>
      <w:pStyle w:val="num1"/>
      <w:lvlText w:val="(%1)"/>
      <w:lvlJc w:val="left"/>
      <w:pPr>
        <w:tabs>
          <w:tab w:val="num" w:pos="851"/>
        </w:tabs>
        <w:ind w:left="851" w:hanging="851"/>
      </w:pPr>
      <w:rPr>
        <w:rFonts w:hint="eastAsia"/>
      </w:rPr>
    </w:lvl>
    <w:lvl w:ilvl="1" w:tplc="8272E40A">
      <w:start w:val="1"/>
      <w:numFmt w:val="decimal"/>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EF04844"/>
    <w:multiLevelType w:val="hybridMultilevel"/>
    <w:tmpl w:val="0714E4EA"/>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2E3482F"/>
    <w:multiLevelType w:val="hybridMultilevel"/>
    <w:tmpl w:val="0074DCB8"/>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8" w15:restartNumberingAfterBreak="0">
    <w:nsid w:val="448721C1"/>
    <w:multiLevelType w:val="multilevel"/>
    <w:tmpl w:val="C908D33C"/>
    <w:lvl w:ilvl="0">
      <w:start w:val="1"/>
      <w:numFmt w:val="decimal"/>
      <w:lvlText w:val="第%1章："/>
      <w:lvlJc w:val="center"/>
      <w:pPr>
        <w:tabs>
          <w:tab w:val="num" w:pos="0"/>
        </w:tabs>
        <w:ind w:left="0" w:firstLine="0"/>
      </w:pPr>
      <w:rPr>
        <w:rFonts w:ascii="Arial" w:eastAsia="SimSun" w:hAnsi="Arial" w:hint="default"/>
        <w:b/>
        <w:i w:val="0"/>
        <w:iC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StyleHeading112pt"/>
      <w:lvlText w:val="%1.%2"/>
      <w:lvlJc w:val="left"/>
      <w:pPr>
        <w:tabs>
          <w:tab w:val="num" w:pos="720"/>
        </w:tabs>
        <w:ind w:left="720" w:hanging="720"/>
      </w:pPr>
      <w:rPr>
        <w:rFonts w:ascii="Arial Bold" w:hAnsi="Arial Bold" w:hint="default"/>
        <w:b/>
        <w:i w:val="0"/>
        <w:caps/>
        <w:sz w:val="24"/>
      </w:rPr>
    </w:lvl>
    <w:lvl w:ilvl="2">
      <w:start w:val="1"/>
      <w:numFmt w:val="decimal"/>
      <w:lvlText w:val="%1.%2.%3"/>
      <w:lvlJc w:val="left"/>
      <w:pPr>
        <w:tabs>
          <w:tab w:val="num" w:pos="720"/>
        </w:tabs>
        <w:ind w:left="720" w:hanging="720"/>
      </w:pPr>
      <w:rPr>
        <w:rFonts w:ascii="Arial Bold" w:hAnsi="Arial Bold" w:hint="default"/>
        <w:b/>
        <w:i w:val="0"/>
        <w:sz w:val="24"/>
      </w:rPr>
    </w:lvl>
    <w:lvl w:ilvl="3">
      <w:start w:val="1"/>
      <w:numFmt w:val="decimal"/>
      <w:lvlText w:val="%1.%2.%3.%4"/>
      <w:lvlJc w:val="left"/>
      <w:pPr>
        <w:tabs>
          <w:tab w:val="num" w:pos="2224"/>
        </w:tabs>
        <w:ind w:left="2224" w:hanging="708"/>
      </w:pPr>
      <w:rPr>
        <w:rFonts w:hint="eastAsia"/>
      </w:rPr>
    </w:lvl>
    <w:lvl w:ilvl="4">
      <w:start w:val="1"/>
      <w:numFmt w:val="decimal"/>
      <w:lvlText w:val="%1.%2.%3.%4.%5"/>
      <w:lvlJc w:val="left"/>
      <w:pPr>
        <w:tabs>
          <w:tab w:val="num" w:pos="3021"/>
        </w:tabs>
        <w:ind w:left="2791" w:hanging="850"/>
      </w:pPr>
      <w:rPr>
        <w:rFonts w:hint="eastAsia"/>
      </w:rPr>
    </w:lvl>
    <w:lvl w:ilvl="5">
      <w:start w:val="1"/>
      <w:numFmt w:val="decimal"/>
      <w:lvlText w:val="%1.%2.%3.%4.%5.%6"/>
      <w:lvlJc w:val="left"/>
      <w:pPr>
        <w:tabs>
          <w:tab w:val="num" w:pos="3500"/>
        </w:tabs>
        <w:ind w:left="3500" w:hanging="1134"/>
      </w:pPr>
      <w:rPr>
        <w:rFonts w:hint="eastAsia"/>
      </w:rPr>
    </w:lvl>
    <w:lvl w:ilvl="6">
      <w:start w:val="1"/>
      <w:numFmt w:val="decimal"/>
      <w:lvlText w:val="%1.%2.%3.%4.%5.%6.%7"/>
      <w:lvlJc w:val="left"/>
      <w:pPr>
        <w:tabs>
          <w:tab w:val="num" w:pos="4067"/>
        </w:tabs>
        <w:ind w:left="4067" w:hanging="1276"/>
      </w:pPr>
      <w:rPr>
        <w:rFonts w:hint="eastAsia"/>
      </w:rPr>
    </w:lvl>
    <w:lvl w:ilvl="7">
      <w:start w:val="1"/>
      <w:numFmt w:val="decimal"/>
      <w:lvlText w:val="%1.%2.%3.%4.%5.%6.%7.%8"/>
      <w:lvlJc w:val="left"/>
      <w:pPr>
        <w:tabs>
          <w:tab w:val="num" w:pos="5016"/>
        </w:tabs>
        <w:ind w:left="4634" w:hanging="1418"/>
      </w:pPr>
      <w:rPr>
        <w:rFonts w:hint="eastAsia"/>
      </w:rPr>
    </w:lvl>
    <w:lvl w:ilvl="8">
      <w:start w:val="1"/>
      <w:numFmt w:val="decimal"/>
      <w:lvlText w:val="%1.%2.%3.%4.%5.%6.%7.%8.%9"/>
      <w:lvlJc w:val="left"/>
      <w:pPr>
        <w:tabs>
          <w:tab w:val="num" w:pos="5342"/>
        </w:tabs>
        <w:ind w:left="5342" w:hanging="1700"/>
      </w:pPr>
      <w:rPr>
        <w:rFonts w:hint="eastAsia"/>
      </w:rPr>
    </w:lvl>
  </w:abstractNum>
  <w:abstractNum w:abstractNumId="9" w15:restartNumberingAfterBreak="0">
    <w:nsid w:val="538F6228"/>
    <w:multiLevelType w:val="hybridMultilevel"/>
    <w:tmpl w:val="0714E4EA"/>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57D67D3"/>
    <w:multiLevelType w:val="hybridMultilevel"/>
    <w:tmpl w:val="C2F85D4A"/>
    <w:lvl w:ilvl="0" w:tplc="402A04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7C454C2"/>
    <w:multiLevelType w:val="hybridMultilevel"/>
    <w:tmpl w:val="44AAC2CA"/>
    <w:lvl w:ilvl="0" w:tplc="04090005">
      <w:start w:val="1"/>
      <w:numFmt w:val="bullet"/>
      <w:pStyle w:val="BodyText1"/>
      <w:lvlText w:val=""/>
      <w:lvlJc w:val="left"/>
      <w:pPr>
        <w:tabs>
          <w:tab w:val="num" w:pos="1440"/>
        </w:tabs>
        <w:ind w:left="1440" w:hanging="360"/>
      </w:pPr>
      <w:rPr>
        <w:rFonts w:ascii="Symbol" w:hAnsi="Symbol" w:hint="default"/>
        <w:lang w:eastAsia="zh-CN"/>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83F4461"/>
    <w:multiLevelType w:val="hybridMultilevel"/>
    <w:tmpl w:val="AF4EF4EE"/>
    <w:lvl w:ilvl="0" w:tplc="04090019">
      <w:start w:val="1"/>
      <w:numFmt w:val="lowerLetter"/>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3" w15:restartNumberingAfterBreak="0">
    <w:nsid w:val="5D821FAB"/>
    <w:multiLevelType w:val="hybridMultilevel"/>
    <w:tmpl w:val="211469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0113C35"/>
    <w:multiLevelType w:val="hybridMultilevel"/>
    <w:tmpl w:val="EB0857C6"/>
    <w:lvl w:ilvl="0" w:tplc="04090011">
      <w:start w:val="1"/>
      <w:numFmt w:val="decimal"/>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5" w15:restartNumberingAfterBreak="0">
    <w:nsid w:val="6DA17E19"/>
    <w:multiLevelType w:val="hybridMultilevel"/>
    <w:tmpl w:val="D67CDF0A"/>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6" w15:restartNumberingAfterBreak="0">
    <w:nsid w:val="6ECC45F8"/>
    <w:multiLevelType w:val="hybridMultilevel"/>
    <w:tmpl w:val="0714E4EA"/>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7D91E40"/>
    <w:multiLevelType w:val="hybridMultilevel"/>
    <w:tmpl w:val="1A045E7E"/>
    <w:lvl w:ilvl="0" w:tplc="FF52A936">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8" w15:restartNumberingAfterBreak="0">
    <w:nsid w:val="79E346F4"/>
    <w:multiLevelType w:val="hybridMultilevel"/>
    <w:tmpl w:val="0DBC523A"/>
    <w:lvl w:ilvl="0" w:tplc="04090005">
      <w:start w:val="1"/>
      <w:numFmt w:val="decimal"/>
      <w:pStyle w:val="Paragraph"/>
      <w:lvlText w:val="%1．"/>
      <w:lvlJc w:val="left"/>
      <w:pPr>
        <w:tabs>
          <w:tab w:val="num" w:pos="360"/>
        </w:tabs>
        <w:ind w:left="360" w:hanging="360"/>
      </w:pPr>
      <w:rPr>
        <w:rFonts w:hint="default"/>
      </w:rPr>
    </w:lvl>
    <w:lvl w:ilvl="1" w:tplc="04090003" w:tentative="1">
      <w:start w:val="1"/>
      <w:numFmt w:val="lowerLetter"/>
      <w:lvlText w:val="%2)"/>
      <w:lvlJc w:val="left"/>
      <w:pPr>
        <w:tabs>
          <w:tab w:val="num" w:pos="840"/>
        </w:tabs>
        <w:ind w:left="840" w:hanging="420"/>
      </w:pPr>
    </w:lvl>
    <w:lvl w:ilvl="2" w:tplc="04090005">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num w:numId="1">
    <w:abstractNumId w:val="2"/>
  </w:num>
  <w:num w:numId="2">
    <w:abstractNumId w:val="18"/>
  </w:num>
  <w:num w:numId="3">
    <w:abstractNumId w:val="11"/>
  </w:num>
  <w:num w:numId="4">
    <w:abstractNumId w:val="8"/>
  </w:num>
  <w:num w:numId="5">
    <w:abstractNumId w:val="5"/>
  </w:num>
  <w:num w:numId="6">
    <w:abstractNumId w:val="12"/>
  </w:num>
  <w:num w:numId="7">
    <w:abstractNumId w:val="7"/>
  </w:num>
  <w:num w:numId="8">
    <w:abstractNumId w:val="13"/>
  </w:num>
  <w:num w:numId="9">
    <w:abstractNumId w:val="17"/>
  </w:num>
  <w:num w:numId="10">
    <w:abstractNumId w:val="14"/>
  </w:num>
  <w:num w:numId="11">
    <w:abstractNumId w:val="1"/>
  </w:num>
  <w:num w:numId="12">
    <w:abstractNumId w:val="4"/>
  </w:num>
  <w:num w:numId="13">
    <w:abstractNumId w:val="0"/>
  </w:num>
  <w:num w:numId="14">
    <w:abstractNumId w:val="16"/>
  </w:num>
  <w:num w:numId="15">
    <w:abstractNumId w:val="3"/>
  </w:num>
  <w:num w:numId="16">
    <w:abstractNumId w:val="6"/>
  </w:num>
  <w:num w:numId="17">
    <w:abstractNumId w:val="9"/>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F0"/>
    <w:rsid w:val="00413AC7"/>
    <w:rsid w:val="004916BB"/>
    <w:rsid w:val="00791DDC"/>
    <w:rsid w:val="007F63F0"/>
    <w:rsid w:val="00914F64"/>
    <w:rsid w:val="0098101B"/>
    <w:rsid w:val="00C13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033"/>
    <o:shapelayout v:ext="edit">
      <o:idmap v:ext="edit" data="1"/>
    </o:shapelayout>
  </w:shapeDefaults>
  <w:decimalSymbol w:val="."/>
  <w:listSeparator w:val=","/>
  <w14:docId w14:val="73AA2718"/>
  <w15:docId w15:val="{B44C573B-1788-48A6-A71E-B8CF301E7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F63F0"/>
    <w:pPr>
      <w:widowControl w:val="0"/>
      <w:jc w:val="both"/>
    </w:pPr>
  </w:style>
  <w:style w:type="paragraph" w:styleId="Heading1">
    <w:name w:val="heading 1"/>
    <w:aliases w:val="China1,?? 1,篇,宋二,11,12,13,14,15,111,121,131,16,112,122,132,17,113,123,133,18,114,124,134,141,151,1111,1211,1311,161,1121,1221,1321,171,1131,1231,1331,19,115,125,135,142,152,1112,1212,1312,162,1122,1222,1322,172,1132,1232,1332,H1,h1,h11,h12,h13"/>
    <w:basedOn w:val="Normal"/>
    <w:next w:val="Normal"/>
    <w:link w:val="Heading1Char"/>
    <w:uiPriority w:val="9"/>
    <w:qFormat/>
    <w:rsid w:val="007F63F0"/>
    <w:pPr>
      <w:keepNext/>
      <w:keepLines/>
      <w:spacing w:before="340" w:after="330" w:line="578" w:lineRule="auto"/>
      <w:outlineLvl w:val="0"/>
    </w:pPr>
    <w:rPr>
      <w:rFonts w:ascii="Times New Roman" w:eastAsia="SimSun" w:hAnsi="Times New Roman" w:cs="Times New Roman"/>
      <w:b/>
      <w:bCs/>
      <w:kern w:val="44"/>
      <w:sz w:val="44"/>
      <w:szCs w:val="44"/>
    </w:rPr>
  </w:style>
  <w:style w:type="paragraph" w:styleId="Heading2">
    <w:name w:val="heading 2"/>
    <w:aliases w:val="China2,?? 2,章,标题 1.1,2 headline,h,headline,S&amp;R2,ERMH2,(1.1),21,22,23,24,25,211,221,231,26,212,222,232,27,213,223,233,28,214,224,234,241,251,2111,2211,2311,261,2121,2221,2321,271,2131,2231,2331,编号标题2,H2,h2,sect 1.2,Heading 2 Hidden,IS"/>
    <w:basedOn w:val="Normal"/>
    <w:next w:val="Normal"/>
    <w:link w:val="Heading2Char"/>
    <w:qFormat/>
    <w:rsid w:val="007F63F0"/>
    <w:pPr>
      <w:keepNext/>
      <w:keepLines/>
      <w:spacing w:before="260" w:after="260" w:line="416" w:lineRule="auto"/>
      <w:outlineLvl w:val="1"/>
    </w:pPr>
    <w:rPr>
      <w:rFonts w:ascii="Arial" w:eastAsia="SimHei" w:hAnsi="Arial" w:cs="Times New Roman"/>
      <w:b/>
      <w:bCs/>
      <w:sz w:val="32"/>
      <w:szCs w:val="32"/>
    </w:rPr>
  </w:style>
  <w:style w:type="paragraph" w:styleId="Heading3">
    <w:name w:val="heading 3"/>
    <w:aliases w:val="China3,?? 3"/>
    <w:basedOn w:val="Normal"/>
    <w:next w:val="Normal"/>
    <w:link w:val="Heading3Char"/>
    <w:qFormat/>
    <w:rsid w:val="007F63F0"/>
    <w:pPr>
      <w:keepNext/>
      <w:keepLines/>
      <w:spacing w:before="260" w:after="260" w:line="416" w:lineRule="auto"/>
      <w:outlineLvl w:val="2"/>
    </w:pPr>
    <w:rPr>
      <w:rFonts w:ascii="Times New Roman" w:eastAsia="SimSun" w:hAnsi="Times New Roman" w:cs="Times New Roman"/>
      <w:b/>
      <w:bCs/>
      <w:sz w:val="32"/>
      <w:szCs w:val="32"/>
    </w:rPr>
  </w:style>
  <w:style w:type="paragraph" w:styleId="Heading4">
    <w:name w:val="heading 4"/>
    <w:aliases w:val="China4,?? 4"/>
    <w:basedOn w:val="Normal"/>
    <w:next w:val="Normal"/>
    <w:link w:val="Heading4Char"/>
    <w:qFormat/>
    <w:rsid w:val="007F63F0"/>
    <w:pPr>
      <w:keepNext/>
      <w:keepLines/>
      <w:spacing w:before="280" w:after="290" w:line="376" w:lineRule="auto"/>
      <w:outlineLvl w:val="3"/>
    </w:pPr>
    <w:rPr>
      <w:rFonts w:ascii="Cambria" w:eastAsia="SimSun" w:hAnsi="Cambria" w:cs="Times New Roman"/>
      <w:b/>
      <w:bCs/>
      <w:sz w:val="28"/>
      <w:szCs w:val="28"/>
    </w:rPr>
  </w:style>
  <w:style w:type="paragraph" w:styleId="Heading5">
    <w:name w:val="heading 5"/>
    <w:aliases w:val="China5,?? 5"/>
    <w:basedOn w:val="Normal"/>
    <w:next w:val="Normal"/>
    <w:link w:val="Heading5Char"/>
    <w:qFormat/>
    <w:rsid w:val="007F63F0"/>
    <w:pPr>
      <w:keepNext/>
      <w:keepLines/>
      <w:spacing w:before="280" w:after="290" w:line="376" w:lineRule="auto"/>
      <w:outlineLvl w:val="4"/>
    </w:pPr>
    <w:rPr>
      <w:rFonts w:ascii="Times New Roman" w:eastAsia="SimSun" w:hAnsi="Times New Roman" w:cs="Times New Roman"/>
      <w:b/>
      <w:bCs/>
      <w:sz w:val="28"/>
      <w:szCs w:val="28"/>
    </w:rPr>
  </w:style>
  <w:style w:type="paragraph" w:styleId="Heading6">
    <w:name w:val="heading 6"/>
    <w:aliases w:val="China6,?? 6"/>
    <w:basedOn w:val="Normal"/>
    <w:next w:val="Normal"/>
    <w:link w:val="Heading6Char"/>
    <w:qFormat/>
    <w:rsid w:val="007F63F0"/>
    <w:pPr>
      <w:keepNext/>
      <w:keepLines/>
      <w:spacing w:before="240" w:after="64" w:line="320" w:lineRule="auto"/>
      <w:outlineLvl w:val="5"/>
    </w:pPr>
    <w:rPr>
      <w:rFonts w:ascii="Cambria" w:eastAsia="SimSun" w:hAnsi="Cambria" w:cs="Times New Roman"/>
      <w:b/>
      <w:bCs/>
      <w:sz w:val="24"/>
      <w:szCs w:val="24"/>
    </w:rPr>
  </w:style>
  <w:style w:type="paragraph" w:styleId="Heading7">
    <w:name w:val="heading 7"/>
    <w:basedOn w:val="Normal"/>
    <w:next w:val="Normal"/>
    <w:link w:val="Heading7Char"/>
    <w:qFormat/>
    <w:rsid w:val="007F63F0"/>
    <w:pPr>
      <w:keepNext/>
      <w:keepLines/>
      <w:spacing w:before="240" w:after="64" w:line="320" w:lineRule="auto"/>
      <w:outlineLvl w:val="6"/>
    </w:pPr>
    <w:rPr>
      <w:rFonts w:ascii="Times New Roman" w:eastAsia="SimSun" w:hAnsi="Times New Roman" w:cs="Times New Roman"/>
      <w:b/>
      <w:bCs/>
      <w:sz w:val="24"/>
      <w:szCs w:val="24"/>
    </w:rPr>
  </w:style>
  <w:style w:type="paragraph" w:styleId="Heading8">
    <w:name w:val="heading 8"/>
    <w:basedOn w:val="Normal"/>
    <w:next w:val="Normal"/>
    <w:link w:val="Heading8Char"/>
    <w:qFormat/>
    <w:rsid w:val="007F63F0"/>
    <w:pPr>
      <w:keepNext/>
      <w:keepLines/>
      <w:spacing w:before="240" w:after="64" w:line="320" w:lineRule="auto"/>
      <w:outlineLvl w:val="7"/>
    </w:pPr>
    <w:rPr>
      <w:rFonts w:ascii="Cambria" w:eastAsia="SimSun" w:hAnsi="Cambria" w:cs="Times New Roman"/>
      <w:sz w:val="24"/>
      <w:szCs w:val="24"/>
    </w:rPr>
  </w:style>
  <w:style w:type="paragraph" w:styleId="Heading9">
    <w:name w:val="heading 9"/>
    <w:basedOn w:val="Normal"/>
    <w:next w:val="Normal"/>
    <w:link w:val="Heading9Char"/>
    <w:qFormat/>
    <w:rsid w:val="007F63F0"/>
    <w:pPr>
      <w:keepNext/>
      <w:keepLines/>
      <w:spacing w:before="240" w:after="64" w:line="320" w:lineRule="auto"/>
      <w:outlineLvl w:val="8"/>
    </w:pPr>
    <w:rPr>
      <w:rFonts w:ascii="Cambria" w:eastAsia="SimSun" w:hAnsi="Cambria" w:cs="Times New Roman"/>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ina1 Char,?? 1 Char,篇 Char,宋二 Char,11 Char,12 Char,13 Char,14 Char,15 Char,111 Char,121 Char,131 Char,16 Char,112 Char,122 Char,132 Char,17 Char,113 Char,123 Char,133 Char,18 Char,114 Char,124 Char,134 Char,141 Char,151 Char,1111 Char"/>
    <w:basedOn w:val="DefaultParagraphFont"/>
    <w:link w:val="Heading1"/>
    <w:uiPriority w:val="9"/>
    <w:rsid w:val="007F63F0"/>
    <w:rPr>
      <w:rFonts w:ascii="Times New Roman" w:eastAsia="SimSun" w:hAnsi="Times New Roman" w:cs="Times New Roman"/>
      <w:b/>
      <w:bCs/>
      <w:kern w:val="44"/>
      <w:sz w:val="44"/>
      <w:szCs w:val="44"/>
    </w:rPr>
  </w:style>
  <w:style w:type="character" w:customStyle="1" w:styleId="Heading2Char">
    <w:name w:val="Heading 2 Char"/>
    <w:aliases w:val="China2 Char,?? 2 Char,章 Char1,标题 1.1 Char1,2 headline Char1,h Char1,headline Char1,S&amp;R2 Char1,ERMH2 Char1,(1.1) Char1,21 Char1,22 Char1,23 Char1,24 Char1,25 Char1,211 Char1,221 Char1,231 Char1,26 Char1,212 Char1,222 Char1,232 Char1"/>
    <w:basedOn w:val="DefaultParagraphFont"/>
    <w:link w:val="Heading2"/>
    <w:rsid w:val="007F63F0"/>
    <w:rPr>
      <w:rFonts w:ascii="Arial" w:eastAsia="SimHei" w:hAnsi="Arial" w:cs="Times New Roman"/>
      <w:b/>
      <w:bCs/>
      <w:sz w:val="32"/>
      <w:szCs w:val="32"/>
    </w:rPr>
  </w:style>
  <w:style w:type="character" w:customStyle="1" w:styleId="Heading3Char">
    <w:name w:val="Heading 3 Char"/>
    <w:aliases w:val="China3 Char,?? 3 Char"/>
    <w:basedOn w:val="DefaultParagraphFont"/>
    <w:link w:val="Heading3"/>
    <w:rsid w:val="007F63F0"/>
    <w:rPr>
      <w:rFonts w:ascii="Times New Roman" w:eastAsia="SimSun" w:hAnsi="Times New Roman" w:cs="Times New Roman"/>
      <w:b/>
      <w:bCs/>
      <w:sz w:val="32"/>
      <w:szCs w:val="32"/>
    </w:rPr>
  </w:style>
  <w:style w:type="character" w:customStyle="1" w:styleId="Heading4Char">
    <w:name w:val="Heading 4 Char"/>
    <w:aliases w:val="China4 Char,?? 4 Char"/>
    <w:basedOn w:val="DefaultParagraphFont"/>
    <w:link w:val="Heading4"/>
    <w:rsid w:val="007F63F0"/>
    <w:rPr>
      <w:rFonts w:ascii="Cambria" w:eastAsia="SimSun" w:hAnsi="Cambria" w:cs="Times New Roman"/>
      <w:b/>
      <w:bCs/>
      <w:sz w:val="28"/>
      <w:szCs w:val="28"/>
    </w:rPr>
  </w:style>
  <w:style w:type="character" w:customStyle="1" w:styleId="Heading5Char">
    <w:name w:val="Heading 5 Char"/>
    <w:aliases w:val="China5 Char,?? 5 Char"/>
    <w:basedOn w:val="DefaultParagraphFont"/>
    <w:link w:val="Heading5"/>
    <w:rsid w:val="007F63F0"/>
    <w:rPr>
      <w:rFonts w:ascii="Times New Roman" w:eastAsia="SimSun" w:hAnsi="Times New Roman" w:cs="Times New Roman"/>
      <w:b/>
      <w:bCs/>
      <w:sz w:val="28"/>
      <w:szCs w:val="28"/>
    </w:rPr>
  </w:style>
  <w:style w:type="character" w:customStyle="1" w:styleId="Heading6Char">
    <w:name w:val="Heading 6 Char"/>
    <w:aliases w:val="China6 Char,?? 6 Char"/>
    <w:basedOn w:val="DefaultParagraphFont"/>
    <w:link w:val="Heading6"/>
    <w:rsid w:val="007F63F0"/>
    <w:rPr>
      <w:rFonts w:ascii="Cambria" w:eastAsia="SimSun" w:hAnsi="Cambria" w:cs="Times New Roman"/>
      <w:b/>
      <w:bCs/>
      <w:sz w:val="24"/>
      <w:szCs w:val="24"/>
    </w:rPr>
  </w:style>
  <w:style w:type="character" w:customStyle="1" w:styleId="Heading7Char">
    <w:name w:val="Heading 7 Char"/>
    <w:basedOn w:val="DefaultParagraphFont"/>
    <w:link w:val="Heading7"/>
    <w:rsid w:val="007F63F0"/>
    <w:rPr>
      <w:rFonts w:ascii="Times New Roman" w:eastAsia="SimSun" w:hAnsi="Times New Roman" w:cs="Times New Roman"/>
      <w:b/>
      <w:bCs/>
      <w:sz w:val="24"/>
      <w:szCs w:val="24"/>
    </w:rPr>
  </w:style>
  <w:style w:type="character" w:customStyle="1" w:styleId="Heading8Char">
    <w:name w:val="Heading 8 Char"/>
    <w:basedOn w:val="DefaultParagraphFont"/>
    <w:link w:val="Heading8"/>
    <w:rsid w:val="007F63F0"/>
    <w:rPr>
      <w:rFonts w:ascii="Cambria" w:eastAsia="SimSun" w:hAnsi="Cambria" w:cs="Times New Roman"/>
      <w:sz w:val="24"/>
      <w:szCs w:val="24"/>
    </w:rPr>
  </w:style>
  <w:style w:type="character" w:customStyle="1" w:styleId="Heading9Char">
    <w:name w:val="Heading 9 Char"/>
    <w:basedOn w:val="DefaultParagraphFont"/>
    <w:link w:val="Heading9"/>
    <w:rsid w:val="007F63F0"/>
    <w:rPr>
      <w:rFonts w:ascii="Cambria" w:eastAsia="SimSun" w:hAnsi="Cambria" w:cs="Times New Roman"/>
      <w:szCs w:val="21"/>
    </w:rPr>
  </w:style>
  <w:style w:type="paragraph" w:styleId="ListParagraph">
    <w:name w:val="List Paragraph"/>
    <w:basedOn w:val="Normal"/>
    <w:uiPriority w:val="34"/>
    <w:qFormat/>
    <w:rsid w:val="007F63F0"/>
    <w:pPr>
      <w:ind w:firstLineChars="200" w:firstLine="420"/>
    </w:pPr>
  </w:style>
  <w:style w:type="paragraph" w:styleId="Footer">
    <w:name w:val="footer"/>
    <w:aliases w:val="Footnotes"/>
    <w:basedOn w:val="Normal"/>
    <w:link w:val="FooterChar"/>
    <w:uiPriority w:val="99"/>
    <w:rsid w:val="007F63F0"/>
    <w:pPr>
      <w:tabs>
        <w:tab w:val="center" w:pos="4153"/>
        <w:tab w:val="right" w:pos="8306"/>
      </w:tabs>
      <w:snapToGrid w:val="0"/>
      <w:jc w:val="left"/>
    </w:pPr>
    <w:rPr>
      <w:rFonts w:ascii="Times New Roman" w:eastAsia="SimSun" w:hAnsi="Times New Roman" w:cs="Times New Roman"/>
      <w:sz w:val="18"/>
      <w:szCs w:val="18"/>
    </w:rPr>
  </w:style>
  <w:style w:type="character" w:customStyle="1" w:styleId="FooterChar">
    <w:name w:val="Footer Char"/>
    <w:aliases w:val="Footnotes Char"/>
    <w:basedOn w:val="DefaultParagraphFont"/>
    <w:link w:val="Footer"/>
    <w:uiPriority w:val="99"/>
    <w:rsid w:val="007F63F0"/>
    <w:rPr>
      <w:rFonts w:ascii="Times New Roman" w:eastAsia="SimSun" w:hAnsi="Times New Roman" w:cs="Times New Roman"/>
      <w:sz w:val="18"/>
      <w:szCs w:val="18"/>
    </w:rPr>
  </w:style>
  <w:style w:type="character" w:styleId="PageNumber">
    <w:name w:val="page number"/>
    <w:basedOn w:val="DefaultParagraphFont"/>
    <w:rsid w:val="007F63F0"/>
  </w:style>
  <w:style w:type="paragraph" w:customStyle="1" w:styleId="BodyText10">
    <w:name w:val="Body Text 1"/>
    <w:basedOn w:val="Normal"/>
    <w:autoRedefine/>
    <w:rsid w:val="007F63F0"/>
    <w:pPr>
      <w:widowControl/>
      <w:spacing w:line="360" w:lineRule="auto"/>
      <w:ind w:left="420" w:right="-57"/>
    </w:pPr>
    <w:rPr>
      <w:rFonts w:ascii="Arial Narrow" w:eastAsia="SimSun" w:hAnsi="Arial Narrow" w:cs="Arial"/>
      <w:b/>
      <w:color w:val="FF0000"/>
      <w:kern w:val="0"/>
      <w:sz w:val="24"/>
      <w:szCs w:val="24"/>
    </w:rPr>
  </w:style>
  <w:style w:type="paragraph" w:styleId="Header">
    <w:name w:val="header"/>
    <w:aliases w:val="even,页眉 Char1,even Char,页眉 Char Char"/>
    <w:basedOn w:val="Normal"/>
    <w:link w:val="HeaderChar"/>
    <w:uiPriority w:val="99"/>
    <w:rsid w:val="007F63F0"/>
    <w:pPr>
      <w:pBdr>
        <w:bottom w:val="single" w:sz="6" w:space="1" w:color="auto"/>
      </w:pBdr>
      <w:tabs>
        <w:tab w:val="center" w:pos="4153"/>
        <w:tab w:val="right" w:pos="8306"/>
      </w:tabs>
      <w:snapToGrid w:val="0"/>
      <w:jc w:val="center"/>
    </w:pPr>
    <w:rPr>
      <w:rFonts w:ascii="Times New Roman" w:eastAsia="SimSun" w:hAnsi="Times New Roman" w:cs="Times New Roman"/>
      <w:sz w:val="18"/>
      <w:szCs w:val="18"/>
    </w:rPr>
  </w:style>
  <w:style w:type="character" w:customStyle="1" w:styleId="Char">
    <w:name w:val="页眉 Char"/>
    <w:basedOn w:val="DefaultParagraphFont"/>
    <w:uiPriority w:val="99"/>
    <w:rsid w:val="007F63F0"/>
    <w:rPr>
      <w:sz w:val="18"/>
      <w:szCs w:val="18"/>
    </w:rPr>
  </w:style>
  <w:style w:type="character" w:customStyle="1" w:styleId="HeaderChar">
    <w:name w:val="Header Char"/>
    <w:aliases w:val="even Char4,页眉 Char1 Char3,even Char Char3,页眉 Char Char Char6"/>
    <w:link w:val="Header"/>
    <w:uiPriority w:val="99"/>
    <w:rsid w:val="007F63F0"/>
    <w:rPr>
      <w:rFonts w:ascii="Times New Roman" w:eastAsia="SimSun" w:hAnsi="Times New Roman" w:cs="Times New Roman"/>
      <w:sz w:val="18"/>
      <w:szCs w:val="18"/>
    </w:rPr>
  </w:style>
  <w:style w:type="numbering" w:customStyle="1" w:styleId="1">
    <w:name w:val="样式1"/>
    <w:rsid w:val="007F63F0"/>
    <w:pPr>
      <w:numPr>
        <w:numId w:val="1"/>
      </w:numPr>
    </w:pPr>
  </w:style>
  <w:style w:type="paragraph" w:styleId="NormalIndent">
    <w:name w:val="Normal Indent"/>
    <w:aliases w:val="正文2,ÕýÎÄ1,正文1,文本,表正文,正文非缩进,段1,特点,正文（首行缩进两字） Char,表后文,首行缩进两字,正文不缩进,正文（宋体四号）,正文（首行缩进两字） Char Char,正文缩进两字 Char Char Char Char,正文缩进两字 Char Char Char Char Char Char,正文缩进两字 Char Char Char,正文缩进两字 Char Char,四号"/>
    <w:basedOn w:val="Normal"/>
    <w:next w:val="Normal"/>
    <w:rsid w:val="007F63F0"/>
    <w:pPr>
      <w:widowControl/>
      <w:adjustRightInd w:val="0"/>
      <w:snapToGrid w:val="0"/>
      <w:spacing w:line="360" w:lineRule="auto"/>
      <w:ind w:firstLineChars="200" w:firstLine="480"/>
    </w:pPr>
    <w:rPr>
      <w:rFonts w:ascii="Arial" w:eastAsia="SimSun" w:hAnsi="Arial" w:cs="Arial"/>
      <w:noProof/>
      <w:kern w:val="0"/>
      <w:sz w:val="24"/>
      <w:szCs w:val="20"/>
    </w:rPr>
  </w:style>
  <w:style w:type="character" w:customStyle="1" w:styleId="CharChar19">
    <w:name w:val="Char Char19"/>
    <w:rsid w:val="007F63F0"/>
    <w:rPr>
      <w:rFonts w:eastAsia="SimSun"/>
      <w:b/>
      <w:bCs/>
      <w:kern w:val="44"/>
      <w:sz w:val="44"/>
      <w:szCs w:val="44"/>
      <w:lang w:val="en-US" w:eastAsia="zh-CN" w:bidi="ar-SA"/>
    </w:rPr>
  </w:style>
  <w:style w:type="paragraph" w:styleId="BodyText">
    <w:name w:val="Body Text"/>
    <w:basedOn w:val="Normal"/>
    <w:link w:val="BodyTextChar"/>
    <w:unhideWhenUsed/>
    <w:rsid w:val="007F63F0"/>
    <w:pPr>
      <w:spacing w:after="120"/>
    </w:pPr>
    <w:rPr>
      <w:rFonts w:ascii="Times New Roman" w:eastAsia="SimSun" w:hAnsi="Times New Roman" w:cs="Times New Roman"/>
      <w:szCs w:val="24"/>
    </w:rPr>
  </w:style>
  <w:style w:type="character" w:customStyle="1" w:styleId="BodyTextChar">
    <w:name w:val="Body Text Char"/>
    <w:basedOn w:val="DefaultParagraphFont"/>
    <w:link w:val="BodyText"/>
    <w:rsid w:val="007F63F0"/>
    <w:rPr>
      <w:rFonts w:ascii="Times New Roman" w:eastAsia="SimSun" w:hAnsi="Times New Roman" w:cs="Times New Roman"/>
      <w:szCs w:val="24"/>
    </w:rPr>
  </w:style>
  <w:style w:type="paragraph" w:customStyle="1" w:styleId="StyleHeading33-09093CharCharCh">
    <w:name w:val="Style Heading 3小标题条，（一）一节，一黑四（一）条标题3-0909标题 3 Char Char Ch..."/>
    <w:basedOn w:val="Normal"/>
    <w:rsid w:val="007F63F0"/>
    <w:rPr>
      <w:rFonts w:ascii="Times New Roman" w:eastAsia="SimSun" w:hAnsi="Times New Roman" w:cs="Times New Roman"/>
      <w:szCs w:val="24"/>
    </w:rPr>
  </w:style>
  <w:style w:type="paragraph" w:styleId="Caption">
    <w:name w:val="caption"/>
    <w:aliases w:val="题注 Char Char Char Char Char Char,题注 Char Char Char Char Char Char Char,题注 Char1 Char,题注 Char1 Char Char Char Char,题注 Char Char Char Char Char Char1 Char,题注1 Char Char,题注1 Char Char Char Char Char,题注 Char1 Char Char Char Char Char"/>
    <w:basedOn w:val="Normal"/>
    <w:next w:val="Normal"/>
    <w:link w:val="CaptionChar"/>
    <w:qFormat/>
    <w:rsid w:val="007F63F0"/>
    <w:rPr>
      <w:rFonts w:ascii="Cambria" w:eastAsia="SimHei" w:hAnsi="Cambria" w:cs="Times New Roman"/>
      <w:sz w:val="20"/>
      <w:szCs w:val="20"/>
    </w:rPr>
  </w:style>
  <w:style w:type="paragraph" w:customStyle="1" w:styleId="TableTitle">
    <w:name w:val="Table Title"/>
    <w:basedOn w:val="Normal"/>
    <w:next w:val="Normal"/>
    <w:rsid w:val="007F63F0"/>
    <w:pPr>
      <w:widowControl/>
      <w:jc w:val="center"/>
    </w:pPr>
    <w:rPr>
      <w:rFonts w:ascii="Arial" w:eastAsia="SimSun" w:hAnsi="Arial" w:cs="Times New Roman"/>
      <w:b/>
      <w:kern w:val="0"/>
      <w:sz w:val="22"/>
      <w:szCs w:val="24"/>
    </w:rPr>
  </w:style>
  <w:style w:type="table" w:styleId="TableGrid">
    <w:name w:val="Table Grid"/>
    <w:basedOn w:val="TableNormal"/>
    <w:rsid w:val="007F63F0"/>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autoRedefine/>
    <w:rsid w:val="007F63F0"/>
    <w:pPr>
      <w:widowControl/>
      <w:numPr>
        <w:numId w:val="2"/>
      </w:numPr>
      <w:adjustRightInd w:val="0"/>
      <w:snapToGrid w:val="0"/>
      <w:spacing w:after="240"/>
    </w:pPr>
    <w:rPr>
      <w:rFonts w:ascii="Arial" w:eastAsia="SimSun" w:hAnsi="Arial" w:cs="Arial"/>
      <w:color w:val="FF0000"/>
      <w:kern w:val="0"/>
      <w:sz w:val="24"/>
      <w:szCs w:val="24"/>
    </w:rPr>
  </w:style>
  <w:style w:type="paragraph" w:styleId="FootnoteText">
    <w:name w:val="footnote text"/>
    <w:aliases w:val="ft,single space,ADB,fn,FOOTNOTES,footnote text,Footnote Text Char,ADB Char,fn Char,Footnote Text Char1 Char,Footnote Text Char Char Char,Footnote Text Char Char Char Char Char,(NECG) Footnote Text,ft2"/>
    <w:basedOn w:val="Normal"/>
    <w:link w:val="FootnoteTextChar1"/>
    <w:uiPriority w:val="99"/>
    <w:rsid w:val="007F63F0"/>
    <w:pPr>
      <w:tabs>
        <w:tab w:val="right" w:pos="14410"/>
      </w:tabs>
      <w:autoSpaceDE w:val="0"/>
      <w:autoSpaceDN w:val="0"/>
      <w:adjustRightInd w:val="0"/>
      <w:ind w:left="200" w:hanging="200"/>
    </w:pPr>
    <w:rPr>
      <w:rFonts w:ascii="Arial" w:eastAsia="SimSun" w:hAnsi="Arial" w:cs="Arial"/>
      <w:color w:val="000000"/>
      <w:sz w:val="18"/>
      <w:szCs w:val="20"/>
    </w:rPr>
  </w:style>
  <w:style w:type="character" w:customStyle="1" w:styleId="FootnoteTextChar1">
    <w:name w:val="Footnote Text Char1"/>
    <w:aliases w:val="ft Char,single space Char,ADB Char1,fn Char1,FOOTNOTES Char,footnote text Char,Footnote Text Char Char,ADB Char Char,fn Char Char,Footnote Text Char1 Char Char,Footnote Text Char Char Char Char,(NECG) Footnote Text Char,ft2 Char"/>
    <w:basedOn w:val="DefaultParagraphFont"/>
    <w:link w:val="FootnoteText"/>
    <w:uiPriority w:val="99"/>
    <w:rsid w:val="007F63F0"/>
    <w:rPr>
      <w:rFonts w:ascii="Arial" w:eastAsia="SimSun" w:hAnsi="Arial" w:cs="Arial"/>
      <w:color w:val="000000"/>
      <w:sz w:val="18"/>
      <w:szCs w:val="20"/>
    </w:rPr>
  </w:style>
  <w:style w:type="character" w:styleId="FootnoteReference">
    <w:name w:val="footnote reference"/>
    <w:aliases w:val="ftref,fr,16 Point,Superscript 6 Point,Footnote Ref in FtNote,SUPERS"/>
    <w:rsid w:val="007F63F0"/>
    <w:rPr>
      <w:vertAlign w:val="superscript"/>
    </w:rPr>
  </w:style>
  <w:style w:type="paragraph" w:styleId="DocumentMap">
    <w:name w:val="Document Map"/>
    <w:basedOn w:val="Normal"/>
    <w:link w:val="DocumentMapChar"/>
    <w:semiHidden/>
    <w:unhideWhenUsed/>
    <w:rsid w:val="007F63F0"/>
    <w:rPr>
      <w:rFonts w:ascii="SimSun" w:eastAsia="SimSun" w:hAnsi="Times New Roman" w:cs="Times New Roman"/>
      <w:sz w:val="18"/>
      <w:szCs w:val="18"/>
    </w:rPr>
  </w:style>
  <w:style w:type="character" w:customStyle="1" w:styleId="DocumentMapChar">
    <w:name w:val="Document Map Char"/>
    <w:basedOn w:val="DefaultParagraphFont"/>
    <w:link w:val="DocumentMap"/>
    <w:semiHidden/>
    <w:rsid w:val="007F63F0"/>
    <w:rPr>
      <w:rFonts w:ascii="SimSun" w:eastAsia="SimSun" w:hAnsi="Times New Roman" w:cs="Times New Roman"/>
      <w:sz w:val="18"/>
      <w:szCs w:val="18"/>
    </w:rPr>
  </w:style>
  <w:style w:type="paragraph" w:styleId="BalloonText">
    <w:name w:val="Balloon Text"/>
    <w:basedOn w:val="Normal"/>
    <w:link w:val="BalloonTextChar"/>
    <w:semiHidden/>
    <w:unhideWhenUsed/>
    <w:rsid w:val="007F63F0"/>
    <w:rPr>
      <w:rFonts w:ascii="Times New Roman" w:eastAsia="SimSun" w:hAnsi="Times New Roman" w:cs="Times New Roman"/>
      <w:sz w:val="18"/>
      <w:szCs w:val="18"/>
    </w:rPr>
  </w:style>
  <w:style w:type="character" w:customStyle="1" w:styleId="BalloonTextChar">
    <w:name w:val="Balloon Text Char"/>
    <w:basedOn w:val="DefaultParagraphFont"/>
    <w:link w:val="BalloonText"/>
    <w:semiHidden/>
    <w:rsid w:val="007F63F0"/>
    <w:rPr>
      <w:rFonts w:ascii="Times New Roman" w:eastAsia="SimSun" w:hAnsi="Times New Roman" w:cs="Times New Roman"/>
      <w:sz w:val="18"/>
      <w:szCs w:val="18"/>
    </w:rPr>
  </w:style>
  <w:style w:type="paragraph" w:styleId="NormalWeb">
    <w:name w:val="Normal (Web)"/>
    <w:basedOn w:val="Normal"/>
    <w:uiPriority w:val="99"/>
    <w:rsid w:val="007F63F0"/>
    <w:pPr>
      <w:widowControl/>
      <w:spacing w:before="100" w:beforeAutospacing="1" w:after="100" w:afterAutospacing="1"/>
      <w:jc w:val="left"/>
    </w:pPr>
    <w:rPr>
      <w:rFonts w:ascii="SimSun" w:eastAsia="SimSun" w:hAnsi="SimSun" w:cs="SimSun"/>
      <w:kern w:val="0"/>
      <w:sz w:val="24"/>
      <w:szCs w:val="24"/>
    </w:rPr>
  </w:style>
  <w:style w:type="character" w:customStyle="1" w:styleId="style11">
    <w:name w:val="style11"/>
    <w:rsid w:val="007F63F0"/>
    <w:rPr>
      <w:sz w:val="21"/>
      <w:szCs w:val="21"/>
    </w:rPr>
  </w:style>
  <w:style w:type="paragraph" w:customStyle="1" w:styleId="newtdfont">
    <w:name w:val="newtdfont"/>
    <w:basedOn w:val="Normal"/>
    <w:rsid w:val="007F63F0"/>
    <w:pPr>
      <w:widowControl/>
      <w:spacing w:before="100" w:beforeAutospacing="1" w:after="100" w:afterAutospacing="1" w:line="330" w:lineRule="atLeast"/>
      <w:ind w:firstLine="480"/>
      <w:jc w:val="left"/>
    </w:pPr>
    <w:rPr>
      <w:rFonts w:ascii="SimSun" w:eastAsia="SimSun" w:hAnsi="SimSun" w:cs="SimSun"/>
      <w:kern w:val="0"/>
      <w:szCs w:val="21"/>
    </w:rPr>
  </w:style>
  <w:style w:type="character" w:styleId="Strong">
    <w:name w:val="Strong"/>
    <w:uiPriority w:val="22"/>
    <w:qFormat/>
    <w:rsid w:val="007F63F0"/>
    <w:rPr>
      <w:b/>
      <w:bCs/>
    </w:rPr>
  </w:style>
  <w:style w:type="paragraph" w:customStyle="1" w:styleId="xl25">
    <w:name w:val="xl25"/>
    <w:basedOn w:val="Normal"/>
    <w:rsid w:val="007F63F0"/>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BodyText1">
    <w:name w:val="Body Text1"/>
    <w:basedOn w:val="Normal"/>
    <w:rsid w:val="007F63F0"/>
    <w:pPr>
      <w:widowControl/>
      <w:numPr>
        <w:numId w:val="3"/>
      </w:numPr>
      <w:adjustRightInd w:val="0"/>
      <w:snapToGrid w:val="0"/>
      <w:spacing w:after="240"/>
      <w:ind w:right="400"/>
    </w:pPr>
    <w:rPr>
      <w:rFonts w:ascii="Arial" w:eastAsia="SimSun" w:hAnsi="Arial" w:cs="Arial"/>
      <w:snapToGrid w:val="0"/>
      <w:sz w:val="24"/>
      <w:szCs w:val="24"/>
    </w:rPr>
  </w:style>
  <w:style w:type="paragraph" w:customStyle="1" w:styleId="pa">
    <w:name w:val="pa"/>
    <w:basedOn w:val="BodyText2"/>
    <w:autoRedefine/>
    <w:rsid w:val="007F63F0"/>
    <w:pPr>
      <w:keepNext/>
      <w:widowControl/>
      <w:spacing w:after="240" w:line="240" w:lineRule="atLeast"/>
      <w:jc w:val="center"/>
    </w:pPr>
    <w:rPr>
      <w:rFonts w:ascii="Arial" w:hAnsi="Arial" w:cs="Arial"/>
      <w:kern w:val="0"/>
      <w:sz w:val="24"/>
      <w:szCs w:val="22"/>
      <w:shd w:val="clear" w:color="auto" w:fill="FFFFFF"/>
    </w:rPr>
  </w:style>
  <w:style w:type="paragraph" w:styleId="BodyText2">
    <w:name w:val="Body Text 2"/>
    <w:basedOn w:val="Normal"/>
    <w:link w:val="BodyText2Char"/>
    <w:semiHidden/>
    <w:unhideWhenUsed/>
    <w:rsid w:val="007F63F0"/>
    <w:pPr>
      <w:spacing w:after="120" w:line="480" w:lineRule="auto"/>
    </w:pPr>
    <w:rPr>
      <w:rFonts w:ascii="Times New Roman" w:eastAsia="SimSun" w:hAnsi="Times New Roman" w:cs="Times New Roman"/>
      <w:szCs w:val="24"/>
    </w:rPr>
  </w:style>
  <w:style w:type="character" w:customStyle="1" w:styleId="BodyText2Char">
    <w:name w:val="Body Text 2 Char"/>
    <w:basedOn w:val="DefaultParagraphFont"/>
    <w:link w:val="BodyText2"/>
    <w:semiHidden/>
    <w:rsid w:val="007F63F0"/>
    <w:rPr>
      <w:rFonts w:ascii="Times New Roman" w:eastAsia="SimSun" w:hAnsi="Times New Roman" w:cs="Times New Roman"/>
      <w:szCs w:val="24"/>
    </w:rPr>
  </w:style>
  <w:style w:type="paragraph" w:customStyle="1" w:styleId="a">
    <w:name w:val="段落"/>
    <w:basedOn w:val="Normal"/>
    <w:rsid w:val="007F63F0"/>
    <w:pPr>
      <w:widowControl/>
      <w:tabs>
        <w:tab w:val="num" w:pos="720"/>
      </w:tabs>
      <w:ind w:left="720" w:hanging="720"/>
      <w:jc w:val="left"/>
    </w:pPr>
    <w:rPr>
      <w:rFonts w:ascii="Arial" w:eastAsia="SimSun" w:hAnsi="Arial" w:cs="Arial"/>
      <w:kern w:val="0"/>
      <w:sz w:val="24"/>
      <w:szCs w:val="24"/>
    </w:rPr>
  </w:style>
  <w:style w:type="paragraph" w:customStyle="1" w:styleId="StyleHeading112pt">
    <w:name w:val="Style Heading 1 + 12 pt"/>
    <w:basedOn w:val="Heading1"/>
    <w:autoRedefine/>
    <w:rsid w:val="007F63F0"/>
    <w:pPr>
      <w:keepLines w:val="0"/>
      <w:widowControl/>
      <w:numPr>
        <w:ilvl w:val="1"/>
        <w:numId w:val="4"/>
      </w:numPr>
      <w:tabs>
        <w:tab w:val="clear" w:pos="720"/>
        <w:tab w:val="num" w:pos="0"/>
      </w:tabs>
      <w:spacing w:before="240" w:after="240" w:line="240" w:lineRule="atLeast"/>
      <w:ind w:left="0" w:firstLine="0"/>
      <w:jc w:val="center"/>
    </w:pPr>
    <w:rPr>
      <w:rFonts w:ascii="Arial" w:eastAsia="Arial" w:hAnsi="Arial" w:cs="Arial"/>
      <w:caps/>
      <w:kern w:val="0"/>
      <w:sz w:val="24"/>
      <w:szCs w:val="24"/>
    </w:rPr>
  </w:style>
  <w:style w:type="paragraph" w:customStyle="1" w:styleId="Stylepa12ptAfter6pt">
    <w:name w:val="Style pa + 12 pt After:  6 pt"/>
    <w:basedOn w:val="pa"/>
    <w:autoRedefine/>
    <w:rsid w:val="007F63F0"/>
    <w:pPr>
      <w:spacing w:line="240" w:lineRule="auto"/>
    </w:pPr>
    <w:rPr>
      <w:szCs w:val="24"/>
    </w:rPr>
  </w:style>
  <w:style w:type="paragraph" w:customStyle="1" w:styleId="StyleHeading2212pt">
    <w:name w:val="Style Heading 2节标题章标题2－节 + 12 pt"/>
    <w:basedOn w:val="Heading2"/>
    <w:autoRedefine/>
    <w:rsid w:val="007F63F0"/>
    <w:pPr>
      <w:keepLines w:val="0"/>
      <w:tabs>
        <w:tab w:val="num" w:pos="720"/>
      </w:tabs>
      <w:autoSpaceDE w:val="0"/>
      <w:autoSpaceDN w:val="0"/>
      <w:adjustRightInd w:val="0"/>
      <w:spacing w:before="0" w:after="240" w:line="240" w:lineRule="atLeast"/>
      <w:ind w:left="720" w:hanging="720"/>
    </w:pPr>
    <w:rPr>
      <w:rFonts w:ascii="Arial Bold" w:eastAsia="SimSun" w:hAnsi="Arial Bold" w:cs="Arial Bold"/>
      <w:caps/>
      <w:color w:val="000000"/>
      <w:sz w:val="24"/>
      <w:szCs w:val="24"/>
    </w:rPr>
  </w:style>
  <w:style w:type="paragraph" w:customStyle="1" w:styleId="StyleHeading3Latin12pt">
    <w:name w:val="Style Heading 3小标题节， + (Latin) 12 pt"/>
    <w:basedOn w:val="Heading3"/>
    <w:autoRedefine/>
    <w:rsid w:val="007F63F0"/>
    <w:pPr>
      <w:keepLines w:val="0"/>
      <w:widowControl/>
      <w:tabs>
        <w:tab w:val="num" w:pos="720"/>
      </w:tabs>
      <w:autoSpaceDN w:val="0"/>
      <w:spacing w:before="0" w:after="240" w:line="240" w:lineRule="atLeast"/>
      <w:ind w:left="720" w:hanging="720"/>
    </w:pPr>
    <w:rPr>
      <w:rFonts w:ascii="Arial Bold" w:hAnsi="Arial Bold" w:cs="Arial Bold"/>
      <w:color w:val="000000"/>
      <w:sz w:val="24"/>
      <w:szCs w:val="22"/>
    </w:rPr>
  </w:style>
  <w:style w:type="paragraph" w:styleId="TOC2">
    <w:name w:val="toc 2"/>
    <w:basedOn w:val="Normal"/>
    <w:next w:val="Normal"/>
    <w:autoRedefine/>
    <w:uiPriority w:val="39"/>
    <w:rsid w:val="007F63F0"/>
    <w:pPr>
      <w:jc w:val="left"/>
    </w:pPr>
    <w:rPr>
      <w:rFonts w:ascii="Times New Roman" w:eastAsia="SimSun" w:hAnsi="Times New Roman" w:cs="Times New Roman"/>
      <w:smallCaps/>
      <w:color w:val="000000"/>
      <w:szCs w:val="21"/>
    </w:rPr>
  </w:style>
  <w:style w:type="character" w:styleId="CommentReference">
    <w:name w:val="annotation reference"/>
    <w:semiHidden/>
    <w:rsid w:val="007F63F0"/>
    <w:rPr>
      <w:sz w:val="16"/>
      <w:szCs w:val="16"/>
    </w:rPr>
  </w:style>
  <w:style w:type="paragraph" w:styleId="CommentText">
    <w:name w:val="annotation text"/>
    <w:basedOn w:val="Normal"/>
    <w:link w:val="CommentTextChar"/>
    <w:semiHidden/>
    <w:rsid w:val="007F63F0"/>
    <w:pPr>
      <w:widowControl/>
      <w:jc w:val="left"/>
    </w:pPr>
    <w:rPr>
      <w:rFonts w:ascii="Arial" w:eastAsia="SimSun" w:hAnsi="Arial" w:cs="Arial"/>
      <w:kern w:val="0"/>
      <w:sz w:val="20"/>
      <w:szCs w:val="20"/>
    </w:rPr>
  </w:style>
  <w:style w:type="character" w:customStyle="1" w:styleId="CommentTextChar">
    <w:name w:val="Comment Text Char"/>
    <w:basedOn w:val="DefaultParagraphFont"/>
    <w:link w:val="CommentText"/>
    <w:semiHidden/>
    <w:rsid w:val="007F63F0"/>
    <w:rPr>
      <w:rFonts w:ascii="Arial" w:eastAsia="SimSun" w:hAnsi="Arial" w:cs="Arial"/>
      <w:kern w:val="0"/>
      <w:sz w:val="20"/>
      <w:szCs w:val="20"/>
    </w:rPr>
  </w:style>
  <w:style w:type="paragraph" w:styleId="TOC1">
    <w:name w:val="toc 1"/>
    <w:basedOn w:val="Normal"/>
    <w:next w:val="Normal"/>
    <w:autoRedefine/>
    <w:uiPriority w:val="39"/>
    <w:unhideWhenUsed/>
    <w:rsid w:val="007F63F0"/>
    <w:pPr>
      <w:tabs>
        <w:tab w:val="right" w:leader="dot" w:pos="8945"/>
      </w:tabs>
      <w:snapToGrid w:val="0"/>
      <w:spacing w:line="460" w:lineRule="exact"/>
      <w:jc w:val="left"/>
    </w:pPr>
    <w:rPr>
      <w:rFonts w:ascii="Times New Roman" w:eastAsia="SimSun" w:hAnsi="SimSun" w:cs="Times New Roman"/>
      <w:b/>
      <w:bCs/>
      <w:caps/>
      <w:noProof/>
      <w:sz w:val="24"/>
      <w:szCs w:val="24"/>
    </w:rPr>
  </w:style>
  <w:style w:type="paragraph" w:styleId="TOC3">
    <w:name w:val="toc 3"/>
    <w:basedOn w:val="Normal"/>
    <w:next w:val="Normal"/>
    <w:autoRedefine/>
    <w:uiPriority w:val="39"/>
    <w:unhideWhenUsed/>
    <w:rsid w:val="007F63F0"/>
    <w:pPr>
      <w:tabs>
        <w:tab w:val="left" w:pos="950"/>
        <w:tab w:val="right" w:leader="dot" w:pos="8296"/>
      </w:tabs>
      <w:ind w:left="420"/>
      <w:jc w:val="left"/>
    </w:pPr>
    <w:rPr>
      <w:rFonts w:ascii="Times New Roman" w:eastAsia="SimSun" w:hAnsi="Times New Roman" w:cs="Times New Roman"/>
      <w:i/>
      <w:iCs/>
      <w:sz w:val="20"/>
      <w:szCs w:val="20"/>
    </w:rPr>
  </w:style>
  <w:style w:type="paragraph" w:styleId="TOC4">
    <w:name w:val="toc 4"/>
    <w:basedOn w:val="Normal"/>
    <w:next w:val="Normal"/>
    <w:autoRedefine/>
    <w:unhideWhenUsed/>
    <w:rsid w:val="007F63F0"/>
    <w:pPr>
      <w:ind w:left="630"/>
      <w:jc w:val="left"/>
    </w:pPr>
    <w:rPr>
      <w:rFonts w:ascii="Times New Roman" w:eastAsia="SimSun" w:hAnsi="Times New Roman" w:cs="Times New Roman"/>
      <w:sz w:val="18"/>
      <w:szCs w:val="18"/>
    </w:rPr>
  </w:style>
  <w:style w:type="paragraph" w:styleId="TOC5">
    <w:name w:val="toc 5"/>
    <w:basedOn w:val="Normal"/>
    <w:next w:val="Normal"/>
    <w:autoRedefine/>
    <w:unhideWhenUsed/>
    <w:rsid w:val="007F63F0"/>
    <w:pPr>
      <w:ind w:left="840"/>
      <w:jc w:val="left"/>
    </w:pPr>
    <w:rPr>
      <w:rFonts w:ascii="Times New Roman" w:eastAsia="SimSun" w:hAnsi="Times New Roman" w:cs="Times New Roman"/>
      <w:sz w:val="18"/>
      <w:szCs w:val="18"/>
    </w:rPr>
  </w:style>
  <w:style w:type="paragraph" w:styleId="TOC6">
    <w:name w:val="toc 6"/>
    <w:basedOn w:val="Normal"/>
    <w:next w:val="Normal"/>
    <w:autoRedefine/>
    <w:unhideWhenUsed/>
    <w:rsid w:val="007F63F0"/>
    <w:pPr>
      <w:ind w:left="1050"/>
      <w:jc w:val="left"/>
    </w:pPr>
    <w:rPr>
      <w:rFonts w:ascii="Times New Roman" w:eastAsia="SimSun" w:hAnsi="Times New Roman" w:cs="Times New Roman"/>
      <w:sz w:val="18"/>
      <w:szCs w:val="18"/>
    </w:rPr>
  </w:style>
  <w:style w:type="paragraph" w:styleId="TOC7">
    <w:name w:val="toc 7"/>
    <w:basedOn w:val="Normal"/>
    <w:next w:val="Normal"/>
    <w:autoRedefine/>
    <w:unhideWhenUsed/>
    <w:rsid w:val="007F63F0"/>
    <w:pPr>
      <w:ind w:left="1260"/>
      <w:jc w:val="left"/>
    </w:pPr>
    <w:rPr>
      <w:rFonts w:ascii="Times New Roman" w:eastAsia="SimSun" w:hAnsi="Times New Roman" w:cs="Times New Roman"/>
      <w:sz w:val="18"/>
      <w:szCs w:val="18"/>
    </w:rPr>
  </w:style>
  <w:style w:type="paragraph" w:styleId="TOC8">
    <w:name w:val="toc 8"/>
    <w:basedOn w:val="Normal"/>
    <w:next w:val="Normal"/>
    <w:autoRedefine/>
    <w:unhideWhenUsed/>
    <w:rsid w:val="007F63F0"/>
    <w:pPr>
      <w:ind w:left="1470"/>
      <w:jc w:val="left"/>
    </w:pPr>
    <w:rPr>
      <w:rFonts w:ascii="Times New Roman" w:eastAsia="SimSun" w:hAnsi="Times New Roman" w:cs="Times New Roman"/>
      <w:sz w:val="18"/>
      <w:szCs w:val="18"/>
    </w:rPr>
  </w:style>
  <w:style w:type="paragraph" w:styleId="TOC9">
    <w:name w:val="toc 9"/>
    <w:basedOn w:val="Normal"/>
    <w:next w:val="Normal"/>
    <w:autoRedefine/>
    <w:unhideWhenUsed/>
    <w:rsid w:val="007F63F0"/>
    <w:pPr>
      <w:ind w:left="1680"/>
      <w:jc w:val="left"/>
    </w:pPr>
    <w:rPr>
      <w:rFonts w:ascii="Times New Roman" w:eastAsia="SimSun" w:hAnsi="Times New Roman" w:cs="Times New Roman"/>
      <w:sz w:val="18"/>
      <w:szCs w:val="18"/>
    </w:rPr>
  </w:style>
  <w:style w:type="character" w:styleId="Hyperlink">
    <w:name w:val="Hyperlink"/>
    <w:uiPriority w:val="99"/>
    <w:unhideWhenUsed/>
    <w:rsid w:val="007F63F0"/>
    <w:rPr>
      <w:color w:val="0000FF"/>
      <w:u w:val="single"/>
    </w:rPr>
  </w:style>
  <w:style w:type="character" w:styleId="FollowedHyperlink">
    <w:name w:val="FollowedHyperlink"/>
    <w:semiHidden/>
    <w:unhideWhenUsed/>
    <w:rsid w:val="007F63F0"/>
    <w:rPr>
      <w:color w:val="800080"/>
      <w:u w:val="single"/>
    </w:rPr>
  </w:style>
  <w:style w:type="paragraph" w:customStyle="1" w:styleId="font5">
    <w:name w:val="font5"/>
    <w:basedOn w:val="Normal"/>
    <w:rsid w:val="007F63F0"/>
    <w:pPr>
      <w:widowControl/>
      <w:spacing w:before="100" w:beforeAutospacing="1" w:after="100" w:afterAutospacing="1"/>
      <w:jc w:val="left"/>
    </w:pPr>
    <w:rPr>
      <w:rFonts w:ascii="SimSun" w:eastAsia="SimSun" w:hAnsi="SimSun" w:cs="SimSun"/>
      <w:kern w:val="0"/>
      <w:sz w:val="18"/>
      <w:szCs w:val="18"/>
    </w:rPr>
  </w:style>
  <w:style w:type="paragraph" w:customStyle="1" w:styleId="xl66">
    <w:name w:val="xl66"/>
    <w:basedOn w:val="Normal"/>
    <w:rsid w:val="007F63F0"/>
    <w:pPr>
      <w:widowControl/>
      <w:spacing w:before="100" w:beforeAutospacing="1" w:after="100" w:afterAutospacing="1"/>
      <w:jc w:val="center"/>
    </w:pPr>
    <w:rPr>
      <w:rFonts w:ascii="SimSun" w:eastAsia="SimSun" w:hAnsi="SimSun" w:cs="SimSun"/>
      <w:kern w:val="0"/>
      <w:sz w:val="24"/>
      <w:szCs w:val="24"/>
    </w:rPr>
  </w:style>
  <w:style w:type="paragraph" w:customStyle="1" w:styleId="xl67">
    <w:name w:val="xl67"/>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kern w:val="0"/>
      <w:sz w:val="22"/>
    </w:rPr>
  </w:style>
  <w:style w:type="paragraph" w:customStyle="1" w:styleId="xl68">
    <w:name w:val="xl68"/>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kern w:val="0"/>
      <w:sz w:val="22"/>
    </w:rPr>
  </w:style>
  <w:style w:type="paragraph" w:customStyle="1" w:styleId="xl69">
    <w:name w:val="xl69"/>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SimSun" w:hAnsi="Times New Roman" w:cs="Times New Roman"/>
      <w:kern w:val="0"/>
      <w:sz w:val="22"/>
    </w:rPr>
  </w:style>
  <w:style w:type="paragraph" w:customStyle="1" w:styleId="xl70">
    <w:name w:val="xl70"/>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SimSun" w:hAnsi="Times New Roman" w:cs="Times New Roman"/>
      <w:kern w:val="0"/>
      <w:sz w:val="22"/>
    </w:rPr>
  </w:style>
  <w:style w:type="paragraph" w:customStyle="1" w:styleId="xl71">
    <w:name w:val="xl71"/>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SimSun" w:hAnsi="Times New Roman" w:cs="Times New Roman"/>
      <w:b/>
      <w:bCs/>
      <w:kern w:val="0"/>
      <w:sz w:val="22"/>
    </w:rPr>
  </w:style>
  <w:style w:type="paragraph" w:customStyle="1" w:styleId="xl72">
    <w:name w:val="xl72"/>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kern w:val="0"/>
      <w:sz w:val="24"/>
      <w:szCs w:val="24"/>
    </w:rPr>
  </w:style>
  <w:style w:type="paragraph" w:customStyle="1" w:styleId="xl73">
    <w:name w:val="xl73"/>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imSun" w:eastAsia="SimSun" w:hAnsi="SimSun" w:cs="SimSun"/>
      <w:kern w:val="0"/>
      <w:sz w:val="22"/>
    </w:rPr>
  </w:style>
  <w:style w:type="paragraph" w:customStyle="1" w:styleId="xl74">
    <w:name w:val="xl74"/>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SimSun" w:hAnsi="Times New Roman" w:cs="Times New Roman"/>
      <w:kern w:val="0"/>
      <w:sz w:val="22"/>
    </w:rPr>
  </w:style>
  <w:style w:type="paragraph" w:customStyle="1" w:styleId="xl75">
    <w:name w:val="xl75"/>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b/>
      <w:bCs/>
      <w:kern w:val="0"/>
      <w:sz w:val="22"/>
    </w:rPr>
  </w:style>
  <w:style w:type="paragraph" w:customStyle="1" w:styleId="xl76">
    <w:name w:val="xl76"/>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kern w:val="0"/>
      <w:sz w:val="20"/>
      <w:szCs w:val="20"/>
    </w:rPr>
  </w:style>
  <w:style w:type="paragraph" w:customStyle="1" w:styleId="xl77">
    <w:name w:val="xl77"/>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SimSun" w:hAnsi="Times New Roman" w:cs="Times New Roman"/>
      <w:kern w:val="0"/>
      <w:sz w:val="22"/>
    </w:rPr>
  </w:style>
  <w:style w:type="paragraph" w:customStyle="1" w:styleId="xl78">
    <w:name w:val="xl78"/>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SimSun" w:hAnsi="Times New Roman" w:cs="Times New Roman"/>
      <w:b/>
      <w:bCs/>
      <w:kern w:val="0"/>
      <w:sz w:val="24"/>
      <w:szCs w:val="24"/>
    </w:rPr>
  </w:style>
  <w:style w:type="paragraph" w:customStyle="1" w:styleId="xl79">
    <w:name w:val="xl79"/>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imSun" w:eastAsia="SimSun" w:hAnsi="SimSun" w:cs="SimSun"/>
      <w:kern w:val="0"/>
      <w:sz w:val="24"/>
      <w:szCs w:val="24"/>
    </w:rPr>
  </w:style>
  <w:style w:type="paragraph" w:customStyle="1" w:styleId="xl80">
    <w:name w:val="xl80"/>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SimSun" w:hAnsi="Times New Roman" w:cs="Times New Roman"/>
      <w:kern w:val="0"/>
      <w:sz w:val="22"/>
    </w:rPr>
  </w:style>
  <w:style w:type="paragraph" w:customStyle="1" w:styleId="xl81">
    <w:name w:val="xl81"/>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kern w:val="0"/>
      <w:sz w:val="24"/>
      <w:szCs w:val="24"/>
    </w:rPr>
  </w:style>
  <w:style w:type="paragraph" w:customStyle="1" w:styleId="xl82">
    <w:name w:val="xl82"/>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imSun" w:eastAsia="SimSun" w:hAnsi="SimSun" w:cs="SimSun"/>
      <w:kern w:val="0"/>
      <w:sz w:val="20"/>
      <w:szCs w:val="20"/>
    </w:rPr>
  </w:style>
  <w:style w:type="paragraph" w:customStyle="1" w:styleId="xl83">
    <w:name w:val="xl83"/>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imSun" w:eastAsia="SimSun" w:hAnsi="SimSun" w:cs="SimSun"/>
      <w:b/>
      <w:bCs/>
      <w:kern w:val="0"/>
      <w:sz w:val="22"/>
    </w:rPr>
  </w:style>
  <w:style w:type="paragraph" w:customStyle="1" w:styleId="xl84">
    <w:name w:val="xl84"/>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SimSun" w:hAnsi="Times New Roman" w:cs="Times New Roman"/>
      <w:b/>
      <w:bCs/>
      <w:kern w:val="0"/>
      <w:sz w:val="22"/>
    </w:rPr>
  </w:style>
  <w:style w:type="paragraph" w:customStyle="1" w:styleId="xl85">
    <w:name w:val="xl85"/>
    <w:basedOn w:val="Normal"/>
    <w:rsid w:val="007F63F0"/>
    <w:pPr>
      <w:widowControl/>
      <w:pBdr>
        <w:top w:val="single" w:sz="4" w:space="0" w:color="auto"/>
        <w:left w:val="single" w:sz="4" w:space="0" w:color="auto"/>
        <w:right w:val="single" w:sz="4" w:space="0" w:color="auto"/>
      </w:pBdr>
      <w:spacing w:before="100" w:beforeAutospacing="1" w:after="100" w:afterAutospacing="1"/>
      <w:jc w:val="center"/>
    </w:pPr>
    <w:rPr>
      <w:rFonts w:ascii="SimSun" w:eastAsia="SimSun" w:hAnsi="SimSun" w:cs="SimSun"/>
      <w:kern w:val="0"/>
      <w:sz w:val="24"/>
      <w:szCs w:val="24"/>
    </w:rPr>
  </w:style>
  <w:style w:type="paragraph" w:customStyle="1" w:styleId="xl86">
    <w:name w:val="xl86"/>
    <w:basedOn w:val="Normal"/>
    <w:rsid w:val="007F63F0"/>
    <w:pPr>
      <w:widowControl/>
      <w:pBdr>
        <w:left w:val="single" w:sz="4" w:space="0" w:color="auto"/>
        <w:right w:val="single" w:sz="4" w:space="0" w:color="auto"/>
      </w:pBdr>
      <w:spacing w:before="100" w:beforeAutospacing="1" w:after="100" w:afterAutospacing="1"/>
      <w:jc w:val="center"/>
    </w:pPr>
    <w:rPr>
      <w:rFonts w:ascii="SimSun" w:eastAsia="SimSun" w:hAnsi="SimSun" w:cs="SimSun"/>
      <w:kern w:val="0"/>
      <w:sz w:val="24"/>
      <w:szCs w:val="24"/>
    </w:rPr>
  </w:style>
  <w:style w:type="paragraph" w:customStyle="1" w:styleId="xl87">
    <w:name w:val="xl87"/>
    <w:basedOn w:val="Normal"/>
    <w:rsid w:val="007F63F0"/>
    <w:pPr>
      <w:widowControl/>
      <w:pBdr>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kern w:val="0"/>
      <w:sz w:val="24"/>
      <w:szCs w:val="24"/>
    </w:rPr>
  </w:style>
  <w:style w:type="paragraph" w:customStyle="1" w:styleId="xl88">
    <w:name w:val="xl88"/>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SimSun" w:hAnsi="Times New Roman" w:cs="Times New Roman"/>
      <w:kern w:val="0"/>
      <w:sz w:val="22"/>
    </w:rPr>
  </w:style>
  <w:style w:type="paragraph" w:customStyle="1" w:styleId="xl89">
    <w:name w:val="xl89"/>
    <w:basedOn w:val="Normal"/>
    <w:rsid w:val="007F63F0"/>
    <w:pPr>
      <w:widowControl/>
      <w:pBdr>
        <w:top w:val="single" w:sz="4" w:space="0" w:color="auto"/>
        <w:left w:val="single" w:sz="4" w:space="0" w:color="auto"/>
        <w:bottom w:val="single" w:sz="4" w:space="0" w:color="auto"/>
      </w:pBdr>
      <w:spacing w:before="100" w:beforeAutospacing="1" w:after="100" w:afterAutospacing="1"/>
      <w:jc w:val="center"/>
    </w:pPr>
    <w:rPr>
      <w:rFonts w:ascii="SimSun" w:eastAsia="SimSun" w:hAnsi="SimSun" w:cs="SimSun"/>
      <w:kern w:val="0"/>
      <w:sz w:val="22"/>
    </w:rPr>
  </w:style>
  <w:style w:type="paragraph" w:customStyle="1" w:styleId="xl90">
    <w:name w:val="xl90"/>
    <w:basedOn w:val="Normal"/>
    <w:rsid w:val="007F63F0"/>
    <w:pPr>
      <w:widowControl/>
      <w:pBdr>
        <w:top w:val="single" w:sz="4" w:space="0" w:color="auto"/>
        <w:bottom w:val="single" w:sz="4" w:space="0" w:color="auto"/>
      </w:pBdr>
      <w:spacing w:before="100" w:beforeAutospacing="1" w:after="100" w:afterAutospacing="1"/>
      <w:jc w:val="center"/>
    </w:pPr>
    <w:rPr>
      <w:rFonts w:ascii="SimSun" w:eastAsia="SimSun" w:hAnsi="SimSun" w:cs="SimSun"/>
      <w:kern w:val="0"/>
      <w:sz w:val="22"/>
    </w:rPr>
  </w:style>
  <w:style w:type="paragraph" w:customStyle="1" w:styleId="xl91">
    <w:name w:val="xl91"/>
    <w:basedOn w:val="Normal"/>
    <w:rsid w:val="007F63F0"/>
    <w:pPr>
      <w:widowControl/>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kern w:val="0"/>
      <w:sz w:val="22"/>
    </w:rPr>
  </w:style>
  <w:style w:type="paragraph" w:customStyle="1" w:styleId="xl92">
    <w:name w:val="xl92"/>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b/>
      <w:bCs/>
      <w:kern w:val="0"/>
      <w:sz w:val="24"/>
      <w:szCs w:val="24"/>
    </w:rPr>
  </w:style>
  <w:style w:type="paragraph" w:customStyle="1" w:styleId="xl93">
    <w:name w:val="xl93"/>
    <w:basedOn w:val="Normal"/>
    <w:rsid w:val="007F63F0"/>
    <w:pPr>
      <w:widowControl/>
      <w:pBdr>
        <w:top w:val="single" w:sz="4" w:space="0" w:color="auto"/>
        <w:left w:val="single" w:sz="4" w:space="0" w:color="auto"/>
        <w:right w:val="single" w:sz="4" w:space="0" w:color="auto"/>
      </w:pBdr>
      <w:spacing w:before="100" w:beforeAutospacing="1" w:after="100" w:afterAutospacing="1"/>
      <w:jc w:val="center"/>
    </w:pPr>
    <w:rPr>
      <w:rFonts w:ascii="SimSun" w:eastAsia="SimSun" w:hAnsi="SimSun" w:cs="SimSun"/>
      <w:kern w:val="0"/>
      <w:sz w:val="22"/>
    </w:rPr>
  </w:style>
  <w:style w:type="paragraph" w:customStyle="1" w:styleId="xl94">
    <w:name w:val="xl94"/>
    <w:basedOn w:val="Normal"/>
    <w:rsid w:val="007F63F0"/>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SimSun" w:hAnsi="Times New Roman" w:cs="Times New Roman"/>
      <w:kern w:val="0"/>
      <w:sz w:val="22"/>
    </w:rPr>
  </w:style>
  <w:style w:type="paragraph" w:customStyle="1" w:styleId="xl95">
    <w:name w:val="xl95"/>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SimSun" w:hAnsi="Times New Roman" w:cs="Times New Roman"/>
      <w:b/>
      <w:bCs/>
      <w:kern w:val="0"/>
      <w:sz w:val="22"/>
    </w:rPr>
  </w:style>
  <w:style w:type="paragraph" w:customStyle="1" w:styleId="xl96">
    <w:name w:val="xl96"/>
    <w:basedOn w:val="Normal"/>
    <w:rsid w:val="007F63F0"/>
    <w:pPr>
      <w:widowControl/>
      <w:pBdr>
        <w:top w:val="single" w:sz="4" w:space="0" w:color="auto"/>
        <w:left w:val="single" w:sz="4" w:space="0" w:color="auto"/>
      </w:pBdr>
      <w:spacing w:before="100" w:beforeAutospacing="1" w:after="100" w:afterAutospacing="1"/>
      <w:jc w:val="center"/>
    </w:pPr>
    <w:rPr>
      <w:rFonts w:ascii="SimSun" w:eastAsia="SimSun" w:hAnsi="SimSun" w:cs="SimSun"/>
      <w:b/>
      <w:bCs/>
      <w:kern w:val="0"/>
      <w:sz w:val="22"/>
    </w:rPr>
  </w:style>
  <w:style w:type="paragraph" w:customStyle="1" w:styleId="xl97">
    <w:name w:val="xl97"/>
    <w:basedOn w:val="Normal"/>
    <w:rsid w:val="007F63F0"/>
    <w:pPr>
      <w:widowControl/>
      <w:pBdr>
        <w:top w:val="single" w:sz="4" w:space="0" w:color="auto"/>
        <w:right w:val="single" w:sz="4" w:space="0" w:color="auto"/>
      </w:pBdr>
      <w:spacing w:before="100" w:beforeAutospacing="1" w:after="100" w:afterAutospacing="1"/>
      <w:jc w:val="center"/>
    </w:pPr>
    <w:rPr>
      <w:rFonts w:ascii="Times New Roman" w:eastAsia="SimSun" w:hAnsi="Times New Roman" w:cs="Times New Roman"/>
      <w:b/>
      <w:bCs/>
      <w:kern w:val="0"/>
      <w:sz w:val="22"/>
    </w:rPr>
  </w:style>
  <w:style w:type="paragraph" w:customStyle="1" w:styleId="xl98">
    <w:name w:val="xl98"/>
    <w:basedOn w:val="Normal"/>
    <w:rsid w:val="007F63F0"/>
    <w:pPr>
      <w:widowControl/>
      <w:pBdr>
        <w:left w:val="single" w:sz="4" w:space="0" w:color="auto"/>
        <w:bottom w:val="single" w:sz="4" w:space="0" w:color="auto"/>
      </w:pBdr>
      <w:spacing w:before="100" w:beforeAutospacing="1" w:after="100" w:afterAutospacing="1"/>
      <w:jc w:val="center"/>
    </w:pPr>
    <w:rPr>
      <w:rFonts w:ascii="Times New Roman" w:eastAsia="SimSun" w:hAnsi="Times New Roman" w:cs="Times New Roman"/>
      <w:b/>
      <w:bCs/>
      <w:kern w:val="0"/>
      <w:sz w:val="22"/>
    </w:rPr>
  </w:style>
  <w:style w:type="paragraph" w:customStyle="1" w:styleId="xl99">
    <w:name w:val="xl99"/>
    <w:basedOn w:val="Normal"/>
    <w:rsid w:val="007F63F0"/>
    <w:pPr>
      <w:widowControl/>
      <w:pBdr>
        <w:bottom w:val="single" w:sz="4" w:space="0" w:color="auto"/>
        <w:right w:val="single" w:sz="4" w:space="0" w:color="auto"/>
      </w:pBdr>
      <w:spacing w:before="100" w:beforeAutospacing="1" w:after="100" w:afterAutospacing="1"/>
      <w:jc w:val="center"/>
    </w:pPr>
    <w:rPr>
      <w:rFonts w:ascii="Times New Roman" w:eastAsia="SimSun" w:hAnsi="Times New Roman" w:cs="Times New Roman"/>
      <w:b/>
      <w:bCs/>
      <w:kern w:val="0"/>
      <w:sz w:val="22"/>
    </w:rPr>
  </w:style>
  <w:style w:type="paragraph" w:customStyle="1" w:styleId="xl100">
    <w:name w:val="xl100"/>
    <w:basedOn w:val="Normal"/>
    <w:rsid w:val="007F63F0"/>
    <w:pPr>
      <w:widowControl/>
      <w:pBdr>
        <w:top w:val="single" w:sz="4" w:space="0" w:color="auto"/>
        <w:right w:val="single" w:sz="4" w:space="0" w:color="auto"/>
      </w:pBdr>
      <w:spacing w:before="100" w:beforeAutospacing="1" w:after="100" w:afterAutospacing="1"/>
      <w:jc w:val="center"/>
    </w:pPr>
    <w:rPr>
      <w:rFonts w:ascii="SimSun" w:eastAsia="SimSun" w:hAnsi="SimSun" w:cs="SimSun"/>
      <w:b/>
      <w:bCs/>
      <w:kern w:val="0"/>
      <w:sz w:val="22"/>
    </w:rPr>
  </w:style>
  <w:style w:type="paragraph" w:customStyle="1" w:styleId="xl101">
    <w:name w:val="xl101"/>
    <w:basedOn w:val="Normal"/>
    <w:rsid w:val="007F63F0"/>
    <w:pPr>
      <w:widowControl/>
      <w:pBdr>
        <w:left w:val="single" w:sz="4" w:space="0" w:color="auto"/>
        <w:bottom w:val="single" w:sz="4" w:space="0" w:color="auto"/>
      </w:pBdr>
      <w:spacing w:before="100" w:beforeAutospacing="1" w:after="100" w:afterAutospacing="1"/>
      <w:jc w:val="center"/>
    </w:pPr>
    <w:rPr>
      <w:rFonts w:ascii="SimSun" w:eastAsia="SimSun" w:hAnsi="SimSun" w:cs="SimSun"/>
      <w:b/>
      <w:bCs/>
      <w:kern w:val="0"/>
      <w:sz w:val="22"/>
    </w:rPr>
  </w:style>
  <w:style w:type="paragraph" w:customStyle="1" w:styleId="xl102">
    <w:name w:val="xl102"/>
    <w:basedOn w:val="Normal"/>
    <w:rsid w:val="007F63F0"/>
    <w:pPr>
      <w:widowControl/>
      <w:pBdr>
        <w:bottom w:val="single" w:sz="4" w:space="0" w:color="auto"/>
        <w:right w:val="single" w:sz="4" w:space="0" w:color="auto"/>
      </w:pBdr>
      <w:spacing w:before="100" w:beforeAutospacing="1" w:after="100" w:afterAutospacing="1"/>
      <w:jc w:val="center"/>
    </w:pPr>
    <w:rPr>
      <w:rFonts w:ascii="SimSun" w:eastAsia="SimSun" w:hAnsi="SimSun" w:cs="SimSun"/>
      <w:b/>
      <w:bCs/>
      <w:kern w:val="0"/>
      <w:sz w:val="22"/>
    </w:rPr>
  </w:style>
  <w:style w:type="paragraph" w:customStyle="1" w:styleId="xl103">
    <w:name w:val="xl103"/>
    <w:basedOn w:val="Normal"/>
    <w:rsid w:val="007F63F0"/>
    <w:pPr>
      <w:widowControl/>
      <w:pBdr>
        <w:left w:val="single" w:sz="4" w:space="0" w:color="auto"/>
        <w:right w:val="single" w:sz="4" w:space="0" w:color="auto"/>
      </w:pBdr>
      <w:spacing w:before="100" w:beforeAutospacing="1" w:after="100" w:afterAutospacing="1"/>
      <w:jc w:val="center"/>
    </w:pPr>
    <w:rPr>
      <w:rFonts w:ascii="SimSun" w:eastAsia="SimSun" w:hAnsi="SimSun" w:cs="SimSun"/>
      <w:kern w:val="0"/>
      <w:sz w:val="22"/>
    </w:rPr>
  </w:style>
  <w:style w:type="paragraph" w:customStyle="1" w:styleId="xl104">
    <w:name w:val="xl104"/>
    <w:basedOn w:val="Normal"/>
    <w:rsid w:val="007F63F0"/>
    <w:pPr>
      <w:widowControl/>
      <w:pBdr>
        <w:left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kern w:val="0"/>
      <w:sz w:val="22"/>
    </w:rPr>
  </w:style>
  <w:style w:type="paragraph" w:styleId="Date">
    <w:name w:val="Date"/>
    <w:basedOn w:val="Normal"/>
    <w:next w:val="Normal"/>
    <w:link w:val="DateChar"/>
    <w:rsid w:val="007F63F0"/>
    <w:rPr>
      <w:rFonts w:ascii="Times New Roman" w:eastAsia="SimSun" w:hAnsi="Times New Roman" w:cs="Times New Roman"/>
      <w:szCs w:val="24"/>
    </w:rPr>
  </w:style>
  <w:style w:type="character" w:customStyle="1" w:styleId="DateChar">
    <w:name w:val="Date Char"/>
    <w:basedOn w:val="DefaultParagraphFont"/>
    <w:link w:val="Date"/>
    <w:rsid w:val="007F63F0"/>
    <w:rPr>
      <w:rFonts w:ascii="Times New Roman" w:eastAsia="SimSun" w:hAnsi="Times New Roman" w:cs="Times New Roman"/>
      <w:szCs w:val="24"/>
    </w:rPr>
  </w:style>
  <w:style w:type="paragraph" w:styleId="BodyTextIndent">
    <w:name w:val="Body Text Indent"/>
    <w:basedOn w:val="Normal"/>
    <w:link w:val="BodyTextIndentChar"/>
    <w:rsid w:val="007F63F0"/>
    <w:pPr>
      <w:ind w:left="1876" w:hanging="616"/>
    </w:pPr>
    <w:rPr>
      <w:rFonts w:ascii="Times New Roman" w:eastAsia="SimSun" w:hAnsi="Times New Roman" w:cs="Times New Roman"/>
      <w:szCs w:val="24"/>
    </w:rPr>
  </w:style>
  <w:style w:type="character" w:customStyle="1" w:styleId="BodyTextIndentChar">
    <w:name w:val="Body Text Indent Char"/>
    <w:basedOn w:val="DefaultParagraphFont"/>
    <w:link w:val="BodyTextIndent"/>
    <w:rsid w:val="007F63F0"/>
    <w:rPr>
      <w:rFonts w:ascii="Times New Roman" w:eastAsia="SimSun" w:hAnsi="Times New Roman" w:cs="Times New Roman"/>
      <w:szCs w:val="24"/>
    </w:rPr>
  </w:style>
  <w:style w:type="paragraph" w:styleId="BodyTextIndent2">
    <w:name w:val="Body Text Indent 2"/>
    <w:basedOn w:val="Normal"/>
    <w:link w:val="BodyTextIndent2Char"/>
    <w:rsid w:val="007F63F0"/>
    <w:pPr>
      <w:ind w:firstLine="420"/>
    </w:pPr>
    <w:rPr>
      <w:rFonts w:ascii="Times New Roman" w:eastAsia="SimSun" w:hAnsi="Times New Roman" w:cs="Times New Roman"/>
      <w:szCs w:val="24"/>
    </w:rPr>
  </w:style>
  <w:style w:type="character" w:customStyle="1" w:styleId="BodyTextIndent2Char">
    <w:name w:val="Body Text Indent 2 Char"/>
    <w:basedOn w:val="DefaultParagraphFont"/>
    <w:link w:val="BodyTextIndent2"/>
    <w:rsid w:val="007F63F0"/>
    <w:rPr>
      <w:rFonts w:ascii="Times New Roman" w:eastAsia="SimSun" w:hAnsi="Times New Roman" w:cs="Times New Roman"/>
      <w:szCs w:val="24"/>
    </w:rPr>
  </w:style>
  <w:style w:type="paragraph" w:styleId="NoSpacing">
    <w:name w:val="No Spacing"/>
    <w:link w:val="NoSpacingChar"/>
    <w:uiPriority w:val="1"/>
    <w:qFormat/>
    <w:rsid w:val="007F63F0"/>
    <w:rPr>
      <w:rFonts w:ascii="Calibri" w:eastAsia="SimSun" w:hAnsi="Calibri" w:cs="Times New Roman"/>
      <w:kern w:val="0"/>
      <w:sz w:val="22"/>
    </w:rPr>
  </w:style>
  <w:style w:type="character" w:customStyle="1" w:styleId="NoSpacingChar">
    <w:name w:val="No Spacing Char"/>
    <w:link w:val="NoSpacing"/>
    <w:uiPriority w:val="1"/>
    <w:rsid w:val="007F63F0"/>
    <w:rPr>
      <w:rFonts w:ascii="Calibri" w:eastAsia="SimSun" w:hAnsi="Calibri" w:cs="Times New Roman"/>
      <w:kern w:val="0"/>
      <w:sz w:val="22"/>
    </w:rPr>
  </w:style>
  <w:style w:type="paragraph" w:customStyle="1" w:styleId="font6">
    <w:name w:val="font6"/>
    <w:basedOn w:val="Normal"/>
    <w:rsid w:val="007F63F0"/>
    <w:pPr>
      <w:widowControl/>
      <w:spacing w:before="100" w:beforeAutospacing="1" w:after="100" w:afterAutospacing="1"/>
      <w:jc w:val="left"/>
    </w:pPr>
    <w:rPr>
      <w:rFonts w:ascii="SimSun" w:eastAsia="SimSun" w:hAnsi="SimSun" w:cs="SimSun"/>
      <w:b/>
      <w:bCs/>
      <w:kern w:val="0"/>
      <w:sz w:val="24"/>
      <w:szCs w:val="24"/>
    </w:rPr>
  </w:style>
  <w:style w:type="paragraph" w:customStyle="1" w:styleId="font7">
    <w:name w:val="font7"/>
    <w:basedOn w:val="Normal"/>
    <w:rsid w:val="007F63F0"/>
    <w:pPr>
      <w:widowControl/>
      <w:spacing w:before="100" w:beforeAutospacing="1" w:after="100" w:afterAutospacing="1"/>
      <w:jc w:val="left"/>
    </w:pPr>
    <w:rPr>
      <w:rFonts w:ascii="Times New Roman" w:eastAsia="SimSun" w:hAnsi="Times New Roman" w:cs="Times New Roman"/>
      <w:kern w:val="0"/>
      <w:sz w:val="24"/>
      <w:szCs w:val="24"/>
    </w:rPr>
  </w:style>
  <w:style w:type="paragraph" w:customStyle="1" w:styleId="Char1CharCharChar">
    <w:name w:val="Char1 Char Char Char"/>
    <w:basedOn w:val="DocumentMap"/>
    <w:autoRedefine/>
    <w:rsid w:val="007F63F0"/>
    <w:pPr>
      <w:shd w:val="clear" w:color="auto" w:fill="000080"/>
      <w:adjustRightInd w:val="0"/>
      <w:spacing w:line="436" w:lineRule="exact"/>
      <w:ind w:left="357"/>
      <w:jc w:val="left"/>
      <w:outlineLvl w:val="3"/>
    </w:pPr>
    <w:rPr>
      <w:rFonts w:ascii="Tahoma" w:hAnsi="Tahoma"/>
      <w:b/>
      <w:sz w:val="24"/>
      <w:szCs w:val="24"/>
    </w:rPr>
  </w:style>
  <w:style w:type="paragraph" w:customStyle="1" w:styleId="xl65">
    <w:name w:val="xl65"/>
    <w:basedOn w:val="Normal"/>
    <w:rsid w:val="007F6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kern w:val="0"/>
      <w:sz w:val="24"/>
      <w:szCs w:val="24"/>
    </w:rPr>
  </w:style>
  <w:style w:type="paragraph" w:customStyle="1" w:styleId="xl105">
    <w:name w:val="xl105"/>
    <w:basedOn w:val="Normal"/>
    <w:rsid w:val="007F63F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06">
    <w:name w:val="xl106"/>
    <w:basedOn w:val="Normal"/>
    <w:rsid w:val="007F63F0"/>
    <w:pPr>
      <w:widowControl/>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07">
    <w:name w:val="xl107"/>
    <w:basedOn w:val="Normal"/>
    <w:rsid w:val="007F63F0"/>
    <w:pPr>
      <w:widowControl/>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08">
    <w:name w:val="xl108"/>
    <w:basedOn w:val="Normal"/>
    <w:rsid w:val="007F63F0"/>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SimSun" w:eastAsia="SimSun" w:hAnsi="SimSun" w:cs="SimSun"/>
      <w:kern w:val="0"/>
      <w:sz w:val="22"/>
    </w:rPr>
  </w:style>
  <w:style w:type="paragraph" w:customStyle="1" w:styleId="xl109">
    <w:name w:val="xl109"/>
    <w:basedOn w:val="Normal"/>
    <w:rsid w:val="007F63F0"/>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10">
    <w:name w:val="xl110"/>
    <w:basedOn w:val="Normal"/>
    <w:rsid w:val="007F63F0"/>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11">
    <w:name w:val="xl111"/>
    <w:basedOn w:val="Normal"/>
    <w:rsid w:val="007F63F0"/>
    <w:pPr>
      <w:widowControl/>
      <w:pBdr>
        <w:top w:val="single" w:sz="4" w:space="0" w:color="auto"/>
        <w:left w:val="single" w:sz="4" w:space="0" w:color="auto"/>
        <w:right w:val="single" w:sz="4" w:space="0" w:color="auto"/>
      </w:pBdr>
      <w:shd w:val="clear" w:color="000000" w:fill="00FFFF"/>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12">
    <w:name w:val="xl112"/>
    <w:basedOn w:val="Normal"/>
    <w:rsid w:val="007F63F0"/>
    <w:pPr>
      <w:widowControl/>
      <w:pBdr>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13">
    <w:name w:val="xl113"/>
    <w:basedOn w:val="Normal"/>
    <w:rsid w:val="007F63F0"/>
    <w:pPr>
      <w:widowControl/>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14">
    <w:name w:val="xl114"/>
    <w:basedOn w:val="Normal"/>
    <w:rsid w:val="007F63F0"/>
    <w:pPr>
      <w:widowControl/>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15">
    <w:name w:val="xl115"/>
    <w:basedOn w:val="Normal"/>
    <w:rsid w:val="007F63F0"/>
    <w:pPr>
      <w:widowControl/>
      <w:pBdr>
        <w:top w:val="single" w:sz="4" w:space="0" w:color="auto"/>
        <w:left w:val="single" w:sz="4" w:space="0" w:color="auto"/>
        <w:right w:val="single" w:sz="4" w:space="0" w:color="auto"/>
      </w:pBdr>
      <w:shd w:val="clear" w:color="000000" w:fill="FF00FF"/>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16">
    <w:name w:val="xl116"/>
    <w:basedOn w:val="Normal"/>
    <w:rsid w:val="007F63F0"/>
    <w:pPr>
      <w:widowControl/>
      <w:pBdr>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17">
    <w:name w:val="xl117"/>
    <w:basedOn w:val="Normal"/>
    <w:rsid w:val="007F63F0"/>
    <w:pPr>
      <w:widowControl/>
      <w:pBdr>
        <w:top w:val="single" w:sz="4" w:space="0" w:color="auto"/>
        <w:left w:val="single" w:sz="4" w:space="0" w:color="auto"/>
        <w:right w:val="single" w:sz="4" w:space="0" w:color="auto"/>
      </w:pBdr>
      <w:shd w:val="clear" w:color="000000" w:fill="00FFFF"/>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18">
    <w:name w:val="xl118"/>
    <w:basedOn w:val="Normal"/>
    <w:rsid w:val="007F63F0"/>
    <w:pPr>
      <w:widowControl/>
      <w:pBdr>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19">
    <w:name w:val="xl119"/>
    <w:basedOn w:val="Normal"/>
    <w:rsid w:val="007F63F0"/>
    <w:pPr>
      <w:widowControl/>
      <w:pBdr>
        <w:top w:val="single" w:sz="4" w:space="0" w:color="auto"/>
        <w:left w:val="single" w:sz="4" w:space="0" w:color="auto"/>
        <w:right w:val="single" w:sz="4" w:space="0" w:color="auto"/>
      </w:pBdr>
      <w:shd w:val="clear" w:color="000000" w:fill="FFCC00"/>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20">
    <w:name w:val="xl120"/>
    <w:basedOn w:val="Normal"/>
    <w:rsid w:val="007F63F0"/>
    <w:pPr>
      <w:widowControl/>
      <w:pBdr>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21">
    <w:name w:val="xl121"/>
    <w:basedOn w:val="Normal"/>
    <w:rsid w:val="007F63F0"/>
    <w:pPr>
      <w:widowControl/>
      <w:pBdr>
        <w:top w:val="single" w:sz="4" w:space="0" w:color="auto"/>
        <w:left w:val="single" w:sz="4" w:space="0" w:color="auto"/>
        <w:right w:val="single" w:sz="4" w:space="0" w:color="auto"/>
      </w:pBdr>
      <w:shd w:val="clear" w:color="000000" w:fill="FF99CC"/>
      <w:spacing w:before="100" w:beforeAutospacing="1" w:after="100" w:afterAutospacing="1"/>
      <w:jc w:val="center"/>
    </w:pPr>
    <w:rPr>
      <w:rFonts w:ascii="SimSun" w:eastAsia="SimSun" w:hAnsi="SimSun" w:cs="SimSun"/>
      <w:kern w:val="0"/>
      <w:sz w:val="24"/>
      <w:szCs w:val="24"/>
    </w:rPr>
  </w:style>
  <w:style w:type="paragraph" w:customStyle="1" w:styleId="xl122">
    <w:name w:val="xl122"/>
    <w:basedOn w:val="Normal"/>
    <w:rsid w:val="007F63F0"/>
    <w:pPr>
      <w:widowControl/>
      <w:pBdr>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SimSun" w:eastAsia="SimSun" w:hAnsi="SimSun" w:cs="SimSun"/>
      <w:kern w:val="0"/>
      <w:sz w:val="24"/>
      <w:szCs w:val="24"/>
    </w:rPr>
  </w:style>
  <w:style w:type="paragraph" w:customStyle="1" w:styleId="xl123">
    <w:name w:val="xl123"/>
    <w:basedOn w:val="Normal"/>
    <w:rsid w:val="007F63F0"/>
    <w:pPr>
      <w:widowControl/>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rFonts w:ascii="SimSun" w:eastAsia="SimSun" w:hAnsi="SimSun" w:cs="SimSun"/>
      <w:color w:val="000000"/>
      <w:kern w:val="0"/>
      <w:sz w:val="22"/>
    </w:rPr>
  </w:style>
  <w:style w:type="paragraph" w:customStyle="1" w:styleId="xl124">
    <w:name w:val="xl124"/>
    <w:basedOn w:val="Normal"/>
    <w:rsid w:val="007F63F0"/>
    <w:pPr>
      <w:widowControl/>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SimSun" w:eastAsia="SimSun" w:hAnsi="SimSun" w:cs="SimSun"/>
      <w:color w:val="000000"/>
      <w:kern w:val="0"/>
      <w:sz w:val="22"/>
    </w:rPr>
  </w:style>
  <w:style w:type="paragraph" w:styleId="Revision">
    <w:name w:val="Revision"/>
    <w:hidden/>
    <w:semiHidden/>
    <w:rsid w:val="007F63F0"/>
    <w:rPr>
      <w:rFonts w:ascii="Times New Roman" w:eastAsia="SimSun" w:hAnsi="Times New Roman" w:cs="Times New Roman"/>
      <w:szCs w:val="24"/>
    </w:rPr>
  </w:style>
  <w:style w:type="paragraph" w:customStyle="1" w:styleId="NormalAppendix">
    <w:name w:val="NormalAppendix"/>
    <w:basedOn w:val="Normal"/>
    <w:rsid w:val="007F63F0"/>
    <w:pPr>
      <w:widowControl/>
      <w:tabs>
        <w:tab w:val="left" w:pos="1418"/>
      </w:tabs>
      <w:spacing w:after="240"/>
    </w:pPr>
    <w:rPr>
      <w:rFonts w:ascii="Arial" w:eastAsia="SimSun" w:hAnsi="Arial" w:cs="Times New Roman"/>
      <w:kern w:val="0"/>
      <w:sz w:val="22"/>
      <w:szCs w:val="20"/>
      <w:lang w:val="en-AU" w:eastAsia="en-US"/>
    </w:rPr>
  </w:style>
  <w:style w:type="paragraph" w:customStyle="1" w:styleId="Bullet">
    <w:name w:val="Bullet"/>
    <w:basedOn w:val="BodyText"/>
    <w:rsid w:val="007F63F0"/>
    <w:pPr>
      <w:widowControl/>
      <w:tabs>
        <w:tab w:val="left" w:pos="360"/>
        <w:tab w:val="num" w:pos="425"/>
        <w:tab w:val="right" w:pos="9504"/>
      </w:tabs>
      <w:spacing w:before="120" w:after="0" w:line="288" w:lineRule="auto"/>
      <w:ind w:left="360" w:hanging="425"/>
    </w:pPr>
    <w:rPr>
      <w:rFonts w:ascii="Arial" w:hAnsi="Arial"/>
      <w:kern w:val="0"/>
      <w:sz w:val="22"/>
      <w:szCs w:val="20"/>
      <w:lang w:val="en-CA" w:eastAsia="en-US"/>
    </w:rPr>
  </w:style>
  <w:style w:type="paragraph" w:customStyle="1" w:styleId="xl23">
    <w:name w:val="xl23"/>
    <w:basedOn w:val="Normal"/>
    <w:rsid w:val="007F63F0"/>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18"/>
      <w:szCs w:val="18"/>
    </w:rPr>
  </w:style>
  <w:style w:type="paragraph" w:customStyle="1" w:styleId="CharCharCharChar">
    <w:name w:val="Char Char Char Char"/>
    <w:basedOn w:val="DocumentMap"/>
    <w:autoRedefine/>
    <w:rsid w:val="007F63F0"/>
    <w:pPr>
      <w:shd w:val="clear" w:color="auto" w:fill="000080"/>
      <w:adjustRightInd w:val="0"/>
      <w:spacing w:line="436" w:lineRule="exact"/>
      <w:ind w:left="357"/>
      <w:jc w:val="left"/>
      <w:outlineLvl w:val="3"/>
    </w:pPr>
    <w:rPr>
      <w:rFonts w:ascii="Tahoma" w:hAnsi="Tahoma"/>
      <w:b/>
      <w:sz w:val="24"/>
      <w:szCs w:val="24"/>
    </w:rPr>
  </w:style>
  <w:style w:type="paragraph" w:customStyle="1" w:styleId="CharCharChar">
    <w:name w:val="Char Char Char"/>
    <w:basedOn w:val="Normal"/>
    <w:rsid w:val="007F63F0"/>
    <w:rPr>
      <w:rFonts w:ascii="Times New Roman" w:eastAsia="SimSun" w:hAnsi="Times New Roman" w:cs="Times New Roman"/>
      <w:sz w:val="24"/>
      <w:szCs w:val="24"/>
    </w:rPr>
  </w:style>
  <w:style w:type="character" w:customStyle="1" w:styleId="CharChar18">
    <w:name w:val="Char Char18"/>
    <w:rsid w:val="007F63F0"/>
    <w:rPr>
      <w:rFonts w:ascii="Times New Roman" w:eastAsia="SimSun" w:hAnsi="Times New Roman" w:cs="Times New Roman"/>
      <w:b/>
      <w:bCs/>
      <w:kern w:val="44"/>
      <w:sz w:val="44"/>
      <w:szCs w:val="44"/>
    </w:rPr>
  </w:style>
  <w:style w:type="paragraph" w:customStyle="1" w:styleId="CharCharCharCharCharCharCharCharCharCharCharCharCharCharCharChar">
    <w:name w:val="Char Char Char Char Char Char Char Char Char Char Char Char Char Char Char Char"/>
    <w:basedOn w:val="DocumentMap"/>
    <w:autoRedefine/>
    <w:rsid w:val="007F63F0"/>
    <w:pPr>
      <w:shd w:val="clear" w:color="auto" w:fill="000080"/>
      <w:adjustRightInd w:val="0"/>
      <w:spacing w:line="436" w:lineRule="exact"/>
      <w:ind w:left="357"/>
      <w:jc w:val="left"/>
      <w:outlineLvl w:val="3"/>
    </w:pPr>
    <w:rPr>
      <w:rFonts w:ascii="Tahoma" w:hAnsi="Tahoma"/>
      <w:b/>
      <w:sz w:val="24"/>
      <w:szCs w:val="28"/>
    </w:rPr>
  </w:style>
  <w:style w:type="paragraph" w:customStyle="1" w:styleId="5">
    <w:name w:val="样式5"/>
    <w:basedOn w:val="Heading2"/>
    <w:autoRedefine/>
    <w:rsid w:val="007F63F0"/>
    <w:pPr>
      <w:keepLines w:val="0"/>
      <w:snapToGrid w:val="0"/>
      <w:spacing w:beforeLines="50" w:afterLines="25" w:line="240" w:lineRule="auto"/>
      <w:jc w:val="center"/>
    </w:pPr>
    <w:rPr>
      <w:rFonts w:ascii="Times New Roman" w:eastAsia="SimSun" w:hAnsi="Times New Roman"/>
      <w:b w:val="0"/>
      <w:bCs w:val="0"/>
      <w:iCs/>
      <w:snapToGrid w:val="0"/>
      <w:kern w:val="44"/>
      <w:sz w:val="44"/>
      <w:szCs w:val="44"/>
    </w:rPr>
  </w:style>
  <w:style w:type="paragraph" w:customStyle="1" w:styleId="2111122051">
    <w:name w:val="样式 标题 2章宋三节标题 1.11.1标题2标题 2一、一、 + 二号 非加粗 倾斜 段前: 0.5 行 ...1"/>
    <w:basedOn w:val="Heading2"/>
    <w:autoRedefine/>
    <w:rsid w:val="007F63F0"/>
    <w:pPr>
      <w:keepLines w:val="0"/>
      <w:snapToGrid w:val="0"/>
      <w:spacing w:beforeLines="50" w:afterLines="25" w:line="240" w:lineRule="auto"/>
      <w:jc w:val="center"/>
    </w:pPr>
    <w:rPr>
      <w:rFonts w:ascii="Times New Roman" w:eastAsia="SimSun" w:hAnsi="Times New Roman" w:cs="SimSun"/>
      <w:b w:val="0"/>
      <w:bCs w:val="0"/>
      <w:iCs/>
      <w:snapToGrid w:val="0"/>
      <w:kern w:val="44"/>
      <w:sz w:val="44"/>
      <w:szCs w:val="20"/>
    </w:rPr>
  </w:style>
  <w:style w:type="paragraph" w:styleId="CommentSubject">
    <w:name w:val="annotation subject"/>
    <w:basedOn w:val="CommentText"/>
    <w:next w:val="CommentText"/>
    <w:link w:val="CommentSubjectChar"/>
    <w:semiHidden/>
    <w:rsid w:val="007F63F0"/>
    <w:pPr>
      <w:widowControl w:val="0"/>
    </w:pPr>
    <w:rPr>
      <w:rFonts w:ascii="Times New Roman" w:hAnsi="Times New Roman" w:cs="Times New Roman"/>
      <w:b/>
      <w:bCs/>
      <w:kern w:val="2"/>
      <w:sz w:val="21"/>
      <w:szCs w:val="24"/>
    </w:rPr>
  </w:style>
  <w:style w:type="character" w:customStyle="1" w:styleId="CommentSubjectChar">
    <w:name w:val="Comment Subject Char"/>
    <w:basedOn w:val="CommentTextChar"/>
    <w:link w:val="CommentSubject"/>
    <w:semiHidden/>
    <w:rsid w:val="007F63F0"/>
    <w:rPr>
      <w:rFonts w:ascii="Times New Roman" w:eastAsia="SimSun" w:hAnsi="Times New Roman" w:cs="Times New Roman"/>
      <w:b/>
      <w:bCs/>
      <w:kern w:val="0"/>
      <w:sz w:val="20"/>
      <w:szCs w:val="24"/>
    </w:rPr>
  </w:style>
  <w:style w:type="paragraph" w:customStyle="1" w:styleId="a0">
    <w:name w:val="表格，五宋"/>
    <w:rsid w:val="007F63F0"/>
    <w:pPr>
      <w:keepNext/>
      <w:widowControl w:val="0"/>
      <w:snapToGrid w:val="0"/>
      <w:spacing w:line="320" w:lineRule="exact"/>
      <w:jc w:val="both"/>
    </w:pPr>
    <w:rPr>
      <w:rFonts w:ascii="Times New Roman" w:eastAsia="SimSun" w:hAnsi="Times New Roman" w:cs="Times New Roman"/>
      <w:snapToGrid w:val="0"/>
      <w:szCs w:val="20"/>
    </w:rPr>
  </w:style>
  <w:style w:type="paragraph" w:customStyle="1" w:styleId="13">
    <w:name w:val="表名，13黑"/>
    <w:link w:val="13Char"/>
    <w:rsid w:val="007F63F0"/>
    <w:pPr>
      <w:keepNext/>
      <w:widowControl w:val="0"/>
      <w:jc w:val="center"/>
    </w:pPr>
    <w:rPr>
      <w:rFonts w:ascii="Arial" w:eastAsia="SimHei" w:hAnsi="Arial" w:cs="Times New Roman"/>
      <w:sz w:val="26"/>
      <w:szCs w:val="20"/>
    </w:rPr>
  </w:style>
  <w:style w:type="character" w:customStyle="1" w:styleId="Char0">
    <w:name w:val="章 Char"/>
    <w:aliases w:val="标题 1.1 Char,2 headline Char,h Char,headline Char,S&amp;R2 Char,ERMH2 Char,(1.1) Char,21 Char,22 Char,23 Char,24 Char,25 Char,211 Char,221 Char,231 Char,26 Char,212 Char,222 Char,232 Char,27 Char,213 Char,223 Char,233 Char,28 Char,214 Char,224 Char"/>
    <w:rsid w:val="007F63F0"/>
    <w:rPr>
      <w:rFonts w:ascii="Arial" w:eastAsia="SimHei" w:hAnsi="Arial"/>
      <w:b/>
      <w:bCs/>
      <w:kern w:val="2"/>
      <w:sz w:val="32"/>
      <w:szCs w:val="32"/>
      <w:lang w:val="en-US" w:eastAsia="zh-CN" w:bidi="ar-SA"/>
    </w:rPr>
  </w:style>
  <w:style w:type="paragraph" w:customStyle="1" w:styleId="CharCharCharCharCharCharChar">
    <w:name w:val="Char Char Char Char Char Char Char"/>
    <w:basedOn w:val="Normal"/>
    <w:rsid w:val="007F63F0"/>
    <w:pPr>
      <w:spacing w:line="360" w:lineRule="auto"/>
      <w:ind w:firstLineChars="200" w:firstLine="200"/>
    </w:pPr>
    <w:rPr>
      <w:rFonts w:ascii="Times New Roman" w:eastAsia="SimSun" w:hAnsi="Times New Roman" w:cs="Times New Roman"/>
      <w:szCs w:val="20"/>
    </w:rPr>
  </w:style>
  <w:style w:type="paragraph" w:customStyle="1" w:styleId="4">
    <w:name w:val="4级"/>
    <w:basedOn w:val="Normal"/>
    <w:autoRedefine/>
    <w:rsid w:val="007F63F0"/>
    <w:pPr>
      <w:widowControl/>
      <w:spacing w:line="360" w:lineRule="auto"/>
      <w:ind w:firstLineChars="200" w:firstLine="200"/>
      <w:jc w:val="left"/>
      <w:outlineLvl w:val="4"/>
    </w:pPr>
    <w:rPr>
      <w:rFonts w:ascii="Times New Roman" w:eastAsia="FangSong_GB2312" w:hAnsi="Times New Roman" w:cs="Times New Roman"/>
      <w:sz w:val="28"/>
      <w:szCs w:val="20"/>
    </w:rPr>
  </w:style>
  <w:style w:type="character" w:customStyle="1" w:styleId="13Char">
    <w:name w:val="表名，13黑 Char"/>
    <w:link w:val="13"/>
    <w:rsid w:val="007F63F0"/>
    <w:rPr>
      <w:rFonts w:ascii="Arial" w:eastAsia="SimHei" w:hAnsi="Arial" w:cs="Times New Roman"/>
      <w:sz w:val="26"/>
      <w:szCs w:val="20"/>
    </w:rPr>
  </w:style>
  <w:style w:type="paragraph" w:customStyle="1" w:styleId="Char1">
    <w:name w:val="Char"/>
    <w:basedOn w:val="Normal"/>
    <w:rsid w:val="007F63F0"/>
    <w:rPr>
      <w:rFonts w:ascii="Times New Roman" w:eastAsia="SimSun" w:hAnsi="Times New Roman" w:cs="Times New Roman"/>
      <w:szCs w:val="24"/>
    </w:rPr>
  </w:style>
  <w:style w:type="paragraph" w:customStyle="1" w:styleId="CharCharCharCharCharCharCharCharCharCharCharCharChar">
    <w:name w:val="Char Char Char Char Char Char Char Char Char Char Char Char Char"/>
    <w:basedOn w:val="Normal"/>
    <w:next w:val="Normal"/>
    <w:rsid w:val="007F63F0"/>
    <w:rPr>
      <w:rFonts w:ascii="Times New Roman" w:eastAsia="SimSun" w:hAnsi="Times New Roman" w:cs="Times New Roman"/>
      <w:szCs w:val="24"/>
    </w:rPr>
  </w:style>
  <w:style w:type="character" w:customStyle="1" w:styleId="evenChar1">
    <w:name w:val="even Char1"/>
    <w:aliases w:val="页眉 Char1 Char,even Char Char,页眉 Char Char Char,页眉 Char Char Char1"/>
    <w:rsid w:val="007F63F0"/>
    <w:rPr>
      <w:rFonts w:eastAsia="SimSun"/>
      <w:kern w:val="2"/>
      <w:sz w:val="18"/>
      <w:szCs w:val="18"/>
      <w:lang w:val="en-US" w:eastAsia="zh-CN" w:bidi="ar-SA"/>
    </w:rPr>
  </w:style>
  <w:style w:type="character" w:customStyle="1" w:styleId="CharChar17">
    <w:name w:val="Char Char17"/>
    <w:rsid w:val="007F63F0"/>
    <w:rPr>
      <w:rFonts w:eastAsia="SimSun"/>
      <w:b/>
      <w:bCs/>
      <w:kern w:val="44"/>
      <w:sz w:val="44"/>
      <w:szCs w:val="44"/>
      <w:lang w:val="en-US" w:eastAsia="zh-CN" w:bidi="ar-SA"/>
    </w:rPr>
  </w:style>
  <w:style w:type="character" w:customStyle="1" w:styleId="word">
    <w:name w:val="word"/>
    <w:basedOn w:val="DefaultParagraphFont"/>
    <w:rsid w:val="007F63F0"/>
  </w:style>
  <w:style w:type="paragraph" w:customStyle="1" w:styleId="StyleHeading3">
    <w:name w:val="Style Heading 3????"/>
    <w:aliases w:val="(?)??,???(?)???3-0909?? 3 Char Char Ch..."/>
    <w:basedOn w:val="Normal"/>
    <w:rsid w:val="007F63F0"/>
    <w:rPr>
      <w:rFonts w:ascii="Times New Roman" w:eastAsia="SimSun" w:hAnsi="Times New Roman" w:cs="Times New Roman"/>
      <w:snapToGrid w:val="0"/>
      <w:szCs w:val="21"/>
    </w:rPr>
  </w:style>
  <w:style w:type="paragraph" w:customStyle="1" w:styleId="Table">
    <w:name w:val="Table"/>
    <w:basedOn w:val="Normal"/>
    <w:rsid w:val="007F63F0"/>
    <w:pPr>
      <w:suppressAutoHyphens/>
      <w:spacing w:before="40" w:after="40"/>
    </w:pPr>
    <w:rPr>
      <w:rFonts w:ascii="Arial" w:eastAsia="SimSun" w:hAnsi="Arial" w:cs="Times New Roman"/>
      <w:spacing w:val="-2"/>
      <w:kern w:val="0"/>
      <w:sz w:val="20"/>
      <w:szCs w:val="20"/>
      <w:lang w:val="en-CA" w:eastAsia="en-US"/>
    </w:rPr>
  </w:style>
  <w:style w:type="paragraph" w:customStyle="1" w:styleId="num1">
    <w:name w:val="num(1)"/>
    <w:basedOn w:val="Normal"/>
    <w:rsid w:val="007F63F0"/>
    <w:pPr>
      <w:widowControl/>
      <w:numPr>
        <w:numId w:val="5"/>
      </w:numPr>
      <w:spacing w:after="160" w:line="264" w:lineRule="auto"/>
    </w:pPr>
    <w:rPr>
      <w:rFonts w:ascii="Times New Roman" w:eastAsia="SimSun" w:hAnsi="Times New Roman" w:cs="Times New Roman"/>
      <w:sz w:val="22"/>
      <w:szCs w:val="24"/>
    </w:rPr>
  </w:style>
  <w:style w:type="paragraph" w:customStyle="1" w:styleId="10">
    <w:name w:val="列出段落1"/>
    <w:basedOn w:val="Normal"/>
    <w:qFormat/>
    <w:rsid w:val="007F63F0"/>
    <w:pPr>
      <w:ind w:firstLineChars="200" w:firstLine="420"/>
    </w:pPr>
    <w:rPr>
      <w:rFonts w:ascii="Calibri" w:eastAsia="SimSun" w:hAnsi="Calibri" w:cs="Calibri"/>
      <w:szCs w:val="21"/>
    </w:rPr>
  </w:style>
  <w:style w:type="character" w:customStyle="1" w:styleId="apple-style-span">
    <w:name w:val="apple-style-span"/>
    <w:basedOn w:val="DefaultParagraphFont"/>
    <w:rsid w:val="007F63F0"/>
  </w:style>
  <w:style w:type="character" w:customStyle="1" w:styleId="apple-converted-space">
    <w:name w:val="apple-converted-space"/>
    <w:basedOn w:val="DefaultParagraphFont"/>
    <w:rsid w:val="007F63F0"/>
  </w:style>
  <w:style w:type="paragraph" w:customStyle="1" w:styleId="a1">
    <w:name w:val="标题表格"/>
    <w:next w:val="Normal"/>
    <w:link w:val="Char2"/>
    <w:autoRedefine/>
    <w:rsid w:val="007F63F0"/>
    <w:pPr>
      <w:keepNext/>
      <w:spacing w:beforeLines="50" w:afterLines="50" w:line="360" w:lineRule="auto"/>
      <w:jc w:val="center"/>
    </w:pPr>
    <w:rPr>
      <w:rFonts w:ascii="Arial" w:eastAsia="SimHei" w:hAnsi="Arial" w:cs="Times New Roman"/>
      <w:b/>
      <w:sz w:val="24"/>
      <w:szCs w:val="24"/>
    </w:rPr>
  </w:style>
  <w:style w:type="character" w:customStyle="1" w:styleId="Char2">
    <w:name w:val="标题表格 Char"/>
    <w:link w:val="a1"/>
    <w:rsid w:val="007F63F0"/>
    <w:rPr>
      <w:rFonts w:ascii="Arial" w:eastAsia="SimHei" w:hAnsi="Arial" w:cs="Times New Roman"/>
      <w:b/>
      <w:sz w:val="24"/>
      <w:szCs w:val="24"/>
    </w:rPr>
  </w:style>
  <w:style w:type="paragraph" w:styleId="TableofFigures">
    <w:name w:val="table of figures"/>
    <w:aliases w:val="表格目录"/>
    <w:basedOn w:val="Normal"/>
    <w:next w:val="Normal"/>
    <w:semiHidden/>
    <w:rsid w:val="007F63F0"/>
    <w:pPr>
      <w:ind w:leftChars="200" w:left="840" w:hangingChars="200" w:hanging="420"/>
    </w:pPr>
    <w:rPr>
      <w:rFonts w:ascii="Times New Roman" w:eastAsia="SimSun" w:hAnsi="Times New Roman" w:cs="Times New Roman"/>
      <w:szCs w:val="24"/>
    </w:rPr>
  </w:style>
  <w:style w:type="character" w:customStyle="1" w:styleId="evenChar3">
    <w:name w:val="even Char3"/>
    <w:aliases w:val="页眉 Char1 Char2,even Char Char2,页眉 Char Char Char4,页眉 Char Char Char5"/>
    <w:semiHidden/>
    <w:rsid w:val="007F63F0"/>
    <w:rPr>
      <w:rFonts w:eastAsia="SimSun"/>
      <w:kern w:val="2"/>
      <w:sz w:val="18"/>
      <w:szCs w:val="18"/>
      <w:lang w:val="en-US" w:eastAsia="zh-CN" w:bidi="ar-SA"/>
    </w:rPr>
  </w:style>
  <w:style w:type="paragraph" w:customStyle="1" w:styleId="a2">
    <w:name w:val="表格标题"/>
    <w:basedOn w:val="Heading3"/>
    <w:rsid w:val="007F63F0"/>
    <w:pPr>
      <w:spacing w:before="120" w:afterLines="50" w:line="240" w:lineRule="auto"/>
      <w:jc w:val="center"/>
    </w:pPr>
    <w:rPr>
      <w:rFonts w:eastAsia="SimHei"/>
      <w:b w:val="0"/>
      <w:bCs w:val="0"/>
      <w:sz w:val="24"/>
      <w:szCs w:val="20"/>
    </w:rPr>
  </w:style>
  <w:style w:type="paragraph" w:customStyle="1" w:styleId="a3">
    <w:name w:val="图形标题"/>
    <w:basedOn w:val="Normal"/>
    <w:next w:val="BodyText"/>
    <w:rsid w:val="007F63F0"/>
    <w:pPr>
      <w:tabs>
        <w:tab w:val="num" w:pos="1140"/>
      </w:tabs>
      <w:adjustRightInd w:val="0"/>
      <w:snapToGrid w:val="0"/>
      <w:spacing w:after="100" w:afterAutospacing="1" w:line="360" w:lineRule="auto"/>
      <w:jc w:val="center"/>
    </w:pPr>
    <w:rPr>
      <w:rFonts w:ascii="Arial" w:eastAsia="SimHei" w:hAnsi="Arial" w:cs="Times New Roman"/>
      <w:b/>
      <w:bCs/>
      <w:szCs w:val="24"/>
    </w:rPr>
  </w:style>
  <w:style w:type="character" w:customStyle="1" w:styleId="evenChar2">
    <w:name w:val="even Char2"/>
    <w:aliases w:val="页眉 Char1 Char1,even Char Char1,页眉 Char Char Char2,页眉 Char Char Char3"/>
    <w:rsid w:val="007F63F0"/>
    <w:rPr>
      <w:rFonts w:eastAsia="SimSun"/>
      <w:kern w:val="2"/>
      <w:sz w:val="18"/>
      <w:szCs w:val="18"/>
      <w:lang w:val="en-US" w:eastAsia="zh-CN" w:bidi="ar-SA"/>
    </w:rPr>
  </w:style>
  <w:style w:type="character" w:customStyle="1" w:styleId="CharChar12">
    <w:name w:val="Char Char12"/>
    <w:rsid w:val="007F63F0"/>
    <w:rPr>
      <w:rFonts w:eastAsia="SimSun"/>
      <w:b/>
      <w:bCs/>
      <w:kern w:val="2"/>
      <w:sz w:val="24"/>
      <w:szCs w:val="24"/>
      <w:lang w:val="en-US" w:eastAsia="zh-CN" w:bidi="ar-SA"/>
    </w:rPr>
  </w:style>
  <w:style w:type="character" w:customStyle="1" w:styleId="CaptionChar">
    <w:name w:val="Caption Char"/>
    <w:aliases w:val="题注 Char Char Char Char Char Char Char1,题注 Char Char Char Char Char Char Char Char,题注 Char1 Char Char,题注 Char1 Char Char Char Char Char1,题注 Char Char Char Char Char Char1 Char Char,题注1 Char Char Char,题注1 Char Char Char Char Char Char"/>
    <w:link w:val="Caption"/>
    <w:rsid w:val="007F63F0"/>
    <w:rPr>
      <w:rFonts w:ascii="Cambria" w:eastAsia="SimHei" w:hAnsi="Cambria" w:cs="Times New Roman"/>
      <w:sz w:val="20"/>
      <w:szCs w:val="20"/>
    </w:rPr>
  </w:style>
  <w:style w:type="paragraph" w:styleId="PlainText">
    <w:name w:val="Plain Text"/>
    <w:aliases w:val="普通文字"/>
    <w:basedOn w:val="Normal"/>
    <w:link w:val="PlainTextChar"/>
    <w:rsid w:val="007F63F0"/>
    <w:rPr>
      <w:rFonts w:ascii="SimSun" w:eastAsia="SimSun" w:hAnsi="Courier New" w:cs="Times New Roman"/>
      <w:szCs w:val="20"/>
    </w:rPr>
  </w:style>
  <w:style w:type="character" w:customStyle="1" w:styleId="Char3">
    <w:name w:val="纯文本 Char"/>
    <w:basedOn w:val="DefaultParagraphFont"/>
    <w:rsid w:val="007F63F0"/>
    <w:rPr>
      <w:rFonts w:ascii="SimSun" w:eastAsia="SimSun" w:hAnsi="Courier New" w:cs="Courier New"/>
      <w:szCs w:val="21"/>
    </w:rPr>
  </w:style>
  <w:style w:type="character" w:customStyle="1" w:styleId="PlainTextChar">
    <w:name w:val="Plain Text Char"/>
    <w:aliases w:val="普通文字 Char"/>
    <w:link w:val="PlainText"/>
    <w:rsid w:val="007F63F0"/>
    <w:rPr>
      <w:rFonts w:ascii="SimSun" w:eastAsia="SimSun" w:hAnsi="Courier New" w:cs="Times New Roman"/>
      <w:szCs w:val="20"/>
    </w:rPr>
  </w:style>
  <w:style w:type="paragraph" w:styleId="TOCHeading">
    <w:name w:val="TOC Heading"/>
    <w:basedOn w:val="Heading1"/>
    <w:next w:val="Normal"/>
    <w:uiPriority w:val="39"/>
    <w:semiHidden/>
    <w:unhideWhenUsed/>
    <w:qFormat/>
    <w:rsid w:val="007F63F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4">
    <w:name w:val="设计文件正文"/>
    <w:basedOn w:val="Normal"/>
    <w:link w:val="Char4"/>
    <w:rsid w:val="007F63F0"/>
    <w:pPr>
      <w:ind w:firstLineChars="200" w:firstLine="200"/>
      <w:outlineLvl w:val="4"/>
    </w:pPr>
    <w:rPr>
      <w:rFonts w:ascii="Times New Roman" w:eastAsia="SimSun" w:hAnsi="Times New Roman" w:cs="Times New Roman"/>
      <w:sz w:val="28"/>
      <w:szCs w:val="28"/>
    </w:rPr>
  </w:style>
  <w:style w:type="character" w:customStyle="1" w:styleId="Char4">
    <w:name w:val="设计文件正文 Char"/>
    <w:link w:val="a4"/>
    <w:rsid w:val="007F63F0"/>
    <w:rPr>
      <w:rFonts w:ascii="Times New Roman" w:eastAsia="SimSu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hyperlink" Target="mailto:dwzhengshou@126.com" TargetMode="Externa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hyperlink" Target="http://www.gywb.cn/content/2016-06/14/content_4981497.htm" TargetMode="External"/><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1.wmf"/><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11.jpeg"/><Relationship Id="rId28" Type="http://schemas.openxmlformats.org/officeDocument/2006/relationships/footer" Target="footer2.xm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image" Target="media/image16.jpeg"/><Relationship Id="rId35" Type="http://schemas.openxmlformats.org/officeDocument/2006/relationships/hyperlink" Target="mailto:dwzhengshou@126.com" TargetMode="External"/><Relationship Id="rId8" Type="http://schemas.openxmlformats.org/officeDocument/2006/relationships/image" Target="media/image2.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8AFB23-9C94-472E-B91C-0C087713FDFA}" type="doc">
      <dgm:prSet loTypeId="urn:microsoft.com/office/officeart/2005/8/layout/hProcess11" loCatId="process" qsTypeId="urn:microsoft.com/office/officeart/2005/8/quickstyle/simple1" qsCatId="simple" csTypeId="urn:microsoft.com/office/officeart/2005/8/colors/accent1_2" csCatId="accent1" phldr="1"/>
      <dgm:spPr/>
    </dgm:pt>
    <dgm:pt modelId="{C8A7F741-0420-4A71-B1EE-8B17C31D838C}">
      <dgm:prSet phldrT="[文本]" custT="1"/>
      <dgm:spPr/>
      <dgm:t>
        <a:bodyPr/>
        <a:lstStyle/>
        <a:p>
          <a:pPr algn="ctr"/>
          <a:r>
            <a:rPr lang="zh-CN" altLang="en-US" sz="800"/>
            <a:t>南马街道办事处（南坎社区）</a:t>
          </a:r>
        </a:p>
      </dgm:t>
    </dgm:pt>
    <dgm:pt modelId="{8462D9F7-04E3-49CF-B0CF-F916A0DA5B4A}" type="parTrans" cxnId="{C91661F3-33A0-43B6-8C10-612335355C5A}">
      <dgm:prSet/>
      <dgm:spPr/>
      <dgm:t>
        <a:bodyPr/>
        <a:lstStyle/>
        <a:p>
          <a:pPr algn="ctr"/>
          <a:endParaRPr lang="zh-CN" altLang="en-US"/>
        </a:p>
      </dgm:t>
    </dgm:pt>
    <dgm:pt modelId="{5566F0CC-D30B-4691-B981-58E3B4415929}" type="sibTrans" cxnId="{C91661F3-33A0-43B6-8C10-612335355C5A}">
      <dgm:prSet/>
      <dgm:spPr/>
      <dgm:t>
        <a:bodyPr/>
        <a:lstStyle/>
        <a:p>
          <a:pPr algn="ctr"/>
          <a:endParaRPr lang="zh-CN" altLang="en-US"/>
        </a:p>
      </dgm:t>
    </dgm:pt>
    <dgm:pt modelId="{08D824B9-BDF5-47F1-AC04-316DB46163BE}">
      <dgm:prSet phldrT="[文本]" custT="1"/>
      <dgm:spPr/>
      <dgm:t>
        <a:bodyPr/>
        <a:lstStyle/>
        <a:p>
          <a:pPr algn="ctr"/>
          <a:r>
            <a:rPr lang="zh-CN" altLang="en-US" sz="800"/>
            <a:t>崇捡街道办事处（兴业社区）</a:t>
          </a:r>
        </a:p>
      </dgm:t>
    </dgm:pt>
    <dgm:pt modelId="{CBB10621-07FC-4A66-A765-79A3A2774093}" type="parTrans" cxnId="{3057961F-1F76-44EA-9793-99B51EFE87A1}">
      <dgm:prSet/>
      <dgm:spPr/>
      <dgm:t>
        <a:bodyPr/>
        <a:lstStyle/>
        <a:p>
          <a:pPr algn="ctr"/>
          <a:endParaRPr lang="zh-CN" altLang="en-US"/>
        </a:p>
      </dgm:t>
    </dgm:pt>
    <dgm:pt modelId="{ED438F0A-560F-44C2-83D2-7435DB2E104E}" type="sibTrans" cxnId="{3057961F-1F76-44EA-9793-99B51EFE87A1}">
      <dgm:prSet/>
      <dgm:spPr/>
      <dgm:t>
        <a:bodyPr/>
        <a:lstStyle/>
        <a:p>
          <a:pPr algn="ctr"/>
          <a:endParaRPr lang="zh-CN" altLang="en-US"/>
        </a:p>
      </dgm:t>
    </dgm:pt>
    <dgm:pt modelId="{F61BFFD2-9B76-4C4E-B7BD-027C95139D06}">
      <dgm:prSet phldrT="[文本]" custT="1"/>
      <dgm:spPr/>
      <dgm:t>
        <a:bodyPr/>
        <a:lstStyle/>
        <a:p>
          <a:pPr algn="ctr"/>
          <a:r>
            <a:rPr lang="zh-CN" altLang="en-US" sz="800"/>
            <a:t>太平街道办事处（ 建平社区、绿化社区、松锅社区）</a:t>
          </a:r>
        </a:p>
      </dgm:t>
    </dgm:pt>
    <dgm:pt modelId="{B698060A-D9C2-4665-8B76-F7AEB6EFD990}" type="parTrans" cxnId="{594EABFD-2A43-4DC0-9B02-64F7E7CDDA69}">
      <dgm:prSet/>
      <dgm:spPr/>
      <dgm:t>
        <a:bodyPr/>
        <a:lstStyle/>
        <a:p>
          <a:pPr algn="ctr"/>
          <a:endParaRPr lang="zh-CN" altLang="en-US"/>
        </a:p>
      </dgm:t>
    </dgm:pt>
    <dgm:pt modelId="{E877C7F5-DA02-49AC-906E-3B64BA7DA8F3}" type="sibTrans" cxnId="{594EABFD-2A43-4DC0-9B02-64F7E7CDDA69}">
      <dgm:prSet/>
      <dgm:spPr/>
      <dgm:t>
        <a:bodyPr/>
        <a:lstStyle/>
        <a:p>
          <a:pPr algn="ctr"/>
          <a:endParaRPr lang="zh-CN" altLang="en-US"/>
        </a:p>
      </dgm:t>
    </dgm:pt>
    <dgm:pt modelId="{CDEC8C86-86D5-4165-9306-575164AC4E60}">
      <dgm:prSet phldrT="[文本]" custT="1"/>
      <dgm:spPr/>
      <dgm:t>
        <a:bodyPr/>
        <a:lstStyle/>
        <a:p>
          <a:pPr algn="ctr"/>
          <a:r>
            <a:rPr lang="zh-CN" altLang="en-US" sz="800"/>
            <a:t>黎华街道办事处（粮库社区）</a:t>
          </a:r>
        </a:p>
      </dgm:t>
    </dgm:pt>
    <dgm:pt modelId="{934B6E8B-7B1C-4530-87CB-73F56F2A64A5}" type="parTrans" cxnId="{CF2E88E6-68FF-4BD5-8F15-05A97E426837}">
      <dgm:prSet/>
      <dgm:spPr/>
      <dgm:t>
        <a:bodyPr/>
        <a:lstStyle/>
        <a:p>
          <a:pPr algn="ctr"/>
          <a:endParaRPr lang="zh-CN" altLang="en-US"/>
        </a:p>
      </dgm:t>
    </dgm:pt>
    <dgm:pt modelId="{B32E2147-5814-49F2-8EE0-24E3F78C9EB5}" type="sibTrans" cxnId="{CF2E88E6-68FF-4BD5-8F15-05A97E426837}">
      <dgm:prSet/>
      <dgm:spPr/>
      <dgm:t>
        <a:bodyPr/>
        <a:lstStyle/>
        <a:p>
          <a:pPr algn="ctr"/>
          <a:endParaRPr lang="zh-CN" altLang="en-US"/>
        </a:p>
      </dgm:t>
    </dgm:pt>
    <dgm:pt modelId="{B93CF82F-B28F-49C3-929C-BB41A9F9E902}">
      <dgm:prSet phldrT="[文本]" custT="1"/>
      <dgm:spPr/>
      <dgm:t>
        <a:bodyPr/>
        <a:lstStyle/>
        <a:p>
          <a:pPr algn="ctr"/>
          <a:r>
            <a:rPr lang="zh-CN" altLang="en-US" sz="800"/>
            <a:t>三棵街道办事处（圣中社区）</a:t>
          </a:r>
        </a:p>
      </dgm:t>
    </dgm:pt>
    <dgm:pt modelId="{712D73CC-4609-4E5C-A2AD-653C221EB364}" type="parTrans" cxnId="{688F8109-DBAF-4E6E-B3E0-1E91D9FA1A67}">
      <dgm:prSet/>
      <dgm:spPr/>
      <dgm:t>
        <a:bodyPr/>
        <a:lstStyle/>
        <a:p>
          <a:pPr algn="ctr"/>
          <a:endParaRPr lang="zh-CN" altLang="en-US"/>
        </a:p>
      </dgm:t>
    </dgm:pt>
    <dgm:pt modelId="{93FBFC70-E34B-4E4B-8DB0-E2F6760DBE41}" type="sibTrans" cxnId="{688F8109-DBAF-4E6E-B3E0-1E91D9FA1A67}">
      <dgm:prSet/>
      <dgm:spPr/>
      <dgm:t>
        <a:bodyPr/>
        <a:lstStyle/>
        <a:p>
          <a:pPr algn="ctr"/>
          <a:endParaRPr lang="zh-CN" altLang="en-US"/>
        </a:p>
      </dgm:t>
    </dgm:pt>
    <dgm:pt modelId="{5930ED87-216C-4C17-A543-69BAB3E16C12}" type="pres">
      <dgm:prSet presAssocID="{B78AFB23-9C94-472E-B91C-0C087713FDFA}" presName="Name0" presStyleCnt="0">
        <dgm:presLayoutVars>
          <dgm:dir/>
          <dgm:resizeHandles val="exact"/>
        </dgm:presLayoutVars>
      </dgm:prSet>
      <dgm:spPr/>
    </dgm:pt>
    <dgm:pt modelId="{B87CF3BE-547E-433C-83C7-9984661D5EF0}" type="pres">
      <dgm:prSet presAssocID="{B78AFB23-9C94-472E-B91C-0C087713FDFA}" presName="arrow" presStyleLbl="bgShp" presStyleIdx="0" presStyleCnt="1" custLinFactNeighborX="-7510" custLinFactNeighborY="1185"/>
      <dgm:spPr/>
    </dgm:pt>
    <dgm:pt modelId="{CF8CFCCC-0B20-4ABF-A298-A11A489D7DF1}" type="pres">
      <dgm:prSet presAssocID="{B78AFB23-9C94-472E-B91C-0C087713FDFA}" presName="points" presStyleCnt="0"/>
      <dgm:spPr/>
    </dgm:pt>
    <dgm:pt modelId="{DB663C88-0A9D-46F3-AE25-3AC38D87BBDA}" type="pres">
      <dgm:prSet presAssocID="{C8A7F741-0420-4A71-B1EE-8B17C31D838C}" presName="compositeA" presStyleCnt="0"/>
      <dgm:spPr/>
    </dgm:pt>
    <dgm:pt modelId="{D212419D-DCFF-4F73-B690-AD61C7DBA21D}" type="pres">
      <dgm:prSet presAssocID="{C8A7F741-0420-4A71-B1EE-8B17C31D838C}" presName="textA" presStyleLbl="revTx" presStyleIdx="0" presStyleCnt="5">
        <dgm:presLayoutVars>
          <dgm:bulletEnabled val="1"/>
        </dgm:presLayoutVars>
      </dgm:prSet>
      <dgm:spPr/>
    </dgm:pt>
    <dgm:pt modelId="{DE1F859A-E137-4767-816A-689F21976EF5}" type="pres">
      <dgm:prSet presAssocID="{C8A7F741-0420-4A71-B1EE-8B17C31D838C}" presName="circleA" presStyleLbl="node1" presStyleIdx="0" presStyleCnt="5"/>
      <dgm:spPr/>
    </dgm:pt>
    <dgm:pt modelId="{F24AC5E4-6D2D-49C8-A615-D8197AE7914E}" type="pres">
      <dgm:prSet presAssocID="{C8A7F741-0420-4A71-B1EE-8B17C31D838C}" presName="spaceA" presStyleCnt="0"/>
      <dgm:spPr/>
    </dgm:pt>
    <dgm:pt modelId="{E0BEA277-6999-4C88-9364-F181F295F93D}" type="pres">
      <dgm:prSet presAssocID="{5566F0CC-D30B-4691-B981-58E3B4415929}" presName="space" presStyleCnt="0"/>
      <dgm:spPr/>
    </dgm:pt>
    <dgm:pt modelId="{AAF6C0EA-AF54-43A8-BAE0-327693D5127F}" type="pres">
      <dgm:prSet presAssocID="{08D824B9-BDF5-47F1-AC04-316DB46163BE}" presName="compositeB" presStyleCnt="0"/>
      <dgm:spPr/>
    </dgm:pt>
    <dgm:pt modelId="{FE58899B-E274-4925-B1A5-0E3987EEFF92}" type="pres">
      <dgm:prSet presAssocID="{08D824B9-BDF5-47F1-AC04-316DB46163BE}" presName="textB" presStyleLbl="revTx" presStyleIdx="1" presStyleCnt="5">
        <dgm:presLayoutVars>
          <dgm:bulletEnabled val="1"/>
        </dgm:presLayoutVars>
      </dgm:prSet>
      <dgm:spPr/>
    </dgm:pt>
    <dgm:pt modelId="{964AFAAB-03CD-42EA-BB68-721295E6A046}" type="pres">
      <dgm:prSet presAssocID="{08D824B9-BDF5-47F1-AC04-316DB46163BE}" presName="circleB" presStyleLbl="node1" presStyleIdx="1" presStyleCnt="5"/>
      <dgm:spPr/>
    </dgm:pt>
    <dgm:pt modelId="{F72D8882-BF44-40C0-88A5-E31AAC735395}" type="pres">
      <dgm:prSet presAssocID="{08D824B9-BDF5-47F1-AC04-316DB46163BE}" presName="spaceB" presStyleCnt="0"/>
      <dgm:spPr/>
    </dgm:pt>
    <dgm:pt modelId="{AAC3FB67-C5F3-444F-AC47-EEF9FBDDCBAE}" type="pres">
      <dgm:prSet presAssocID="{ED438F0A-560F-44C2-83D2-7435DB2E104E}" presName="space" presStyleCnt="0"/>
      <dgm:spPr/>
    </dgm:pt>
    <dgm:pt modelId="{25321032-8F17-4437-A08C-08771343E434}" type="pres">
      <dgm:prSet presAssocID="{CDEC8C86-86D5-4165-9306-575164AC4E60}" presName="compositeA" presStyleCnt="0"/>
      <dgm:spPr/>
    </dgm:pt>
    <dgm:pt modelId="{F38C930F-0BAD-4C5C-9996-45DECA118F0F}" type="pres">
      <dgm:prSet presAssocID="{CDEC8C86-86D5-4165-9306-575164AC4E60}" presName="textA" presStyleLbl="revTx" presStyleIdx="2" presStyleCnt="5">
        <dgm:presLayoutVars>
          <dgm:bulletEnabled val="1"/>
        </dgm:presLayoutVars>
      </dgm:prSet>
      <dgm:spPr/>
    </dgm:pt>
    <dgm:pt modelId="{37303662-1F5A-4263-8D63-E9459034112D}" type="pres">
      <dgm:prSet presAssocID="{CDEC8C86-86D5-4165-9306-575164AC4E60}" presName="circleA" presStyleLbl="node1" presStyleIdx="2" presStyleCnt="5"/>
      <dgm:spPr/>
    </dgm:pt>
    <dgm:pt modelId="{E22ED71E-1E2F-444E-A349-8ED6CE4092EC}" type="pres">
      <dgm:prSet presAssocID="{CDEC8C86-86D5-4165-9306-575164AC4E60}" presName="spaceA" presStyleCnt="0"/>
      <dgm:spPr/>
    </dgm:pt>
    <dgm:pt modelId="{1D121896-7F94-413E-A687-5454F6A75DE9}" type="pres">
      <dgm:prSet presAssocID="{B32E2147-5814-49F2-8EE0-24E3F78C9EB5}" presName="space" presStyleCnt="0"/>
      <dgm:spPr/>
    </dgm:pt>
    <dgm:pt modelId="{2A4245EA-2874-434A-8536-1E1E4BFFAFF4}" type="pres">
      <dgm:prSet presAssocID="{F61BFFD2-9B76-4C4E-B7BD-027C95139D06}" presName="compositeB" presStyleCnt="0"/>
      <dgm:spPr/>
    </dgm:pt>
    <dgm:pt modelId="{7CFE5368-B2F7-4EBD-A524-3AB5660F97F1}" type="pres">
      <dgm:prSet presAssocID="{F61BFFD2-9B76-4C4E-B7BD-027C95139D06}" presName="textB" presStyleLbl="revTx" presStyleIdx="3" presStyleCnt="5">
        <dgm:presLayoutVars>
          <dgm:bulletEnabled val="1"/>
        </dgm:presLayoutVars>
      </dgm:prSet>
      <dgm:spPr/>
    </dgm:pt>
    <dgm:pt modelId="{6E1C27AF-ACEE-4199-B83D-CBF0C4D4B78E}" type="pres">
      <dgm:prSet presAssocID="{F61BFFD2-9B76-4C4E-B7BD-027C95139D06}" presName="circleB" presStyleLbl="node1" presStyleIdx="3" presStyleCnt="5"/>
      <dgm:spPr/>
    </dgm:pt>
    <dgm:pt modelId="{064B73D6-F151-4F91-BBC9-64B991755D0D}" type="pres">
      <dgm:prSet presAssocID="{F61BFFD2-9B76-4C4E-B7BD-027C95139D06}" presName="spaceB" presStyleCnt="0"/>
      <dgm:spPr/>
    </dgm:pt>
    <dgm:pt modelId="{30B6EC13-5B2E-4738-9652-48B0AAF7D265}" type="pres">
      <dgm:prSet presAssocID="{E877C7F5-DA02-49AC-906E-3B64BA7DA8F3}" presName="space" presStyleCnt="0"/>
      <dgm:spPr/>
    </dgm:pt>
    <dgm:pt modelId="{E6B95E62-44D8-4F91-BF49-D5D00955C44F}" type="pres">
      <dgm:prSet presAssocID="{B93CF82F-B28F-49C3-929C-BB41A9F9E902}" presName="compositeA" presStyleCnt="0"/>
      <dgm:spPr/>
    </dgm:pt>
    <dgm:pt modelId="{09927F0D-7CF5-4A8E-91DA-1C1A67BF6E87}" type="pres">
      <dgm:prSet presAssocID="{B93CF82F-B28F-49C3-929C-BB41A9F9E902}" presName="textA" presStyleLbl="revTx" presStyleIdx="4" presStyleCnt="5">
        <dgm:presLayoutVars>
          <dgm:bulletEnabled val="1"/>
        </dgm:presLayoutVars>
      </dgm:prSet>
      <dgm:spPr/>
    </dgm:pt>
    <dgm:pt modelId="{84E04199-C96E-430C-94E5-E07446E93829}" type="pres">
      <dgm:prSet presAssocID="{B93CF82F-B28F-49C3-929C-BB41A9F9E902}" presName="circleA" presStyleLbl="node1" presStyleIdx="4" presStyleCnt="5"/>
      <dgm:spPr/>
    </dgm:pt>
    <dgm:pt modelId="{6B6DAB6C-7085-4582-B0EA-32ECD69439A5}" type="pres">
      <dgm:prSet presAssocID="{B93CF82F-B28F-49C3-929C-BB41A9F9E902}" presName="spaceA" presStyleCnt="0"/>
      <dgm:spPr/>
    </dgm:pt>
  </dgm:ptLst>
  <dgm:cxnLst>
    <dgm:cxn modelId="{15B72925-10A5-4E1D-9807-518D87A60906}" type="presOf" srcId="{CDEC8C86-86D5-4165-9306-575164AC4E60}" destId="{F38C930F-0BAD-4C5C-9996-45DECA118F0F}" srcOrd="0" destOrd="0" presId="urn:microsoft.com/office/officeart/2005/8/layout/hProcess11"/>
    <dgm:cxn modelId="{688F8109-DBAF-4E6E-B3E0-1E91D9FA1A67}" srcId="{B78AFB23-9C94-472E-B91C-0C087713FDFA}" destId="{B93CF82F-B28F-49C3-929C-BB41A9F9E902}" srcOrd="4" destOrd="0" parTransId="{712D73CC-4609-4E5C-A2AD-653C221EB364}" sibTransId="{93FBFC70-E34B-4E4B-8DB0-E2F6760DBE41}"/>
    <dgm:cxn modelId="{84CD2FD3-73FD-44B7-A49F-193ECC649FCB}" type="presOf" srcId="{B78AFB23-9C94-472E-B91C-0C087713FDFA}" destId="{5930ED87-216C-4C17-A543-69BAB3E16C12}" srcOrd="0" destOrd="0" presId="urn:microsoft.com/office/officeart/2005/8/layout/hProcess11"/>
    <dgm:cxn modelId="{CA9CE361-AEFB-4437-A29E-7AF47F68B0A0}" type="presOf" srcId="{B93CF82F-B28F-49C3-929C-BB41A9F9E902}" destId="{09927F0D-7CF5-4A8E-91DA-1C1A67BF6E87}" srcOrd="0" destOrd="0" presId="urn:microsoft.com/office/officeart/2005/8/layout/hProcess11"/>
    <dgm:cxn modelId="{594EABFD-2A43-4DC0-9B02-64F7E7CDDA69}" srcId="{B78AFB23-9C94-472E-B91C-0C087713FDFA}" destId="{F61BFFD2-9B76-4C4E-B7BD-027C95139D06}" srcOrd="3" destOrd="0" parTransId="{B698060A-D9C2-4665-8B76-F7AEB6EFD990}" sibTransId="{E877C7F5-DA02-49AC-906E-3B64BA7DA8F3}"/>
    <dgm:cxn modelId="{99FEBFE9-CAA8-41C6-9E95-790113582019}" type="presOf" srcId="{C8A7F741-0420-4A71-B1EE-8B17C31D838C}" destId="{D212419D-DCFF-4F73-B690-AD61C7DBA21D}" srcOrd="0" destOrd="0" presId="urn:microsoft.com/office/officeart/2005/8/layout/hProcess11"/>
    <dgm:cxn modelId="{C91661F3-33A0-43B6-8C10-612335355C5A}" srcId="{B78AFB23-9C94-472E-B91C-0C087713FDFA}" destId="{C8A7F741-0420-4A71-B1EE-8B17C31D838C}" srcOrd="0" destOrd="0" parTransId="{8462D9F7-04E3-49CF-B0CF-F916A0DA5B4A}" sibTransId="{5566F0CC-D30B-4691-B981-58E3B4415929}"/>
    <dgm:cxn modelId="{CF2E88E6-68FF-4BD5-8F15-05A97E426837}" srcId="{B78AFB23-9C94-472E-B91C-0C087713FDFA}" destId="{CDEC8C86-86D5-4165-9306-575164AC4E60}" srcOrd="2" destOrd="0" parTransId="{934B6E8B-7B1C-4530-87CB-73F56F2A64A5}" sibTransId="{B32E2147-5814-49F2-8EE0-24E3F78C9EB5}"/>
    <dgm:cxn modelId="{F2903C63-E0EE-4DCF-9976-EC2074D1A948}" type="presOf" srcId="{08D824B9-BDF5-47F1-AC04-316DB46163BE}" destId="{FE58899B-E274-4925-B1A5-0E3987EEFF92}" srcOrd="0" destOrd="0" presId="urn:microsoft.com/office/officeart/2005/8/layout/hProcess11"/>
    <dgm:cxn modelId="{3057961F-1F76-44EA-9793-99B51EFE87A1}" srcId="{B78AFB23-9C94-472E-B91C-0C087713FDFA}" destId="{08D824B9-BDF5-47F1-AC04-316DB46163BE}" srcOrd="1" destOrd="0" parTransId="{CBB10621-07FC-4A66-A765-79A3A2774093}" sibTransId="{ED438F0A-560F-44C2-83D2-7435DB2E104E}"/>
    <dgm:cxn modelId="{D517212A-A794-4B24-B502-350535BE095A}" type="presOf" srcId="{F61BFFD2-9B76-4C4E-B7BD-027C95139D06}" destId="{7CFE5368-B2F7-4EBD-A524-3AB5660F97F1}" srcOrd="0" destOrd="0" presId="urn:microsoft.com/office/officeart/2005/8/layout/hProcess11"/>
    <dgm:cxn modelId="{C346573B-232C-418F-9DDB-1D109D14963F}" type="presParOf" srcId="{5930ED87-216C-4C17-A543-69BAB3E16C12}" destId="{B87CF3BE-547E-433C-83C7-9984661D5EF0}" srcOrd="0" destOrd="0" presId="urn:microsoft.com/office/officeart/2005/8/layout/hProcess11"/>
    <dgm:cxn modelId="{44C62B3C-893A-4194-8121-52C03840A0C1}" type="presParOf" srcId="{5930ED87-216C-4C17-A543-69BAB3E16C12}" destId="{CF8CFCCC-0B20-4ABF-A298-A11A489D7DF1}" srcOrd="1" destOrd="0" presId="urn:microsoft.com/office/officeart/2005/8/layout/hProcess11"/>
    <dgm:cxn modelId="{550576BA-D813-481B-9A35-A87B5F56B691}" type="presParOf" srcId="{CF8CFCCC-0B20-4ABF-A298-A11A489D7DF1}" destId="{DB663C88-0A9D-46F3-AE25-3AC38D87BBDA}" srcOrd="0" destOrd="0" presId="urn:microsoft.com/office/officeart/2005/8/layout/hProcess11"/>
    <dgm:cxn modelId="{970E452B-F858-49D1-BB7B-308D812C543A}" type="presParOf" srcId="{DB663C88-0A9D-46F3-AE25-3AC38D87BBDA}" destId="{D212419D-DCFF-4F73-B690-AD61C7DBA21D}" srcOrd="0" destOrd="0" presId="urn:microsoft.com/office/officeart/2005/8/layout/hProcess11"/>
    <dgm:cxn modelId="{9C2F90DB-DC5D-4630-8EE2-8FD622CAFF97}" type="presParOf" srcId="{DB663C88-0A9D-46F3-AE25-3AC38D87BBDA}" destId="{DE1F859A-E137-4767-816A-689F21976EF5}" srcOrd="1" destOrd="0" presId="urn:microsoft.com/office/officeart/2005/8/layout/hProcess11"/>
    <dgm:cxn modelId="{8F4251DF-BB62-4FEA-89E8-0F66BAFD9300}" type="presParOf" srcId="{DB663C88-0A9D-46F3-AE25-3AC38D87BBDA}" destId="{F24AC5E4-6D2D-49C8-A615-D8197AE7914E}" srcOrd="2" destOrd="0" presId="urn:microsoft.com/office/officeart/2005/8/layout/hProcess11"/>
    <dgm:cxn modelId="{D2B4B393-F382-4796-B9E8-222712C6678C}" type="presParOf" srcId="{CF8CFCCC-0B20-4ABF-A298-A11A489D7DF1}" destId="{E0BEA277-6999-4C88-9364-F181F295F93D}" srcOrd="1" destOrd="0" presId="urn:microsoft.com/office/officeart/2005/8/layout/hProcess11"/>
    <dgm:cxn modelId="{C95118D6-BFD0-48ED-989A-FFED86A0D799}" type="presParOf" srcId="{CF8CFCCC-0B20-4ABF-A298-A11A489D7DF1}" destId="{AAF6C0EA-AF54-43A8-BAE0-327693D5127F}" srcOrd="2" destOrd="0" presId="urn:microsoft.com/office/officeart/2005/8/layout/hProcess11"/>
    <dgm:cxn modelId="{41674F08-0A45-426B-B227-DF60D666636A}" type="presParOf" srcId="{AAF6C0EA-AF54-43A8-BAE0-327693D5127F}" destId="{FE58899B-E274-4925-B1A5-0E3987EEFF92}" srcOrd="0" destOrd="0" presId="urn:microsoft.com/office/officeart/2005/8/layout/hProcess11"/>
    <dgm:cxn modelId="{D66DDA09-47AD-4BE9-AA7F-D67F5A1B2404}" type="presParOf" srcId="{AAF6C0EA-AF54-43A8-BAE0-327693D5127F}" destId="{964AFAAB-03CD-42EA-BB68-721295E6A046}" srcOrd="1" destOrd="0" presId="urn:microsoft.com/office/officeart/2005/8/layout/hProcess11"/>
    <dgm:cxn modelId="{7C96EC17-5F3F-4963-B1BF-B138E68B008B}" type="presParOf" srcId="{AAF6C0EA-AF54-43A8-BAE0-327693D5127F}" destId="{F72D8882-BF44-40C0-88A5-E31AAC735395}" srcOrd="2" destOrd="0" presId="urn:microsoft.com/office/officeart/2005/8/layout/hProcess11"/>
    <dgm:cxn modelId="{B189A3DF-A43C-4A03-8668-E419553FE9A8}" type="presParOf" srcId="{CF8CFCCC-0B20-4ABF-A298-A11A489D7DF1}" destId="{AAC3FB67-C5F3-444F-AC47-EEF9FBDDCBAE}" srcOrd="3" destOrd="0" presId="urn:microsoft.com/office/officeart/2005/8/layout/hProcess11"/>
    <dgm:cxn modelId="{A9B18DB4-DD48-42F3-9A57-CE41C512CCEE}" type="presParOf" srcId="{CF8CFCCC-0B20-4ABF-A298-A11A489D7DF1}" destId="{25321032-8F17-4437-A08C-08771343E434}" srcOrd="4" destOrd="0" presId="urn:microsoft.com/office/officeart/2005/8/layout/hProcess11"/>
    <dgm:cxn modelId="{22CC710F-D27E-4060-A5CF-D39EA7BFDC1D}" type="presParOf" srcId="{25321032-8F17-4437-A08C-08771343E434}" destId="{F38C930F-0BAD-4C5C-9996-45DECA118F0F}" srcOrd="0" destOrd="0" presId="urn:microsoft.com/office/officeart/2005/8/layout/hProcess11"/>
    <dgm:cxn modelId="{E8615E5C-42A4-4182-BA12-8734C3BE9A26}" type="presParOf" srcId="{25321032-8F17-4437-A08C-08771343E434}" destId="{37303662-1F5A-4263-8D63-E9459034112D}" srcOrd="1" destOrd="0" presId="urn:microsoft.com/office/officeart/2005/8/layout/hProcess11"/>
    <dgm:cxn modelId="{EDE00DD2-FC85-4427-9EEF-C566AE442675}" type="presParOf" srcId="{25321032-8F17-4437-A08C-08771343E434}" destId="{E22ED71E-1E2F-444E-A349-8ED6CE4092EC}" srcOrd="2" destOrd="0" presId="urn:microsoft.com/office/officeart/2005/8/layout/hProcess11"/>
    <dgm:cxn modelId="{EF2941C1-422B-4127-B75A-9ACE6E99B7EB}" type="presParOf" srcId="{CF8CFCCC-0B20-4ABF-A298-A11A489D7DF1}" destId="{1D121896-7F94-413E-A687-5454F6A75DE9}" srcOrd="5" destOrd="0" presId="urn:microsoft.com/office/officeart/2005/8/layout/hProcess11"/>
    <dgm:cxn modelId="{51F8A6F2-2FFD-4714-BA2D-D022A749EBEE}" type="presParOf" srcId="{CF8CFCCC-0B20-4ABF-A298-A11A489D7DF1}" destId="{2A4245EA-2874-434A-8536-1E1E4BFFAFF4}" srcOrd="6" destOrd="0" presId="urn:microsoft.com/office/officeart/2005/8/layout/hProcess11"/>
    <dgm:cxn modelId="{D35219C3-B8E9-4596-AFE9-885588D63E63}" type="presParOf" srcId="{2A4245EA-2874-434A-8536-1E1E4BFFAFF4}" destId="{7CFE5368-B2F7-4EBD-A524-3AB5660F97F1}" srcOrd="0" destOrd="0" presId="urn:microsoft.com/office/officeart/2005/8/layout/hProcess11"/>
    <dgm:cxn modelId="{ACFC87EB-39AC-47EC-928E-41EC925FF17C}" type="presParOf" srcId="{2A4245EA-2874-434A-8536-1E1E4BFFAFF4}" destId="{6E1C27AF-ACEE-4199-B83D-CBF0C4D4B78E}" srcOrd="1" destOrd="0" presId="urn:microsoft.com/office/officeart/2005/8/layout/hProcess11"/>
    <dgm:cxn modelId="{8BEE7D24-A23A-4ECF-B558-3C0B33F31DBE}" type="presParOf" srcId="{2A4245EA-2874-434A-8536-1E1E4BFFAFF4}" destId="{064B73D6-F151-4F91-BBC9-64B991755D0D}" srcOrd="2" destOrd="0" presId="urn:microsoft.com/office/officeart/2005/8/layout/hProcess11"/>
    <dgm:cxn modelId="{428479BE-A90A-4140-83D8-AF56B7A50C13}" type="presParOf" srcId="{CF8CFCCC-0B20-4ABF-A298-A11A489D7DF1}" destId="{30B6EC13-5B2E-4738-9652-48B0AAF7D265}" srcOrd="7" destOrd="0" presId="urn:microsoft.com/office/officeart/2005/8/layout/hProcess11"/>
    <dgm:cxn modelId="{0B7DC77D-B51C-48F8-AD66-151E3756200B}" type="presParOf" srcId="{CF8CFCCC-0B20-4ABF-A298-A11A489D7DF1}" destId="{E6B95E62-44D8-4F91-BF49-D5D00955C44F}" srcOrd="8" destOrd="0" presId="urn:microsoft.com/office/officeart/2005/8/layout/hProcess11"/>
    <dgm:cxn modelId="{FF0258B8-6812-4A1B-8AC2-C423FFC5F378}" type="presParOf" srcId="{E6B95E62-44D8-4F91-BF49-D5D00955C44F}" destId="{09927F0D-7CF5-4A8E-91DA-1C1A67BF6E87}" srcOrd="0" destOrd="0" presId="urn:microsoft.com/office/officeart/2005/8/layout/hProcess11"/>
    <dgm:cxn modelId="{21DD47A3-F664-4DA1-BE77-6C53841C052F}" type="presParOf" srcId="{E6B95E62-44D8-4F91-BF49-D5D00955C44F}" destId="{84E04199-C96E-430C-94E5-E07446E93829}" srcOrd="1" destOrd="0" presId="urn:microsoft.com/office/officeart/2005/8/layout/hProcess11"/>
    <dgm:cxn modelId="{1F9B09FE-1BAF-4A08-AEAA-95A1BE1A7A9B}" type="presParOf" srcId="{E6B95E62-44D8-4F91-BF49-D5D00955C44F}" destId="{6B6DAB6C-7085-4582-B0EA-32ECD69439A5}" srcOrd="2" destOrd="0" presId="urn:microsoft.com/office/officeart/2005/8/layout/hProcess1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CF3BE-547E-433C-83C7-9984661D5EF0}">
      <dsp:nvSpPr>
        <dsp:cNvPr id="0" name=""/>
        <dsp:cNvSpPr/>
      </dsp:nvSpPr>
      <dsp:spPr>
        <a:xfrm>
          <a:off x="0" y="536278"/>
          <a:ext cx="5320701" cy="703915"/>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12419D-DCFF-4F73-B690-AD61C7DBA21D}">
      <dsp:nvSpPr>
        <dsp:cNvPr id="0" name=""/>
        <dsp:cNvSpPr/>
      </dsp:nvSpPr>
      <dsp:spPr>
        <a:xfrm>
          <a:off x="2104" y="0"/>
          <a:ext cx="920081" cy="703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zh-CN" altLang="en-US" sz="800" kern="1200"/>
            <a:t>南马街道办事处（南坎社区）</a:t>
          </a:r>
        </a:p>
      </dsp:txBody>
      <dsp:txXfrm>
        <a:off x="2104" y="0"/>
        <a:ext cx="920081" cy="703915"/>
      </dsp:txXfrm>
    </dsp:sp>
    <dsp:sp modelId="{DE1F859A-E137-4767-816A-689F21976EF5}">
      <dsp:nvSpPr>
        <dsp:cNvPr id="0" name=""/>
        <dsp:cNvSpPr/>
      </dsp:nvSpPr>
      <dsp:spPr>
        <a:xfrm>
          <a:off x="374155" y="791905"/>
          <a:ext cx="175978" cy="1759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58899B-E274-4925-B1A5-0E3987EEFF92}">
      <dsp:nvSpPr>
        <dsp:cNvPr id="0" name=""/>
        <dsp:cNvSpPr/>
      </dsp:nvSpPr>
      <dsp:spPr>
        <a:xfrm>
          <a:off x="968189" y="1055873"/>
          <a:ext cx="920081" cy="703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zh-CN" altLang="en-US" sz="800" kern="1200"/>
            <a:t>崇捡街道办事处（兴业社区）</a:t>
          </a:r>
        </a:p>
      </dsp:txBody>
      <dsp:txXfrm>
        <a:off x="968189" y="1055873"/>
        <a:ext cx="920081" cy="703915"/>
      </dsp:txXfrm>
    </dsp:sp>
    <dsp:sp modelId="{964AFAAB-03CD-42EA-BB68-721295E6A046}">
      <dsp:nvSpPr>
        <dsp:cNvPr id="0" name=""/>
        <dsp:cNvSpPr/>
      </dsp:nvSpPr>
      <dsp:spPr>
        <a:xfrm>
          <a:off x="1340240" y="791905"/>
          <a:ext cx="175978" cy="1759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8C930F-0BAD-4C5C-9996-45DECA118F0F}">
      <dsp:nvSpPr>
        <dsp:cNvPr id="0" name=""/>
        <dsp:cNvSpPr/>
      </dsp:nvSpPr>
      <dsp:spPr>
        <a:xfrm>
          <a:off x="1934274" y="0"/>
          <a:ext cx="920081" cy="703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zh-CN" altLang="en-US" sz="800" kern="1200"/>
            <a:t>黎华街道办事处（粮库社区）</a:t>
          </a:r>
        </a:p>
      </dsp:txBody>
      <dsp:txXfrm>
        <a:off x="1934274" y="0"/>
        <a:ext cx="920081" cy="703915"/>
      </dsp:txXfrm>
    </dsp:sp>
    <dsp:sp modelId="{37303662-1F5A-4263-8D63-E9459034112D}">
      <dsp:nvSpPr>
        <dsp:cNvPr id="0" name=""/>
        <dsp:cNvSpPr/>
      </dsp:nvSpPr>
      <dsp:spPr>
        <a:xfrm>
          <a:off x="2306326" y="791905"/>
          <a:ext cx="175978" cy="1759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FE5368-B2F7-4EBD-A524-3AB5660F97F1}">
      <dsp:nvSpPr>
        <dsp:cNvPr id="0" name=""/>
        <dsp:cNvSpPr/>
      </dsp:nvSpPr>
      <dsp:spPr>
        <a:xfrm>
          <a:off x="2900360" y="1055873"/>
          <a:ext cx="920081" cy="703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zh-CN" altLang="en-US" sz="800" kern="1200"/>
            <a:t>太平街道办事处（ 建平社区、绿化社区、松锅社区）</a:t>
          </a:r>
        </a:p>
      </dsp:txBody>
      <dsp:txXfrm>
        <a:off x="2900360" y="1055873"/>
        <a:ext cx="920081" cy="703915"/>
      </dsp:txXfrm>
    </dsp:sp>
    <dsp:sp modelId="{6E1C27AF-ACEE-4199-B83D-CBF0C4D4B78E}">
      <dsp:nvSpPr>
        <dsp:cNvPr id="0" name=""/>
        <dsp:cNvSpPr/>
      </dsp:nvSpPr>
      <dsp:spPr>
        <a:xfrm>
          <a:off x="3272411" y="791905"/>
          <a:ext cx="175978" cy="1759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927F0D-7CF5-4A8E-91DA-1C1A67BF6E87}">
      <dsp:nvSpPr>
        <dsp:cNvPr id="0" name=""/>
        <dsp:cNvSpPr/>
      </dsp:nvSpPr>
      <dsp:spPr>
        <a:xfrm>
          <a:off x="3866445" y="0"/>
          <a:ext cx="920081" cy="703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zh-CN" altLang="en-US" sz="800" kern="1200"/>
            <a:t>三棵街道办事处（圣中社区）</a:t>
          </a:r>
        </a:p>
      </dsp:txBody>
      <dsp:txXfrm>
        <a:off x="3866445" y="0"/>
        <a:ext cx="920081" cy="703915"/>
      </dsp:txXfrm>
    </dsp:sp>
    <dsp:sp modelId="{84E04199-C96E-430C-94E5-E07446E93829}">
      <dsp:nvSpPr>
        <dsp:cNvPr id="0" name=""/>
        <dsp:cNvSpPr/>
      </dsp:nvSpPr>
      <dsp:spPr>
        <a:xfrm>
          <a:off x="4238496" y="791905"/>
          <a:ext cx="175978" cy="1759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86</Pages>
  <Words>10465</Words>
  <Characters>59653</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Lina Janenaite</cp:lastModifiedBy>
  <cp:revision>3</cp:revision>
  <dcterms:created xsi:type="dcterms:W3CDTF">2017-03-15T20:17:00Z</dcterms:created>
  <dcterms:modified xsi:type="dcterms:W3CDTF">2017-03-15T20:17:00Z</dcterms:modified>
</cp:coreProperties>
</file>