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50" w:rsidRPr="00633ACE" w:rsidRDefault="00EF7B50" w:rsidP="00EF7B50">
      <w:pPr>
        <w:autoSpaceDE w:val="0"/>
        <w:autoSpaceDN w:val="0"/>
        <w:adjustRightInd w:val="0"/>
        <w:spacing w:line="240" w:lineRule="atLeast"/>
        <w:jc w:val="center"/>
        <w:rPr>
          <w:b/>
          <w:bCs/>
          <w:color w:val="000000"/>
          <w:sz w:val="22"/>
          <w:szCs w:val="22"/>
        </w:rPr>
      </w:pPr>
      <w:r w:rsidRPr="00633ACE">
        <w:rPr>
          <w:color w:val="000000"/>
          <w:sz w:val="22"/>
          <w:szCs w:val="22"/>
        </w:rPr>
        <w:t>Document of</w:t>
      </w:r>
    </w:p>
    <w:p w:rsidR="00EF7B50" w:rsidRPr="00633ACE" w:rsidRDefault="00EF7B50" w:rsidP="00EF7B50">
      <w:pPr>
        <w:autoSpaceDE w:val="0"/>
        <w:autoSpaceDN w:val="0"/>
        <w:adjustRightInd w:val="0"/>
        <w:spacing w:line="240" w:lineRule="atLeast"/>
        <w:jc w:val="center"/>
        <w:rPr>
          <w:color w:val="000000"/>
          <w:sz w:val="28"/>
          <w:szCs w:val="28"/>
        </w:rPr>
      </w:pPr>
      <w:r w:rsidRPr="00633ACE">
        <w:rPr>
          <w:color w:val="000000"/>
          <w:sz w:val="28"/>
          <w:szCs w:val="28"/>
        </w:rPr>
        <w:t>The World Bank</w:t>
      </w:r>
    </w:p>
    <w:p w:rsidR="00EF7B50" w:rsidRPr="00633ACE" w:rsidRDefault="00EF7B50" w:rsidP="00EF7B50">
      <w:pPr>
        <w:autoSpaceDE w:val="0"/>
        <w:autoSpaceDN w:val="0"/>
        <w:adjustRightInd w:val="0"/>
        <w:spacing w:line="240" w:lineRule="atLeast"/>
        <w:rPr>
          <w:color w:val="000000"/>
          <w:sz w:val="28"/>
          <w:szCs w:val="28"/>
        </w:rPr>
      </w:pPr>
    </w:p>
    <w:p w:rsidR="00EF7B50" w:rsidRPr="00633ACE" w:rsidRDefault="00EF7B50" w:rsidP="00EF7B50">
      <w:pPr>
        <w:autoSpaceDE w:val="0"/>
        <w:autoSpaceDN w:val="0"/>
        <w:adjustRightInd w:val="0"/>
        <w:spacing w:line="240" w:lineRule="atLeast"/>
        <w:jc w:val="center"/>
        <w:rPr>
          <w:color w:val="000000"/>
        </w:rPr>
      </w:pPr>
      <w:r w:rsidRPr="00633ACE">
        <w:rPr>
          <w:color w:val="000000"/>
        </w:rPr>
        <w:t>FOR OFFICIAL USE ONLY</w:t>
      </w:r>
    </w:p>
    <w:p w:rsidR="00EF7B50" w:rsidRPr="00633ACE" w:rsidRDefault="00EF7B50" w:rsidP="00EF7B50">
      <w:pPr>
        <w:autoSpaceDE w:val="0"/>
        <w:autoSpaceDN w:val="0"/>
        <w:adjustRightInd w:val="0"/>
        <w:spacing w:line="240" w:lineRule="atLeast"/>
        <w:rPr>
          <w:color w:val="000000"/>
          <w:sz w:val="28"/>
          <w:szCs w:val="28"/>
        </w:rPr>
      </w:pPr>
    </w:p>
    <w:p w:rsidR="00EF7B50" w:rsidRPr="00633ACE" w:rsidRDefault="00EF7B50" w:rsidP="00EF7B50">
      <w:pPr>
        <w:autoSpaceDE w:val="0"/>
        <w:autoSpaceDN w:val="0"/>
        <w:adjustRightInd w:val="0"/>
        <w:spacing w:line="240" w:lineRule="atLeast"/>
        <w:jc w:val="right"/>
        <w:rPr>
          <w:color w:val="000000"/>
          <w:sz w:val="22"/>
          <w:szCs w:val="22"/>
        </w:rPr>
      </w:pPr>
      <w:r w:rsidRPr="00633ACE">
        <w:rPr>
          <w:color w:val="000000"/>
          <w:sz w:val="22"/>
          <w:szCs w:val="22"/>
        </w:rPr>
        <w:t xml:space="preserve">Report No: </w:t>
      </w:r>
      <w:r w:rsidR="001E1B20" w:rsidRPr="00633ACE">
        <w:rPr>
          <w:color w:val="000000"/>
          <w:sz w:val="22"/>
          <w:szCs w:val="22"/>
        </w:rPr>
        <w:t>RES16034</w:t>
      </w:r>
    </w:p>
    <w:p w:rsidR="00EF7B50" w:rsidRPr="00633ACE" w:rsidRDefault="00EF7B50" w:rsidP="00EF7B50">
      <w:pPr>
        <w:autoSpaceDE w:val="0"/>
        <w:autoSpaceDN w:val="0"/>
        <w:adjustRightInd w:val="0"/>
        <w:spacing w:line="240" w:lineRule="atLeast"/>
        <w:jc w:val="center"/>
        <w:rPr>
          <w:color w:val="000000" w:themeColor="text1"/>
          <w:szCs w:val="22"/>
        </w:rPr>
      </w:pPr>
    </w:p>
    <w:p w:rsidR="00EF7B50" w:rsidRPr="00633ACE" w:rsidRDefault="00EF7B50" w:rsidP="00EF7B50">
      <w:pPr>
        <w:autoSpaceDE w:val="0"/>
        <w:autoSpaceDN w:val="0"/>
        <w:adjustRightInd w:val="0"/>
        <w:spacing w:line="240" w:lineRule="atLeast"/>
        <w:jc w:val="center"/>
        <w:rPr>
          <w:color w:val="000000"/>
          <w:szCs w:val="22"/>
        </w:rPr>
      </w:pPr>
    </w:p>
    <w:p w:rsidR="00EF7B50" w:rsidRPr="00633ACE" w:rsidRDefault="00EF7B50" w:rsidP="00EF7B50">
      <w:pPr>
        <w:autoSpaceDE w:val="0"/>
        <w:autoSpaceDN w:val="0"/>
        <w:adjustRightInd w:val="0"/>
        <w:spacing w:line="240" w:lineRule="atLeast"/>
        <w:jc w:val="center"/>
        <w:rPr>
          <w:color w:val="000000"/>
          <w:szCs w:val="22"/>
        </w:rPr>
      </w:pPr>
    </w:p>
    <w:p w:rsidR="00EF7B50" w:rsidRPr="00633ACE" w:rsidRDefault="00EF7B50" w:rsidP="00EF7B50">
      <w:pPr>
        <w:autoSpaceDE w:val="0"/>
        <w:autoSpaceDN w:val="0"/>
        <w:adjustRightInd w:val="0"/>
        <w:spacing w:line="240" w:lineRule="atLeast"/>
        <w:jc w:val="center"/>
        <w:rPr>
          <w:color w:val="000000"/>
          <w:szCs w:val="22"/>
        </w:rPr>
      </w:pPr>
    </w:p>
    <w:p w:rsidR="00EF7B50" w:rsidRPr="00633ACE" w:rsidRDefault="00EF7B50" w:rsidP="00EF7B50">
      <w:pPr>
        <w:autoSpaceDE w:val="0"/>
        <w:autoSpaceDN w:val="0"/>
        <w:adjustRightInd w:val="0"/>
        <w:spacing w:line="240" w:lineRule="atLeast"/>
        <w:jc w:val="center"/>
        <w:rPr>
          <w:color w:val="000000"/>
          <w:szCs w:val="22"/>
        </w:rPr>
      </w:pPr>
    </w:p>
    <w:p w:rsidR="00EF7B50" w:rsidRPr="00633ACE" w:rsidRDefault="00EF7B50" w:rsidP="00EF7B50">
      <w:pPr>
        <w:autoSpaceDE w:val="0"/>
        <w:autoSpaceDN w:val="0"/>
        <w:adjustRightInd w:val="0"/>
        <w:spacing w:line="240" w:lineRule="atLeast"/>
        <w:jc w:val="center"/>
        <w:rPr>
          <w:caps/>
          <w:color w:val="000000"/>
          <w:szCs w:val="22"/>
        </w:rPr>
      </w:pPr>
      <w:r w:rsidRPr="00633ACE">
        <w:rPr>
          <w:caps/>
          <w:color w:val="000000"/>
          <w:szCs w:val="22"/>
        </w:rPr>
        <w:t>Restructuring PAPER</w:t>
      </w:r>
    </w:p>
    <w:p w:rsidR="00EF7B50" w:rsidRPr="00633ACE" w:rsidRDefault="00EF7B50" w:rsidP="00EF7B50">
      <w:pPr>
        <w:autoSpaceDE w:val="0"/>
        <w:autoSpaceDN w:val="0"/>
        <w:adjustRightInd w:val="0"/>
        <w:spacing w:line="240" w:lineRule="atLeast"/>
        <w:jc w:val="center"/>
        <w:rPr>
          <w:caps/>
          <w:color w:val="000000"/>
          <w:szCs w:val="22"/>
        </w:rPr>
      </w:pPr>
    </w:p>
    <w:p w:rsidR="00EF7B50" w:rsidRPr="00633ACE" w:rsidRDefault="00EF7B50" w:rsidP="00EF7B50">
      <w:pPr>
        <w:autoSpaceDE w:val="0"/>
        <w:autoSpaceDN w:val="0"/>
        <w:adjustRightInd w:val="0"/>
        <w:spacing w:line="240" w:lineRule="atLeast"/>
        <w:jc w:val="center"/>
        <w:rPr>
          <w:caps/>
          <w:color w:val="000000"/>
          <w:szCs w:val="22"/>
        </w:rPr>
      </w:pPr>
      <w:r w:rsidRPr="00633ACE">
        <w:rPr>
          <w:caps/>
          <w:color w:val="000000"/>
          <w:szCs w:val="22"/>
        </w:rPr>
        <w:t>ON A</w:t>
      </w:r>
    </w:p>
    <w:p w:rsidR="00EF7B50" w:rsidRPr="00633ACE" w:rsidRDefault="00EF7B50" w:rsidP="00EF7B50">
      <w:pPr>
        <w:autoSpaceDE w:val="0"/>
        <w:autoSpaceDN w:val="0"/>
        <w:adjustRightInd w:val="0"/>
        <w:spacing w:line="240" w:lineRule="atLeast"/>
        <w:jc w:val="center"/>
        <w:rPr>
          <w:caps/>
          <w:color w:val="000000"/>
          <w:szCs w:val="22"/>
        </w:rPr>
      </w:pPr>
    </w:p>
    <w:p w:rsidR="00EF7B50" w:rsidRPr="00633ACE" w:rsidRDefault="00EF7B50" w:rsidP="00EF7B50">
      <w:pPr>
        <w:autoSpaceDE w:val="0"/>
        <w:autoSpaceDN w:val="0"/>
        <w:adjustRightInd w:val="0"/>
        <w:spacing w:line="240" w:lineRule="atLeast"/>
        <w:jc w:val="center"/>
        <w:rPr>
          <w:caps/>
          <w:color w:val="000000"/>
          <w:szCs w:val="22"/>
        </w:rPr>
      </w:pPr>
      <w:r w:rsidRPr="00633ACE">
        <w:rPr>
          <w:caps/>
          <w:color w:val="000000"/>
          <w:szCs w:val="22"/>
        </w:rPr>
        <w:t xml:space="preserve">PROPOSED Project restructuring </w:t>
      </w:r>
    </w:p>
    <w:p w:rsidR="00D6186D" w:rsidRPr="00633ACE" w:rsidRDefault="00D6186D" w:rsidP="00EF7B50">
      <w:pPr>
        <w:autoSpaceDE w:val="0"/>
        <w:autoSpaceDN w:val="0"/>
        <w:adjustRightInd w:val="0"/>
        <w:spacing w:line="240" w:lineRule="atLeast"/>
        <w:jc w:val="center"/>
        <w:rPr>
          <w:caps/>
          <w:color w:val="000000"/>
          <w:szCs w:val="22"/>
        </w:rPr>
      </w:pPr>
    </w:p>
    <w:p w:rsidR="00EF7B50" w:rsidRPr="00633ACE" w:rsidRDefault="00EF7B50" w:rsidP="00EF7B50">
      <w:pPr>
        <w:autoSpaceDE w:val="0"/>
        <w:autoSpaceDN w:val="0"/>
        <w:adjustRightInd w:val="0"/>
        <w:spacing w:line="240" w:lineRule="atLeast"/>
        <w:jc w:val="center"/>
        <w:rPr>
          <w:caps/>
          <w:color w:val="000000"/>
          <w:szCs w:val="22"/>
        </w:rPr>
      </w:pPr>
      <w:r w:rsidRPr="00633ACE">
        <w:rPr>
          <w:caps/>
          <w:color w:val="000000"/>
          <w:szCs w:val="22"/>
        </w:rPr>
        <w:t xml:space="preserve">of </w:t>
      </w:r>
    </w:p>
    <w:p w:rsidR="00E17651" w:rsidRPr="00633ACE" w:rsidRDefault="00E17651" w:rsidP="00EF7B50">
      <w:pPr>
        <w:autoSpaceDE w:val="0"/>
        <w:autoSpaceDN w:val="0"/>
        <w:adjustRightInd w:val="0"/>
        <w:spacing w:line="240" w:lineRule="atLeast"/>
        <w:jc w:val="center"/>
        <w:rPr>
          <w:caps/>
          <w:color w:val="000000"/>
          <w:szCs w:val="22"/>
        </w:rPr>
      </w:pPr>
    </w:p>
    <w:p w:rsidR="00D6186D" w:rsidRPr="00633ACE" w:rsidRDefault="00D6186D" w:rsidP="00EF7B50">
      <w:pPr>
        <w:autoSpaceDE w:val="0"/>
        <w:autoSpaceDN w:val="0"/>
        <w:adjustRightInd w:val="0"/>
        <w:spacing w:line="240" w:lineRule="atLeast"/>
        <w:jc w:val="center"/>
      </w:pPr>
      <w:r w:rsidRPr="00633ACE">
        <w:t>INTEGRATED SANITATION AND SEWERAGE INFRASTRUCTURE PROJECT</w:t>
      </w:r>
    </w:p>
    <w:p w:rsidR="00853009" w:rsidRPr="00633ACE" w:rsidRDefault="00853009" w:rsidP="00EF7B50">
      <w:pPr>
        <w:autoSpaceDE w:val="0"/>
        <w:autoSpaceDN w:val="0"/>
        <w:adjustRightInd w:val="0"/>
        <w:spacing w:line="240" w:lineRule="atLeast"/>
        <w:jc w:val="center"/>
        <w:rPr>
          <w:caps/>
          <w:color w:val="000000"/>
          <w:szCs w:val="22"/>
        </w:rPr>
      </w:pPr>
    </w:p>
    <w:p w:rsidR="00853009" w:rsidRPr="00633ACE" w:rsidRDefault="00853009" w:rsidP="00EF7B50">
      <w:pPr>
        <w:autoSpaceDE w:val="0"/>
        <w:autoSpaceDN w:val="0"/>
        <w:adjustRightInd w:val="0"/>
        <w:spacing w:line="240" w:lineRule="atLeast"/>
        <w:jc w:val="center"/>
        <w:rPr>
          <w:caps/>
          <w:color w:val="000000"/>
          <w:szCs w:val="22"/>
        </w:rPr>
      </w:pPr>
    </w:p>
    <w:p w:rsidR="00EF7B50" w:rsidRPr="00633ACE" w:rsidRDefault="00EF7B50" w:rsidP="00EF7B50">
      <w:pPr>
        <w:autoSpaceDE w:val="0"/>
        <w:autoSpaceDN w:val="0"/>
        <w:adjustRightInd w:val="0"/>
        <w:spacing w:line="240" w:lineRule="atLeast"/>
        <w:jc w:val="center"/>
        <w:rPr>
          <w:caps/>
          <w:color w:val="000000"/>
          <w:szCs w:val="22"/>
        </w:rPr>
      </w:pPr>
    </w:p>
    <w:p w:rsidR="00EF7B50" w:rsidRPr="00633ACE" w:rsidRDefault="00EF7B50" w:rsidP="00EF7B50">
      <w:pPr>
        <w:autoSpaceDE w:val="0"/>
        <w:autoSpaceDN w:val="0"/>
        <w:adjustRightInd w:val="0"/>
        <w:spacing w:line="240" w:lineRule="atLeast"/>
        <w:jc w:val="center"/>
        <w:rPr>
          <w:caps/>
          <w:color w:val="000000"/>
          <w:szCs w:val="22"/>
        </w:rPr>
      </w:pPr>
      <w:r w:rsidRPr="00633ACE">
        <w:rPr>
          <w:caps/>
          <w:color w:val="000000"/>
          <w:szCs w:val="22"/>
        </w:rPr>
        <w:t>TO THE</w:t>
      </w:r>
    </w:p>
    <w:p w:rsidR="00EF7B50" w:rsidRPr="00633ACE" w:rsidRDefault="00EF7B50" w:rsidP="00EF7B50">
      <w:pPr>
        <w:autoSpaceDE w:val="0"/>
        <w:autoSpaceDN w:val="0"/>
        <w:adjustRightInd w:val="0"/>
        <w:spacing w:line="240" w:lineRule="atLeast"/>
        <w:jc w:val="center"/>
        <w:rPr>
          <w:caps/>
          <w:color w:val="000000"/>
          <w:szCs w:val="22"/>
        </w:rPr>
      </w:pPr>
    </w:p>
    <w:p w:rsidR="00EF7B50" w:rsidRPr="00633ACE" w:rsidRDefault="00E17651" w:rsidP="00EF7B50">
      <w:pPr>
        <w:autoSpaceDE w:val="0"/>
        <w:autoSpaceDN w:val="0"/>
        <w:adjustRightInd w:val="0"/>
        <w:spacing w:line="240" w:lineRule="atLeast"/>
        <w:jc w:val="center"/>
        <w:rPr>
          <w:caps/>
          <w:color w:val="000000"/>
          <w:szCs w:val="22"/>
        </w:rPr>
      </w:pPr>
      <w:r w:rsidRPr="00633ACE">
        <w:rPr>
          <w:caps/>
          <w:color w:val="000000"/>
          <w:szCs w:val="22"/>
        </w:rPr>
        <w:t>arab republic of egypt</w:t>
      </w:r>
    </w:p>
    <w:p w:rsidR="00EF7B50" w:rsidRPr="00633ACE" w:rsidRDefault="00EF7B50" w:rsidP="00EF7B50">
      <w:pPr>
        <w:autoSpaceDE w:val="0"/>
        <w:autoSpaceDN w:val="0"/>
        <w:adjustRightInd w:val="0"/>
        <w:spacing w:line="240" w:lineRule="atLeast"/>
        <w:jc w:val="center"/>
        <w:rPr>
          <w:caps/>
          <w:color w:val="000000"/>
          <w:szCs w:val="22"/>
        </w:rPr>
      </w:pPr>
    </w:p>
    <w:p w:rsidR="00EF7B50" w:rsidRPr="00633ACE" w:rsidRDefault="00EF7B50" w:rsidP="00EF7B50">
      <w:pPr>
        <w:autoSpaceDE w:val="0"/>
        <w:autoSpaceDN w:val="0"/>
        <w:adjustRightInd w:val="0"/>
        <w:spacing w:line="240" w:lineRule="atLeast"/>
        <w:jc w:val="center"/>
        <w:rPr>
          <w:color w:val="000000"/>
          <w:szCs w:val="22"/>
        </w:rPr>
      </w:pPr>
    </w:p>
    <w:p w:rsidR="00EF7B50" w:rsidRPr="00633ACE" w:rsidRDefault="00C943AC" w:rsidP="00EF7B50">
      <w:pPr>
        <w:autoSpaceDE w:val="0"/>
        <w:autoSpaceDN w:val="0"/>
        <w:adjustRightInd w:val="0"/>
        <w:spacing w:line="240" w:lineRule="atLeast"/>
        <w:jc w:val="center"/>
        <w:rPr>
          <w:color w:val="000000"/>
          <w:szCs w:val="22"/>
        </w:rPr>
      </w:pPr>
      <w:r w:rsidRPr="00633ACE">
        <w:rPr>
          <w:color w:val="000000"/>
          <w:szCs w:val="22"/>
        </w:rPr>
        <w:t xml:space="preserve">September </w:t>
      </w:r>
      <w:r w:rsidR="00633ACE">
        <w:rPr>
          <w:color w:val="000000"/>
          <w:szCs w:val="22"/>
        </w:rPr>
        <w:t>30</w:t>
      </w:r>
      <w:r w:rsidR="00D6186D" w:rsidRPr="00633ACE">
        <w:rPr>
          <w:color w:val="000000"/>
          <w:szCs w:val="22"/>
        </w:rPr>
        <w:t>, 2014</w:t>
      </w:r>
    </w:p>
    <w:p w:rsidR="00EF7B50" w:rsidRPr="00633ACE" w:rsidRDefault="00EF7B50" w:rsidP="00EF7B50">
      <w:pPr>
        <w:autoSpaceDE w:val="0"/>
        <w:autoSpaceDN w:val="0"/>
        <w:adjustRightInd w:val="0"/>
        <w:spacing w:line="240" w:lineRule="atLeast"/>
        <w:jc w:val="center"/>
        <w:rPr>
          <w:caps/>
          <w:color w:val="000000"/>
          <w:szCs w:val="22"/>
        </w:rPr>
      </w:pPr>
    </w:p>
    <w:p w:rsidR="00EF7B50" w:rsidRPr="00633ACE" w:rsidRDefault="00EF7B50" w:rsidP="00EF7B50">
      <w:pPr>
        <w:autoSpaceDE w:val="0"/>
        <w:autoSpaceDN w:val="0"/>
        <w:adjustRightInd w:val="0"/>
        <w:spacing w:line="240" w:lineRule="atLeast"/>
        <w:jc w:val="center"/>
        <w:rPr>
          <w:caps/>
          <w:color w:val="000000"/>
          <w:szCs w:val="22"/>
        </w:rPr>
      </w:pPr>
    </w:p>
    <w:p w:rsidR="00EF7B50" w:rsidRPr="00633ACE" w:rsidRDefault="00EF7B50" w:rsidP="00EF7B50">
      <w:pPr>
        <w:autoSpaceDE w:val="0"/>
        <w:autoSpaceDN w:val="0"/>
        <w:adjustRightInd w:val="0"/>
        <w:spacing w:line="240" w:lineRule="atLeast"/>
        <w:jc w:val="center"/>
        <w:rPr>
          <w:caps/>
          <w:color w:val="000000"/>
          <w:szCs w:val="22"/>
        </w:rPr>
      </w:pPr>
    </w:p>
    <w:p w:rsidR="00EF7B50" w:rsidRPr="00633ACE" w:rsidRDefault="00EF7B50" w:rsidP="00EF7B50">
      <w:pPr>
        <w:autoSpaceDE w:val="0"/>
        <w:autoSpaceDN w:val="0"/>
        <w:adjustRightInd w:val="0"/>
        <w:spacing w:line="240" w:lineRule="atLeast"/>
        <w:jc w:val="center"/>
        <w:rPr>
          <w:caps/>
          <w:color w:val="000000"/>
          <w:szCs w:val="22"/>
        </w:rPr>
      </w:pPr>
    </w:p>
    <w:p w:rsidR="00EF7B50" w:rsidRPr="00633ACE" w:rsidRDefault="00EF7B50" w:rsidP="00EF7B50">
      <w:pPr>
        <w:autoSpaceDE w:val="0"/>
        <w:autoSpaceDN w:val="0"/>
        <w:adjustRightInd w:val="0"/>
        <w:spacing w:line="240" w:lineRule="atLeast"/>
        <w:jc w:val="center"/>
        <w:rPr>
          <w:caps/>
          <w:color w:val="000000"/>
          <w:szCs w:val="22"/>
        </w:rPr>
      </w:pPr>
    </w:p>
    <w:p w:rsidR="00EF7B50" w:rsidRPr="00633ACE" w:rsidRDefault="00EF7B50" w:rsidP="00EF7B50">
      <w:pPr>
        <w:autoSpaceDE w:val="0"/>
        <w:autoSpaceDN w:val="0"/>
        <w:adjustRightInd w:val="0"/>
        <w:spacing w:line="240" w:lineRule="atLeast"/>
        <w:jc w:val="center"/>
        <w:rPr>
          <w:caps/>
          <w:color w:val="000000"/>
          <w:szCs w:val="22"/>
        </w:rPr>
      </w:pPr>
    </w:p>
    <w:p w:rsidR="00EF7B50" w:rsidRPr="00633ACE" w:rsidRDefault="00EF7B50" w:rsidP="00EF7B50">
      <w:pPr>
        <w:autoSpaceDE w:val="0"/>
        <w:autoSpaceDN w:val="0"/>
        <w:adjustRightInd w:val="0"/>
        <w:spacing w:line="240" w:lineRule="atLeast"/>
        <w:jc w:val="center"/>
        <w:rPr>
          <w:caps/>
          <w:color w:val="000000"/>
          <w:szCs w:val="22"/>
        </w:rPr>
      </w:pPr>
    </w:p>
    <w:p w:rsidR="00EF7B50" w:rsidRPr="00633ACE" w:rsidRDefault="00EF7B50" w:rsidP="00EF7B50">
      <w:pPr>
        <w:autoSpaceDE w:val="0"/>
        <w:autoSpaceDN w:val="0"/>
        <w:adjustRightInd w:val="0"/>
        <w:spacing w:line="240" w:lineRule="atLeast"/>
        <w:jc w:val="center"/>
        <w:rPr>
          <w:caps/>
          <w:color w:val="000000"/>
          <w:szCs w:val="22"/>
        </w:rPr>
      </w:pPr>
    </w:p>
    <w:p w:rsidR="00EF7B50" w:rsidRPr="00633ACE" w:rsidRDefault="001E1B20" w:rsidP="00EF7B50">
      <w:pPr>
        <w:autoSpaceDE w:val="0"/>
        <w:autoSpaceDN w:val="0"/>
        <w:adjustRightInd w:val="0"/>
        <w:spacing w:line="240" w:lineRule="atLeast"/>
        <w:rPr>
          <w:color w:val="000000"/>
          <w:szCs w:val="22"/>
        </w:rPr>
      </w:pPr>
      <w:r w:rsidRPr="00633ACE">
        <w:rPr>
          <w:color w:val="000000"/>
          <w:szCs w:val="22"/>
        </w:rPr>
        <w:t>Water Global Practice</w:t>
      </w:r>
    </w:p>
    <w:p w:rsidR="00EF7B50" w:rsidRPr="00633ACE" w:rsidRDefault="00E808B8" w:rsidP="00EF7B50">
      <w:pPr>
        <w:autoSpaceDE w:val="0"/>
        <w:autoSpaceDN w:val="0"/>
        <w:adjustRightInd w:val="0"/>
        <w:spacing w:line="240" w:lineRule="atLeast"/>
        <w:rPr>
          <w:color w:val="000000"/>
          <w:szCs w:val="22"/>
        </w:rPr>
      </w:pPr>
      <w:r w:rsidRPr="00633ACE">
        <w:rPr>
          <w:color w:val="000000"/>
          <w:szCs w:val="22"/>
        </w:rPr>
        <w:t>M</w:t>
      </w:r>
      <w:r w:rsidR="00E17651" w:rsidRPr="00633ACE">
        <w:rPr>
          <w:color w:val="000000"/>
          <w:szCs w:val="22"/>
        </w:rPr>
        <w:t xml:space="preserve">iddle </w:t>
      </w:r>
      <w:r w:rsidRPr="00633ACE">
        <w:rPr>
          <w:color w:val="000000"/>
          <w:szCs w:val="22"/>
        </w:rPr>
        <w:t>E</w:t>
      </w:r>
      <w:r w:rsidR="00E17651" w:rsidRPr="00633ACE">
        <w:rPr>
          <w:color w:val="000000"/>
          <w:szCs w:val="22"/>
        </w:rPr>
        <w:t xml:space="preserve">ast and </w:t>
      </w:r>
      <w:r w:rsidRPr="00633ACE">
        <w:rPr>
          <w:color w:val="000000"/>
          <w:szCs w:val="22"/>
        </w:rPr>
        <w:t>N</w:t>
      </w:r>
      <w:r w:rsidR="00E17651" w:rsidRPr="00633ACE">
        <w:rPr>
          <w:color w:val="000000"/>
          <w:szCs w:val="22"/>
        </w:rPr>
        <w:t xml:space="preserve">orth </w:t>
      </w:r>
      <w:r w:rsidRPr="00633ACE">
        <w:rPr>
          <w:color w:val="000000"/>
          <w:szCs w:val="22"/>
        </w:rPr>
        <w:t>A</w:t>
      </w:r>
      <w:r w:rsidR="00E17651" w:rsidRPr="00633ACE">
        <w:rPr>
          <w:color w:val="000000"/>
          <w:szCs w:val="22"/>
        </w:rPr>
        <w:t>frica</w:t>
      </w:r>
    </w:p>
    <w:p w:rsidR="00EF7B50" w:rsidRPr="00633ACE" w:rsidRDefault="00EF7B50" w:rsidP="00EF7B50">
      <w:pPr>
        <w:autoSpaceDE w:val="0"/>
        <w:autoSpaceDN w:val="0"/>
        <w:adjustRightInd w:val="0"/>
        <w:spacing w:line="240" w:lineRule="atLeast"/>
        <w:jc w:val="center"/>
        <w:rPr>
          <w:caps/>
          <w:color w:val="000000"/>
          <w:szCs w:val="22"/>
        </w:rPr>
      </w:pPr>
    </w:p>
    <w:p w:rsidR="00EF7B50" w:rsidRPr="00633ACE" w:rsidRDefault="00EF7B50" w:rsidP="00EF7B50">
      <w:pPr>
        <w:autoSpaceDE w:val="0"/>
        <w:autoSpaceDN w:val="0"/>
        <w:adjustRightInd w:val="0"/>
        <w:spacing w:line="240" w:lineRule="atLeast"/>
        <w:jc w:val="center"/>
        <w:rPr>
          <w:caps/>
          <w:color w:val="000000"/>
          <w:szCs w:val="22"/>
        </w:rPr>
      </w:pPr>
    </w:p>
    <w:p w:rsidR="00EF7B50" w:rsidRPr="00633ACE" w:rsidRDefault="00E17651" w:rsidP="00EF7B50">
      <w:pPr>
        <w:rPr>
          <w:color w:val="000000"/>
          <w:szCs w:val="22"/>
        </w:rPr>
      </w:pPr>
      <w:r w:rsidRPr="00633ACE">
        <w:rPr>
          <w:noProof/>
          <w:color w:val="000000"/>
          <w:szCs w:val="22"/>
        </w:rPr>
        <mc:AlternateContent>
          <mc:Choice Requires="wps">
            <w:drawing>
              <wp:inline distT="0" distB="0" distL="0" distR="0" wp14:anchorId="1F3BAB66" wp14:editId="4F2B1BE8">
                <wp:extent cx="5672455" cy="393065"/>
                <wp:effectExtent l="9525" t="9525" r="13970" b="698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393065"/>
                        </a:xfrm>
                        <a:prstGeom prst="rect">
                          <a:avLst/>
                        </a:prstGeom>
                        <a:solidFill>
                          <a:srgbClr val="FFFFFF"/>
                        </a:solidFill>
                        <a:ln w="9525">
                          <a:solidFill>
                            <a:srgbClr val="000000"/>
                          </a:solidFill>
                          <a:miter lim="800000"/>
                          <a:headEnd/>
                          <a:tailEnd/>
                        </a:ln>
                      </wps:spPr>
                      <wps:txbx>
                        <w:txbxContent>
                          <w:p w:rsidR="00EF7B50" w:rsidRPr="00947198" w:rsidRDefault="00EF7B50" w:rsidP="00EF7B50">
                            <w:pPr>
                              <w:autoSpaceDE w:val="0"/>
                              <w:autoSpaceDN w:val="0"/>
                              <w:adjustRightInd w:val="0"/>
                            </w:pPr>
                            <w:r w:rsidRPr="007C281D">
                              <w:rPr>
                                <w:sz w:val="20"/>
                                <w:szCs w:val="20"/>
                              </w:rPr>
                              <w:t>This document has a restricted distribution and may be used by recipients only in the performance of their official duties. Its contents may not otherwise be disclosed without World Bank authorization.</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6.6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">
                <v:textbox style="mso-fit-shape-to-text:t">
                  <w:txbxContent>
                    <w:p w:rsidR="00EF7B50" w:rsidRPr="00947198" w:rsidRDefault="00EF7B50" w:rsidP="00EF7B50">
                      <w:pPr>
                        <w:autoSpaceDE w:val="0"/>
                        <w:autoSpaceDN w:val="0"/>
                        <w:adjustRightInd w:val="0"/>
                      </w:pPr>
                      <w:r w:rsidRPr="007C281D">
                        <w:rPr>
                          <w:sz w:val="20"/>
                          <w:szCs w:val="20"/>
                        </w:rPr>
                        <w:t>This document has a restricted distribution and may be used by recipients only in the performance of their official duties. Its contents may not otherwise be disclosed without World Bank authorization.</w:t>
                      </w:r>
                    </w:p>
                  </w:txbxContent>
                </v:textbox>
                <w10:anchorlock/>
              </v:shape>
            </w:pict>
          </mc:Fallback>
        </mc:AlternateContent>
      </w:r>
    </w:p>
    <w:p w:rsidR="00EC6D5A" w:rsidRPr="00633ACE" w:rsidRDefault="00EC6D5A">
      <w:pPr>
        <w:rPr>
          <w:color w:val="000000"/>
          <w:szCs w:val="22"/>
        </w:rPr>
      </w:pPr>
    </w:p>
    <w:p w:rsidR="006F384D" w:rsidRPr="00633ACE" w:rsidRDefault="006F384D" w:rsidP="00E53656">
      <w:pPr>
        <w:jc w:val="center"/>
        <w:rPr>
          <w:color w:val="000000"/>
          <w:szCs w:val="22"/>
        </w:rPr>
        <w:sectPr w:rsidR="006F384D" w:rsidRPr="00633ACE" w:rsidSect="00621193">
          <w:headerReference w:type="even" r:id="rId12"/>
          <w:headerReference w:type="default" r:id="rId13"/>
          <w:footerReference w:type="default" r:id="rId14"/>
          <w:footerReference w:type="first" r:id="rId15"/>
          <w:pgSz w:w="12240" w:h="15840"/>
          <w:pgMar w:top="1440" w:right="1440" w:bottom="1440" w:left="1440" w:header="720" w:footer="720" w:gutter="0"/>
          <w:cols w:space="720"/>
          <w:titlePg/>
          <w:docGrid w:linePitch="360"/>
        </w:sectPr>
      </w:pPr>
    </w:p>
    <w:p w:rsidR="00E53656" w:rsidRPr="00633ACE" w:rsidRDefault="00E53656" w:rsidP="00E53656">
      <w:pPr>
        <w:jc w:val="center"/>
        <w:rPr>
          <w:color w:val="000000"/>
          <w:szCs w:val="22"/>
        </w:rPr>
      </w:pPr>
      <w:r w:rsidRPr="00633ACE">
        <w:rPr>
          <w:color w:val="000000"/>
          <w:szCs w:val="22"/>
        </w:rPr>
        <w:lastRenderedPageBreak/>
        <w:t>ABBREVIATIONS AND ACRONYMS</w:t>
      </w:r>
    </w:p>
    <w:p w:rsidR="00FC3716" w:rsidRPr="00633ACE" w:rsidRDefault="00FC3716" w:rsidP="00E53656">
      <w:pPr>
        <w:jc w:val="center"/>
        <w:rPr>
          <w:color w:val="000000"/>
          <w:szCs w:val="22"/>
        </w:rPr>
      </w:pPr>
    </w:p>
    <w:tbl>
      <w:tblPr>
        <w:tblW w:w="0" w:type="auto"/>
        <w:tblLook w:val="0000" w:firstRow="0" w:lastRow="0" w:firstColumn="0" w:lastColumn="0" w:noHBand="0" w:noVBand="0"/>
      </w:tblPr>
      <w:tblGrid>
        <w:gridCol w:w="1403"/>
        <w:gridCol w:w="7634"/>
      </w:tblGrid>
      <w:tr w:rsidR="00E53656" w:rsidRPr="00633ACE" w:rsidTr="00624E55">
        <w:tc>
          <w:tcPr>
            <w:tcW w:w="1222" w:type="dxa"/>
          </w:tcPr>
          <w:p w:rsidR="00E53656" w:rsidRDefault="00FC3716" w:rsidP="009133F3">
            <w:r w:rsidRPr="00633ACE">
              <w:t>HCWW</w:t>
            </w:r>
          </w:p>
          <w:p w:rsidR="007C4FBF" w:rsidRDefault="007C4FBF" w:rsidP="009133F3">
            <w:r>
              <w:t>IP</w:t>
            </w:r>
          </w:p>
          <w:p w:rsidR="00BD690D" w:rsidRPr="00633ACE" w:rsidRDefault="00BD690D" w:rsidP="009133F3">
            <w:r>
              <w:t>ISR</w:t>
            </w:r>
          </w:p>
        </w:tc>
        <w:tc>
          <w:tcPr>
            <w:tcW w:w="7634" w:type="dxa"/>
          </w:tcPr>
          <w:p w:rsidR="00E53656" w:rsidRDefault="00FC3716" w:rsidP="009133F3">
            <w:r w:rsidRPr="00633ACE">
              <w:t>Holding Company for Water and Wastewater</w:t>
            </w:r>
          </w:p>
          <w:p w:rsidR="007C4FBF" w:rsidRDefault="007C4FBF" w:rsidP="009133F3">
            <w:r>
              <w:t>Implementation Progress</w:t>
            </w:r>
          </w:p>
          <w:p w:rsidR="00BD690D" w:rsidRPr="00633ACE" w:rsidRDefault="00BD690D" w:rsidP="00BD690D">
            <w:r>
              <w:t>Implementation Status Results report</w:t>
            </w:r>
          </w:p>
        </w:tc>
      </w:tr>
      <w:tr w:rsidR="00E53656" w:rsidRPr="00633ACE" w:rsidTr="00624E55">
        <w:tc>
          <w:tcPr>
            <w:tcW w:w="1222" w:type="dxa"/>
          </w:tcPr>
          <w:p w:rsidR="00E53656" w:rsidRPr="00633ACE" w:rsidRDefault="00FC3716" w:rsidP="009133F3">
            <w:r w:rsidRPr="00633ACE">
              <w:t>ISSIP</w:t>
            </w:r>
          </w:p>
        </w:tc>
        <w:tc>
          <w:tcPr>
            <w:tcW w:w="7634" w:type="dxa"/>
          </w:tcPr>
          <w:p w:rsidR="00E53656" w:rsidRPr="00633ACE" w:rsidRDefault="00FC3716" w:rsidP="009133F3">
            <w:r w:rsidRPr="00633ACE">
              <w:t>Integrated Sanitation and Sewerage Infrastructure Project</w:t>
            </w:r>
          </w:p>
        </w:tc>
      </w:tr>
      <w:tr w:rsidR="00E53656" w:rsidRPr="00633ACE" w:rsidTr="00624E55">
        <w:tc>
          <w:tcPr>
            <w:tcW w:w="1222" w:type="dxa"/>
          </w:tcPr>
          <w:p w:rsidR="00E53656" w:rsidRDefault="00FC3716" w:rsidP="009133F3">
            <w:r w:rsidRPr="00633ACE">
              <w:t>JSDF</w:t>
            </w:r>
          </w:p>
          <w:p w:rsidR="00D75D76" w:rsidRPr="00633ACE" w:rsidRDefault="00D75D76" w:rsidP="009133F3">
            <w:r>
              <w:t>MU</w:t>
            </w:r>
          </w:p>
          <w:p w:rsidR="002A5D20" w:rsidRDefault="002A5D20" w:rsidP="009133F3">
            <w:r w:rsidRPr="00633ACE">
              <w:t>NOPWASD</w:t>
            </w:r>
          </w:p>
          <w:p w:rsidR="00BD690D" w:rsidRPr="00633ACE" w:rsidRDefault="00BD690D" w:rsidP="009133F3">
            <w:r>
              <w:t>PDO</w:t>
            </w:r>
          </w:p>
        </w:tc>
        <w:tc>
          <w:tcPr>
            <w:tcW w:w="7634" w:type="dxa"/>
          </w:tcPr>
          <w:p w:rsidR="00E53656" w:rsidRDefault="0091094A" w:rsidP="009133F3">
            <w:r w:rsidRPr="00633ACE">
              <w:t>Japan</w:t>
            </w:r>
            <w:r w:rsidR="00FC3716" w:rsidRPr="00633ACE">
              <w:t xml:space="preserve"> Social Development Fund</w:t>
            </w:r>
          </w:p>
          <w:p w:rsidR="00D75D76" w:rsidRDefault="00D75D76" w:rsidP="009133F3">
            <w:r w:rsidRPr="00D75D76">
              <w:t>Moderately Unsatisfactory</w:t>
            </w:r>
          </w:p>
          <w:p w:rsidR="002A5D20" w:rsidRDefault="002A5D20" w:rsidP="002A5D20">
            <w:r w:rsidRPr="00633ACE">
              <w:t xml:space="preserve">National Organization for Potable Water and Sanitary Drainage </w:t>
            </w:r>
          </w:p>
          <w:p w:rsidR="00BD690D" w:rsidRPr="00633ACE" w:rsidRDefault="00BD690D" w:rsidP="002A5D20">
            <w:r>
              <w:t>Project Development Objective</w:t>
            </w:r>
          </w:p>
        </w:tc>
      </w:tr>
      <w:tr w:rsidR="00E53656" w:rsidRPr="00633ACE" w:rsidTr="00624E55">
        <w:tc>
          <w:tcPr>
            <w:tcW w:w="1222" w:type="dxa"/>
          </w:tcPr>
          <w:p w:rsidR="00E53656" w:rsidRPr="00633ACE" w:rsidRDefault="00FC3716" w:rsidP="009133F3">
            <w:r w:rsidRPr="00633ACE">
              <w:t>PIU</w:t>
            </w:r>
          </w:p>
        </w:tc>
        <w:tc>
          <w:tcPr>
            <w:tcW w:w="7634" w:type="dxa"/>
          </w:tcPr>
          <w:p w:rsidR="00E53656" w:rsidRPr="00633ACE" w:rsidRDefault="00FC3716" w:rsidP="00FC3716">
            <w:r w:rsidRPr="00633ACE">
              <w:t>Project Implementation Unit</w:t>
            </w:r>
          </w:p>
        </w:tc>
      </w:tr>
    </w:tbl>
    <w:p w:rsidR="00E17651" w:rsidRPr="00633ACE" w:rsidRDefault="00E17651" w:rsidP="00E17651">
      <w:r w:rsidRPr="00633ACE">
        <w:tab/>
      </w:r>
    </w:p>
    <w:p w:rsidR="00E17651" w:rsidRPr="00633ACE" w:rsidRDefault="00E17651" w:rsidP="00E17651">
      <w:r w:rsidRPr="00633ACE">
        <w:tab/>
      </w:r>
      <w:r w:rsidRPr="00633ACE">
        <w:tab/>
      </w:r>
    </w:p>
    <w:p w:rsidR="00E17651" w:rsidRPr="00633ACE" w:rsidRDefault="00E17651" w:rsidP="00E17651">
      <w:r w:rsidRPr="00633ACE">
        <w:tab/>
      </w:r>
      <w:r w:rsidRPr="00633ACE">
        <w:tab/>
      </w:r>
    </w:p>
    <w:p w:rsidR="00E17651" w:rsidRPr="00633ACE" w:rsidRDefault="00E17651" w:rsidP="00E17651">
      <w:r w:rsidRPr="00633ACE">
        <w:tab/>
      </w:r>
      <w:r w:rsidRPr="00633ACE">
        <w:tab/>
      </w:r>
    </w:p>
    <w:p w:rsidR="0031107E" w:rsidRPr="00633ACE" w:rsidRDefault="0031107E" w:rsidP="00E53656"/>
    <w:p w:rsidR="0031107E" w:rsidRPr="00633ACE" w:rsidRDefault="0031107E" w:rsidP="00E53656"/>
    <w:p w:rsidR="0031107E" w:rsidRPr="00633ACE" w:rsidRDefault="0031107E" w:rsidP="00E53656"/>
    <w:p w:rsidR="0031107E" w:rsidRPr="00633ACE" w:rsidRDefault="0031107E" w:rsidP="00E53656"/>
    <w:p w:rsidR="0031107E" w:rsidRPr="00633ACE" w:rsidRDefault="0031107E" w:rsidP="00E53656"/>
    <w:p w:rsidR="0031107E" w:rsidRPr="00633ACE" w:rsidRDefault="0031107E" w:rsidP="00E53656"/>
    <w:p w:rsidR="0031107E" w:rsidRPr="00633ACE" w:rsidRDefault="0031107E" w:rsidP="00E53656"/>
    <w:p w:rsidR="0031107E" w:rsidRPr="00633ACE" w:rsidRDefault="0031107E" w:rsidP="00E53656"/>
    <w:p w:rsidR="0031107E" w:rsidRPr="00633ACE" w:rsidRDefault="0031107E" w:rsidP="00E53656"/>
    <w:p w:rsidR="00624E55" w:rsidRPr="00633ACE" w:rsidRDefault="00624E55" w:rsidP="00E53656"/>
    <w:p w:rsidR="00624E55" w:rsidRPr="00633ACE" w:rsidRDefault="00624E55" w:rsidP="00E53656"/>
    <w:p w:rsidR="00624E55" w:rsidRPr="00633ACE" w:rsidRDefault="00624E55" w:rsidP="00E53656"/>
    <w:p w:rsidR="00624E55" w:rsidRPr="00633ACE" w:rsidRDefault="00624E55" w:rsidP="00E53656"/>
    <w:p w:rsidR="00624E55" w:rsidRPr="00633ACE" w:rsidRDefault="00624E55" w:rsidP="00E53656"/>
    <w:p w:rsidR="00624E55" w:rsidRPr="00633ACE" w:rsidRDefault="00624E55" w:rsidP="00E53656"/>
    <w:p w:rsidR="0093486E" w:rsidRDefault="0093486E" w:rsidP="00E53656"/>
    <w:p w:rsidR="0093486E" w:rsidRDefault="0093486E" w:rsidP="00E53656"/>
    <w:p w:rsidR="0093486E" w:rsidRDefault="0093486E" w:rsidP="00E53656"/>
    <w:p w:rsidR="0093486E" w:rsidRDefault="0093486E" w:rsidP="00E53656"/>
    <w:p w:rsidR="0093486E" w:rsidRDefault="0093486E" w:rsidP="00E53656"/>
    <w:p w:rsidR="0093486E" w:rsidRDefault="0093486E" w:rsidP="00E53656"/>
    <w:p w:rsidR="0093486E" w:rsidRDefault="0093486E" w:rsidP="00E53656"/>
    <w:p w:rsidR="0093486E" w:rsidRDefault="0093486E" w:rsidP="00E53656"/>
    <w:p w:rsidR="0093486E" w:rsidRPr="00633ACE" w:rsidRDefault="0093486E" w:rsidP="00E53656"/>
    <w:p w:rsidR="00E53656" w:rsidRPr="00633ACE" w:rsidRDefault="00E53656" w:rsidP="00E53656"/>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45"/>
        <w:gridCol w:w="343"/>
        <w:gridCol w:w="4268"/>
      </w:tblGrid>
      <w:tr w:rsidR="00E53656" w:rsidRPr="00633ACE" w:rsidTr="00624E55">
        <w:tc>
          <w:tcPr>
            <w:tcW w:w="4245" w:type="dxa"/>
          </w:tcPr>
          <w:p w:rsidR="00E53656" w:rsidRPr="00633ACE" w:rsidRDefault="00E52089" w:rsidP="009133F3">
            <w:pPr>
              <w:autoSpaceDE w:val="0"/>
              <w:autoSpaceDN w:val="0"/>
              <w:adjustRightInd w:val="0"/>
              <w:spacing w:line="240" w:lineRule="atLeast"/>
              <w:jc w:val="right"/>
              <w:rPr>
                <w:color w:val="000000"/>
              </w:rPr>
            </w:pPr>
            <w:r w:rsidRPr="00633ACE">
              <w:rPr>
                <w:color w:val="000000"/>
                <w:szCs w:val="22"/>
              </w:rPr>
              <w:t xml:space="preserve">Regional </w:t>
            </w:r>
            <w:r w:rsidR="00E53656" w:rsidRPr="00633ACE">
              <w:rPr>
                <w:color w:val="000000"/>
                <w:szCs w:val="22"/>
              </w:rPr>
              <w:t>Vice President:</w:t>
            </w:r>
          </w:p>
        </w:tc>
        <w:tc>
          <w:tcPr>
            <w:tcW w:w="343" w:type="dxa"/>
          </w:tcPr>
          <w:p w:rsidR="00E53656" w:rsidRPr="00633ACE" w:rsidRDefault="00E53656" w:rsidP="009133F3">
            <w:pPr>
              <w:autoSpaceDE w:val="0"/>
              <w:autoSpaceDN w:val="0"/>
              <w:adjustRightInd w:val="0"/>
              <w:spacing w:line="240" w:lineRule="atLeast"/>
              <w:rPr>
                <w:color w:val="000000"/>
              </w:rPr>
            </w:pPr>
          </w:p>
        </w:tc>
        <w:tc>
          <w:tcPr>
            <w:tcW w:w="4268" w:type="dxa"/>
          </w:tcPr>
          <w:p w:rsidR="00E53656" w:rsidRPr="00633ACE" w:rsidRDefault="00E17651" w:rsidP="00E17651">
            <w:pPr>
              <w:autoSpaceDE w:val="0"/>
              <w:autoSpaceDN w:val="0"/>
              <w:adjustRightInd w:val="0"/>
              <w:spacing w:line="240" w:lineRule="atLeast"/>
              <w:rPr>
                <w:color w:val="000000"/>
              </w:rPr>
            </w:pPr>
            <w:proofErr w:type="spellStart"/>
            <w:r w:rsidRPr="00633ACE">
              <w:t>Inger</w:t>
            </w:r>
            <w:proofErr w:type="spellEnd"/>
            <w:r w:rsidRPr="00633ACE">
              <w:t xml:space="preserve"> Anderson</w:t>
            </w:r>
          </w:p>
        </w:tc>
      </w:tr>
      <w:tr w:rsidR="00E53656" w:rsidRPr="00633ACE" w:rsidTr="00624E55">
        <w:tc>
          <w:tcPr>
            <w:tcW w:w="4245" w:type="dxa"/>
          </w:tcPr>
          <w:p w:rsidR="00E53656" w:rsidRPr="00633ACE" w:rsidRDefault="00E53656" w:rsidP="009133F3">
            <w:pPr>
              <w:autoSpaceDE w:val="0"/>
              <w:autoSpaceDN w:val="0"/>
              <w:adjustRightInd w:val="0"/>
              <w:spacing w:line="240" w:lineRule="atLeast"/>
              <w:jc w:val="right"/>
              <w:rPr>
                <w:color w:val="000000"/>
                <w:szCs w:val="22"/>
              </w:rPr>
            </w:pPr>
            <w:r w:rsidRPr="00633ACE">
              <w:rPr>
                <w:color w:val="000000"/>
                <w:szCs w:val="22"/>
              </w:rPr>
              <w:t>Country Director:</w:t>
            </w:r>
          </w:p>
          <w:p w:rsidR="002A14FA" w:rsidRPr="00633ACE" w:rsidRDefault="005862E1" w:rsidP="005862E1">
            <w:pPr>
              <w:autoSpaceDE w:val="0"/>
              <w:autoSpaceDN w:val="0"/>
              <w:adjustRightInd w:val="0"/>
              <w:spacing w:line="240" w:lineRule="atLeast"/>
              <w:jc w:val="right"/>
              <w:rPr>
                <w:color w:val="000000"/>
              </w:rPr>
            </w:pPr>
            <w:r>
              <w:rPr>
                <w:color w:val="000000"/>
                <w:szCs w:val="22"/>
              </w:rPr>
              <w:t xml:space="preserve">Senior </w:t>
            </w:r>
            <w:r w:rsidR="002A5D20" w:rsidRPr="00633ACE">
              <w:rPr>
                <w:color w:val="000000"/>
                <w:szCs w:val="22"/>
              </w:rPr>
              <w:t>Global Practice</w:t>
            </w:r>
            <w:r w:rsidR="00633ACE">
              <w:rPr>
                <w:color w:val="000000"/>
                <w:szCs w:val="22"/>
              </w:rPr>
              <w:t xml:space="preserve"> </w:t>
            </w:r>
            <w:r w:rsidR="002A14FA" w:rsidRPr="00633ACE">
              <w:rPr>
                <w:color w:val="000000"/>
                <w:szCs w:val="22"/>
              </w:rPr>
              <w:t>Director:</w:t>
            </w:r>
          </w:p>
        </w:tc>
        <w:tc>
          <w:tcPr>
            <w:tcW w:w="343" w:type="dxa"/>
          </w:tcPr>
          <w:p w:rsidR="00E53656" w:rsidRPr="00633ACE" w:rsidRDefault="00E53656" w:rsidP="009133F3">
            <w:pPr>
              <w:autoSpaceDE w:val="0"/>
              <w:autoSpaceDN w:val="0"/>
              <w:adjustRightInd w:val="0"/>
              <w:spacing w:line="240" w:lineRule="atLeast"/>
              <w:rPr>
                <w:color w:val="000000"/>
              </w:rPr>
            </w:pPr>
          </w:p>
        </w:tc>
        <w:tc>
          <w:tcPr>
            <w:tcW w:w="4268" w:type="dxa"/>
          </w:tcPr>
          <w:p w:rsidR="00A605F6" w:rsidRPr="00633ACE" w:rsidRDefault="00E17651" w:rsidP="00E17651">
            <w:pPr>
              <w:autoSpaceDE w:val="0"/>
              <w:autoSpaceDN w:val="0"/>
              <w:adjustRightInd w:val="0"/>
              <w:spacing w:line="240" w:lineRule="atLeast"/>
              <w:rPr>
                <w:color w:val="000000"/>
              </w:rPr>
            </w:pPr>
            <w:proofErr w:type="spellStart"/>
            <w:r w:rsidRPr="00633ACE">
              <w:rPr>
                <w:color w:val="000000"/>
              </w:rPr>
              <w:t>Hartwig</w:t>
            </w:r>
            <w:proofErr w:type="spellEnd"/>
            <w:r w:rsidRPr="00633ACE">
              <w:rPr>
                <w:color w:val="000000"/>
              </w:rPr>
              <w:t xml:space="preserve"> Schafer</w:t>
            </w:r>
          </w:p>
          <w:p w:rsidR="002A14FA" w:rsidRPr="00633ACE" w:rsidRDefault="002A14FA" w:rsidP="002A14FA">
            <w:pPr>
              <w:autoSpaceDE w:val="0"/>
              <w:autoSpaceDN w:val="0"/>
              <w:adjustRightInd w:val="0"/>
              <w:spacing w:line="240" w:lineRule="atLeast"/>
              <w:rPr>
                <w:color w:val="000000"/>
              </w:rPr>
            </w:pPr>
            <w:proofErr w:type="spellStart"/>
            <w:r w:rsidRPr="00633ACE">
              <w:rPr>
                <w:color w:val="000000"/>
              </w:rPr>
              <w:t>Junaid</w:t>
            </w:r>
            <w:proofErr w:type="spellEnd"/>
            <w:r w:rsidRPr="00633ACE">
              <w:rPr>
                <w:color w:val="000000"/>
              </w:rPr>
              <w:t xml:space="preserve"> Kamal Ahmad </w:t>
            </w:r>
          </w:p>
        </w:tc>
      </w:tr>
      <w:tr w:rsidR="00E53656" w:rsidRPr="00633ACE" w:rsidTr="00624E55">
        <w:tc>
          <w:tcPr>
            <w:tcW w:w="4245" w:type="dxa"/>
          </w:tcPr>
          <w:p w:rsidR="00E53656" w:rsidRPr="00633ACE" w:rsidRDefault="001E1B20" w:rsidP="009133F3">
            <w:pPr>
              <w:autoSpaceDE w:val="0"/>
              <w:autoSpaceDN w:val="0"/>
              <w:adjustRightInd w:val="0"/>
              <w:spacing w:line="240" w:lineRule="atLeast"/>
              <w:jc w:val="right"/>
              <w:rPr>
                <w:color w:val="000000"/>
              </w:rPr>
            </w:pPr>
            <w:r w:rsidRPr="00633ACE">
              <w:rPr>
                <w:color w:val="000000"/>
                <w:szCs w:val="22"/>
              </w:rPr>
              <w:t>Practice</w:t>
            </w:r>
            <w:r w:rsidR="00E53656" w:rsidRPr="00633ACE">
              <w:rPr>
                <w:color w:val="000000"/>
                <w:szCs w:val="22"/>
              </w:rPr>
              <w:t xml:space="preserve"> Manager:</w:t>
            </w:r>
          </w:p>
        </w:tc>
        <w:tc>
          <w:tcPr>
            <w:tcW w:w="343" w:type="dxa"/>
          </w:tcPr>
          <w:p w:rsidR="00E53656" w:rsidRPr="00633ACE" w:rsidRDefault="00E53656" w:rsidP="009133F3">
            <w:pPr>
              <w:autoSpaceDE w:val="0"/>
              <w:autoSpaceDN w:val="0"/>
              <w:adjustRightInd w:val="0"/>
              <w:spacing w:line="240" w:lineRule="atLeast"/>
              <w:rPr>
                <w:color w:val="000000"/>
              </w:rPr>
            </w:pPr>
          </w:p>
        </w:tc>
        <w:tc>
          <w:tcPr>
            <w:tcW w:w="4268" w:type="dxa"/>
          </w:tcPr>
          <w:p w:rsidR="00E53656" w:rsidRPr="00633ACE" w:rsidRDefault="00E17651" w:rsidP="007D6660">
            <w:pPr>
              <w:autoSpaceDE w:val="0"/>
              <w:autoSpaceDN w:val="0"/>
              <w:adjustRightInd w:val="0"/>
              <w:spacing w:line="240" w:lineRule="atLeast"/>
              <w:rPr>
                <w:color w:val="000000"/>
              </w:rPr>
            </w:pPr>
            <w:r w:rsidRPr="00633ACE">
              <w:rPr>
                <w:color w:val="000000"/>
              </w:rPr>
              <w:t xml:space="preserve">Steven N. </w:t>
            </w:r>
            <w:proofErr w:type="spellStart"/>
            <w:r w:rsidRPr="00633ACE">
              <w:rPr>
                <w:color w:val="000000"/>
              </w:rPr>
              <w:t>Schonberger</w:t>
            </w:r>
            <w:proofErr w:type="spellEnd"/>
          </w:p>
        </w:tc>
      </w:tr>
      <w:tr w:rsidR="00E53656" w:rsidRPr="00633ACE" w:rsidTr="00624E55">
        <w:tc>
          <w:tcPr>
            <w:tcW w:w="4245" w:type="dxa"/>
          </w:tcPr>
          <w:p w:rsidR="00E53656" w:rsidRPr="00633ACE" w:rsidRDefault="00E53656" w:rsidP="009133F3">
            <w:pPr>
              <w:autoSpaceDE w:val="0"/>
              <w:autoSpaceDN w:val="0"/>
              <w:adjustRightInd w:val="0"/>
              <w:spacing w:line="240" w:lineRule="atLeast"/>
              <w:jc w:val="right"/>
              <w:rPr>
                <w:color w:val="000000"/>
              </w:rPr>
            </w:pPr>
            <w:r w:rsidRPr="00633ACE">
              <w:rPr>
                <w:color w:val="000000"/>
                <w:szCs w:val="22"/>
              </w:rPr>
              <w:t>Task Team Leader:</w:t>
            </w:r>
          </w:p>
        </w:tc>
        <w:tc>
          <w:tcPr>
            <w:tcW w:w="343" w:type="dxa"/>
          </w:tcPr>
          <w:p w:rsidR="00E53656" w:rsidRPr="00633ACE" w:rsidRDefault="00E53656" w:rsidP="009133F3">
            <w:pPr>
              <w:autoSpaceDE w:val="0"/>
              <w:autoSpaceDN w:val="0"/>
              <w:adjustRightInd w:val="0"/>
              <w:spacing w:line="240" w:lineRule="atLeast"/>
              <w:rPr>
                <w:color w:val="000000"/>
              </w:rPr>
            </w:pPr>
          </w:p>
        </w:tc>
        <w:tc>
          <w:tcPr>
            <w:tcW w:w="4268" w:type="dxa"/>
          </w:tcPr>
          <w:p w:rsidR="00E53656" w:rsidRPr="00633ACE" w:rsidRDefault="009F132D" w:rsidP="00E17651">
            <w:pPr>
              <w:autoSpaceDE w:val="0"/>
              <w:autoSpaceDN w:val="0"/>
              <w:adjustRightInd w:val="0"/>
              <w:spacing w:line="240" w:lineRule="atLeast"/>
              <w:rPr>
                <w:color w:val="000000"/>
              </w:rPr>
            </w:pPr>
            <w:r w:rsidRPr="00633ACE">
              <w:fldChar w:fldCharType="begin"/>
            </w:r>
            <w:r w:rsidR="00CE74FF" w:rsidRPr="00633ACE">
              <w:instrText xml:space="preserve"> DOCPROPERTY TeamLeaderName \* MERGEFORMAT </w:instrText>
            </w:r>
            <w:r w:rsidRPr="00633ACE">
              <w:fldChar w:fldCharType="end"/>
            </w:r>
            <w:r w:rsidR="00E17651" w:rsidRPr="00633ACE">
              <w:t>Yoshiharu Kobayashi</w:t>
            </w:r>
          </w:p>
        </w:tc>
      </w:tr>
    </w:tbl>
    <w:p w:rsidR="006F384D" w:rsidRPr="00633ACE" w:rsidRDefault="006F384D">
      <w:pPr>
        <w:sectPr w:rsidR="006F384D" w:rsidRPr="00633ACE" w:rsidSect="00621193">
          <w:pgSz w:w="12240" w:h="15840"/>
          <w:pgMar w:top="1440" w:right="1440" w:bottom="1440" w:left="1440" w:header="720" w:footer="720" w:gutter="0"/>
          <w:cols w:space="720"/>
          <w:titlePg/>
          <w:docGrid w:linePitch="360"/>
        </w:sectPr>
      </w:pPr>
    </w:p>
    <w:p w:rsidR="00EC6D5A" w:rsidRPr="00633ACE" w:rsidRDefault="00EC6D5A"/>
    <w:p w:rsidR="00E53656" w:rsidRPr="00633ACE" w:rsidRDefault="00E53656" w:rsidP="00E53656"/>
    <w:p w:rsidR="00E53656" w:rsidRPr="00633ACE" w:rsidRDefault="009F132D" w:rsidP="00E53656">
      <w:pPr>
        <w:jc w:val="center"/>
      </w:pPr>
      <w:r w:rsidRPr="00633ACE">
        <w:fldChar w:fldCharType="begin"/>
      </w:r>
      <w:r w:rsidR="00EA0EDD" w:rsidRPr="00633ACE">
        <w:instrText xml:space="preserve"> DOCPROPERTY "Country" \* MERGEFORMAT </w:instrText>
      </w:r>
      <w:r w:rsidRPr="00633ACE">
        <w:fldChar w:fldCharType="separate"/>
      </w:r>
      <w:r w:rsidR="00E17651" w:rsidRPr="00633ACE">
        <w:rPr>
          <w:b/>
          <w:bCs/>
          <w:caps/>
        </w:rPr>
        <w:t>The Arab republic of egypt</w:t>
      </w:r>
      <w:r w:rsidRPr="00633ACE">
        <w:fldChar w:fldCharType="end"/>
      </w:r>
      <w:r w:rsidR="00E17651" w:rsidRPr="00633ACE">
        <w:t xml:space="preserve"> </w:t>
      </w:r>
    </w:p>
    <w:p w:rsidR="00E17651" w:rsidRPr="00633ACE" w:rsidRDefault="00E17651" w:rsidP="00E53656">
      <w:pPr>
        <w:jc w:val="center"/>
        <w:rPr>
          <w:b/>
          <w:bCs/>
          <w:caps/>
        </w:rPr>
      </w:pPr>
    </w:p>
    <w:p w:rsidR="00DC5649" w:rsidRPr="00DC5649" w:rsidRDefault="00DC5649" w:rsidP="00DC5649">
      <w:pPr>
        <w:autoSpaceDE w:val="0"/>
        <w:autoSpaceDN w:val="0"/>
        <w:adjustRightInd w:val="0"/>
        <w:spacing w:line="240" w:lineRule="atLeast"/>
        <w:jc w:val="center"/>
        <w:rPr>
          <w:b/>
        </w:rPr>
      </w:pPr>
      <w:r w:rsidRPr="00DC5649">
        <w:rPr>
          <w:b/>
        </w:rPr>
        <w:t>INTEGRATED SANITATION AND SEWERAGE INFRASTRUCTURE PROJECT</w:t>
      </w:r>
    </w:p>
    <w:p w:rsidR="00E17651" w:rsidRPr="00633ACE" w:rsidRDefault="00E17651" w:rsidP="00E53656">
      <w:pPr>
        <w:jc w:val="center"/>
        <w:rPr>
          <w:b/>
        </w:rPr>
      </w:pPr>
    </w:p>
    <w:p w:rsidR="00E17651" w:rsidRPr="00633ACE" w:rsidRDefault="00E17651" w:rsidP="00E53656">
      <w:pPr>
        <w:jc w:val="center"/>
      </w:pPr>
    </w:p>
    <w:p w:rsidR="00E53656" w:rsidRPr="00633ACE" w:rsidRDefault="00E53656" w:rsidP="00E53656">
      <w:pPr>
        <w:jc w:val="center"/>
        <w:rPr>
          <w:b/>
          <w:bCs/>
          <w:caps/>
        </w:rPr>
      </w:pPr>
      <w:r w:rsidRPr="00633ACE">
        <w:rPr>
          <w:b/>
          <w:bCs/>
          <w:caps/>
        </w:rPr>
        <w:t>Contents</w:t>
      </w:r>
    </w:p>
    <w:p w:rsidR="00E53656" w:rsidRPr="00633ACE" w:rsidRDefault="00E53656" w:rsidP="00E53656">
      <w:pPr>
        <w:jc w:val="center"/>
      </w:pPr>
    </w:p>
    <w:p w:rsidR="00E53656" w:rsidRDefault="00E17651" w:rsidP="00E53656">
      <w:r w:rsidRPr="00633ACE">
        <w:tab/>
      </w:r>
      <w:r w:rsidRPr="00633ACE">
        <w:tab/>
      </w:r>
      <w:r w:rsidRPr="00633ACE">
        <w:tab/>
      </w:r>
      <w:r w:rsidRPr="00633ACE">
        <w:tab/>
      </w:r>
      <w:r w:rsidRPr="00633ACE">
        <w:tab/>
      </w:r>
      <w:r w:rsidRPr="00633ACE">
        <w:tab/>
      </w:r>
      <w:r w:rsidRPr="00633ACE">
        <w:tab/>
      </w:r>
      <w:r w:rsidRPr="00633ACE">
        <w:tab/>
      </w:r>
      <w:r w:rsidRPr="00633ACE">
        <w:tab/>
      </w:r>
      <w:r w:rsidRPr="00633ACE">
        <w:tab/>
      </w:r>
      <w:r w:rsidR="00852B01" w:rsidRPr="00633ACE">
        <w:tab/>
      </w:r>
      <w:r w:rsidRPr="00633ACE">
        <w:t>Page</w:t>
      </w:r>
    </w:p>
    <w:p w:rsidR="00DC5649" w:rsidRPr="00633ACE" w:rsidRDefault="00DC5649" w:rsidP="00E53656"/>
    <w:p w:rsidR="00F1483D" w:rsidRDefault="00F1483D" w:rsidP="009F43F9">
      <w:r>
        <w:t>Data Sheet</w:t>
      </w:r>
      <w:r>
        <w:tab/>
      </w:r>
      <w:r>
        <w:tab/>
      </w:r>
      <w:r>
        <w:tab/>
      </w:r>
      <w:r>
        <w:tab/>
      </w:r>
      <w:r>
        <w:tab/>
      </w:r>
      <w:r>
        <w:tab/>
      </w:r>
      <w:r>
        <w:tab/>
      </w:r>
      <w:r>
        <w:tab/>
      </w:r>
      <w:r>
        <w:tab/>
      </w:r>
      <w:r>
        <w:tab/>
        <w:t>1</w:t>
      </w:r>
    </w:p>
    <w:p w:rsidR="00F1483D" w:rsidRDefault="00F1483D" w:rsidP="009F43F9"/>
    <w:p w:rsidR="009F43F9" w:rsidRPr="00633ACE" w:rsidRDefault="009F43F9" w:rsidP="009F43F9">
      <w:r w:rsidRPr="00633ACE">
        <w:t>A.</w:t>
      </w:r>
      <w:r w:rsidRPr="00633ACE">
        <w:tab/>
        <w:t>SUMMARY</w:t>
      </w:r>
      <w:r w:rsidR="00DD2221" w:rsidRPr="00633ACE">
        <w:tab/>
      </w:r>
      <w:r w:rsidR="00DD2221" w:rsidRPr="00633ACE">
        <w:tab/>
      </w:r>
      <w:r w:rsidR="00DD2221" w:rsidRPr="00633ACE">
        <w:tab/>
      </w:r>
      <w:r w:rsidR="00DD2221" w:rsidRPr="00633ACE">
        <w:tab/>
      </w:r>
      <w:r w:rsidR="00DD2221" w:rsidRPr="00633ACE">
        <w:tab/>
      </w:r>
      <w:r w:rsidR="00DD2221" w:rsidRPr="00633ACE">
        <w:tab/>
      </w:r>
      <w:r w:rsidR="00DD2221" w:rsidRPr="00633ACE">
        <w:tab/>
      </w:r>
      <w:r w:rsidR="00DD2221" w:rsidRPr="00633ACE">
        <w:tab/>
      </w:r>
      <w:r w:rsidR="00852B01" w:rsidRPr="00633ACE">
        <w:tab/>
        <w:t>3</w:t>
      </w:r>
    </w:p>
    <w:p w:rsidR="009F43F9" w:rsidRPr="00633ACE" w:rsidRDefault="009F43F9" w:rsidP="009F43F9">
      <w:r w:rsidRPr="00633ACE">
        <w:t>B.</w:t>
      </w:r>
      <w:r w:rsidRPr="00633ACE">
        <w:tab/>
        <w:t>PROJECT STATUS</w:t>
      </w:r>
      <w:r w:rsidR="00DD2221" w:rsidRPr="00633ACE">
        <w:t xml:space="preserve"> </w:t>
      </w:r>
      <w:r w:rsidR="00DD2221" w:rsidRPr="00633ACE">
        <w:tab/>
      </w:r>
      <w:r w:rsidR="00DD2221" w:rsidRPr="00633ACE">
        <w:tab/>
      </w:r>
      <w:r w:rsidR="00DD2221" w:rsidRPr="00633ACE">
        <w:tab/>
      </w:r>
      <w:r w:rsidR="00DD2221" w:rsidRPr="00633ACE">
        <w:tab/>
      </w:r>
      <w:r w:rsidR="00DD2221" w:rsidRPr="00633ACE">
        <w:tab/>
      </w:r>
      <w:r w:rsidR="00DD2221" w:rsidRPr="00633ACE">
        <w:tab/>
      </w:r>
      <w:r w:rsidR="00DD2221" w:rsidRPr="00633ACE">
        <w:tab/>
      </w:r>
      <w:r w:rsidR="00852B01" w:rsidRPr="00633ACE">
        <w:tab/>
        <w:t>3</w:t>
      </w:r>
    </w:p>
    <w:p w:rsidR="009F43F9" w:rsidRPr="00633ACE" w:rsidRDefault="009F43F9" w:rsidP="009F43F9">
      <w:r w:rsidRPr="00633ACE">
        <w:t>C.</w:t>
      </w:r>
      <w:r w:rsidRPr="00633ACE">
        <w:tab/>
        <w:t>PROPOSED CHANGES</w:t>
      </w:r>
      <w:r w:rsidR="00DD2221" w:rsidRPr="00633ACE">
        <w:tab/>
      </w:r>
      <w:r w:rsidR="00DD2221" w:rsidRPr="00633ACE">
        <w:tab/>
      </w:r>
      <w:r w:rsidR="00DD2221" w:rsidRPr="00633ACE">
        <w:tab/>
      </w:r>
      <w:r w:rsidR="00DD2221" w:rsidRPr="00633ACE">
        <w:tab/>
      </w:r>
      <w:r w:rsidR="00DD2221" w:rsidRPr="00633ACE">
        <w:tab/>
      </w:r>
      <w:r w:rsidR="00DD2221" w:rsidRPr="00633ACE">
        <w:tab/>
      </w:r>
      <w:r w:rsidR="00852B01" w:rsidRPr="00633ACE">
        <w:tab/>
        <w:t>3</w:t>
      </w:r>
    </w:p>
    <w:p w:rsidR="00A547CA" w:rsidRPr="00633ACE" w:rsidRDefault="00A547CA" w:rsidP="009F43F9"/>
    <w:p w:rsidR="00416024" w:rsidRPr="00633ACE" w:rsidRDefault="00416024" w:rsidP="009F43F9">
      <w:pPr>
        <w:sectPr w:rsidR="00416024" w:rsidRPr="00633ACE" w:rsidSect="00621193">
          <w:pgSz w:w="12240" w:h="15840"/>
          <w:pgMar w:top="1440" w:right="1440" w:bottom="1440" w:left="1440" w:header="720" w:footer="720" w:gutter="0"/>
          <w:cols w:space="720"/>
          <w:titlePg/>
          <w:docGrid w:linePitch="360"/>
        </w:sectPr>
      </w:pPr>
    </w:p>
    <w:p w:rsidR="00D6186D" w:rsidRPr="00633ACE" w:rsidRDefault="00D6186D" w:rsidP="009F43F9"/>
    <w:tbl>
      <w:tblPr>
        <w:tblW w:w="9419"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720"/>
        <w:gridCol w:w="90"/>
        <w:gridCol w:w="900"/>
        <w:gridCol w:w="90"/>
        <w:gridCol w:w="319"/>
        <w:gridCol w:w="567"/>
        <w:gridCol w:w="14"/>
        <w:gridCol w:w="851"/>
        <w:gridCol w:w="9"/>
        <w:gridCol w:w="400"/>
        <w:gridCol w:w="399"/>
        <w:gridCol w:w="21"/>
        <w:gridCol w:w="30"/>
        <w:gridCol w:w="720"/>
        <w:gridCol w:w="180"/>
        <w:gridCol w:w="580"/>
        <w:gridCol w:w="140"/>
        <w:gridCol w:w="511"/>
        <w:gridCol w:w="29"/>
        <w:gridCol w:w="66"/>
        <w:gridCol w:w="384"/>
        <w:gridCol w:w="797"/>
        <w:gridCol w:w="103"/>
        <w:gridCol w:w="270"/>
        <w:gridCol w:w="1127"/>
        <w:gridCol w:w="21"/>
        <w:gridCol w:w="81"/>
      </w:tblGrid>
      <w:tr w:rsidR="00524D22" w:rsidRPr="00633ACE" w:rsidTr="00524D22">
        <w:trPr>
          <w:gridAfter w:val="1"/>
          <w:wAfter w:w="81" w:type="dxa"/>
        </w:trPr>
        <w:tc>
          <w:tcPr>
            <w:tcW w:w="9338" w:type="dxa"/>
            <w:gridSpan w:val="26"/>
            <w:tcBorders>
              <w:top w:val="nil"/>
              <w:left w:val="nil"/>
              <w:bottom w:val="nil"/>
              <w:right w:val="nil"/>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jc w:val="center"/>
              <w:rPr>
                <w:color w:val="000000"/>
              </w:rPr>
            </w:pPr>
            <w:r w:rsidRPr="00633ACE">
              <w:rPr>
                <w:b/>
                <w:bCs/>
                <w:color w:val="000000"/>
              </w:rPr>
              <w:t>DATA SHEET</w:t>
            </w:r>
          </w:p>
        </w:tc>
      </w:tr>
      <w:tr w:rsidR="00524D22" w:rsidRPr="00633ACE" w:rsidTr="00524D22">
        <w:trPr>
          <w:gridAfter w:val="1"/>
          <w:wAfter w:w="81" w:type="dxa"/>
        </w:trPr>
        <w:tc>
          <w:tcPr>
            <w:tcW w:w="9338" w:type="dxa"/>
            <w:gridSpan w:val="26"/>
            <w:tcBorders>
              <w:top w:val="nil"/>
              <w:left w:val="nil"/>
              <w:bottom w:val="nil"/>
              <w:right w:val="nil"/>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jc w:val="center"/>
              <w:rPr>
                <w:color w:val="000000"/>
              </w:rPr>
            </w:pPr>
            <w:r w:rsidRPr="00633ACE">
              <w:rPr>
                <w:i/>
                <w:iCs/>
                <w:color w:val="000000"/>
              </w:rPr>
              <w:t>Egypt, Arab Republic of</w:t>
            </w:r>
          </w:p>
        </w:tc>
      </w:tr>
      <w:tr w:rsidR="00524D22" w:rsidRPr="00633ACE" w:rsidTr="00524D22">
        <w:trPr>
          <w:gridAfter w:val="1"/>
          <w:wAfter w:w="81" w:type="dxa"/>
        </w:trPr>
        <w:tc>
          <w:tcPr>
            <w:tcW w:w="9338" w:type="dxa"/>
            <w:gridSpan w:val="26"/>
            <w:tcBorders>
              <w:top w:val="nil"/>
              <w:left w:val="nil"/>
              <w:bottom w:val="nil"/>
              <w:right w:val="nil"/>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jc w:val="center"/>
              <w:rPr>
                <w:color w:val="000000"/>
              </w:rPr>
            </w:pPr>
            <w:r w:rsidRPr="00633ACE">
              <w:rPr>
                <w:i/>
                <w:iCs/>
                <w:color w:val="000000"/>
              </w:rPr>
              <w:t>Integrated Sanitation&amp; Sewerage Infrastructure Project (P094311)</w:t>
            </w:r>
          </w:p>
        </w:tc>
      </w:tr>
      <w:tr w:rsidR="00524D22" w:rsidRPr="00633ACE" w:rsidTr="00524D22">
        <w:trPr>
          <w:gridAfter w:val="1"/>
          <w:wAfter w:w="81" w:type="dxa"/>
        </w:trPr>
        <w:tc>
          <w:tcPr>
            <w:tcW w:w="9338" w:type="dxa"/>
            <w:gridSpan w:val="26"/>
            <w:tcBorders>
              <w:top w:val="nil"/>
              <w:left w:val="nil"/>
              <w:bottom w:val="nil"/>
              <w:right w:val="nil"/>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jc w:val="center"/>
              <w:rPr>
                <w:color w:val="000000"/>
              </w:rPr>
            </w:pPr>
            <w:r w:rsidRPr="00633ACE">
              <w:rPr>
                <w:i/>
                <w:iCs/>
                <w:color w:val="000000"/>
              </w:rPr>
              <w:t>MIDDLE EAST AND NORTH AFRICA</w:t>
            </w:r>
          </w:p>
        </w:tc>
      </w:tr>
      <w:tr w:rsidR="00524D22" w:rsidRPr="00633ACE" w:rsidTr="00524D22">
        <w:trPr>
          <w:gridAfter w:val="1"/>
          <w:wAfter w:w="81" w:type="dxa"/>
        </w:trPr>
        <w:tc>
          <w:tcPr>
            <w:tcW w:w="9338" w:type="dxa"/>
            <w:gridSpan w:val="26"/>
            <w:tcBorders>
              <w:top w:val="nil"/>
              <w:left w:val="nil"/>
              <w:bottom w:val="nil"/>
              <w:right w:val="nil"/>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jc w:val="center"/>
              <w:rPr>
                <w:color w:val="000000"/>
              </w:rPr>
            </w:pPr>
            <w:r w:rsidRPr="00633ACE">
              <w:rPr>
                <w:i/>
                <w:iCs/>
                <w:color w:val="000000"/>
              </w:rPr>
              <w:t>0000009087</w:t>
            </w:r>
          </w:p>
        </w:tc>
      </w:tr>
      <w:tr w:rsidR="00E30BF1" w:rsidRPr="00633ACE" w:rsidTr="00524D22">
        <w:trPr>
          <w:gridAfter w:val="1"/>
          <w:wAfter w:w="81" w:type="dxa"/>
        </w:trPr>
        <w:tc>
          <w:tcPr>
            <w:tcW w:w="9338" w:type="dxa"/>
            <w:gridSpan w:val="26"/>
            <w:tcBorders>
              <w:top w:val="nil"/>
              <w:left w:val="nil"/>
              <w:bottom w:val="nil"/>
              <w:right w:val="nil"/>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FFFFFF"/>
                <w:sz w:val="10"/>
                <w:szCs w:val="10"/>
              </w:rPr>
            </w:pPr>
            <w:r w:rsidRPr="00633ACE">
              <w:rPr>
                <w:color w:val="FFFFFF"/>
                <w:sz w:val="10"/>
                <w:szCs w:val="10"/>
              </w:rPr>
              <w:t>.</w:t>
            </w:r>
          </w:p>
        </w:tc>
      </w:tr>
      <w:tr w:rsidR="00E30BF1" w:rsidRPr="00633ACE" w:rsidTr="00524D22">
        <w:trPr>
          <w:gridAfter w:val="1"/>
          <w:wAfter w:w="81" w:type="dxa"/>
        </w:trPr>
        <w:tc>
          <w:tcPr>
            <w:tcW w:w="2119" w:type="dxa"/>
            <w:gridSpan w:val="5"/>
            <w:tcBorders>
              <w:top w:val="nil"/>
              <w:left w:val="nil"/>
              <w:bottom w:val="nil"/>
              <w:right w:val="nil"/>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pPr>
          </w:p>
        </w:tc>
        <w:tc>
          <w:tcPr>
            <w:tcW w:w="2261" w:type="dxa"/>
            <w:gridSpan w:val="7"/>
            <w:tcBorders>
              <w:top w:val="nil"/>
              <w:left w:val="nil"/>
              <w:bottom w:val="nil"/>
              <w:right w:val="nil"/>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pPr>
          </w:p>
        </w:tc>
        <w:tc>
          <w:tcPr>
            <w:tcW w:w="2256" w:type="dxa"/>
            <w:gridSpan w:val="8"/>
            <w:tcBorders>
              <w:top w:val="nil"/>
              <w:left w:val="nil"/>
              <w:bottom w:val="nil"/>
              <w:right w:val="nil"/>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pPr>
          </w:p>
        </w:tc>
        <w:tc>
          <w:tcPr>
            <w:tcW w:w="1181" w:type="dxa"/>
            <w:gridSpan w:val="2"/>
            <w:tcBorders>
              <w:top w:val="nil"/>
              <w:left w:val="nil"/>
              <w:bottom w:val="nil"/>
              <w:right w:val="nil"/>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jc w:val="center"/>
              <w:rPr>
                <w:color w:val="000000"/>
                <w:sz w:val="22"/>
                <w:szCs w:val="22"/>
              </w:rPr>
            </w:pPr>
            <w:r w:rsidRPr="00633ACE">
              <w:rPr>
                <w:color w:val="000000"/>
                <w:sz w:val="22"/>
                <w:szCs w:val="22"/>
              </w:rPr>
              <w:t>Report No:</w:t>
            </w:r>
          </w:p>
        </w:tc>
        <w:tc>
          <w:tcPr>
            <w:tcW w:w="1521" w:type="dxa"/>
            <w:gridSpan w:val="4"/>
            <w:tcBorders>
              <w:top w:val="nil"/>
              <w:left w:val="nil"/>
              <w:bottom w:val="nil"/>
              <w:right w:val="nil"/>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jc w:val="center"/>
              <w:rPr>
                <w:color w:val="000000"/>
                <w:sz w:val="22"/>
                <w:szCs w:val="22"/>
              </w:rPr>
            </w:pPr>
            <w:r w:rsidRPr="00633ACE">
              <w:rPr>
                <w:color w:val="000000"/>
                <w:sz w:val="22"/>
                <w:szCs w:val="22"/>
              </w:rPr>
              <w:t>RES16034</w:t>
            </w:r>
          </w:p>
        </w:tc>
      </w:tr>
      <w:tr w:rsidR="00E30BF1" w:rsidRPr="00633ACE" w:rsidTr="00524D22">
        <w:trPr>
          <w:gridAfter w:val="1"/>
          <w:wAfter w:w="81" w:type="dxa"/>
        </w:trPr>
        <w:tc>
          <w:tcPr>
            <w:tcW w:w="9338" w:type="dxa"/>
            <w:gridSpan w:val="26"/>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4"/>
                <w:szCs w:val="4"/>
              </w:rPr>
            </w:pPr>
            <w:r w:rsidRPr="00633ACE">
              <w:rPr>
                <w:color w:val="000000"/>
                <w:sz w:val="4"/>
                <w:szCs w:val="4"/>
              </w:rPr>
              <w:t>.</w:t>
            </w:r>
          </w:p>
        </w:tc>
      </w:tr>
      <w:tr w:rsidR="00524D22" w:rsidRPr="00633ACE" w:rsidTr="00524D22">
        <w:trPr>
          <w:gridAfter w:val="1"/>
          <w:wAfter w:w="81" w:type="dxa"/>
        </w:trPr>
        <w:tc>
          <w:tcPr>
            <w:tcW w:w="9338" w:type="dxa"/>
            <w:gridSpan w:val="26"/>
            <w:tcBorders>
              <w:top w:val="single" w:sz="4" w:space="0" w:color="000000"/>
              <w:left w:val="single" w:sz="4" w:space="0" w:color="000000"/>
              <w:bottom w:val="nil"/>
              <w:right w:val="single" w:sz="4" w:space="0" w:color="000000"/>
            </w:tcBorders>
            <w:shd w:val="clear" w:color="auto" w:fill="DCDCDC"/>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jc w:val="center"/>
              <w:rPr>
                <w:color w:val="000000"/>
              </w:rPr>
            </w:pPr>
            <w:r w:rsidRPr="00633ACE">
              <w:rPr>
                <w:b/>
                <w:bCs/>
                <w:color w:val="000000"/>
              </w:rPr>
              <w:t>Basic Information</w:t>
            </w:r>
          </w:p>
        </w:tc>
      </w:tr>
      <w:tr w:rsidR="00E30BF1" w:rsidRPr="00633ACE" w:rsidTr="00524D22">
        <w:trPr>
          <w:gridAfter w:val="1"/>
          <w:wAfter w:w="81" w:type="dxa"/>
        </w:trPr>
        <w:tc>
          <w:tcPr>
            <w:tcW w:w="2119" w:type="dxa"/>
            <w:gridSpan w:val="5"/>
            <w:tcBorders>
              <w:top w:val="single" w:sz="4" w:space="0" w:color="000000"/>
              <w:left w:val="single" w:sz="4" w:space="0" w:color="000000"/>
              <w:bottom w:val="nil"/>
              <w:right w:val="nil"/>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314F4F"/>
                <w:sz w:val="22"/>
                <w:szCs w:val="22"/>
              </w:rPr>
            </w:pPr>
            <w:r w:rsidRPr="00633ACE">
              <w:rPr>
                <w:color w:val="314F4F"/>
                <w:sz w:val="22"/>
                <w:szCs w:val="22"/>
              </w:rPr>
              <w:t xml:space="preserve">Project ID: </w:t>
            </w:r>
          </w:p>
        </w:tc>
        <w:tc>
          <w:tcPr>
            <w:tcW w:w="2261" w:type="dxa"/>
            <w:gridSpan w:val="7"/>
            <w:tcBorders>
              <w:top w:val="single" w:sz="4" w:space="0" w:color="000000"/>
              <w:left w:val="nil"/>
              <w:bottom w:val="nil"/>
              <w:right w:val="nil"/>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2"/>
                <w:szCs w:val="22"/>
              </w:rPr>
            </w:pPr>
            <w:r w:rsidRPr="00633ACE">
              <w:rPr>
                <w:color w:val="000000"/>
                <w:sz w:val="22"/>
                <w:szCs w:val="22"/>
              </w:rPr>
              <w:t>P094311</w:t>
            </w:r>
          </w:p>
        </w:tc>
        <w:tc>
          <w:tcPr>
            <w:tcW w:w="2256" w:type="dxa"/>
            <w:gridSpan w:val="8"/>
            <w:tcBorders>
              <w:top w:val="single" w:sz="4" w:space="0" w:color="000000"/>
              <w:left w:val="single" w:sz="4" w:space="0" w:color="000000"/>
              <w:bottom w:val="nil"/>
              <w:right w:val="nil"/>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314F4F"/>
                <w:sz w:val="22"/>
                <w:szCs w:val="22"/>
              </w:rPr>
            </w:pPr>
            <w:r w:rsidRPr="00633ACE">
              <w:rPr>
                <w:color w:val="314F4F"/>
                <w:sz w:val="22"/>
                <w:szCs w:val="22"/>
              </w:rPr>
              <w:t xml:space="preserve">Lending Instrument: </w:t>
            </w:r>
          </w:p>
        </w:tc>
        <w:tc>
          <w:tcPr>
            <w:tcW w:w="2702" w:type="dxa"/>
            <w:gridSpan w:val="6"/>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2"/>
                <w:szCs w:val="22"/>
              </w:rPr>
            </w:pPr>
            <w:r w:rsidRPr="00633ACE">
              <w:rPr>
                <w:color w:val="000000"/>
                <w:sz w:val="22"/>
                <w:szCs w:val="22"/>
              </w:rPr>
              <w:t>Specific Investment Loan</w:t>
            </w:r>
          </w:p>
        </w:tc>
      </w:tr>
      <w:tr w:rsidR="00E30BF1" w:rsidRPr="00633ACE" w:rsidTr="00524D22">
        <w:trPr>
          <w:gridAfter w:val="1"/>
          <w:wAfter w:w="81" w:type="dxa"/>
        </w:trPr>
        <w:tc>
          <w:tcPr>
            <w:tcW w:w="2119" w:type="dxa"/>
            <w:gridSpan w:val="5"/>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314F4F"/>
                <w:sz w:val="22"/>
                <w:szCs w:val="22"/>
              </w:rPr>
            </w:pPr>
            <w:r w:rsidRPr="00633ACE">
              <w:rPr>
                <w:color w:val="314F4F"/>
                <w:sz w:val="22"/>
                <w:szCs w:val="22"/>
              </w:rPr>
              <w:t xml:space="preserve">Regional Vice President: </w:t>
            </w:r>
          </w:p>
        </w:tc>
        <w:tc>
          <w:tcPr>
            <w:tcW w:w="2261" w:type="dxa"/>
            <w:gridSpan w:val="7"/>
            <w:tcBorders>
              <w:top w:val="nil"/>
              <w:left w:val="nil"/>
              <w:bottom w:val="nil"/>
              <w:right w:val="nil"/>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2"/>
                <w:szCs w:val="22"/>
              </w:rPr>
            </w:pPr>
            <w:proofErr w:type="spellStart"/>
            <w:r w:rsidRPr="00633ACE">
              <w:rPr>
                <w:color w:val="000000"/>
                <w:sz w:val="22"/>
                <w:szCs w:val="22"/>
              </w:rPr>
              <w:t>Inger</w:t>
            </w:r>
            <w:proofErr w:type="spellEnd"/>
            <w:r w:rsidRPr="00633ACE">
              <w:rPr>
                <w:color w:val="000000"/>
                <w:sz w:val="22"/>
                <w:szCs w:val="22"/>
              </w:rPr>
              <w:t xml:space="preserve"> Andersen</w:t>
            </w:r>
          </w:p>
        </w:tc>
        <w:tc>
          <w:tcPr>
            <w:tcW w:w="2256" w:type="dxa"/>
            <w:gridSpan w:val="8"/>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314F4F"/>
                <w:sz w:val="22"/>
                <w:szCs w:val="22"/>
              </w:rPr>
            </w:pPr>
            <w:r w:rsidRPr="00633ACE">
              <w:rPr>
                <w:color w:val="314F4F"/>
                <w:sz w:val="22"/>
                <w:szCs w:val="22"/>
              </w:rPr>
              <w:t xml:space="preserve">Original EA Category: </w:t>
            </w:r>
          </w:p>
        </w:tc>
        <w:tc>
          <w:tcPr>
            <w:tcW w:w="2702" w:type="dxa"/>
            <w:gridSpan w:val="6"/>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2"/>
                <w:szCs w:val="22"/>
              </w:rPr>
            </w:pPr>
            <w:r w:rsidRPr="00633ACE">
              <w:rPr>
                <w:color w:val="000000"/>
                <w:sz w:val="22"/>
                <w:szCs w:val="22"/>
              </w:rPr>
              <w:t>Partial Assessment (B)</w:t>
            </w:r>
          </w:p>
        </w:tc>
      </w:tr>
      <w:tr w:rsidR="00E30BF1" w:rsidRPr="00633ACE" w:rsidTr="00524D22">
        <w:trPr>
          <w:gridAfter w:val="1"/>
          <w:wAfter w:w="81" w:type="dxa"/>
        </w:trPr>
        <w:tc>
          <w:tcPr>
            <w:tcW w:w="2119" w:type="dxa"/>
            <w:gridSpan w:val="5"/>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314F4F"/>
                <w:sz w:val="22"/>
                <w:szCs w:val="22"/>
              </w:rPr>
            </w:pPr>
            <w:r w:rsidRPr="00633ACE">
              <w:rPr>
                <w:color w:val="314F4F"/>
                <w:sz w:val="22"/>
                <w:szCs w:val="22"/>
              </w:rPr>
              <w:t xml:space="preserve">Country Director: </w:t>
            </w:r>
          </w:p>
        </w:tc>
        <w:tc>
          <w:tcPr>
            <w:tcW w:w="2261" w:type="dxa"/>
            <w:gridSpan w:val="7"/>
            <w:tcBorders>
              <w:top w:val="nil"/>
              <w:left w:val="nil"/>
              <w:bottom w:val="nil"/>
              <w:right w:val="nil"/>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2"/>
                <w:szCs w:val="22"/>
              </w:rPr>
            </w:pPr>
            <w:proofErr w:type="spellStart"/>
            <w:r w:rsidRPr="00633ACE">
              <w:rPr>
                <w:color w:val="000000"/>
                <w:sz w:val="22"/>
                <w:szCs w:val="22"/>
              </w:rPr>
              <w:t>Hartwig</w:t>
            </w:r>
            <w:proofErr w:type="spellEnd"/>
            <w:r w:rsidRPr="00633ACE">
              <w:rPr>
                <w:color w:val="000000"/>
                <w:sz w:val="22"/>
                <w:szCs w:val="22"/>
              </w:rPr>
              <w:t xml:space="preserve"> Schafer</w:t>
            </w:r>
          </w:p>
        </w:tc>
        <w:tc>
          <w:tcPr>
            <w:tcW w:w="2256" w:type="dxa"/>
            <w:gridSpan w:val="8"/>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314F4F"/>
                <w:sz w:val="22"/>
                <w:szCs w:val="22"/>
              </w:rPr>
            </w:pPr>
            <w:r w:rsidRPr="00633ACE">
              <w:rPr>
                <w:color w:val="314F4F"/>
                <w:sz w:val="22"/>
                <w:szCs w:val="22"/>
              </w:rPr>
              <w:t xml:space="preserve">Current EA Category: </w:t>
            </w:r>
          </w:p>
        </w:tc>
        <w:tc>
          <w:tcPr>
            <w:tcW w:w="2702" w:type="dxa"/>
            <w:gridSpan w:val="6"/>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2"/>
                <w:szCs w:val="22"/>
              </w:rPr>
            </w:pPr>
            <w:r w:rsidRPr="00633ACE">
              <w:rPr>
                <w:color w:val="000000"/>
                <w:sz w:val="22"/>
                <w:szCs w:val="22"/>
              </w:rPr>
              <w:t>Partial Assessment (B)</w:t>
            </w:r>
          </w:p>
        </w:tc>
      </w:tr>
      <w:tr w:rsidR="00E30BF1" w:rsidRPr="00633ACE" w:rsidTr="00524D22">
        <w:trPr>
          <w:gridAfter w:val="1"/>
          <w:wAfter w:w="81" w:type="dxa"/>
        </w:trPr>
        <w:tc>
          <w:tcPr>
            <w:tcW w:w="2119" w:type="dxa"/>
            <w:gridSpan w:val="5"/>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D6186D" w:rsidRPr="00633ACE" w:rsidRDefault="00D6186D" w:rsidP="005862E1">
            <w:pPr>
              <w:widowControl w:val="0"/>
              <w:autoSpaceDE w:val="0"/>
              <w:autoSpaceDN w:val="0"/>
              <w:adjustRightInd w:val="0"/>
              <w:rPr>
                <w:color w:val="314F4F"/>
                <w:sz w:val="22"/>
                <w:szCs w:val="22"/>
              </w:rPr>
            </w:pPr>
            <w:r w:rsidRPr="00633ACE">
              <w:rPr>
                <w:color w:val="314F4F"/>
                <w:sz w:val="22"/>
                <w:szCs w:val="22"/>
              </w:rPr>
              <w:t xml:space="preserve">Senior Global Practice Director: </w:t>
            </w:r>
          </w:p>
        </w:tc>
        <w:tc>
          <w:tcPr>
            <w:tcW w:w="2261" w:type="dxa"/>
            <w:gridSpan w:val="7"/>
            <w:tcBorders>
              <w:top w:val="nil"/>
              <w:left w:val="nil"/>
              <w:bottom w:val="nil"/>
              <w:right w:val="nil"/>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2"/>
                <w:szCs w:val="22"/>
              </w:rPr>
            </w:pPr>
            <w:proofErr w:type="spellStart"/>
            <w:r w:rsidRPr="00633ACE">
              <w:rPr>
                <w:color w:val="000000"/>
                <w:sz w:val="22"/>
                <w:szCs w:val="22"/>
              </w:rPr>
              <w:t>Junaid</w:t>
            </w:r>
            <w:proofErr w:type="spellEnd"/>
            <w:r w:rsidRPr="00633ACE">
              <w:rPr>
                <w:color w:val="000000"/>
                <w:sz w:val="22"/>
                <w:szCs w:val="22"/>
              </w:rPr>
              <w:t xml:space="preserve"> Kamal Ahmad</w:t>
            </w:r>
          </w:p>
        </w:tc>
        <w:tc>
          <w:tcPr>
            <w:tcW w:w="2256" w:type="dxa"/>
            <w:gridSpan w:val="8"/>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314F4F"/>
                <w:sz w:val="22"/>
                <w:szCs w:val="22"/>
              </w:rPr>
            </w:pPr>
            <w:r w:rsidRPr="00633ACE">
              <w:rPr>
                <w:color w:val="314F4F"/>
                <w:sz w:val="22"/>
                <w:szCs w:val="22"/>
              </w:rPr>
              <w:t xml:space="preserve">Original Approval Date: </w:t>
            </w:r>
          </w:p>
        </w:tc>
        <w:tc>
          <w:tcPr>
            <w:tcW w:w="2702" w:type="dxa"/>
            <w:gridSpan w:val="6"/>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2"/>
                <w:szCs w:val="22"/>
              </w:rPr>
            </w:pPr>
            <w:r w:rsidRPr="00633ACE">
              <w:rPr>
                <w:color w:val="000000"/>
                <w:sz w:val="22"/>
                <w:szCs w:val="22"/>
              </w:rPr>
              <w:t>20-Mar-2008</w:t>
            </w:r>
          </w:p>
        </w:tc>
      </w:tr>
      <w:tr w:rsidR="00E30BF1" w:rsidRPr="00633ACE" w:rsidTr="00524D22">
        <w:trPr>
          <w:gridAfter w:val="1"/>
          <w:wAfter w:w="81" w:type="dxa"/>
        </w:trPr>
        <w:tc>
          <w:tcPr>
            <w:tcW w:w="2119" w:type="dxa"/>
            <w:gridSpan w:val="5"/>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D6186D" w:rsidRPr="00633ACE" w:rsidRDefault="00D6186D" w:rsidP="00633ACE">
            <w:pPr>
              <w:widowControl w:val="0"/>
              <w:autoSpaceDE w:val="0"/>
              <w:autoSpaceDN w:val="0"/>
              <w:adjustRightInd w:val="0"/>
              <w:rPr>
                <w:color w:val="314F4F"/>
                <w:sz w:val="22"/>
                <w:szCs w:val="22"/>
              </w:rPr>
            </w:pPr>
            <w:r w:rsidRPr="00633ACE">
              <w:rPr>
                <w:color w:val="314F4F"/>
                <w:sz w:val="22"/>
                <w:szCs w:val="22"/>
              </w:rPr>
              <w:t xml:space="preserve">Practice Manager: </w:t>
            </w:r>
          </w:p>
        </w:tc>
        <w:tc>
          <w:tcPr>
            <w:tcW w:w="2261" w:type="dxa"/>
            <w:gridSpan w:val="7"/>
            <w:tcBorders>
              <w:top w:val="nil"/>
              <w:left w:val="nil"/>
              <w:bottom w:val="nil"/>
              <w:right w:val="nil"/>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2"/>
                <w:szCs w:val="22"/>
              </w:rPr>
            </w:pPr>
            <w:r w:rsidRPr="00633ACE">
              <w:rPr>
                <w:color w:val="000000"/>
                <w:sz w:val="22"/>
                <w:szCs w:val="22"/>
              </w:rPr>
              <w:t xml:space="preserve">Steven N. </w:t>
            </w:r>
            <w:proofErr w:type="spellStart"/>
            <w:r w:rsidRPr="00633ACE">
              <w:rPr>
                <w:color w:val="000000"/>
                <w:sz w:val="22"/>
                <w:szCs w:val="22"/>
              </w:rPr>
              <w:t>Schonberger</w:t>
            </w:r>
            <w:proofErr w:type="spellEnd"/>
          </w:p>
        </w:tc>
        <w:tc>
          <w:tcPr>
            <w:tcW w:w="2256" w:type="dxa"/>
            <w:gridSpan w:val="8"/>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314F4F"/>
                <w:sz w:val="22"/>
                <w:szCs w:val="22"/>
              </w:rPr>
            </w:pPr>
            <w:r w:rsidRPr="00633ACE">
              <w:rPr>
                <w:color w:val="314F4F"/>
                <w:sz w:val="22"/>
                <w:szCs w:val="22"/>
              </w:rPr>
              <w:t xml:space="preserve">Current Closing Date: </w:t>
            </w:r>
          </w:p>
        </w:tc>
        <w:tc>
          <w:tcPr>
            <w:tcW w:w="2702" w:type="dxa"/>
            <w:gridSpan w:val="6"/>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2"/>
                <w:szCs w:val="22"/>
              </w:rPr>
            </w:pPr>
            <w:r w:rsidRPr="00633ACE">
              <w:rPr>
                <w:color w:val="000000"/>
                <w:sz w:val="22"/>
                <w:szCs w:val="22"/>
              </w:rPr>
              <w:t>31-Dec-2015</w:t>
            </w:r>
          </w:p>
        </w:tc>
      </w:tr>
      <w:tr w:rsidR="00524D22" w:rsidRPr="00633ACE" w:rsidTr="00524D22">
        <w:trPr>
          <w:gridAfter w:val="1"/>
          <w:wAfter w:w="81" w:type="dxa"/>
        </w:trPr>
        <w:tc>
          <w:tcPr>
            <w:tcW w:w="2119" w:type="dxa"/>
            <w:gridSpan w:val="5"/>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314F4F"/>
                <w:sz w:val="22"/>
                <w:szCs w:val="22"/>
              </w:rPr>
            </w:pPr>
            <w:r w:rsidRPr="00633ACE">
              <w:rPr>
                <w:color w:val="314F4F"/>
                <w:sz w:val="22"/>
                <w:szCs w:val="22"/>
              </w:rPr>
              <w:t xml:space="preserve">Team Leader: </w:t>
            </w:r>
          </w:p>
        </w:tc>
        <w:tc>
          <w:tcPr>
            <w:tcW w:w="2261" w:type="dxa"/>
            <w:gridSpan w:val="7"/>
            <w:tcBorders>
              <w:top w:val="nil"/>
              <w:left w:val="nil"/>
              <w:bottom w:val="nil"/>
              <w:right w:val="nil"/>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2"/>
                <w:szCs w:val="22"/>
              </w:rPr>
            </w:pPr>
            <w:r w:rsidRPr="00633ACE">
              <w:rPr>
                <w:color w:val="000000"/>
                <w:sz w:val="22"/>
                <w:szCs w:val="22"/>
              </w:rPr>
              <w:t>Yoshiharu Kobayashi</w:t>
            </w:r>
          </w:p>
        </w:tc>
        <w:tc>
          <w:tcPr>
            <w:tcW w:w="2256" w:type="dxa"/>
            <w:gridSpan w:val="8"/>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pPr>
          </w:p>
        </w:tc>
        <w:tc>
          <w:tcPr>
            <w:tcW w:w="2702" w:type="dxa"/>
            <w:gridSpan w:val="6"/>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pPr>
          </w:p>
        </w:tc>
      </w:tr>
      <w:tr w:rsidR="00E30BF1" w:rsidRPr="00633ACE" w:rsidTr="00524D22">
        <w:trPr>
          <w:gridAfter w:val="1"/>
          <w:wAfter w:w="81" w:type="dxa"/>
        </w:trPr>
        <w:tc>
          <w:tcPr>
            <w:tcW w:w="9338" w:type="dxa"/>
            <w:gridSpan w:val="26"/>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4"/>
                <w:szCs w:val="4"/>
              </w:rPr>
            </w:pPr>
            <w:r w:rsidRPr="00633ACE">
              <w:rPr>
                <w:color w:val="000000"/>
                <w:sz w:val="4"/>
                <w:szCs w:val="4"/>
              </w:rPr>
              <w:t>.</w:t>
            </w:r>
          </w:p>
        </w:tc>
      </w:tr>
      <w:tr w:rsidR="00E30BF1" w:rsidRPr="00633ACE" w:rsidTr="00524D22">
        <w:trPr>
          <w:gridAfter w:val="2"/>
          <w:wAfter w:w="102" w:type="dxa"/>
        </w:trPr>
        <w:tc>
          <w:tcPr>
            <w:tcW w:w="171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314F4F"/>
                <w:sz w:val="22"/>
                <w:szCs w:val="22"/>
              </w:rPr>
            </w:pPr>
            <w:r w:rsidRPr="00633ACE">
              <w:rPr>
                <w:color w:val="314F4F"/>
                <w:sz w:val="22"/>
                <w:szCs w:val="22"/>
              </w:rPr>
              <w:t>Borrower:</w:t>
            </w:r>
          </w:p>
        </w:tc>
        <w:tc>
          <w:tcPr>
            <w:tcW w:w="7607" w:type="dxa"/>
            <w:gridSpan w:val="2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2"/>
                <w:szCs w:val="22"/>
              </w:rPr>
            </w:pPr>
            <w:r w:rsidRPr="00633ACE">
              <w:rPr>
                <w:color w:val="000000"/>
                <w:sz w:val="22"/>
                <w:szCs w:val="22"/>
              </w:rPr>
              <w:t>Government of Egypt, Ministry of International Cooperation</w:t>
            </w:r>
          </w:p>
        </w:tc>
      </w:tr>
      <w:tr w:rsidR="00E30BF1" w:rsidRPr="00633ACE" w:rsidTr="00524D22">
        <w:trPr>
          <w:gridAfter w:val="2"/>
          <w:wAfter w:w="102" w:type="dxa"/>
        </w:trPr>
        <w:tc>
          <w:tcPr>
            <w:tcW w:w="171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314F4F"/>
                <w:sz w:val="22"/>
                <w:szCs w:val="22"/>
              </w:rPr>
            </w:pPr>
            <w:r w:rsidRPr="00633ACE">
              <w:rPr>
                <w:color w:val="314F4F"/>
                <w:sz w:val="22"/>
                <w:szCs w:val="22"/>
              </w:rPr>
              <w:t>Responsible Agency:</w:t>
            </w:r>
          </w:p>
        </w:tc>
        <w:tc>
          <w:tcPr>
            <w:tcW w:w="7607" w:type="dxa"/>
            <w:gridSpan w:val="2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2"/>
                <w:szCs w:val="22"/>
              </w:rPr>
            </w:pPr>
            <w:r w:rsidRPr="00633ACE">
              <w:rPr>
                <w:color w:val="000000"/>
                <w:sz w:val="22"/>
                <w:szCs w:val="22"/>
              </w:rPr>
              <w:t>National Organization for Potable Water and Sanitary Drainage</w:t>
            </w:r>
            <w:r w:rsidR="00BD5337" w:rsidRPr="00633ACE">
              <w:rPr>
                <w:color w:val="000000"/>
                <w:sz w:val="22"/>
                <w:szCs w:val="22"/>
              </w:rPr>
              <w:t xml:space="preserve"> (NOPWASD)</w:t>
            </w:r>
            <w:r w:rsidRPr="00633ACE">
              <w:rPr>
                <w:color w:val="000000"/>
                <w:sz w:val="22"/>
                <w:szCs w:val="22"/>
              </w:rPr>
              <w:t>, Holding Company for Water and Wastewater</w:t>
            </w:r>
            <w:r w:rsidR="00BD5337" w:rsidRPr="00633ACE">
              <w:rPr>
                <w:color w:val="000000"/>
                <w:sz w:val="22"/>
                <w:szCs w:val="22"/>
              </w:rPr>
              <w:t xml:space="preserve"> (HCWW)</w:t>
            </w:r>
          </w:p>
        </w:tc>
      </w:tr>
      <w:tr w:rsidR="00E30BF1" w:rsidRPr="00633ACE" w:rsidTr="00524D22">
        <w:trPr>
          <w:gridAfter w:val="1"/>
          <w:wAfter w:w="81" w:type="dxa"/>
        </w:trPr>
        <w:tc>
          <w:tcPr>
            <w:tcW w:w="9338" w:type="dxa"/>
            <w:gridSpan w:val="26"/>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4"/>
                <w:szCs w:val="4"/>
              </w:rPr>
            </w:pPr>
            <w:r w:rsidRPr="00633ACE">
              <w:rPr>
                <w:color w:val="000000"/>
                <w:sz w:val="4"/>
                <w:szCs w:val="4"/>
              </w:rPr>
              <w:t>.</w:t>
            </w:r>
          </w:p>
        </w:tc>
      </w:tr>
      <w:tr w:rsidR="00524D22" w:rsidRPr="00633ACE" w:rsidTr="00524D22">
        <w:trPr>
          <w:gridAfter w:val="1"/>
          <w:wAfter w:w="81" w:type="dxa"/>
        </w:trPr>
        <w:tc>
          <w:tcPr>
            <w:tcW w:w="9338" w:type="dxa"/>
            <w:gridSpan w:val="26"/>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D6186D" w:rsidRPr="00633ACE" w:rsidRDefault="00D6186D" w:rsidP="00D6186D">
            <w:pPr>
              <w:widowControl w:val="0"/>
              <w:autoSpaceDE w:val="0"/>
              <w:autoSpaceDN w:val="0"/>
              <w:adjustRightInd w:val="0"/>
              <w:rPr>
                <w:color w:val="000000"/>
              </w:rPr>
            </w:pPr>
            <w:r w:rsidRPr="00633ACE">
              <w:rPr>
                <w:b/>
                <w:bCs/>
                <w:color w:val="000000"/>
              </w:rPr>
              <w:t>Restructuring Type</w:t>
            </w:r>
          </w:p>
        </w:tc>
      </w:tr>
      <w:tr w:rsidR="00E30BF1" w:rsidRPr="00633ACE" w:rsidTr="00524D22">
        <w:trPr>
          <w:gridAfter w:val="2"/>
          <w:wAfter w:w="102" w:type="dxa"/>
        </w:trPr>
        <w:tc>
          <w:tcPr>
            <w:tcW w:w="1710" w:type="dxa"/>
            <w:gridSpan w:val="3"/>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D6186D" w:rsidRPr="00633ACE" w:rsidRDefault="00D6186D" w:rsidP="00D6186D">
            <w:pPr>
              <w:widowControl w:val="0"/>
              <w:autoSpaceDE w:val="0"/>
              <w:autoSpaceDN w:val="0"/>
              <w:adjustRightInd w:val="0"/>
              <w:rPr>
                <w:color w:val="314F4F"/>
                <w:sz w:val="22"/>
                <w:szCs w:val="22"/>
              </w:rPr>
            </w:pPr>
            <w:r w:rsidRPr="00633ACE">
              <w:rPr>
                <w:color w:val="314F4F"/>
                <w:sz w:val="22"/>
                <w:szCs w:val="22"/>
              </w:rPr>
              <w:t xml:space="preserve">Form Type: </w:t>
            </w:r>
          </w:p>
        </w:tc>
        <w:tc>
          <w:tcPr>
            <w:tcW w:w="2649" w:type="dxa"/>
            <w:gridSpan w:val="8"/>
            <w:tcBorders>
              <w:top w:val="single" w:sz="4" w:space="0" w:color="000000"/>
              <w:left w:val="nil"/>
              <w:bottom w:val="nil"/>
              <w:right w:val="nil"/>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2"/>
                <w:szCs w:val="22"/>
              </w:rPr>
            </w:pPr>
            <w:r w:rsidRPr="00633ACE">
              <w:rPr>
                <w:color w:val="000000"/>
                <w:sz w:val="22"/>
                <w:szCs w:val="22"/>
              </w:rPr>
              <w:t>Short Form</w:t>
            </w:r>
          </w:p>
        </w:tc>
        <w:tc>
          <w:tcPr>
            <w:tcW w:w="1531" w:type="dxa"/>
            <w:gridSpan w:val="5"/>
            <w:tcBorders>
              <w:top w:val="single" w:sz="4" w:space="0" w:color="000000"/>
              <w:left w:val="nil"/>
              <w:bottom w:val="nil"/>
              <w:right w:val="nil"/>
            </w:tcBorders>
            <w:shd w:val="clear" w:color="auto" w:fill="FFFFFF"/>
            <w:tcMar>
              <w:top w:w="50" w:type="dxa"/>
              <w:left w:w="50" w:type="dxa"/>
              <w:bottom w:w="50" w:type="dxa"/>
              <w:right w:w="50" w:type="dxa"/>
            </w:tcMar>
          </w:tcPr>
          <w:p w:rsidR="00D6186D" w:rsidRPr="00633ACE" w:rsidRDefault="00D6186D" w:rsidP="00D6186D">
            <w:pPr>
              <w:widowControl w:val="0"/>
              <w:autoSpaceDE w:val="0"/>
              <w:autoSpaceDN w:val="0"/>
              <w:adjustRightInd w:val="0"/>
              <w:rPr>
                <w:color w:val="314F4F"/>
                <w:sz w:val="22"/>
                <w:szCs w:val="22"/>
              </w:rPr>
            </w:pPr>
            <w:r w:rsidRPr="00633ACE">
              <w:rPr>
                <w:color w:val="314F4F"/>
                <w:sz w:val="22"/>
                <w:szCs w:val="22"/>
              </w:rPr>
              <w:t xml:space="preserve">Decision Authority: </w:t>
            </w:r>
          </w:p>
        </w:tc>
        <w:tc>
          <w:tcPr>
            <w:tcW w:w="3427" w:type="dxa"/>
            <w:gridSpan w:val="9"/>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D6186D" w:rsidRPr="00633ACE" w:rsidRDefault="00D6186D" w:rsidP="00D6186D">
            <w:pPr>
              <w:widowControl w:val="0"/>
              <w:autoSpaceDE w:val="0"/>
              <w:autoSpaceDN w:val="0"/>
              <w:adjustRightInd w:val="0"/>
              <w:rPr>
                <w:color w:val="000000"/>
                <w:sz w:val="22"/>
                <w:szCs w:val="22"/>
              </w:rPr>
            </w:pPr>
            <w:r w:rsidRPr="00633ACE">
              <w:rPr>
                <w:color w:val="000000"/>
                <w:sz w:val="22"/>
                <w:szCs w:val="22"/>
              </w:rPr>
              <w:t>Country Director Approval</w:t>
            </w:r>
          </w:p>
        </w:tc>
      </w:tr>
      <w:tr w:rsidR="00524D22" w:rsidRPr="00633ACE" w:rsidTr="00524D22">
        <w:trPr>
          <w:gridAfter w:val="2"/>
          <w:wAfter w:w="102" w:type="dxa"/>
        </w:trPr>
        <w:tc>
          <w:tcPr>
            <w:tcW w:w="1710" w:type="dxa"/>
            <w:gridSpan w:val="3"/>
            <w:tcBorders>
              <w:top w:val="nil"/>
              <w:left w:val="single" w:sz="4" w:space="0" w:color="000000"/>
              <w:bottom w:val="nil"/>
              <w:right w:val="nil"/>
            </w:tcBorders>
            <w:shd w:val="clear" w:color="auto" w:fill="FFFFFF"/>
            <w:tcMar>
              <w:top w:w="50" w:type="dxa"/>
              <w:left w:w="50" w:type="dxa"/>
              <w:bottom w:w="50" w:type="dxa"/>
              <w:right w:w="50" w:type="dxa"/>
            </w:tcMar>
          </w:tcPr>
          <w:p w:rsidR="00D6186D" w:rsidRPr="00633ACE" w:rsidRDefault="00D6186D" w:rsidP="00D6186D">
            <w:pPr>
              <w:widowControl w:val="0"/>
              <w:autoSpaceDE w:val="0"/>
              <w:autoSpaceDN w:val="0"/>
              <w:adjustRightInd w:val="0"/>
              <w:rPr>
                <w:color w:val="314F4F"/>
                <w:sz w:val="22"/>
                <w:szCs w:val="22"/>
              </w:rPr>
            </w:pPr>
            <w:r w:rsidRPr="00633ACE">
              <w:rPr>
                <w:color w:val="314F4F"/>
                <w:sz w:val="22"/>
                <w:szCs w:val="22"/>
              </w:rPr>
              <w:t>Restructuring Level:</w:t>
            </w:r>
          </w:p>
        </w:tc>
        <w:tc>
          <w:tcPr>
            <w:tcW w:w="2649" w:type="dxa"/>
            <w:gridSpan w:val="8"/>
            <w:tcBorders>
              <w:top w:val="nil"/>
              <w:left w:val="nil"/>
              <w:bottom w:val="nil"/>
              <w:right w:val="nil"/>
            </w:tcBorders>
            <w:shd w:val="clear" w:color="auto" w:fill="FFFFFF"/>
            <w:tcMar>
              <w:top w:w="50" w:type="dxa"/>
              <w:left w:w="50" w:type="dxa"/>
              <w:bottom w:w="50" w:type="dxa"/>
              <w:right w:w="50" w:type="dxa"/>
            </w:tcMar>
          </w:tcPr>
          <w:p w:rsidR="00D6186D" w:rsidRPr="00633ACE" w:rsidRDefault="00D6186D" w:rsidP="00D6186D">
            <w:pPr>
              <w:widowControl w:val="0"/>
              <w:autoSpaceDE w:val="0"/>
              <w:autoSpaceDN w:val="0"/>
              <w:adjustRightInd w:val="0"/>
              <w:rPr>
                <w:color w:val="000000"/>
                <w:sz w:val="22"/>
                <w:szCs w:val="22"/>
              </w:rPr>
            </w:pPr>
            <w:r w:rsidRPr="00633ACE">
              <w:rPr>
                <w:color w:val="000000"/>
                <w:sz w:val="22"/>
                <w:szCs w:val="22"/>
              </w:rPr>
              <w:t>Level 2</w:t>
            </w:r>
          </w:p>
        </w:tc>
        <w:tc>
          <w:tcPr>
            <w:tcW w:w="1531" w:type="dxa"/>
            <w:gridSpan w:val="5"/>
            <w:tcBorders>
              <w:top w:val="nil"/>
              <w:left w:val="nil"/>
              <w:bottom w:val="nil"/>
              <w:right w:val="nil"/>
            </w:tcBorders>
            <w:shd w:val="clear" w:color="auto" w:fill="FFFFFF"/>
            <w:tcMar>
              <w:top w:w="50" w:type="dxa"/>
              <w:left w:w="50" w:type="dxa"/>
              <w:bottom w:w="50" w:type="dxa"/>
              <w:right w:w="50" w:type="dxa"/>
            </w:tcMar>
          </w:tcPr>
          <w:p w:rsidR="00D6186D" w:rsidRPr="00633ACE" w:rsidRDefault="00D6186D" w:rsidP="00D6186D">
            <w:pPr>
              <w:widowControl w:val="0"/>
              <w:autoSpaceDE w:val="0"/>
              <w:autoSpaceDN w:val="0"/>
              <w:adjustRightInd w:val="0"/>
            </w:pPr>
          </w:p>
        </w:tc>
        <w:tc>
          <w:tcPr>
            <w:tcW w:w="3427" w:type="dxa"/>
            <w:gridSpan w:val="9"/>
            <w:tcBorders>
              <w:top w:val="nil"/>
              <w:left w:val="nil"/>
              <w:bottom w:val="nil"/>
              <w:right w:val="single" w:sz="4" w:space="0" w:color="000000"/>
            </w:tcBorders>
            <w:shd w:val="clear" w:color="auto" w:fill="FFFFFF"/>
            <w:tcMar>
              <w:top w:w="50" w:type="dxa"/>
              <w:left w:w="50" w:type="dxa"/>
              <w:bottom w:w="50" w:type="dxa"/>
              <w:right w:w="50" w:type="dxa"/>
            </w:tcMar>
          </w:tcPr>
          <w:p w:rsidR="00D6186D" w:rsidRPr="00633ACE" w:rsidRDefault="00D6186D" w:rsidP="00D6186D">
            <w:pPr>
              <w:widowControl w:val="0"/>
              <w:autoSpaceDE w:val="0"/>
              <w:autoSpaceDN w:val="0"/>
              <w:adjustRightInd w:val="0"/>
            </w:pPr>
          </w:p>
        </w:tc>
      </w:tr>
      <w:tr w:rsidR="00E30BF1" w:rsidRPr="00633ACE" w:rsidTr="00524D22">
        <w:trPr>
          <w:gridAfter w:val="1"/>
          <w:wAfter w:w="81" w:type="dxa"/>
        </w:trPr>
        <w:tc>
          <w:tcPr>
            <w:tcW w:w="9338" w:type="dxa"/>
            <w:gridSpan w:val="26"/>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4"/>
                <w:szCs w:val="4"/>
              </w:rPr>
            </w:pPr>
            <w:r w:rsidRPr="00633ACE">
              <w:rPr>
                <w:color w:val="000000"/>
                <w:sz w:val="4"/>
                <w:szCs w:val="4"/>
              </w:rPr>
              <w:t>.</w:t>
            </w:r>
          </w:p>
        </w:tc>
      </w:tr>
      <w:tr w:rsidR="00524D22" w:rsidRPr="00633ACE" w:rsidTr="00524D22">
        <w:trPr>
          <w:gridAfter w:val="1"/>
          <w:wAfter w:w="81" w:type="dxa"/>
        </w:trPr>
        <w:tc>
          <w:tcPr>
            <w:tcW w:w="9338" w:type="dxa"/>
            <w:gridSpan w:val="2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186D" w:rsidRPr="00633ACE" w:rsidRDefault="00D6186D" w:rsidP="00D6186D">
            <w:pPr>
              <w:widowControl w:val="0"/>
              <w:autoSpaceDE w:val="0"/>
              <w:autoSpaceDN w:val="0"/>
              <w:adjustRightInd w:val="0"/>
              <w:rPr>
                <w:color w:val="000000"/>
              </w:rPr>
            </w:pPr>
            <w:r w:rsidRPr="00633ACE">
              <w:rPr>
                <w:b/>
                <w:bCs/>
                <w:color w:val="000000"/>
              </w:rPr>
              <w:t>Financing ( as of 21-Jul-2014 )</w:t>
            </w:r>
          </w:p>
        </w:tc>
      </w:tr>
      <w:tr w:rsidR="00524D22" w:rsidRPr="00633ACE" w:rsidTr="00524D22">
        <w:trPr>
          <w:gridAfter w:val="1"/>
          <w:wAfter w:w="81" w:type="dxa"/>
        </w:trPr>
        <w:tc>
          <w:tcPr>
            <w:tcW w:w="9338" w:type="dxa"/>
            <w:gridSpan w:val="2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2"/>
                <w:szCs w:val="22"/>
              </w:rPr>
            </w:pPr>
            <w:r w:rsidRPr="00633ACE">
              <w:rPr>
                <w:b/>
                <w:bCs/>
                <w:color w:val="000000"/>
                <w:sz w:val="22"/>
                <w:szCs w:val="22"/>
              </w:rPr>
              <w:t>Key Dates</w:t>
            </w:r>
          </w:p>
        </w:tc>
      </w:tr>
      <w:tr w:rsidR="00633ACE" w:rsidRPr="00633ACE" w:rsidTr="00633ACE">
        <w:trPr>
          <w:gridAfter w:val="1"/>
          <w:wAfter w:w="81" w:type="dxa"/>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524D22">
            <w:pPr>
              <w:widowControl w:val="0"/>
              <w:autoSpaceDE w:val="0"/>
              <w:autoSpaceDN w:val="0"/>
              <w:adjustRightInd w:val="0"/>
              <w:ind w:left="-50" w:right="-50"/>
              <w:rPr>
                <w:color w:val="314F4F"/>
                <w:sz w:val="22"/>
                <w:szCs w:val="22"/>
              </w:rPr>
            </w:pPr>
            <w:r w:rsidRPr="00633ACE">
              <w:rPr>
                <w:color w:val="314F4F"/>
                <w:sz w:val="22"/>
                <w:szCs w:val="22"/>
              </w:rPr>
              <w:t>Project</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524D22">
            <w:pPr>
              <w:widowControl w:val="0"/>
              <w:autoSpaceDE w:val="0"/>
              <w:autoSpaceDN w:val="0"/>
              <w:adjustRightInd w:val="0"/>
              <w:ind w:left="-50" w:right="-50"/>
              <w:rPr>
                <w:color w:val="314F4F"/>
                <w:sz w:val="22"/>
                <w:szCs w:val="22"/>
              </w:rPr>
            </w:pPr>
            <w:r w:rsidRPr="00633ACE">
              <w:rPr>
                <w:color w:val="314F4F"/>
                <w:sz w:val="22"/>
                <w:szCs w:val="22"/>
              </w:rPr>
              <w:t>Ln/Cr/TF</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314F4F"/>
                <w:sz w:val="22"/>
                <w:szCs w:val="22"/>
              </w:rPr>
            </w:pPr>
            <w:r w:rsidRPr="00633ACE">
              <w:rPr>
                <w:color w:val="314F4F"/>
                <w:sz w:val="22"/>
                <w:szCs w:val="22"/>
              </w:rPr>
              <w:t>Status</w:t>
            </w: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314F4F"/>
                <w:sz w:val="22"/>
                <w:szCs w:val="22"/>
              </w:rPr>
            </w:pPr>
            <w:r w:rsidRPr="00633ACE">
              <w:rPr>
                <w:color w:val="314F4F"/>
                <w:sz w:val="22"/>
                <w:szCs w:val="22"/>
              </w:rPr>
              <w:t>Approval Date</w:t>
            </w:r>
          </w:p>
        </w:tc>
        <w:tc>
          <w:tcPr>
            <w:tcW w:w="135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314F4F"/>
                <w:sz w:val="22"/>
                <w:szCs w:val="22"/>
              </w:rPr>
            </w:pPr>
            <w:r w:rsidRPr="00633ACE">
              <w:rPr>
                <w:color w:val="314F4F"/>
                <w:sz w:val="22"/>
                <w:szCs w:val="22"/>
              </w:rPr>
              <w:t>Signing Date</w:t>
            </w:r>
          </w:p>
        </w:tc>
        <w:tc>
          <w:tcPr>
            <w:tcW w:w="126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314F4F"/>
                <w:sz w:val="22"/>
                <w:szCs w:val="22"/>
              </w:rPr>
            </w:pPr>
            <w:r w:rsidRPr="00633ACE">
              <w:rPr>
                <w:color w:val="314F4F"/>
                <w:sz w:val="22"/>
                <w:szCs w:val="22"/>
              </w:rPr>
              <w:t>Effectiveness Date</w:t>
            </w:r>
          </w:p>
        </w:tc>
        <w:tc>
          <w:tcPr>
            <w:tcW w:w="13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314F4F"/>
                <w:sz w:val="22"/>
                <w:szCs w:val="22"/>
              </w:rPr>
            </w:pPr>
            <w:r w:rsidRPr="00633ACE">
              <w:rPr>
                <w:color w:val="314F4F"/>
                <w:sz w:val="22"/>
                <w:szCs w:val="22"/>
              </w:rPr>
              <w:t>Original Closing Date</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314F4F"/>
                <w:sz w:val="22"/>
                <w:szCs w:val="22"/>
              </w:rPr>
            </w:pPr>
            <w:r w:rsidRPr="00633ACE">
              <w:rPr>
                <w:color w:val="314F4F"/>
                <w:sz w:val="22"/>
                <w:szCs w:val="22"/>
              </w:rPr>
              <w:t>Revised Closing Date</w:t>
            </w:r>
          </w:p>
        </w:tc>
      </w:tr>
      <w:tr w:rsidR="00633ACE" w:rsidRPr="00633ACE" w:rsidTr="00633ACE">
        <w:trPr>
          <w:gridAfter w:val="1"/>
          <w:wAfter w:w="81" w:type="dxa"/>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524D22">
            <w:pPr>
              <w:widowControl w:val="0"/>
              <w:autoSpaceDE w:val="0"/>
              <w:autoSpaceDN w:val="0"/>
              <w:adjustRightInd w:val="0"/>
              <w:ind w:left="-50" w:right="-50"/>
              <w:rPr>
                <w:color w:val="000000"/>
                <w:sz w:val="20"/>
                <w:szCs w:val="20"/>
              </w:rPr>
            </w:pPr>
            <w:r w:rsidRPr="00633ACE">
              <w:rPr>
                <w:color w:val="000000"/>
                <w:sz w:val="20"/>
                <w:szCs w:val="20"/>
              </w:rPr>
              <w:t>P094311</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18"/>
                <w:szCs w:val="18"/>
              </w:rPr>
            </w:pPr>
            <w:r w:rsidRPr="00633ACE">
              <w:rPr>
                <w:color w:val="000000"/>
                <w:sz w:val="18"/>
                <w:szCs w:val="18"/>
              </w:rPr>
              <w:t>IBRD-75120</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0"/>
                <w:szCs w:val="20"/>
              </w:rPr>
            </w:pPr>
            <w:r w:rsidRPr="00633ACE">
              <w:rPr>
                <w:color w:val="000000"/>
                <w:sz w:val="20"/>
                <w:szCs w:val="20"/>
              </w:rPr>
              <w:t>Effective</w:t>
            </w: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0"/>
                <w:szCs w:val="20"/>
              </w:rPr>
            </w:pPr>
            <w:r w:rsidRPr="00633ACE">
              <w:rPr>
                <w:color w:val="000000"/>
                <w:sz w:val="20"/>
                <w:szCs w:val="20"/>
              </w:rPr>
              <w:t>20-Mar-2008</w:t>
            </w:r>
          </w:p>
        </w:tc>
        <w:tc>
          <w:tcPr>
            <w:tcW w:w="135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0"/>
                <w:szCs w:val="20"/>
              </w:rPr>
            </w:pPr>
            <w:r w:rsidRPr="00633ACE">
              <w:rPr>
                <w:color w:val="000000"/>
                <w:sz w:val="20"/>
                <w:szCs w:val="20"/>
              </w:rPr>
              <w:t>15-May-2008</w:t>
            </w:r>
          </w:p>
        </w:tc>
        <w:tc>
          <w:tcPr>
            <w:tcW w:w="126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0"/>
                <w:szCs w:val="20"/>
              </w:rPr>
            </w:pPr>
            <w:r w:rsidRPr="00633ACE">
              <w:rPr>
                <w:color w:val="000000"/>
                <w:sz w:val="20"/>
                <w:szCs w:val="20"/>
              </w:rPr>
              <w:t>22-Jan-2009</w:t>
            </w:r>
          </w:p>
        </w:tc>
        <w:tc>
          <w:tcPr>
            <w:tcW w:w="13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0"/>
                <w:szCs w:val="20"/>
              </w:rPr>
            </w:pPr>
            <w:r w:rsidRPr="00633ACE">
              <w:rPr>
                <w:color w:val="000000"/>
                <w:sz w:val="20"/>
                <w:szCs w:val="20"/>
              </w:rPr>
              <w:t>30-Jun-2014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0"/>
                <w:szCs w:val="20"/>
              </w:rPr>
            </w:pPr>
            <w:r w:rsidRPr="00633ACE">
              <w:rPr>
                <w:color w:val="000000"/>
                <w:sz w:val="20"/>
                <w:szCs w:val="20"/>
              </w:rPr>
              <w:t>31-Dec-2015</w:t>
            </w:r>
          </w:p>
        </w:tc>
      </w:tr>
      <w:tr w:rsidR="00633ACE" w:rsidRPr="00633ACE" w:rsidTr="00633ACE">
        <w:trPr>
          <w:gridAfter w:val="1"/>
          <w:wAfter w:w="81" w:type="dxa"/>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524D22">
            <w:pPr>
              <w:widowControl w:val="0"/>
              <w:autoSpaceDE w:val="0"/>
              <w:autoSpaceDN w:val="0"/>
              <w:adjustRightInd w:val="0"/>
              <w:ind w:left="-50" w:right="-50"/>
              <w:rPr>
                <w:color w:val="000000"/>
                <w:sz w:val="20"/>
                <w:szCs w:val="20"/>
              </w:rPr>
            </w:pPr>
            <w:r w:rsidRPr="00633ACE">
              <w:rPr>
                <w:color w:val="000000"/>
                <w:sz w:val="20"/>
                <w:szCs w:val="20"/>
              </w:rPr>
              <w:t>P094311</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18"/>
                <w:szCs w:val="18"/>
              </w:rPr>
            </w:pPr>
            <w:r w:rsidRPr="00633ACE">
              <w:rPr>
                <w:color w:val="000000"/>
                <w:sz w:val="18"/>
                <w:szCs w:val="18"/>
              </w:rPr>
              <w:t>TF-95516</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0"/>
                <w:szCs w:val="20"/>
              </w:rPr>
            </w:pPr>
            <w:r w:rsidRPr="00633ACE">
              <w:rPr>
                <w:color w:val="000000"/>
                <w:sz w:val="20"/>
                <w:szCs w:val="20"/>
              </w:rPr>
              <w:t>Effective</w:t>
            </w: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0"/>
                <w:szCs w:val="20"/>
              </w:rPr>
            </w:pPr>
            <w:r w:rsidRPr="00633ACE">
              <w:rPr>
                <w:color w:val="000000"/>
                <w:sz w:val="20"/>
                <w:szCs w:val="20"/>
              </w:rPr>
              <w:t>03-Aug-2010</w:t>
            </w:r>
          </w:p>
        </w:tc>
        <w:tc>
          <w:tcPr>
            <w:tcW w:w="135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0"/>
                <w:szCs w:val="20"/>
              </w:rPr>
            </w:pPr>
            <w:r w:rsidRPr="00633ACE">
              <w:rPr>
                <w:color w:val="000000"/>
                <w:sz w:val="20"/>
                <w:szCs w:val="20"/>
              </w:rPr>
              <w:t>05-Aug-2010</w:t>
            </w:r>
          </w:p>
        </w:tc>
        <w:tc>
          <w:tcPr>
            <w:tcW w:w="126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0"/>
                <w:szCs w:val="20"/>
              </w:rPr>
            </w:pPr>
            <w:r w:rsidRPr="00633ACE">
              <w:rPr>
                <w:color w:val="000000"/>
                <w:sz w:val="20"/>
                <w:szCs w:val="20"/>
              </w:rPr>
              <w:t>05-Aug-2010</w:t>
            </w:r>
          </w:p>
        </w:tc>
        <w:tc>
          <w:tcPr>
            <w:tcW w:w="13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0"/>
                <w:szCs w:val="20"/>
              </w:rPr>
            </w:pPr>
            <w:r w:rsidRPr="00633ACE">
              <w:rPr>
                <w:color w:val="000000"/>
                <w:sz w:val="20"/>
                <w:szCs w:val="20"/>
              </w:rPr>
              <w:t>30-Jun-2014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0"/>
                <w:szCs w:val="20"/>
              </w:rPr>
            </w:pPr>
            <w:r w:rsidRPr="00633ACE">
              <w:rPr>
                <w:color w:val="000000"/>
                <w:sz w:val="20"/>
                <w:szCs w:val="20"/>
              </w:rPr>
              <w:t>31-Dec-2015</w:t>
            </w:r>
          </w:p>
        </w:tc>
      </w:tr>
      <w:tr w:rsidR="00E30BF1" w:rsidRPr="00633ACE" w:rsidTr="00524D22">
        <w:trPr>
          <w:gridAfter w:val="1"/>
          <w:wAfter w:w="81" w:type="dxa"/>
        </w:trPr>
        <w:tc>
          <w:tcPr>
            <w:tcW w:w="9338" w:type="dxa"/>
            <w:gridSpan w:val="2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2"/>
                <w:szCs w:val="22"/>
              </w:rPr>
            </w:pPr>
            <w:r w:rsidRPr="00633ACE">
              <w:rPr>
                <w:b/>
                <w:bCs/>
                <w:color w:val="000000"/>
                <w:sz w:val="22"/>
                <w:szCs w:val="22"/>
              </w:rPr>
              <w:t>Disbursements (in Millions)</w:t>
            </w:r>
          </w:p>
        </w:tc>
      </w:tr>
      <w:tr w:rsidR="00633ACE" w:rsidRPr="00633ACE" w:rsidTr="00633ACE">
        <w:trPr>
          <w:gridAfter w:val="1"/>
          <w:wAfter w:w="81" w:type="dxa"/>
        </w:trPr>
        <w:tc>
          <w:tcPr>
            <w:tcW w:w="81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524D22">
            <w:pPr>
              <w:widowControl w:val="0"/>
              <w:autoSpaceDE w:val="0"/>
              <w:autoSpaceDN w:val="0"/>
              <w:adjustRightInd w:val="0"/>
              <w:ind w:left="-50" w:right="-140"/>
              <w:rPr>
                <w:color w:val="314F4F"/>
                <w:sz w:val="22"/>
                <w:szCs w:val="22"/>
              </w:rPr>
            </w:pPr>
            <w:r w:rsidRPr="00633ACE">
              <w:rPr>
                <w:color w:val="314F4F"/>
                <w:sz w:val="22"/>
                <w:szCs w:val="22"/>
              </w:rPr>
              <w:t>Project</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314F4F"/>
                <w:sz w:val="22"/>
                <w:szCs w:val="22"/>
              </w:rPr>
            </w:pPr>
            <w:r w:rsidRPr="00633ACE">
              <w:rPr>
                <w:color w:val="314F4F"/>
                <w:sz w:val="22"/>
                <w:szCs w:val="22"/>
              </w:rPr>
              <w:t>Ln/Cr/TF</w:t>
            </w:r>
          </w:p>
        </w:tc>
        <w:tc>
          <w:tcPr>
            <w:tcW w:w="88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314F4F"/>
                <w:sz w:val="22"/>
                <w:szCs w:val="22"/>
              </w:rPr>
            </w:pPr>
            <w:r w:rsidRPr="00633ACE">
              <w:rPr>
                <w:color w:val="314F4F"/>
                <w:sz w:val="22"/>
                <w:szCs w:val="22"/>
              </w:rPr>
              <w:t>Status</w:t>
            </w:r>
          </w:p>
        </w:tc>
        <w:tc>
          <w:tcPr>
            <w:tcW w:w="87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E30BF1">
            <w:pPr>
              <w:widowControl w:val="0"/>
              <w:autoSpaceDE w:val="0"/>
              <w:autoSpaceDN w:val="0"/>
              <w:adjustRightInd w:val="0"/>
              <w:ind w:left="-76" w:right="-59"/>
              <w:rPr>
                <w:color w:val="314F4F"/>
                <w:sz w:val="22"/>
                <w:szCs w:val="22"/>
              </w:rPr>
            </w:pPr>
            <w:r w:rsidRPr="00633ACE">
              <w:rPr>
                <w:color w:val="314F4F"/>
                <w:sz w:val="22"/>
                <w:szCs w:val="22"/>
              </w:rPr>
              <w:t>Currency</w:t>
            </w: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E30BF1">
            <w:pPr>
              <w:widowControl w:val="0"/>
              <w:autoSpaceDE w:val="0"/>
              <w:autoSpaceDN w:val="0"/>
              <w:adjustRightInd w:val="0"/>
              <w:ind w:left="-50"/>
              <w:rPr>
                <w:color w:val="314F4F"/>
                <w:sz w:val="22"/>
                <w:szCs w:val="22"/>
              </w:rPr>
            </w:pPr>
            <w:r w:rsidRPr="00633ACE">
              <w:rPr>
                <w:color w:val="314F4F"/>
                <w:sz w:val="22"/>
                <w:szCs w:val="22"/>
              </w:rPr>
              <w:t>Original</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E30BF1">
            <w:pPr>
              <w:widowControl w:val="0"/>
              <w:autoSpaceDE w:val="0"/>
              <w:autoSpaceDN w:val="0"/>
              <w:adjustRightInd w:val="0"/>
              <w:ind w:left="-56" w:right="-50"/>
              <w:rPr>
                <w:color w:val="314F4F"/>
                <w:sz w:val="22"/>
                <w:szCs w:val="22"/>
              </w:rPr>
            </w:pPr>
            <w:r w:rsidRPr="00633ACE">
              <w:rPr>
                <w:color w:val="314F4F"/>
                <w:sz w:val="22"/>
                <w:szCs w:val="22"/>
              </w:rPr>
              <w:t>Revised</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E30BF1">
            <w:pPr>
              <w:widowControl w:val="0"/>
              <w:autoSpaceDE w:val="0"/>
              <w:autoSpaceDN w:val="0"/>
              <w:adjustRightInd w:val="0"/>
              <w:ind w:left="-50" w:right="-50"/>
              <w:rPr>
                <w:color w:val="314F4F"/>
                <w:sz w:val="22"/>
                <w:szCs w:val="22"/>
              </w:rPr>
            </w:pPr>
            <w:r w:rsidRPr="00633ACE">
              <w:rPr>
                <w:color w:val="314F4F"/>
                <w:sz w:val="22"/>
                <w:szCs w:val="22"/>
              </w:rPr>
              <w:t>Cancelled</w:t>
            </w:r>
          </w:p>
        </w:tc>
        <w:tc>
          <w:tcPr>
            <w:tcW w:w="99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E30BF1">
            <w:pPr>
              <w:widowControl w:val="0"/>
              <w:autoSpaceDE w:val="0"/>
              <w:autoSpaceDN w:val="0"/>
              <w:adjustRightInd w:val="0"/>
              <w:ind w:right="-50"/>
              <w:rPr>
                <w:color w:val="314F4F"/>
                <w:sz w:val="22"/>
                <w:szCs w:val="22"/>
              </w:rPr>
            </w:pPr>
            <w:r w:rsidRPr="00633ACE">
              <w:rPr>
                <w:color w:val="314F4F"/>
                <w:sz w:val="22"/>
                <w:szCs w:val="22"/>
              </w:rPr>
              <w:t>Disbursed</w:t>
            </w:r>
          </w:p>
        </w:tc>
        <w:tc>
          <w:tcPr>
            <w:tcW w:w="117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E30BF1">
            <w:pPr>
              <w:widowControl w:val="0"/>
              <w:autoSpaceDE w:val="0"/>
              <w:autoSpaceDN w:val="0"/>
              <w:adjustRightInd w:val="0"/>
              <w:ind w:right="-50"/>
              <w:rPr>
                <w:color w:val="314F4F"/>
                <w:sz w:val="22"/>
                <w:szCs w:val="22"/>
              </w:rPr>
            </w:pPr>
            <w:r w:rsidRPr="00633ACE">
              <w:rPr>
                <w:color w:val="314F4F"/>
                <w:sz w:val="22"/>
                <w:szCs w:val="22"/>
              </w:rPr>
              <w:t>Undisbursed</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524D22">
            <w:pPr>
              <w:widowControl w:val="0"/>
              <w:autoSpaceDE w:val="0"/>
              <w:autoSpaceDN w:val="0"/>
              <w:adjustRightInd w:val="0"/>
              <w:ind w:left="-44" w:right="-50"/>
              <w:rPr>
                <w:color w:val="314F4F"/>
                <w:sz w:val="22"/>
                <w:szCs w:val="22"/>
              </w:rPr>
            </w:pPr>
            <w:r w:rsidRPr="00633ACE">
              <w:rPr>
                <w:color w:val="314F4F"/>
                <w:sz w:val="22"/>
                <w:szCs w:val="22"/>
              </w:rPr>
              <w:t>% Disbursed</w:t>
            </w:r>
          </w:p>
        </w:tc>
      </w:tr>
      <w:tr w:rsidR="00633ACE" w:rsidRPr="00633ACE" w:rsidTr="00633ACE">
        <w:trPr>
          <w:gridAfter w:val="1"/>
          <w:wAfter w:w="81" w:type="dxa"/>
        </w:trPr>
        <w:tc>
          <w:tcPr>
            <w:tcW w:w="81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524D22">
            <w:pPr>
              <w:widowControl w:val="0"/>
              <w:autoSpaceDE w:val="0"/>
              <w:autoSpaceDN w:val="0"/>
              <w:adjustRightInd w:val="0"/>
              <w:ind w:right="-140"/>
              <w:rPr>
                <w:color w:val="000000"/>
                <w:sz w:val="20"/>
                <w:szCs w:val="20"/>
              </w:rPr>
            </w:pPr>
            <w:r w:rsidRPr="00633ACE">
              <w:rPr>
                <w:color w:val="000000"/>
                <w:sz w:val="20"/>
                <w:szCs w:val="20"/>
              </w:rPr>
              <w:t>P094311</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E30BF1">
            <w:pPr>
              <w:widowControl w:val="0"/>
              <w:autoSpaceDE w:val="0"/>
              <w:autoSpaceDN w:val="0"/>
              <w:adjustRightInd w:val="0"/>
              <w:ind w:right="-50"/>
              <w:rPr>
                <w:color w:val="000000"/>
                <w:sz w:val="18"/>
                <w:szCs w:val="18"/>
              </w:rPr>
            </w:pPr>
            <w:r w:rsidRPr="00633ACE">
              <w:rPr>
                <w:color w:val="000000"/>
                <w:sz w:val="18"/>
                <w:szCs w:val="18"/>
              </w:rPr>
              <w:t>IBRD-75120</w:t>
            </w:r>
          </w:p>
        </w:tc>
        <w:tc>
          <w:tcPr>
            <w:tcW w:w="88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0"/>
                <w:szCs w:val="20"/>
              </w:rPr>
            </w:pPr>
            <w:r w:rsidRPr="00633ACE">
              <w:rPr>
                <w:color w:val="000000"/>
                <w:sz w:val="20"/>
                <w:szCs w:val="20"/>
              </w:rPr>
              <w:t>Effective</w:t>
            </w:r>
          </w:p>
        </w:tc>
        <w:tc>
          <w:tcPr>
            <w:tcW w:w="87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93486E">
            <w:pPr>
              <w:widowControl w:val="0"/>
              <w:autoSpaceDE w:val="0"/>
              <w:autoSpaceDN w:val="0"/>
              <w:adjustRightInd w:val="0"/>
              <w:ind w:right="-59"/>
              <w:rPr>
                <w:color w:val="000000"/>
                <w:sz w:val="20"/>
                <w:szCs w:val="20"/>
              </w:rPr>
            </w:pPr>
            <w:r w:rsidRPr="00633ACE">
              <w:rPr>
                <w:color w:val="000000"/>
                <w:sz w:val="20"/>
                <w:szCs w:val="20"/>
              </w:rPr>
              <w:t>USD</w:t>
            </w: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E30BF1">
            <w:pPr>
              <w:widowControl w:val="0"/>
              <w:autoSpaceDE w:val="0"/>
              <w:autoSpaceDN w:val="0"/>
              <w:adjustRightInd w:val="0"/>
              <w:ind w:left="-50"/>
              <w:jc w:val="right"/>
              <w:rPr>
                <w:color w:val="000000"/>
                <w:sz w:val="20"/>
                <w:szCs w:val="20"/>
              </w:rPr>
            </w:pPr>
            <w:r w:rsidRPr="00633ACE">
              <w:rPr>
                <w:color w:val="000000"/>
                <w:sz w:val="20"/>
                <w:szCs w:val="20"/>
              </w:rPr>
              <w:t>120.00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jc w:val="right"/>
              <w:rPr>
                <w:color w:val="000000"/>
                <w:sz w:val="20"/>
                <w:szCs w:val="20"/>
              </w:rPr>
            </w:pPr>
            <w:r w:rsidRPr="00633ACE">
              <w:rPr>
                <w:color w:val="000000"/>
                <w:sz w:val="20"/>
                <w:szCs w:val="20"/>
              </w:rPr>
              <w:t>120.00</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jc w:val="right"/>
              <w:rPr>
                <w:color w:val="000000"/>
                <w:sz w:val="20"/>
                <w:szCs w:val="20"/>
              </w:rPr>
            </w:pPr>
            <w:r w:rsidRPr="00633ACE">
              <w:rPr>
                <w:color w:val="000000"/>
                <w:sz w:val="20"/>
                <w:szCs w:val="20"/>
              </w:rPr>
              <w:t>0.00</w:t>
            </w:r>
          </w:p>
        </w:tc>
        <w:tc>
          <w:tcPr>
            <w:tcW w:w="99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jc w:val="right"/>
              <w:rPr>
                <w:color w:val="000000"/>
                <w:sz w:val="20"/>
                <w:szCs w:val="20"/>
              </w:rPr>
            </w:pPr>
            <w:r w:rsidRPr="00633ACE">
              <w:rPr>
                <w:color w:val="000000"/>
                <w:sz w:val="20"/>
                <w:szCs w:val="20"/>
              </w:rPr>
              <w:t>28.19</w:t>
            </w:r>
          </w:p>
        </w:tc>
        <w:tc>
          <w:tcPr>
            <w:tcW w:w="117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jc w:val="right"/>
              <w:rPr>
                <w:color w:val="000000"/>
                <w:sz w:val="20"/>
                <w:szCs w:val="20"/>
              </w:rPr>
            </w:pPr>
            <w:r w:rsidRPr="00633ACE">
              <w:rPr>
                <w:color w:val="000000"/>
                <w:sz w:val="20"/>
                <w:szCs w:val="20"/>
              </w:rPr>
              <w:t>91.81</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jc w:val="right"/>
              <w:rPr>
                <w:color w:val="000000"/>
                <w:sz w:val="20"/>
                <w:szCs w:val="20"/>
              </w:rPr>
            </w:pPr>
            <w:r w:rsidRPr="00633ACE">
              <w:rPr>
                <w:color w:val="000000"/>
                <w:sz w:val="20"/>
                <w:szCs w:val="20"/>
              </w:rPr>
              <w:t>23</w:t>
            </w:r>
          </w:p>
        </w:tc>
      </w:tr>
      <w:tr w:rsidR="00633ACE" w:rsidRPr="00633ACE" w:rsidTr="00633ACE">
        <w:trPr>
          <w:gridAfter w:val="1"/>
          <w:wAfter w:w="81" w:type="dxa"/>
        </w:trPr>
        <w:tc>
          <w:tcPr>
            <w:tcW w:w="81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524D22">
            <w:pPr>
              <w:widowControl w:val="0"/>
              <w:autoSpaceDE w:val="0"/>
              <w:autoSpaceDN w:val="0"/>
              <w:adjustRightInd w:val="0"/>
              <w:ind w:right="-140"/>
              <w:rPr>
                <w:color w:val="000000"/>
                <w:sz w:val="20"/>
                <w:szCs w:val="20"/>
              </w:rPr>
            </w:pPr>
            <w:r w:rsidRPr="00633ACE">
              <w:rPr>
                <w:color w:val="000000"/>
                <w:sz w:val="20"/>
                <w:szCs w:val="20"/>
              </w:rPr>
              <w:t>P094311</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18"/>
                <w:szCs w:val="18"/>
              </w:rPr>
            </w:pPr>
            <w:r w:rsidRPr="00633ACE">
              <w:rPr>
                <w:color w:val="000000"/>
                <w:sz w:val="18"/>
                <w:szCs w:val="18"/>
              </w:rPr>
              <w:t>TF-95516</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0"/>
                <w:szCs w:val="20"/>
              </w:rPr>
            </w:pPr>
            <w:r w:rsidRPr="00633ACE">
              <w:rPr>
                <w:color w:val="000000"/>
                <w:sz w:val="20"/>
                <w:szCs w:val="20"/>
              </w:rPr>
              <w:t>Effective</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93486E">
            <w:pPr>
              <w:widowControl w:val="0"/>
              <w:autoSpaceDE w:val="0"/>
              <w:autoSpaceDN w:val="0"/>
              <w:adjustRightInd w:val="0"/>
              <w:ind w:firstLine="19"/>
              <w:rPr>
                <w:color w:val="000000"/>
                <w:sz w:val="20"/>
                <w:szCs w:val="20"/>
              </w:rPr>
            </w:pPr>
            <w:r w:rsidRPr="00633ACE">
              <w:rPr>
                <w:color w:val="000000"/>
                <w:sz w:val="20"/>
                <w:szCs w:val="20"/>
              </w:rPr>
              <w:t>USD</w:t>
            </w:r>
          </w:p>
        </w:tc>
        <w:tc>
          <w:tcPr>
            <w:tcW w:w="859"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jc w:val="right"/>
              <w:rPr>
                <w:color w:val="000000"/>
                <w:sz w:val="20"/>
                <w:szCs w:val="20"/>
              </w:rPr>
            </w:pPr>
            <w:r w:rsidRPr="00633ACE">
              <w:rPr>
                <w:color w:val="000000"/>
                <w:sz w:val="20"/>
                <w:szCs w:val="20"/>
              </w:rPr>
              <w:t>2.91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jc w:val="right"/>
              <w:rPr>
                <w:color w:val="000000"/>
                <w:sz w:val="20"/>
                <w:szCs w:val="20"/>
              </w:rPr>
            </w:pPr>
            <w:r w:rsidRPr="00633ACE">
              <w:rPr>
                <w:color w:val="000000"/>
                <w:sz w:val="20"/>
                <w:szCs w:val="20"/>
              </w:rPr>
              <w:t>2.91</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jc w:val="right"/>
              <w:rPr>
                <w:color w:val="000000"/>
                <w:sz w:val="20"/>
                <w:szCs w:val="20"/>
              </w:rPr>
            </w:pPr>
            <w:r w:rsidRPr="00633ACE">
              <w:rPr>
                <w:color w:val="000000"/>
                <w:sz w:val="20"/>
                <w:szCs w:val="20"/>
              </w:rPr>
              <w:t>0.00</w:t>
            </w:r>
          </w:p>
        </w:tc>
        <w:tc>
          <w:tcPr>
            <w:tcW w:w="99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jc w:val="right"/>
              <w:rPr>
                <w:color w:val="000000"/>
                <w:sz w:val="20"/>
                <w:szCs w:val="20"/>
              </w:rPr>
            </w:pPr>
            <w:r w:rsidRPr="00633ACE">
              <w:rPr>
                <w:color w:val="000000"/>
                <w:sz w:val="20"/>
                <w:szCs w:val="20"/>
              </w:rPr>
              <w:t>0.27</w:t>
            </w:r>
          </w:p>
        </w:tc>
        <w:tc>
          <w:tcPr>
            <w:tcW w:w="117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jc w:val="right"/>
              <w:rPr>
                <w:color w:val="000000"/>
                <w:sz w:val="20"/>
                <w:szCs w:val="20"/>
              </w:rPr>
            </w:pPr>
            <w:r w:rsidRPr="00633ACE">
              <w:rPr>
                <w:color w:val="000000"/>
                <w:sz w:val="20"/>
                <w:szCs w:val="20"/>
              </w:rPr>
              <w:t>2.64</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jc w:val="right"/>
              <w:rPr>
                <w:color w:val="000000"/>
                <w:sz w:val="20"/>
                <w:szCs w:val="20"/>
              </w:rPr>
            </w:pPr>
            <w:r w:rsidRPr="00633ACE">
              <w:rPr>
                <w:color w:val="000000"/>
                <w:sz w:val="20"/>
                <w:szCs w:val="20"/>
              </w:rPr>
              <w:t>9</w:t>
            </w:r>
          </w:p>
        </w:tc>
      </w:tr>
      <w:tr w:rsidR="00E30BF1" w:rsidRPr="00633ACE" w:rsidTr="00524D22">
        <w:trPr>
          <w:gridAfter w:val="1"/>
          <w:wAfter w:w="81" w:type="dxa"/>
        </w:trPr>
        <w:tc>
          <w:tcPr>
            <w:tcW w:w="9338" w:type="dxa"/>
            <w:gridSpan w:val="26"/>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4"/>
                <w:szCs w:val="4"/>
              </w:rPr>
            </w:pPr>
            <w:r w:rsidRPr="00633ACE">
              <w:rPr>
                <w:color w:val="000000"/>
                <w:sz w:val="4"/>
                <w:szCs w:val="4"/>
              </w:rPr>
              <w:t>.</w:t>
            </w:r>
          </w:p>
        </w:tc>
      </w:tr>
      <w:tr w:rsidR="00524D22" w:rsidRPr="00633ACE" w:rsidTr="00524D22">
        <w:trPr>
          <w:gridAfter w:val="1"/>
          <w:wAfter w:w="81" w:type="dxa"/>
        </w:trPr>
        <w:tc>
          <w:tcPr>
            <w:tcW w:w="9338" w:type="dxa"/>
            <w:gridSpan w:val="2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186D" w:rsidRPr="00633ACE" w:rsidRDefault="00D6186D" w:rsidP="00D6186D">
            <w:pPr>
              <w:widowControl w:val="0"/>
              <w:autoSpaceDE w:val="0"/>
              <w:autoSpaceDN w:val="0"/>
              <w:adjustRightInd w:val="0"/>
              <w:rPr>
                <w:color w:val="000000"/>
              </w:rPr>
            </w:pPr>
            <w:r w:rsidRPr="00633ACE">
              <w:rPr>
                <w:b/>
                <w:bCs/>
                <w:color w:val="000000"/>
              </w:rPr>
              <w:lastRenderedPageBreak/>
              <w:t>Policy Waivers</w:t>
            </w:r>
          </w:p>
        </w:tc>
      </w:tr>
      <w:tr w:rsidR="00E30BF1" w:rsidRPr="00633ACE" w:rsidTr="00524D22">
        <w:trPr>
          <w:gridAfter w:val="1"/>
          <w:wAfter w:w="81" w:type="dxa"/>
        </w:trPr>
        <w:tc>
          <w:tcPr>
            <w:tcW w:w="6541"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314F4F"/>
                <w:sz w:val="22"/>
                <w:szCs w:val="22"/>
              </w:rPr>
            </w:pPr>
            <w:r w:rsidRPr="00633ACE">
              <w:rPr>
                <w:color w:val="314F4F"/>
                <w:sz w:val="22"/>
                <w:szCs w:val="22"/>
              </w:rPr>
              <w:t>Does the project depart from the CAS in content or in other significant respects?</w:t>
            </w: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2"/>
                <w:szCs w:val="22"/>
              </w:rPr>
            </w:pPr>
            <w:r w:rsidRPr="00633ACE">
              <w:rPr>
                <w:color w:val="000000"/>
                <w:sz w:val="22"/>
                <w:szCs w:val="22"/>
              </w:rPr>
              <w:t>Yes [  ]</w:t>
            </w:r>
          </w:p>
        </w:tc>
        <w:tc>
          <w:tcPr>
            <w:tcW w:w="1521" w:type="dxa"/>
            <w:gridSpan w:val="4"/>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2"/>
                <w:szCs w:val="22"/>
              </w:rPr>
            </w:pPr>
            <w:r w:rsidRPr="00633ACE">
              <w:rPr>
                <w:color w:val="000000"/>
                <w:sz w:val="22"/>
                <w:szCs w:val="22"/>
              </w:rPr>
              <w:t>No [ X ]</w:t>
            </w:r>
          </w:p>
        </w:tc>
      </w:tr>
      <w:tr w:rsidR="00E30BF1" w:rsidRPr="00633ACE" w:rsidTr="00524D22">
        <w:trPr>
          <w:gridAfter w:val="1"/>
          <w:wAfter w:w="81" w:type="dxa"/>
        </w:trPr>
        <w:tc>
          <w:tcPr>
            <w:tcW w:w="6541"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314F4F"/>
                <w:sz w:val="22"/>
                <w:szCs w:val="22"/>
              </w:rPr>
            </w:pPr>
            <w:r w:rsidRPr="00633ACE">
              <w:rPr>
                <w:color w:val="314F4F"/>
                <w:sz w:val="22"/>
                <w:szCs w:val="22"/>
              </w:rPr>
              <w:t>Does the project require any policy waiver(s)?</w:t>
            </w: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2"/>
                <w:szCs w:val="22"/>
              </w:rPr>
            </w:pPr>
            <w:r w:rsidRPr="00633ACE">
              <w:rPr>
                <w:color w:val="000000"/>
                <w:sz w:val="22"/>
                <w:szCs w:val="22"/>
              </w:rPr>
              <w:t>Yes [  ]</w:t>
            </w:r>
          </w:p>
        </w:tc>
        <w:tc>
          <w:tcPr>
            <w:tcW w:w="1521" w:type="dxa"/>
            <w:gridSpan w:val="4"/>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22"/>
                <w:szCs w:val="22"/>
              </w:rPr>
            </w:pPr>
            <w:r w:rsidRPr="00633ACE">
              <w:rPr>
                <w:color w:val="000000"/>
                <w:sz w:val="22"/>
                <w:szCs w:val="22"/>
              </w:rPr>
              <w:t>No [ X ]</w:t>
            </w:r>
          </w:p>
        </w:tc>
      </w:tr>
      <w:tr w:rsidR="00E30BF1" w:rsidRPr="00633ACE" w:rsidTr="00524D22">
        <w:trPr>
          <w:gridAfter w:val="1"/>
          <w:wAfter w:w="81" w:type="dxa"/>
        </w:trPr>
        <w:tc>
          <w:tcPr>
            <w:tcW w:w="9338" w:type="dxa"/>
            <w:gridSpan w:val="26"/>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4"/>
                <w:szCs w:val="4"/>
              </w:rPr>
            </w:pPr>
            <w:r w:rsidRPr="00633ACE">
              <w:rPr>
                <w:color w:val="000000"/>
                <w:sz w:val="4"/>
                <w:szCs w:val="4"/>
              </w:rPr>
              <w:t>.</w:t>
            </w:r>
          </w:p>
        </w:tc>
      </w:tr>
      <w:tr w:rsidR="00524D22" w:rsidRPr="00633ACE" w:rsidTr="00524D22">
        <w:trPr>
          <w:gridAfter w:val="1"/>
          <w:wAfter w:w="81" w:type="dxa"/>
        </w:trPr>
        <w:tc>
          <w:tcPr>
            <w:tcW w:w="9338" w:type="dxa"/>
            <w:gridSpan w:val="26"/>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D6186D" w:rsidRPr="00633ACE" w:rsidRDefault="00D6186D" w:rsidP="00D6186D">
            <w:pPr>
              <w:widowControl w:val="0"/>
              <w:autoSpaceDE w:val="0"/>
              <w:autoSpaceDN w:val="0"/>
              <w:adjustRightInd w:val="0"/>
              <w:rPr>
                <w:color w:val="000000"/>
              </w:rPr>
            </w:pPr>
            <w:r w:rsidRPr="00633ACE">
              <w:rPr>
                <w:b/>
                <w:bCs/>
                <w:color w:val="000000"/>
              </w:rPr>
              <w:t>A. Summary of Proposed Changes</w:t>
            </w:r>
          </w:p>
        </w:tc>
      </w:tr>
      <w:tr w:rsidR="00524D22" w:rsidRPr="00633ACE" w:rsidTr="00524D22">
        <w:trPr>
          <w:gridAfter w:val="1"/>
          <w:wAfter w:w="81" w:type="dxa"/>
        </w:trPr>
        <w:tc>
          <w:tcPr>
            <w:tcW w:w="9338" w:type="dxa"/>
            <w:gridSpan w:val="26"/>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8D517E">
            <w:pPr>
              <w:widowControl w:val="0"/>
              <w:autoSpaceDE w:val="0"/>
              <w:autoSpaceDN w:val="0"/>
              <w:adjustRightInd w:val="0"/>
              <w:jc w:val="both"/>
              <w:rPr>
                <w:color w:val="000000"/>
                <w:sz w:val="22"/>
                <w:szCs w:val="22"/>
              </w:rPr>
            </w:pPr>
            <w:r w:rsidRPr="00633ACE">
              <w:rPr>
                <w:color w:val="000000"/>
                <w:sz w:val="22"/>
                <w:szCs w:val="22"/>
              </w:rPr>
              <w:t xml:space="preserve">The proposed restructuring is to increase Bank's financing percentage from 67% to 100% to help the Government finalize the remaining works considering its current </w:t>
            </w:r>
            <w:r w:rsidR="008D517E" w:rsidRPr="00633ACE">
              <w:rPr>
                <w:color w:val="000000"/>
                <w:sz w:val="22"/>
                <w:szCs w:val="22"/>
              </w:rPr>
              <w:t>constrained</w:t>
            </w:r>
            <w:r w:rsidRPr="00633ACE">
              <w:rPr>
                <w:color w:val="000000"/>
                <w:sz w:val="22"/>
                <w:szCs w:val="22"/>
              </w:rPr>
              <w:t xml:space="preserve"> financial situation</w:t>
            </w:r>
            <w:r w:rsidR="008D517E" w:rsidRPr="00633ACE">
              <w:rPr>
                <w:color w:val="000000"/>
                <w:sz w:val="22"/>
                <w:szCs w:val="22"/>
              </w:rPr>
              <w:t>.</w:t>
            </w:r>
          </w:p>
        </w:tc>
      </w:tr>
      <w:tr w:rsidR="00E30BF1" w:rsidRPr="00633ACE" w:rsidTr="00524D22">
        <w:trPr>
          <w:gridAfter w:val="1"/>
          <w:wAfter w:w="81" w:type="dxa"/>
        </w:trPr>
        <w:tc>
          <w:tcPr>
            <w:tcW w:w="9338" w:type="dxa"/>
            <w:gridSpan w:val="26"/>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4"/>
                <w:szCs w:val="4"/>
              </w:rPr>
            </w:pPr>
            <w:r w:rsidRPr="00633ACE">
              <w:rPr>
                <w:color w:val="000000"/>
                <w:sz w:val="4"/>
                <w:szCs w:val="4"/>
              </w:rPr>
              <w:t>.</w:t>
            </w:r>
          </w:p>
        </w:tc>
      </w:tr>
      <w:tr w:rsidR="00524D22" w:rsidRPr="00633ACE" w:rsidTr="00524D22">
        <w:trPr>
          <w:gridAfter w:val="1"/>
          <w:wAfter w:w="81" w:type="dxa"/>
        </w:trPr>
        <w:tc>
          <w:tcPr>
            <w:tcW w:w="9338" w:type="dxa"/>
            <w:gridSpan w:val="26"/>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D6186D" w:rsidRPr="00633ACE" w:rsidRDefault="00D6186D" w:rsidP="00D6186D">
            <w:pPr>
              <w:widowControl w:val="0"/>
              <w:autoSpaceDE w:val="0"/>
              <w:autoSpaceDN w:val="0"/>
              <w:adjustRightInd w:val="0"/>
              <w:rPr>
                <w:color w:val="000000"/>
              </w:rPr>
            </w:pPr>
            <w:r w:rsidRPr="00633ACE">
              <w:rPr>
                <w:b/>
                <w:bCs/>
                <w:color w:val="000000"/>
              </w:rPr>
              <w:t>B. Project Status</w:t>
            </w:r>
          </w:p>
        </w:tc>
      </w:tr>
      <w:tr w:rsidR="00524D22" w:rsidRPr="00633ACE" w:rsidTr="00524D22">
        <w:trPr>
          <w:gridAfter w:val="1"/>
          <w:wAfter w:w="81" w:type="dxa"/>
        </w:trPr>
        <w:tc>
          <w:tcPr>
            <w:tcW w:w="9338" w:type="dxa"/>
            <w:gridSpan w:val="26"/>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D6186D" w:rsidRPr="00633ACE" w:rsidRDefault="00D6186D" w:rsidP="005E7F2C">
            <w:pPr>
              <w:widowControl w:val="0"/>
              <w:autoSpaceDE w:val="0"/>
              <w:autoSpaceDN w:val="0"/>
              <w:adjustRightInd w:val="0"/>
              <w:jc w:val="both"/>
              <w:rPr>
                <w:color w:val="000000"/>
                <w:sz w:val="22"/>
                <w:szCs w:val="22"/>
              </w:rPr>
            </w:pPr>
            <w:r w:rsidRPr="00633ACE">
              <w:rPr>
                <w:color w:val="000000"/>
                <w:sz w:val="22"/>
                <w:szCs w:val="22"/>
              </w:rPr>
              <w:t xml:space="preserve">The current progress of the project is slow in terms of disbursement rate. However, most of Phase I contracts have been completed and </w:t>
            </w:r>
            <w:r w:rsidR="008D517E" w:rsidRPr="00633ACE">
              <w:rPr>
                <w:color w:val="000000"/>
                <w:sz w:val="22"/>
                <w:szCs w:val="22"/>
              </w:rPr>
              <w:t xml:space="preserve">are </w:t>
            </w:r>
            <w:r w:rsidRPr="00633ACE">
              <w:rPr>
                <w:color w:val="000000"/>
                <w:sz w:val="22"/>
                <w:szCs w:val="22"/>
              </w:rPr>
              <w:t xml:space="preserve">ready for commissioning and most of Phase II contracts amounting </w:t>
            </w:r>
            <w:r w:rsidR="00185B79" w:rsidRPr="00633ACE">
              <w:rPr>
                <w:color w:val="000000"/>
                <w:sz w:val="22"/>
                <w:szCs w:val="22"/>
              </w:rPr>
              <w:t>to US$50</w:t>
            </w:r>
            <w:r w:rsidRPr="00633ACE">
              <w:rPr>
                <w:color w:val="000000"/>
                <w:sz w:val="22"/>
                <w:szCs w:val="22"/>
              </w:rPr>
              <w:t xml:space="preserve"> have already been awarded. Although all the Phase II contacts may not be completed by the loan closing date of December 31, </w:t>
            </w:r>
            <w:r w:rsidR="006E16C8" w:rsidRPr="00633ACE">
              <w:rPr>
                <w:color w:val="000000"/>
                <w:sz w:val="22"/>
                <w:szCs w:val="22"/>
              </w:rPr>
              <w:t>2015</w:t>
            </w:r>
            <w:r w:rsidRPr="00633ACE">
              <w:rPr>
                <w:color w:val="000000"/>
                <w:sz w:val="22"/>
                <w:szCs w:val="22"/>
              </w:rPr>
              <w:t>, the</w:t>
            </w:r>
            <w:r w:rsidR="00846A44" w:rsidRPr="00633ACE">
              <w:rPr>
                <w:color w:val="000000"/>
                <w:sz w:val="22"/>
                <w:szCs w:val="22"/>
              </w:rPr>
              <w:t xml:space="preserve"> </w:t>
            </w:r>
            <w:r w:rsidRPr="00633ACE">
              <w:rPr>
                <w:color w:val="000000"/>
                <w:sz w:val="22"/>
                <w:szCs w:val="22"/>
              </w:rPr>
              <w:t>Government committed to complete the remaining works by its own budget (Government letter dated July 8, 2014).</w:t>
            </w:r>
          </w:p>
        </w:tc>
      </w:tr>
      <w:tr w:rsidR="00E30BF1" w:rsidRPr="00633ACE" w:rsidTr="00524D22">
        <w:trPr>
          <w:gridAfter w:val="1"/>
          <w:wAfter w:w="81" w:type="dxa"/>
        </w:trPr>
        <w:tc>
          <w:tcPr>
            <w:tcW w:w="9338" w:type="dxa"/>
            <w:gridSpan w:val="26"/>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D6186D" w:rsidRPr="00633ACE" w:rsidRDefault="00D6186D" w:rsidP="00D6186D">
            <w:pPr>
              <w:widowControl w:val="0"/>
              <w:autoSpaceDE w:val="0"/>
              <w:autoSpaceDN w:val="0"/>
              <w:adjustRightInd w:val="0"/>
              <w:rPr>
                <w:color w:val="000000"/>
                <w:sz w:val="4"/>
                <w:szCs w:val="4"/>
              </w:rPr>
            </w:pPr>
            <w:r w:rsidRPr="00633ACE">
              <w:rPr>
                <w:color w:val="000000"/>
                <w:sz w:val="4"/>
                <w:szCs w:val="4"/>
              </w:rPr>
              <w:t>.</w:t>
            </w:r>
          </w:p>
        </w:tc>
      </w:tr>
      <w:tr w:rsidR="00524D22" w:rsidRPr="00633ACE" w:rsidTr="00524D22">
        <w:trPr>
          <w:gridAfter w:val="1"/>
          <w:wAfter w:w="81" w:type="dxa"/>
        </w:trPr>
        <w:tc>
          <w:tcPr>
            <w:tcW w:w="9338" w:type="dxa"/>
            <w:gridSpan w:val="2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6186D" w:rsidRPr="00633ACE" w:rsidRDefault="00D6186D" w:rsidP="00D6186D">
            <w:pPr>
              <w:widowControl w:val="0"/>
              <w:autoSpaceDE w:val="0"/>
              <w:autoSpaceDN w:val="0"/>
              <w:adjustRightInd w:val="0"/>
              <w:rPr>
                <w:color w:val="000000"/>
              </w:rPr>
            </w:pPr>
            <w:r w:rsidRPr="00633ACE">
              <w:rPr>
                <w:b/>
                <w:bCs/>
                <w:color w:val="000000"/>
              </w:rPr>
              <w:t>C. Proposed Changes</w:t>
            </w:r>
          </w:p>
        </w:tc>
      </w:tr>
      <w:tr w:rsidR="006B59E2" w:rsidRPr="00633ACE" w:rsidTr="00524D22">
        <w:tc>
          <w:tcPr>
            <w:tcW w:w="9419" w:type="dxa"/>
            <w:gridSpan w:val="27"/>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6B59E2" w:rsidRPr="00633ACE" w:rsidRDefault="006B59E2" w:rsidP="00162377">
            <w:r w:rsidRPr="00633ACE">
              <w:rPr>
                <w:b/>
                <w:bCs/>
              </w:rPr>
              <w:t>Financing</w:t>
            </w:r>
          </w:p>
        </w:tc>
      </w:tr>
      <w:tr w:rsidR="006B59E2" w:rsidRPr="00633ACE" w:rsidTr="00524D22">
        <w:tc>
          <w:tcPr>
            <w:tcW w:w="9419" w:type="dxa"/>
            <w:gridSpan w:val="2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B59E2" w:rsidRPr="00633ACE" w:rsidRDefault="006B59E2" w:rsidP="00435D81">
            <w:pPr>
              <w:rPr>
                <w:sz w:val="22"/>
                <w:szCs w:val="22"/>
              </w:rPr>
            </w:pPr>
            <w:r w:rsidRPr="00633ACE">
              <w:rPr>
                <w:b/>
                <w:bCs/>
                <w:sz w:val="22"/>
                <w:szCs w:val="22"/>
              </w:rPr>
              <w:t xml:space="preserve">Change in Loan </w:t>
            </w:r>
            <w:r w:rsidR="00435D81" w:rsidRPr="00633ACE">
              <w:rPr>
                <w:b/>
                <w:bCs/>
                <w:sz w:val="22"/>
                <w:szCs w:val="22"/>
              </w:rPr>
              <w:t>Financing Percentages:</w:t>
            </w:r>
            <w:r w:rsidRPr="00633ACE">
              <w:rPr>
                <w:b/>
                <w:bCs/>
                <w:sz w:val="22"/>
                <w:szCs w:val="22"/>
              </w:rPr>
              <w:t xml:space="preserve"> </w:t>
            </w:r>
          </w:p>
        </w:tc>
      </w:tr>
      <w:tr w:rsidR="006B59E2" w:rsidRPr="00633ACE" w:rsidTr="00524D22">
        <w:tc>
          <w:tcPr>
            <w:tcW w:w="9419" w:type="dxa"/>
            <w:gridSpan w:val="27"/>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6B59E2" w:rsidRPr="00633ACE" w:rsidRDefault="006B59E2" w:rsidP="00162377">
            <w:pPr>
              <w:rPr>
                <w:color w:val="314F4F"/>
                <w:sz w:val="22"/>
                <w:szCs w:val="22"/>
              </w:rPr>
            </w:pPr>
            <w:r w:rsidRPr="00633ACE">
              <w:rPr>
                <w:color w:val="314F4F"/>
                <w:sz w:val="22"/>
                <w:szCs w:val="22"/>
              </w:rPr>
              <w:t>Explanation</w:t>
            </w:r>
          </w:p>
        </w:tc>
      </w:tr>
      <w:tr w:rsidR="006B59E2" w:rsidRPr="00633ACE" w:rsidTr="00524D22">
        <w:tc>
          <w:tcPr>
            <w:tcW w:w="9419" w:type="dxa"/>
            <w:gridSpan w:val="27"/>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6B59E2" w:rsidRPr="00633ACE" w:rsidRDefault="006B59E2" w:rsidP="00435D81">
            <w:pPr>
              <w:jc w:val="both"/>
              <w:rPr>
                <w:sz w:val="22"/>
                <w:szCs w:val="22"/>
              </w:rPr>
            </w:pPr>
            <w:r w:rsidRPr="00633ACE">
              <w:rPr>
                <w:sz w:val="22"/>
                <w:szCs w:val="22"/>
              </w:rPr>
              <w:t xml:space="preserve">The </w:t>
            </w:r>
            <w:r w:rsidR="00435D81" w:rsidRPr="00633ACE">
              <w:rPr>
                <w:sz w:val="22"/>
                <w:szCs w:val="22"/>
              </w:rPr>
              <w:t xml:space="preserve">Bank financing </w:t>
            </w:r>
            <w:r w:rsidRPr="00633ACE">
              <w:rPr>
                <w:sz w:val="22"/>
                <w:szCs w:val="22"/>
              </w:rPr>
              <w:t xml:space="preserve">needs to be </w:t>
            </w:r>
            <w:r w:rsidR="00435D81" w:rsidRPr="00633ACE">
              <w:rPr>
                <w:sz w:val="22"/>
                <w:szCs w:val="22"/>
              </w:rPr>
              <w:t xml:space="preserve">increased </w:t>
            </w:r>
            <w:r w:rsidRPr="00633ACE">
              <w:rPr>
                <w:sz w:val="22"/>
                <w:szCs w:val="22"/>
              </w:rPr>
              <w:t xml:space="preserve">from </w:t>
            </w:r>
            <w:r w:rsidR="00435D81" w:rsidRPr="00633ACE">
              <w:rPr>
                <w:sz w:val="22"/>
                <w:szCs w:val="22"/>
              </w:rPr>
              <w:t xml:space="preserve">67% to 100% </w:t>
            </w:r>
            <w:r w:rsidRPr="00633ACE">
              <w:rPr>
                <w:sz w:val="22"/>
                <w:szCs w:val="22"/>
              </w:rPr>
              <w:t xml:space="preserve">to enable the implementing agency to </w:t>
            </w:r>
            <w:r w:rsidR="008D517E" w:rsidRPr="00633ACE">
              <w:rPr>
                <w:sz w:val="22"/>
                <w:szCs w:val="22"/>
              </w:rPr>
              <w:t xml:space="preserve">have sufficient </w:t>
            </w:r>
            <w:r w:rsidR="002A5D20" w:rsidRPr="00633ACE">
              <w:rPr>
                <w:sz w:val="22"/>
                <w:szCs w:val="22"/>
              </w:rPr>
              <w:t>Government</w:t>
            </w:r>
            <w:r w:rsidR="008D517E" w:rsidRPr="00633ACE">
              <w:rPr>
                <w:sz w:val="22"/>
                <w:szCs w:val="22"/>
              </w:rPr>
              <w:t xml:space="preserve"> budget available to </w:t>
            </w:r>
            <w:r w:rsidR="00435D81" w:rsidRPr="00633ACE">
              <w:rPr>
                <w:sz w:val="22"/>
                <w:szCs w:val="22"/>
              </w:rPr>
              <w:t xml:space="preserve">complete the remaining works after the loan closing date of December 31, 2015. </w:t>
            </w:r>
            <w:r w:rsidRPr="00633ACE">
              <w:rPr>
                <w:sz w:val="22"/>
                <w:szCs w:val="22"/>
              </w:rPr>
              <w:t xml:space="preserve">This is necessary because </w:t>
            </w:r>
            <w:r w:rsidR="00435D81" w:rsidRPr="00633ACE">
              <w:rPr>
                <w:sz w:val="22"/>
                <w:szCs w:val="22"/>
              </w:rPr>
              <w:t>(</w:t>
            </w:r>
            <w:proofErr w:type="spellStart"/>
            <w:r w:rsidR="00435D81" w:rsidRPr="00633ACE">
              <w:rPr>
                <w:sz w:val="22"/>
                <w:szCs w:val="22"/>
              </w:rPr>
              <w:t>i</w:t>
            </w:r>
            <w:proofErr w:type="spellEnd"/>
            <w:r w:rsidR="00435D81" w:rsidRPr="00633ACE">
              <w:rPr>
                <w:sz w:val="22"/>
                <w:szCs w:val="22"/>
              </w:rPr>
              <w:t xml:space="preserve">) the Bank decided not to extend the loan closing date and (ii) some of the contracts may not be completed by the loan closing date and need to be financed 100% by the Government after the loan closing date. </w:t>
            </w:r>
          </w:p>
        </w:tc>
      </w:tr>
    </w:tbl>
    <w:p w:rsidR="005866A6" w:rsidRPr="00633ACE" w:rsidRDefault="005866A6">
      <w:r w:rsidRPr="00633ACE">
        <w:br w:type="page"/>
      </w:r>
    </w:p>
    <w:p w:rsidR="00853009" w:rsidRPr="00633ACE" w:rsidRDefault="003C3091" w:rsidP="00D42326">
      <w:pPr>
        <w:spacing w:after="200" w:line="276" w:lineRule="auto"/>
        <w:jc w:val="center"/>
        <w:rPr>
          <w:b/>
          <w:caps/>
          <w:color w:val="000000"/>
          <w:szCs w:val="22"/>
        </w:rPr>
      </w:pPr>
      <w:r w:rsidRPr="00633ACE">
        <w:rPr>
          <w:b/>
          <w:caps/>
          <w:color w:val="000000"/>
          <w:szCs w:val="22"/>
        </w:rPr>
        <w:lastRenderedPageBreak/>
        <w:t>Integrated sanitation and sewerage infrastructure project</w:t>
      </w:r>
    </w:p>
    <w:p w:rsidR="00D42326" w:rsidRPr="00633ACE" w:rsidRDefault="00D42326" w:rsidP="00D42326">
      <w:pPr>
        <w:spacing w:after="200" w:line="276" w:lineRule="auto"/>
        <w:jc w:val="center"/>
        <w:rPr>
          <w:b/>
          <w:color w:val="000000"/>
          <w:szCs w:val="20"/>
        </w:rPr>
      </w:pPr>
      <w:r w:rsidRPr="00633ACE">
        <w:rPr>
          <w:b/>
          <w:color w:val="000000"/>
          <w:szCs w:val="20"/>
        </w:rPr>
        <w:t>RESTRUCTURING PAPER</w:t>
      </w:r>
    </w:p>
    <w:p w:rsidR="00D42326" w:rsidRPr="00633ACE" w:rsidRDefault="00D42326" w:rsidP="00DA1210">
      <w:pPr>
        <w:pStyle w:val="ListParagraph"/>
        <w:keepNext/>
        <w:numPr>
          <w:ilvl w:val="0"/>
          <w:numId w:val="10"/>
        </w:numPr>
        <w:snapToGrid w:val="0"/>
        <w:spacing w:after="120"/>
        <w:ind w:left="360"/>
        <w:contextualSpacing w:val="0"/>
        <w:outlineLvl w:val="0"/>
        <w:rPr>
          <w:b/>
          <w:bCs/>
        </w:rPr>
      </w:pPr>
      <w:bookmarkStart w:id="0" w:name="_Toc257726059"/>
      <w:bookmarkStart w:id="1" w:name="_Ref248036046"/>
      <w:r w:rsidRPr="00633ACE">
        <w:rPr>
          <w:b/>
          <w:bCs/>
        </w:rPr>
        <w:t>SUMMARY</w:t>
      </w:r>
      <w:bookmarkEnd w:id="0"/>
    </w:p>
    <w:p w:rsidR="00B816B6" w:rsidRPr="00633ACE" w:rsidRDefault="00D42326" w:rsidP="00B816B6">
      <w:pPr>
        <w:pStyle w:val="ListParagraph"/>
        <w:numPr>
          <w:ilvl w:val="0"/>
          <w:numId w:val="11"/>
        </w:numPr>
        <w:snapToGrid w:val="0"/>
        <w:spacing w:after="120"/>
        <w:ind w:left="0" w:firstLine="0"/>
        <w:contextualSpacing w:val="0"/>
        <w:jc w:val="both"/>
      </w:pPr>
      <w:r w:rsidRPr="00633ACE">
        <w:t>Pursuant to a request from the Arab Republic of Egy</w:t>
      </w:r>
      <w:r w:rsidR="005D554B" w:rsidRPr="00633ACE">
        <w:t xml:space="preserve">pt (Borrower) dated </w:t>
      </w:r>
      <w:r w:rsidR="007C0C14" w:rsidRPr="00633ACE">
        <w:t>July 8</w:t>
      </w:r>
      <w:r w:rsidRPr="00633ACE">
        <w:t xml:space="preserve">, </w:t>
      </w:r>
      <w:r w:rsidR="007C0C14" w:rsidRPr="00633ACE">
        <w:t>2014</w:t>
      </w:r>
      <w:r w:rsidR="00BD0009" w:rsidRPr="00633ACE">
        <w:t xml:space="preserve">, </w:t>
      </w:r>
      <w:r w:rsidRPr="00633ACE">
        <w:t xml:space="preserve">as a result of substantial delays in </w:t>
      </w:r>
      <w:r w:rsidR="007C0C14" w:rsidRPr="00633ACE">
        <w:t>project implementation</w:t>
      </w:r>
      <w:r w:rsidRPr="00633ACE">
        <w:t xml:space="preserve">, the Borrower has requested to restructure the </w:t>
      </w:r>
      <w:r w:rsidR="007C0C14" w:rsidRPr="00633ACE">
        <w:t>Integrated Sanitation and Sewerag</w:t>
      </w:r>
      <w:r w:rsidR="0093486E">
        <w:t>e Infrastructure Project (ISSIP</w:t>
      </w:r>
      <w:r w:rsidR="007C0C14" w:rsidRPr="00633ACE">
        <w:t xml:space="preserve">) by increasing Bank financing percentage from 67% to 100%. </w:t>
      </w:r>
    </w:p>
    <w:p w:rsidR="00D42326" w:rsidRPr="00633ACE" w:rsidRDefault="00D42326" w:rsidP="0054696C">
      <w:pPr>
        <w:pStyle w:val="ListParagraph"/>
        <w:numPr>
          <w:ilvl w:val="0"/>
          <w:numId w:val="11"/>
        </w:numPr>
        <w:snapToGrid w:val="0"/>
        <w:spacing w:after="120"/>
        <w:ind w:left="0" w:firstLine="0"/>
        <w:jc w:val="both"/>
      </w:pPr>
      <w:r w:rsidRPr="00633ACE">
        <w:t xml:space="preserve">The project objective will remain unchanged. The proposed changes will </w:t>
      </w:r>
      <w:r w:rsidR="00F61ABA" w:rsidRPr="00633ACE">
        <w:t>neither</w:t>
      </w:r>
      <w:r w:rsidRPr="00633ACE">
        <w:t xml:space="preserve"> trigger any new safeguards policy </w:t>
      </w:r>
      <w:r w:rsidR="00F61ABA" w:rsidRPr="00633ACE">
        <w:t>n</w:t>
      </w:r>
      <w:r w:rsidRPr="00633ACE">
        <w:t>or change t</w:t>
      </w:r>
      <w:r w:rsidR="00735D10" w:rsidRPr="00633ACE">
        <w:t>he safeguards category for the p</w:t>
      </w:r>
      <w:r w:rsidRPr="00633ACE">
        <w:t xml:space="preserve">roject. </w:t>
      </w:r>
    </w:p>
    <w:p w:rsidR="00D42326" w:rsidRPr="00633ACE" w:rsidRDefault="00D42326" w:rsidP="00D42326">
      <w:pPr>
        <w:jc w:val="both"/>
        <w:rPr>
          <w:i/>
          <w:iCs/>
        </w:rPr>
      </w:pPr>
    </w:p>
    <w:p w:rsidR="00D42326" w:rsidRPr="00633ACE" w:rsidRDefault="00D42326" w:rsidP="00DA1210">
      <w:pPr>
        <w:pStyle w:val="ListParagraph"/>
        <w:keepNext/>
        <w:numPr>
          <w:ilvl w:val="0"/>
          <w:numId w:val="10"/>
        </w:numPr>
        <w:spacing w:after="120"/>
        <w:ind w:left="360"/>
        <w:contextualSpacing w:val="0"/>
        <w:jc w:val="both"/>
        <w:outlineLvl w:val="0"/>
        <w:rPr>
          <w:b/>
          <w:bCs/>
        </w:rPr>
      </w:pPr>
      <w:bookmarkStart w:id="2" w:name="_Toc257726060"/>
      <w:r w:rsidRPr="00633ACE">
        <w:rPr>
          <w:b/>
          <w:bCs/>
        </w:rPr>
        <w:t>PROJECT STATUS</w:t>
      </w:r>
      <w:bookmarkEnd w:id="2"/>
    </w:p>
    <w:p w:rsidR="00D42326" w:rsidRPr="00633ACE" w:rsidRDefault="00953025" w:rsidP="005D56AF">
      <w:pPr>
        <w:pStyle w:val="ListParagraph"/>
        <w:numPr>
          <w:ilvl w:val="0"/>
          <w:numId w:val="11"/>
        </w:numPr>
        <w:snapToGrid w:val="0"/>
        <w:spacing w:after="120"/>
        <w:ind w:left="0" w:firstLine="0"/>
        <w:contextualSpacing w:val="0"/>
        <w:jc w:val="both"/>
      </w:pPr>
      <w:r w:rsidRPr="00633ACE">
        <w:t xml:space="preserve">The development objective of the project is to </w:t>
      </w:r>
      <w:r w:rsidR="00A40703" w:rsidRPr="00633ACE">
        <w:t>contribute to the sustainable improvement in: (</w:t>
      </w:r>
      <w:proofErr w:type="spellStart"/>
      <w:r w:rsidR="00A40703" w:rsidRPr="00633ACE">
        <w:t>i</w:t>
      </w:r>
      <w:proofErr w:type="spellEnd"/>
      <w:r w:rsidR="00A40703" w:rsidRPr="00633ACE">
        <w:t xml:space="preserve">) sanitation and environmental conditions for the resident communities and (ii) the </w:t>
      </w:r>
      <w:r w:rsidR="00BD690D">
        <w:t>water</w:t>
      </w:r>
      <w:r w:rsidR="00A40703" w:rsidRPr="00633ACE">
        <w:t xml:space="preserve"> quality in the selected drainage basins within the served areas. </w:t>
      </w:r>
      <w:r w:rsidRPr="00633ACE">
        <w:t xml:space="preserve">The </w:t>
      </w:r>
      <w:r w:rsidR="00A40703" w:rsidRPr="00633ACE">
        <w:t xml:space="preserve">June 2014 </w:t>
      </w:r>
      <w:r w:rsidR="00BD690D">
        <w:t>implementation status result</w:t>
      </w:r>
      <w:r w:rsidR="009269EB">
        <w:t>s report</w:t>
      </w:r>
      <w:r w:rsidR="00BD690D">
        <w:t xml:space="preserve"> (</w:t>
      </w:r>
      <w:r w:rsidRPr="00633ACE">
        <w:t>ISR</w:t>
      </w:r>
      <w:r w:rsidR="00BD690D">
        <w:t>)</w:t>
      </w:r>
      <w:r w:rsidRPr="00633ACE">
        <w:t xml:space="preserve"> rated the progress towards </w:t>
      </w:r>
      <w:r w:rsidR="00BD690D">
        <w:t>project development objective (</w:t>
      </w:r>
      <w:r w:rsidRPr="00633ACE">
        <w:t>PDO</w:t>
      </w:r>
      <w:r w:rsidR="00BD690D">
        <w:t>)</w:t>
      </w:r>
      <w:r w:rsidRPr="00633ACE">
        <w:t xml:space="preserve"> of </w:t>
      </w:r>
      <w:r w:rsidR="00A40703" w:rsidRPr="00633ACE">
        <w:t xml:space="preserve">ISSIP </w:t>
      </w:r>
      <w:r w:rsidRPr="00633ACE">
        <w:t xml:space="preserve">as </w:t>
      </w:r>
      <w:r w:rsidR="00D75D76">
        <w:t>moderately unsatisfactory (</w:t>
      </w:r>
      <w:r w:rsidRPr="00633ACE">
        <w:t>MU</w:t>
      </w:r>
      <w:r w:rsidR="00D75D76">
        <w:t>)</w:t>
      </w:r>
      <w:r w:rsidRPr="00633ACE">
        <w:t xml:space="preserve"> and its Implementation Progress</w:t>
      </w:r>
      <w:r w:rsidR="007C4FBF">
        <w:t xml:space="preserve"> (IP) </w:t>
      </w:r>
      <w:r w:rsidRPr="00633ACE">
        <w:t>as MU</w:t>
      </w:r>
      <w:r w:rsidR="00C94639" w:rsidRPr="00633ACE">
        <w:t xml:space="preserve">. The implementation of </w:t>
      </w:r>
      <w:r w:rsidR="00A40703" w:rsidRPr="00633ACE">
        <w:t xml:space="preserve">the ISSIP </w:t>
      </w:r>
      <w:r w:rsidRPr="00633ACE">
        <w:t>is considerably behind schedule because of significant delay</w:t>
      </w:r>
      <w:r w:rsidR="008D517E" w:rsidRPr="00633ACE">
        <w:t>s</w:t>
      </w:r>
      <w:r w:rsidRPr="00633ACE">
        <w:t xml:space="preserve"> in </w:t>
      </w:r>
      <w:r w:rsidR="00A40703" w:rsidRPr="00633ACE">
        <w:t>implementation of Phase I schemes</w:t>
      </w:r>
      <w:r w:rsidRPr="00633ACE">
        <w:t xml:space="preserve"> caused by disruption</w:t>
      </w:r>
      <w:r w:rsidR="005D56AF" w:rsidRPr="00633ACE">
        <w:t>s</w:t>
      </w:r>
      <w:r w:rsidRPr="00633ACE">
        <w:t xml:space="preserve"> </w:t>
      </w:r>
      <w:r w:rsidR="005D56AF" w:rsidRPr="00633ACE">
        <w:t>during</w:t>
      </w:r>
      <w:r w:rsidRPr="00633ACE">
        <w:t xml:space="preserve"> Arab Spring </w:t>
      </w:r>
      <w:r w:rsidR="005D56AF" w:rsidRPr="00633ACE">
        <w:t>from</w:t>
      </w:r>
      <w:r w:rsidRPr="00633ACE">
        <w:t xml:space="preserve"> </w:t>
      </w:r>
      <w:r w:rsidR="005D56AF" w:rsidRPr="00633ACE">
        <w:t xml:space="preserve">January </w:t>
      </w:r>
      <w:r w:rsidRPr="00633ACE">
        <w:t>2011</w:t>
      </w:r>
      <w:r w:rsidR="00FE4D0B" w:rsidRPr="00633ACE">
        <w:t xml:space="preserve"> </w:t>
      </w:r>
      <w:r w:rsidR="005D56AF" w:rsidRPr="00633ACE">
        <w:t>to</w:t>
      </w:r>
      <w:r w:rsidR="00FE4D0B" w:rsidRPr="00633ACE">
        <w:t xml:space="preserve"> </w:t>
      </w:r>
      <w:r w:rsidR="005D56AF" w:rsidRPr="00633ACE">
        <w:t>June 2014 and local objections as well as delay</w:t>
      </w:r>
      <w:r w:rsidR="008D517E" w:rsidRPr="00633ACE">
        <w:t>s</w:t>
      </w:r>
      <w:r w:rsidR="005D56AF" w:rsidRPr="00633ACE">
        <w:t xml:space="preserve"> in land acquisition.  </w:t>
      </w:r>
      <w:r w:rsidR="005F2F57" w:rsidRPr="00633ACE">
        <w:t>The latest audit reports of the project are up to date and deemed sat</w:t>
      </w:r>
      <w:r w:rsidR="005D56AF" w:rsidRPr="00633ACE">
        <w:t>isfactory</w:t>
      </w:r>
      <w:r w:rsidR="005F2F57" w:rsidRPr="00633ACE">
        <w:t>.</w:t>
      </w:r>
    </w:p>
    <w:p w:rsidR="00D42326" w:rsidRPr="00633ACE" w:rsidRDefault="00D42326" w:rsidP="00D42326">
      <w:pPr>
        <w:jc w:val="both"/>
      </w:pPr>
    </w:p>
    <w:p w:rsidR="00D42326" w:rsidRPr="007B1DA4" w:rsidRDefault="00D42326" w:rsidP="007B1DA4">
      <w:pPr>
        <w:pStyle w:val="ListParagraph"/>
        <w:keepNext/>
        <w:numPr>
          <w:ilvl w:val="0"/>
          <w:numId w:val="10"/>
        </w:numPr>
        <w:spacing w:after="120"/>
        <w:ind w:left="360"/>
        <w:contextualSpacing w:val="0"/>
        <w:jc w:val="both"/>
        <w:outlineLvl w:val="0"/>
        <w:rPr>
          <w:b/>
          <w:bCs/>
        </w:rPr>
      </w:pPr>
      <w:bookmarkStart w:id="3" w:name="_Toc257726061"/>
      <w:r w:rsidRPr="007B1DA4">
        <w:rPr>
          <w:b/>
          <w:bCs/>
        </w:rPr>
        <w:t>PROPOSED CHANGES</w:t>
      </w:r>
      <w:bookmarkEnd w:id="3"/>
      <w:r w:rsidRPr="007B1DA4">
        <w:rPr>
          <w:b/>
          <w:bCs/>
        </w:rPr>
        <w:t xml:space="preserve"> </w:t>
      </w:r>
    </w:p>
    <w:p w:rsidR="00D42326" w:rsidRPr="007B1DA4" w:rsidRDefault="007B1DA4" w:rsidP="007B1DA4">
      <w:pPr>
        <w:numPr>
          <w:ilvl w:val="0"/>
          <w:numId w:val="7"/>
        </w:numPr>
        <w:spacing w:before="240" w:after="120"/>
        <w:jc w:val="both"/>
        <w:rPr>
          <w:b/>
        </w:rPr>
      </w:pPr>
      <w:bookmarkStart w:id="4" w:name="_Toc247685214"/>
      <w:bookmarkEnd w:id="1"/>
      <w:r w:rsidRPr="007B1DA4">
        <w:rPr>
          <w:b/>
        </w:rPr>
        <w:t>Increase in Bank Financing Percentage</w:t>
      </w:r>
    </w:p>
    <w:p w:rsidR="007B1DA4" w:rsidRPr="007B1DA4" w:rsidRDefault="007B1DA4" w:rsidP="007B1DA4">
      <w:pPr>
        <w:pStyle w:val="ListParagraph"/>
        <w:numPr>
          <w:ilvl w:val="0"/>
          <w:numId w:val="11"/>
        </w:numPr>
        <w:spacing w:after="120"/>
        <w:ind w:left="0" w:firstLine="0"/>
        <w:contextualSpacing w:val="0"/>
        <w:jc w:val="both"/>
      </w:pPr>
      <w:r w:rsidRPr="007B1DA4">
        <w:t>It is proposed that Bank financing percentage for Category 1, works of the ISSIP be increased from 67% to 100%.</w:t>
      </w:r>
    </w:p>
    <w:p w:rsidR="007B1DA4" w:rsidRPr="007B1DA4" w:rsidRDefault="007B1DA4" w:rsidP="007B1DA4">
      <w:pPr>
        <w:pStyle w:val="ListParagraph"/>
        <w:numPr>
          <w:ilvl w:val="0"/>
          <w:numId w:val="7"/>
        </w:numPr>
        <w:spacing w:after="120"/>
        <w:contextualSpacing w:val="0"/>
        <w:rPr>
          <w:b/>
        </w:rPr>
      </w:pPr>
      <w:r w:rsidRPr="007B1DA4">
        <w:rPr>
          <w:b/>
        </w:rPr>
        <w:t>Disbursement Projection</w:t>
      </w:r>
    </w:p>
    <w:p w:rsidR="006E16C8" w:rsidRPr="007B1DA4" w:rsidRDefault="007B1DA4" w:rsidP="006E16C8">
      <w:pPr>
        <w:pStyle w:val="ListParagraph"/>
        <w:numPr>
          <w:ilvl w:val="0"/>
          <w:numId w:val="11"/>
        </w:numPr>
        <w:spacing w:after="120"/>
        <w:ind w:left="0" w:firstLine="0"/>
        <w:contextualSpacing w:val="0"/>
      </w:pPr>
      <w:r w:rsidRPr="007B1DA4">
        <w:t xml:space="preserve">Table below provides the disbursement plan for the restructured project. </w:t>
      </w:r>
    </w:p>
    <w:tbl>
      <w:tblPr>
        <w:tblStyle w:val="TableGrid"/>
        <w:tblpPr w:leftFromText="180" w:rightFromText="180" w:vertAnchor="text" w:horzAnchor="margin" w:tblpXSpec="center" w:tblpY="137"/>
        <w:tblW w:w="9576" w:type="dxa"/>
        <w:tblLook w:val="04A0" w:firstRow="1" w:lastRow="0" w:firstColumn="1" w:lastColumn="0" w:noHBand="0" w:noVBand="1"/>
      </w:tblPr>
      <w:tblGrid>
        <w:gridCol w:w="1359"/>
        <w:gridCol w:w="1219"/>
        <w:gridCol w:w="1605"/>
        <w:gridCol w:w="1208"/>
        <w:gridCol w:w="1179"/>
        <w:gridCol w:w="1500"/>
        <w:gridCol w:w="1506"/>
      </w:tblGrid>
      <w:tr w:rsidR="006E16C8" w:rsidRPr="00633ACE" w:rsidTr="006E16C8">
        <w:trPr>
          <w:trHeight w:val="554"/>
        </w:trPr>
        <w:tc>
          <w:tcPr>
            <w:tcW w:w="1362" w:type="dxa"/>
            <w:vAlign w:val="center"/>
            <w:hideMark/>
          </w:tcPr>
          <w:bookmarkEnd w:id="4"/>
          <w:p w:rsidR="006E16C8" w:rsidRPr="00633ACE" w:rsidRDefault="006E16C8" w:rsidP="006E16C8">
            <w:pPr>
              <w:jc w:val="center"/>
              <w:rPr>
                <w:b/>
                <w:sz w:val="22"/>
                <w:szCs w:val="22"/>
              </w:rPr>
            </w:pPr>
            <w:r w:rsidRPr="00633ACE">
              <w:rPr>
                <w:b/>
                <w:sz w:val="22"/>
                <w:szCs w:val="22"/>
              </w:rPr>
              <w:t>FY</w:t>
            </w:r>
          </w:p>
        </w:tc>
        <w:tc>
          <w:tcPr>
            <w:tcW w:w="2673" w:type="dxa"/>
            <w:gridSpan w:val="2"/>
            <w:vAlign w:val="center"/>
            <w:hideMark/>
          </w:tcPr>
          <w:p w:rsidR="006E16C8" w:rsidRPr="00633ACE" w:rsidRDefault="006E16C8" w:rsidP="006E16C8">
            <w:pPr>
              <w:jc w:val="center"/>
              <w:rPr>
                <w:b/>
                <w:sz w:val="22"/>
                <w:szCs w:val="22"/>
              </w:rPr>
            </w:pPr>
            <w:r w:rsidRPr="00633ACE">
              <w:rPr>
                <w:b/>
                <w:sz w:val="22"/>
                <w:szCs w:val="22"/>
              </w:rPr>
              <w:t>2014</w:t>
            </w:r>
          </w:p>
        </w:tc>
        <w:tc>
          <w:tcPr>
            <w:tcW w:w="5541" w:type="dxa"/>
            <w:gridSpan w:val="4"/>
            <w:vAlign w:val="center"/>
          </w:tcPr>
          <w:p w:rsidR="006E16C8" w:rsidRPr="00633ACE" w:rsidRDefault="006E16C8" w:rsidP="006E16C8">
            <w:pPr>
              <w:jc w:val="center"/>
              <w:rPr>
                <w:b/>
                <w:sz w:val="22"/>
                <w:szCs w:val="22"/>
              </w:rPr>
            </w:pPr>
            <w:r w:rsidRPr="00633ACE">
              <w:rPr>
                <w:b/>
                <w:sz w:val="22"/>
                <w:szCs w:val="22"/>
              </w:rPr>
              <w:t>2015</w:t>
            </w:r>
          </w:p>
        </w:tc>
      </w:tr>
      <w:tr w:rsidR="006E16C8" w:rsidRPr="00633ACE" w:rsidTr="00B83009">
        <w:trPr>
          <w:trHeight w:val="548"/>
        </w:trPr>
        <w:tc>
          <w:tcPr>
            <w:tcW w:w="1362" w:type="dxa"/>
            <w:vAlign w:val="center"/>
            <w:hideMark/>
          </w:tcPr>
          <w:p w:rsidR="006E16C8" w:rsidRPr="00633ACE" w:rsidRDefault="006E16C8" w:rsidP="006E16C8">
            <w:pPr>
              <w:jc w:val="center"/>
              <w:rPr>
                <w:sz w:val="18"/>
                <w:szCs w:val="18"/>
              </w:rPr>
            </w:pPr>
          </w:p>
        </w:tc>
        <w:tc>
          <w:tcPr>
            <w:tcW w:w="1014" w:type="dxa"/>
            <w:vAlign w:val="center"/>
            <w:hideMark/>
          </w:tcPr>
          <w:p w:rsidR="006E16C8" w:rsidRPr="00633ACE" w:rsidRDefault="00B83009" w:rsidP="006E16C8">
            <w:pPr>
              <w:jc w:val="center"/>
              <w:rPr>
                <w:sz w:val="22"/>
                <w:szCs w:val="22"/>
              </w:rPr>
            </w:pPr>
            <w:r w:rsidRPr="00633ACE">
              <w:rPr>
                <w:sz w:val="22"/>
                <w:szCs w:val="22"/>
              </w:rPr>
              <w:t>Till 30/09/2014</w:t>
            </w:r>
          </w:p>
        </w:tc>
        <w:tc>
          <w:tcPr>
            <w:tcW w:w="1659" w:type="dxa"/>
            <w:vAlign w:val="center"/>
            <w:hideMark/>
          </w:tcPr>
          <w:p w:rsidR="006E16C8" w:rsidRPr="00633ACE" w:rsidRDefault="006E16C8" w:rsidP="006E16C8">
            <w:pPr>
              <w:jc w:val="center"/>
              <w:rPr>
                <w:sz w:val="22"/>
                <w:szCs w:val="22"/>
              </w:rPr>
            </w:pPr>
            <w:r w:rsidRPr="00633ACE">
              <w:rPr>
                <w:sz w:val="22"/>
                <w:szCs w:val="22"/>
              </w:rPr>
              <w:t>Q4</w:t>
            </w:r>
          </w:p>
        </w:tc>
        <w:tc>
          <w:tcPr>
            <w:tcW w:w="1238" w:type="dxa"/>
            <w:vAlign w:val="center"/>
            <w:hideMark/>
          </w:tcPr>
          <w:p w:rsidR="006E16C8" w:rsidRPr="00633ACE" w:rsidRDefault="006E16C8" w:rsidP="006E16C8">
            <w:pPr>
              <w:jc w:val="center"/>
              <w:rPr>
                <w:sz w:val="22"/>
                <w:szCs w:val="22"/>
              </w:rPr>
            </w:pPr>
            <w:r w:rsidRPr="00633ACE">
              <w:rPr>
                <w:sz w:val="22"/>
                <w:szCs w:val="22"/>
              </w:rPr>
              <w:t>Q1</w:t>
            </w:r>
          </w:p>
        </w:tc>
        <w:tc>
          <w:tcPr>
            <w:tcW w:w="1207" w:type="dxa"/>
            <w:vAlign w:val="center"/>
            <w:hideMark/>
          </w:tcPr>
          <w:p w:rsidR="006E16C8" w:rsidRPr="00633ACE" w:rsidRDefault="006E16C8" w:rsidP="006E16C8">
            <w:pPr>
              <w:jc w:val="center"/>
              <w:rPr>
                <w:sz w:val="22"/>
                <w:szCs w:val="22"/>
              </w:rPr>
            </w:pPr>
            <w:r w:rsidRPr="00633ACE">
              <w:rPr>
                <w:sz w:val="22"/>
                <w:szCs w:val="22"/>
              </w:rPr>
              <w:t>Q2</w:t>
            </w:r>
          </w:p>
        </w:tc>
        <w:tc>
          <w:tcPr>
            <w:tcW w:w="1548" w:type="dxa"/>
            <w:vAlign w:val="center"/>
          </w:tcPr>
          <w:p w:rsidR="006E16C8" w:rsidRPr="00633ACE" w:rsidRDefault="006E16C8" w:rsidP="006E16C8">
            <w:pPr>
              <w:jc w:val="center"/>
              <w:rPr>
                <w:sz w:val="22"/>
                <w:szCs w:val="22"/>
              </w:rPr>
            </w:pPr>
            <w:r w:rsidRPr="00633ACE">
              <w:rPr>
                <w:sz w:val="22"/>
                <w:szCs w:val="22"/>
              </w:rPr>
              <w:t>Q3</w:t>
            </w:r>
          </w:p>
        </w:tc>
        <w:tc>
          <w:tcPr>
            <w:tcW w:w="1548" w:type="dxa"/>
            <w:vAlign w:val="center"/>
          </w:tcPr>
          <w:p w:rsidR="006E16C8" w:rsidRPr="00633ACE" w:rsidRDefault="006E16C8" w:rsidP="006E16C8">
            <w:pPr>
              <w:jc w:val="center"/>
              <w:rPr>
                <w:sz w:val="22"/>
                <w:szCs w:val="22"/>
              </w:rPr>
            </w:pPr>
            <w:r w:rsidRPr="00633ACE">
              <w:rPr>
                <w:sz w:val="22"/>
                <w:szCs w:val="22"/>
              </w:rPr>
              <w:t>Q4</w:t>
            </w:r>
          </w:p>
        </w:tc>
      </w:tr>
      <w:tr w:rsidR="005850D8" w:rsidRPr="00633ACE" w:rsidTr="005850D8">
        <w:trPr>
          <w:trHeight w:val="399"/>
        </w:trPr>
        <w:tc>
          <w:tcPr>
            <w:tcW w:w="1362" w:type="dxa"/>
            <w:vAlign w:val="center"/>
            <w:hideMark/>
          </w:tcPr>
          <w:p w:rsidR="005850D8" w:rsidRPr="00633ACE" w:rsidRDefault="005850D8" w:rsidP="005850D8">
            <w:pPr>
              <w:jc w:val="center"/>
              <w:rPr>
                <w:b/>
                <w:sz w:val="22"/>
                <w:szCs w:val="22"/>
              </w:rPr>
            </w:pPr>
            <w:r w:rsidRPr="00633ACE">
              <w:rPr>
                <w:b/>
                <w:sz w:val="22"/>
                <w:szCs w:val="22"/>
              </w:rPr>
              <w:t>Annual</w:t>
            </w:r>
          </w:p>
        </w:tc>
        <w:tc>
          <w:tcPr>
            <w:tcW w:w="1014" w:type="dxa"/>
            <w:vAlign w:val="center"/>
          </w:tcPr>
          <w:p w:rsidR="005850D8" w:rsidRPr="00633ACE" w:rsidRDefault="000D3BB3" w:rsidP="005850D8">
            <w:pPr>
              <w:jc w:val="center"/>
              <w:rPr>
                <w:sz w:val="22"/>
                <w:szCs w:val="22"/>
              </w:rPr>
            </w:pPr>
            <w:r>
              <w:rPr>
                <w:sz w:val="22"/>
                <w:szCs w:val="22"/>
              </w:rPr>
              <w:t>26.77</w:t>
            </w:r>
          </w:p>
        </w:tc>
        <w:tc>
          <w:tcPr>
            <w:tcW w:w="1659" w:type="dxa"/>
            <w:vAlign w:val="center"/>
          </w:tcPr>
          <w:p w:rsidR="005850D8" w:rsidRPr="00633ACE" w:rsidRDefault="000D3BB3" w:rsidP="005850D8">
            <w:pPr>
              <w:jc w:val="center"/>
              <w:rPr>
                <w:sz w:val="22"/>
                <w:szCs w:val="22"/>
              </w:rPr>
            </w:pPr>
            <w:r>
              <w:rPr>
                <w:sz w:val="22"/>
                <w:szCs w:val="22"/>
              </w:rPr>
              <w:t>10.14</w:t>
            </w:r>
          </w:p>
        </w:tc>
        <w:tc>
          <w:tcPr>
            <w:tcW w:w="1238" w:type="dxa"/>
            <w:vAlign w:val="center"/>
          </w:tcPr>
          <w:p w:rsidR="005850D8" w:rsidRPr="00633ACE" w:rsidRDefault="000D3BB3" w:rsidP="000D3BB3">
            <w:pPr>
              <w:jc w:val="center"/>
              <w:rPr>
                <w:sz w:val="22"/>
                <w:szCs w:val="22"/>
              </w:rPr>
            </w:pPr>
            <w:r>
              <w:rPr>
                <w:sz w:val="22"/>
                <w:szCs w:val="22"/>
              </w:rPr>
              <w:t>17.62</w:t>
            </w:r>
          </w:p>
        </w:tc>
        <w:tc>
          <w:tcPr>
            <w:tcW w:w="1207" w:type="dxa"/>
            <w:vAlign w:val="center"/>
          </w:tcPr>
          <w:p w:rsidR="005850D8" w:rsidRPr="00633ACE" w:rsidRDefault="000D3BB3" w:rsidP="005850D8">
            <w:pPr>
              <w:jc w:val="center"/>
              <w:rPr>
                <w:sz w:val="22"/>
                <w:szCs w:val="22"/>
              </w:rPr>
            </w:pPr>
            <w:r>
              <w:rPr>
                <w:sz w:val="22"/>
                <w:szCs w:val="22"/>
              </w:rPr>
              <w:t>23.72</w:t>
            </w:r>
          </w:p>
        </w:tc>
        <w:tc>
          <w:tcPr>
            <w:tcW w:w="1548" w:type="dxa"/>
            <w:vAlign w:val="center"/>
          </w:tcPr>
          <w:p w:rsidR="005850D8" w:rsidRPr="00633ACE" w:rsidRDefault="000D3BB3" w:rsidP="005850D8">
            <w:pPr>
              <w:jc w:val="center"/>
              <w:rPr>
                <w:sz w:val="22"/>
                <w:szCs w:val="22"/>
              </w:rPr>
            </w:pPr>
            <w:r>
              <w:rPr>
                <w:sz w:val="22"/>
                <w:szCs w:val="22"/>
              </w:rPr>
              <w:t>21.57</w:t>
            </w:r>
          </w:p>
        </w:tc>
        <w:tc>
          <w:tcPr>
            <w:tcW w:w="1548" w:type="dxa"/>
            <w:vAlign w:val="center"/>
          </w:tcPr>
          <w:p w:rsidR="005850D8" w:rsidRPr="00633ACE" w:rsidRDefault="000D3BB3" w:rsidP="005850D8">
            <w:pPr>
              <w:jc w:val="center"/>
              <w:rPr>
                <w:sz w:val="22"/>
                <w:szCs w:val="22"/>
              </w:rPr>
            </w:pPr>
            <w:r>
              <w:rPr>
                <w:sz w:val="22"/>
                <w:szCs w:val="22"/>
              </w:rPr>
              <w:t>20.18</w:t>
            </w:r>
          </w:p>
        </w:tc>
      </w:tr>
      <w:tr w:rsidR="005850D8" w:rsidRPr="00633ACE" w:rsidTr="005850D8">
        <w:trPr>
          <w:trHeight w:val="419"/>
        </w:trPr>
        <w:tc>
          <w:tcPr>
            <w:tcW w:w="1362" w:type="dxa"/>
            <w:vAlign w:val="center"/>
            <w:hideMark/>
          </w:tcPr>
          <w:p w:rsidR="005850D8" w:rsidRPr="00633ACE" w:rsidRDefault="005850D8" w:rsidP="005850D8">
            <w:pPr>
              <w:jc w:val="center"/>
              <w:rPr>
                <w:b/>
                <w:sz w:val="22"/>
                <w:szCs w:val="22"/>
              </w:rPr>
            </w:pPr>
            <w:r w:rsidRPr="00633ACE">
              <w:rPr>
                <w:b/>
                <w:sz w:val="22"/>
                <w:szCs w:val="22"/>
              </w:rPr>
              <w:t>Cumulative</w:t>
            </w:r>
          </w:p>
        </w:tc>
        <w:tc>
          <w:tcPr>
            <w:tcW w:w="1014" w:type="dxa"/>
            <w:vAlign w:val="center"/>
          </w:tcPr>
          <w:p w:rsidR="005850D8" w:rsidRPr="00633ACE" w:rsidRDefault="000D3BB3" w:rsidP="005850D8">
            <w:pPr>
              <w:jc w:val="center"/>
              <w:rPr>
                <w:sz w:val="22"/>
                <w:szCs w:val="22"/>
              </w:rPr>
            </w:pPr>
            <w:r>
              <w:rPr>
                <w:sz w:val="22"/>
                <w:szCs w:val="22"/>
              </w:rPr>
              <w:t>26.77</w:t>
            </w:r>
          </w:p>
        </w:tc>
        <w:tc>
          <w:tcPr>
            <w:tcW w:w="1659" w:type="dxa"/>
            <w:vAlign w:val="center"/>
          </w:tcPr>
          <w:p w:rsidR="005850D8" w:rsidRPr="00633ACE" w:rsidRDefault="000D3BB3" w:rsidP="005850D8">
            <w:pPr>
              <w:jc w:val="center"/>
              <w:rPr>
                <w:sz w:val="22"/>
                <w:szCs w:val="22"/>
              </w:rPr>
            </w:pPr>
            <w:r>
              <w:rPr>
                <w:sz w:val="22"/>
                <w:szCs w:val="22"/>
              </w:rPr>
              <w:t>36.91</w:t>
            </w:r>
          </w:p>
        </w:tc>
        <w:tc>
          <w:tcPr>
            <w:tcW w:w="1238" w:type="dxa"/>
            <w:vAlign w:val="center"/>
          </w:tcPr>
          <w:p w:rsidR="005850D8" w:rsidRPr="00633ACE" w:rsidRDefault="000D3BB3" w:rsidP="005850D8">
            <w:pPr>
              <w:jc w:val="center"/>
              <w:rPr>
                <w:sz w:val="22"/>
                <w:szCs w:val="22"/>
              </w:rPr>
            </w:pPr>
            <w:r>
              <w:rPr>
                <w:sz w:val="22"/>
                <w:szCs w:val="22"/>
              </w:rPr>
              <w:t>54.53</w:t>
            </w:r>
          </w:p>
        </w:tc>
        <w:tc>
          <w:tcPr>
            <w:tcW w:w="1207" w:type="dxa"/>
            <w:vAlign w:val="center"/>
          </w:tcPr>
          <w:p w:rsidR="005850D8" w:rsidRPr="00633ACE" w:rsidRDefault="000D3BB3" w:rsidP="005850D8">
            <w:pPr>
              <w:jc w:val="center"/>
              <w:rPr>
                <w:sz w:val="22"/>
                <w:szCs w:val="22"/>
              </w:rPr>
            </w:pPr>
            <w:r>
              <w:rPr>
                <w:sz w:val="22"/>
                <w:szCs w:val="22"/>
              </w:rPr>
              <w:t>78.25</w:t>
            </w:r>
          </w:p>
        </w:tc>
        <w:tc>
          <w:tcPr>
            <w:tcW w:w="1548" w:type="dxa"/>
            <w:vAlign w:val="center"/>
          </w:tcPr>
          <w:p w:rsidR="005850D8" w:rsidRPr="00633ACE" w:rsidRDefault="000D3BB3" w:rsidP="005850D8">
            <w:pPr>
              <w:jc w:val="center"/>
              <w:rPr>
                <w:sz w:val="22"/>
                <w:szCs w:val="22"/>
              </w:rPr>
            </w:pPr>
            <w:r>
              <w:rPr>
                <w:sz w:val="22"/>
                <w:szCs w:val="22"/>
              </w:rPr>
              <w:t>99.82</w:t>
            </w:r>
          </w:p>
        </w:tc>
        <w:tc>
          <w:tcPr>
            <w:tcW w:w="1548" w:type="dxa"/>
            <w:vAlign w:val="center"/>
          </w:tcPr>
          <w:p w:rsidR="005850D8" w:rsidRPr="00633ACE" w:rsidRDefault="000D3BB3" w:rsidP="005850D8">
            <w:pPr>
              <w:jc w:val="center"/>
              <w:rPr>
                <w:sz w:val="22"/>
                <w:szCs w:val="22"/>
              </w:rPr>
            </w:pPr>
            <w:r>
              <w:rPr>
                <w:sz w:val="22"/>
                <w:szCs w:val="22"/>
              </w:rPr>
              <w:t>120.00</w:t>
            </w:r>
          </w:p>
        </w:tc>
      </w:tr>
    </w:tbl>
    <w:p w:rsidR="004E5450" w:rsidRPr="00633ACE" w:rsidRDefault="004E5450" w:rsidP="004E5450">
      <w:pPr>
        <w:autoSpaceDE w:val="0"/>
        <w:autoSpaceDN w:val="0"/>
        <w:adjustRightInd w:val="0"/>
        <w:jc w:val="both"/>
      </w:pPr>
    </w:p>
    <w:p w:rsidR="004E5450" w:rsidRPr="00633ACE" w:rsidRDefault="004E5450" w:rsidP="004E5450">
      <w:pPr>
        <w:autoSpaceDE w:val="0"/>
        <w:autoSpaceDN w:val="0"/>
        <w:adjustRightInd w:val="0"/>
        <w:jc w:val="both"/>
      </w:pPr>
    </w:p>
    <w:p w:rsidR="00B250F0" w:rsidRPr="00633ACE" w:rsidRDefault="00CC6E69" w:rsidP="007B1DA4">
      <w:pPr>
        <w:pStyle w:val="ListParagraph"/>
        <w:numPr>
          <w:ilvl w:val="0"/>
          <w:numId w:val="11"/>
        </w:numPr>
        <w:autoSpaceDE w:val="0"/>
        <w:autoSpaceDN w:val="0"/>
        <w:adjustRightInd w:val="0"/>
        <w:ind w:left="0" w:firstLine="0"/>
        <w:jc w:val="both"/>
      </w:pPr>
      <w:r w:rsidRPr="007B1DA4">
        <w:rPr>
          <w:rFonts w:eastAsiaTheme="minorHAnsi"/>
        </w:rPr>
        <w:t>The Government sent a letter</w:t>
      </w:r>
      <w:r w:rsidR="008D517E" w:rsidRPr="007B1DA4">
        <w:rPr>
          <w:rFonts w:eastAsiaTheme="minorHAnsi"/>
        </w:rPr>
        <w:t xml:space="preserve"> to the Bank committing</w:t>
      </w:r>
      <w:r w:rsidRPr="007B1DA4">
        <w:rPr>
          <w:rFonts w:eastAsiaTheme="minorHAnsi"/>
        </w:rPr>
        <w:t xml:space="preserve"> to cover all the remaining costs for comple</w:t>
      </w:r>
      <w:bookmarkStart w:id="5" w:name="_GoBack"/>
      <w:bookmarkEnd w:id="5"/>
      <w:r w:rsidRPr="007B1DA4">
        <w:rPr>
          <w:rFonts w:eastAsiaTheme="minorHAnsi"/>
        </w:rPr>
        <w:t>ting any schemes under the ISSIP after the loan closing date of December 31, 2015.</w:t>
      </w:r>
    </w:p>
    <w:sectPr w:rsidR="00B250F0" w:rsidRPr="00633ACE" w:rsidSect="00416024">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0F7" w:rsidRDefault="00D800F7">
      <w:r>
        <w:separator/>
      </w:r>
    </w:p>
  </w:endnote>
  <w:endnote w:type="continuationSeparator" w:id="0">
    <w:p w:rsidR="00D800F7" w:rsidRDefault="00D8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982776"/>
      <w:docPartObj>
        <w:docPartGallery w:val="Page Numbers (Bottom of Page)"/>
        <w:docPartUnique/>
      </w:docPartObj>
    </w:sdtPr>
    <w:sdtEndPr>
      <w:rPr>
        <w:noProof/>
      </w:rPr>
    </w:sdtEndPr>
    <w:sdtContent>
      <w:p w:rsidR="00852B01" w:rsidRDefault="00852B01">
        <w:pPr>
          <w:pStyle w:val="Footer"/>
          <w:jc w:val="center"/>
        </w:pPr>
        <w:r>
          <w:fldChar w:fldCharType="begin"/>
        </w:r>
        <w:r>
          <w:instrText xml:space="preserve"> PAGE   \* MERGEFORMAT </w:instrText>
        </w:r>
        <w:r>
          <w:fldChar w:fldCharType="separate"/>
        </w:r>
        <w:r w:rsidR="007B1DA4">
          <w:rPr>
            <w:noProof/>
          </w:rPr>
          <w:t>3</w:t>
        </w:r>
        <w:r>
          <w:rPr>
            <w:noProof/>
          </w:rPr>
          <w:fldChar w:fldCharType="end"/>
        </w:r>
      </w:p>
    </w:sdtContent>
  </w:sdt>
  <w:p w:rsidR="00416024" w:rsidRDefault="00416024" w:rsidP="00852B0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024" w:rsidRDefault="00416024">
    <w:pPr>
      <w:pStyle w:val="Footer"/>
      <w:jc w:val="center"/>
    </w:pPr>
  </w:p>
  <w:p w:rsidR="00416024" w:rsidRDefault="004160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244848"/>
      <w:docPartObj>
        <w:docPartGallery w:val="Page Numbers (Bottom of Page)"/>
        <w:docPartUnique/>
      </w:docPartObj>
    </w:sdtPr>
    <w:sdtEndPr>
      <w:rPr>
        <w:noProof/>
      </w:rPr>
    </w:sdtEndPr>
    <w:sdtContent>
      <w:p w:rsidR="00852B01" w:rsidRDefault="00852B01">
        <w:pPr>
          <w:pStyle w:val="Footer"/>
          <w:jc w:val="center"/>
        </w:pPr>
        <w:r>
          <w:fldChar w:fldCharType="begin"/>
        </w:r>
        <w:r>
          <w:instrText xml:space="preserve"> PAGE   \* MERGEFORMAT </w:instrText>
        </w:r>
        <w:r>
          <w:fldChar w:fldCharType="separate"/>
        </w:r>
        <w:r w:rsidR="007B1DA4">
          <w:rPr>
            <w:noProof/>
          </w:rPr>
          <w:t>1</w:t>
        </w:r>
        <w:r>
          <w:rPr>
            <w:noProof/>
          </w:rPr>
          <w:fldChar w:fldCharType="end"/>
        </w:r>
      </w:p>
    </w:sdtContent>
  </w:sdt>
  <w:p w:rsidR="00416024" w:rsidRDefault="00416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0F7" w:rsidRDefault="00D800F7">
      <w:r>
        <w:separator/>
      </w:r>
    </w:p>
  </w:footnote>
  <w:footnote w:type="continuationSeparator" w:id="0">
    <w:p w:rsidR="00D800F7" w:rsidRDefault="00D80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17" w:rsidRDefault="009F132D">
    <w:pPr>
      <w:pStyle w:val="Header"/>
      <w:framePr w:wrap="around" w:vAnchor="text" w:hAnchor="margin" w:xAlign="right" w:y="1"/>
      <w:rPr>
        <w:rStyle w:val="PageNumber"/>
      </w:rPr>
    </w:pPr>
    <w:r>
      <w:rPr>
        <w:rStyle w:val="PageNumber"/>
      </w:rPr>
      <w:fldChar w:fldCharType="begin"/>
    </w:r>
    <w:r w:rsidR="00C27E17">
      <w:rPr>
        <w:rStyle w:val="PageNumber"/>
      </w:rPr>
      <w:instrText xml:space="preserve">PAGE  </w:instrText>
    </w:r>
    <w:r>
      <w:rPr>
        <w:rStyle w:val="PageNumber"/>
      </w:rPr>
      <w:fldChar w:fldCharType="end"/>
    </w:r>
  </w:p>
  <w:p w:rsidR="00C27E17" w:rsidRDefault="00C27E1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17" w:rsidRDefault="00C27E17">
    <w:pPr>
      <w:pStyle w:val="Header"/>
      <w:framePr w:wrap="around" w:vAnchor="text" w:hAnchor="margin" w:xAlign="right" w:y="1"/>
      <w:rPr>
        <w:rStyle w:val="PageNumber"/>
      </w:rPr>
    </w:pPr>
  </w:p>
  <w:p w:rsidR="00C27E17" w:rsidRDefault="00C27E17">
    <w:pPr>
      <w:pStyle w:val="Header"/>
      <w:ind w:right="360"/>
      <w:rPr>
        <w:i/>
        <w:iCs/>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2D5"/>
    <w:multiLevelType w:val="hybridMultilevel"/>
    <w:tmpl w:val="777AE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203E5E"/>
    <w:multiLevelType w:val="hybridMultilevel"/>
    <w:tmpl w:val="B7F4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87BDB"/>
    <w:multiLevelType w:val="hybridMultilevel"/>
    <w:tmpl w:val="92E6F34E"/>
    <w:lvl w:ilvl="0" w:tplc="06A4FD62">
      <w:start w:val="1"/>
      <w:numFmt w:val="upperLetter"/>
      <w:pStyle w:val="Heading1"/>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14D4CEB"/>
    <w:multiLevelType w:val="hybridMultilevel"/>
    <w:tmpl w:val="2F764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F3918"/>
    <w:multiLevelType w:val="hybridMultilevel"/>
    <w:tmpl w:val="1DF82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B0405D"/>
    <w:multiLevelType w:val="hybridMultilevel"/>
    <w:tmpl w:val="DEE80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01C08"/>
    <w:multiLevelType w:val="hybridMultilevel"/>
    <w:tmpl w:val="AC5C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8622A1"/>
    <w:multiLevelType w:val="hybridMultilevel"/>
    <w:tmpl w:val="5E122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176117"/>
    <w:multiLevelType w:val="hybridMultilevel"/>
    <w:tmpl w:val="1A50DBE6"/>
    <w:lvl w:ilvl="0" w:tplc="801AE062">
      <w:start w:val="1"/>
      <w:numFmt w:val="decimal"/>
      <w:lvlText w:val="%1."/>
      <w:lvlJc w:val="left"/>
      <w:pPr>
        <w:ind w:left="5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FB31E3"/>
    <w:multiLevelType w:val="hybridMultilevel"/>
    <w:tmpl w:val="09FED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EF218A"/>
    <w:multiLevelType w:val="hybridMultilevel"/>
    <w:tmpl w:val="5E122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1385CAB"/>
    <w:multiLevelType w:val="hybridMultilevel"/>
    <w:tmpl w:val="50CAD2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9B74A9"/>
    <w:multiLevelType w:val="hybridMultilevel"/>
    <w:tmpl w:val="69DC7A9C"/>
    <w:lvl w:ilvl="0" w:tplc="6B4E1BA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7"/>
  </w:num>
  <w:num w:numId="5">
    <w:abstractNumId w:val="12"/>
  </w:num>
  <w:num w:numId="6">
    <w:abstractNumId w:val="6"/>
  </w:num>
  <w:num w:numId="7">
    <w:abstractNumId w:val="1"/>
  </w:num>
  <w:num w:numId="8">
    <w:abstractNumId w:val="0"/>
  </w:num>
  <w:num w:numId="9">
    <w:abstractNumId w:val="9"/>
  </w:num>
  <w:num w:numId="10">
    <w:abstractNumId w:val="11"/>
  </w:num>
  <w:num w:numId="11">
    <w:abstractNumId w:val="8"/>
  </w:num>
  <w:num w:numId="12">
    <w:abstractNumId w:val="3"/>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56"/>
    <w:rsid w:val="00001195"/>
    <w:rsid w:val="000041DE"/>
    <w:rsid w:val="00035D9E"/>
    <w:rsid w:val="00047AE4"/>
    <w:rsid w:val="00055AAB"/>
    <w:rsid w:val="000704AC"/>
    <w:rsid w:val="00094C54"/>
    <w:rsid w:val="00097EC3"/>
    <w:rsid w:val="000A0F5D"/>
    <w:rsid w:val="000A5E4E"/>
    <w:rsid w:val="000A7E0E"/>
    <w:rsid w:val="000B5037"/>
    <w:rsid w:val="000C7327"/>
    <w:rsid w:val="000D0F9A"/>
    <w:rsid w:val="000D3BB3"/>
    <w:rsid w:val="000F1F2D"/>
    <w:rsid w:val="001069C4"/>
    <w:rsid w:val="0010763E"/>
    <w:rsid w:val="00117873"/>
    <w:rsid w:val="001206BD"/>
    <w:rsid w:val="00121D37"/>
    <w:rsid w:val="00123B5C"/>
    <w:rsid w:val="00124A2E"/>
    <w:rsid w:val="00134175"/>
    <w:rsid w:val="00142858"/>
    <w:rsid w:val="001622BD"/>
    <w:rsid w:val="00182035"/>
    <w:rsid w:val="00182643"/>
    <w:rsid w:val="00185B79"/>
    <w:rsid w:val="00185F9B"/>
    <w:rsid w:val="00186930"/>
    <w:rsid w:val="001904F5"/>
    <w:rsid w:val="001C0C48"/>
    <w:rsid w:val="001C64DF"/>
    <w:rsid w:val="001C6BDA"/>
    <w:rsid w:val="001D5756"/>
    <w:rsid w:val="001E1B20"/>
    <w:rsid w:val="001F05AD"/>
    <w:rsid w:val="00201574"/>
    <w:rsid w:val="00203D9B"/>
    <w:rsid w:val="002115C7"/>
    <w:rsid w:val="00224A20"/>
    <w:rsid w:val="00225506"/>
    <w:rsid w:val="00225621"/>
    <w:rsid w:val="00236225"/>
    <w:rsid w:val="00247C4C"/>
    <w:rsid w:val="00255D2E"/>
    <w:rsid w:val="00257A2B"/>
    <w:rsid w:val="002635F5"/>
    <w:rsid w:val="00281AFC"/>
    <w:rsid w:val="00291F42"/>
    <w:rsid w:val="002A0CC8"/>
    <w:rsid w:val="002A14FA"/>
    <w:rsid w:val="002A5D20"/>
    <w:rsid w:val="002E263A"/>
    <w:rsid w:val="002E5FE7"/>
    <w:rsid w:val="002F405D"/>
    <w:rsid w:val="00303296"/>
    <w:rsid w:val="00303CE6"/>
    <w:rsid w:val="0031107E"/>
    <w:rsid w:val="00314AF6"/>
    <w:rsid w:val="00321962"/>
    <w:rsid w:val="0032470F"/>
    <w:rsid w:val="00330499"/>
    <w:rsid w:val="00330AF6"/>
    <w:rsid w:val="00335FE6"/>
    <w:rsid w:val="00343EB7"/>
    <w:rsid w:val="00346412"/>
    <w:rsid w:val="00346B32"/>
    <w:rsid w:val="003537D1"/>
    <w:rsid w:val="0036587D"/>
    <w:rsid w:val="00387E01"/>
    <w:rsid w:val="003904AF"/>
    <w:rsid w:val="00392EE8"/>
    <w:rsid w:val="003952F9"/>
    <w:rsid w:val="003C3091"/>
    <w:rsid w:val="003E02DA"/>
    <w:rsid w:val="003F1BDB"/>
    <w:rsid w:val="003F76D3"/>
    <w:rsid w:val="0041129F"/>
    <w:rsid w:val="00414F85"/>
    <w:rsid w:val="00416024"/>
    <w:rsid w:val="004170D1"/>
    <w:rsid w:val="00435D81"/>
    <w:rsid w:val="0045079B"/>
    <w:rsid w:val="004620F7"/>
    <w:rsid w:val="00463D8A"/>
    <w:rsid w:val="00473548"/>
    <w:rsid w:val="00477491"/>
    <w:rsid w:val="004A22B4"/>
    <w:rsid w:val="004A37DA"/>
    <w:rsid w:val="004A508A"/>
    <w:rsid w:val="004A7AB6"/>
    <w:rsid w:val="004D770B"/>
    <w:rsid w:val="004E1D21"/>
    <w:rsid w:val="004E538F"/>
    <w:rsid w:val="004E5450"/>
    <w:rsid w:val="004E5E54"/>
    <w:rsid w:val="004F1969"/>
    <w:rsid w:val="005075BC"/>
    <w:rsid w:val="0051187F"/>
    <w:rsid w:val="00517EC7"/>
    <w:rsid w:val="00523CAF"/>
    <w:rsid w:val="00524445"/>
    <w:rsid w:val="00524D22"/>
    <w:rsid w:val="00530EE1"/>
    <w:rsid w:val="00541B3A"/>
    <w:rsid w:val="00542320"/>
    <w:rsid w:val="0054696C"/>
    <w:rsid w:val="0055456D"/>
    <w:rsid w:val="00555EA2"/>
    <w:rsid w:val="00561202"/>
    <w:rsid w:val="00561D37"/>
    <w:rsid w:val="00563BD3"/>
    <w:rsid w:val="005805D3"/>
    <w:rsid w:val="00582E5B"/>
    <w:rsid w:val="005850D8"/>
    <w:rsid w:val="005862E1"/>
    <w:rsid w:val="005866A6"/>
    <w:rsid w:val="005B5FE6"/>
    <w:rsid w:val="005D554B"/>
    <w:rsid w:val="005D56AF"/>
    <w:rsid w:val="005E445A"/>
    <w:rsid w:val="005E6F5B"/>
    <w:rsid w:val="005E7F2C"/>
    <w:rsid w:val="005F0523"/>
    <w:rsid w:val="005F2F57"/>
    <w:rsid w:val="0061051B"/>
    <w:rsid w:val="00621193"/>
    <w:rsid w:val="00622A77"/>
    <w:rsid w:val="00624E55"/>
    <w:rsid w:val="006259D4"/>
    <w:rsid w:val="00630D04"/>
    <w:rsid w:val="00631E4D"/>
    <w:rsid w:val="00633ACE"/>
    <w:rsid w:val="00637E5D"/>
    <w:rsid w:val="006505EA"/>
    <w:rsid w:val="006713B8"/>
    <w:rsid w:val="00675BDA"/>
    <w:rsid w:val="0067724E"/>
    <w:rsid w:val="00690097"/>
    <w:rsid w:val="006A307B"/>
    <w:rsid w:val="006A39B4"/>
    <w:rsid w:val="006B59E2"/>
    <w:rsid w:val="006C69D8"/>
    <w:rsid w:val="006D22A8"/>
    <w:rsid w:val="006D6672"/>
    <w:rsid w:val="006E16C8"/>
    <w:rsid w:val="006E4EC9"/>
    <w:rsid w:val="006E55AF"/>
    <w:rsid w:val="006F33DE"/>
    <w:rsid w:val="006F384D"/>
    <w:rsid w:val="00705320"/>
    <w:rsid w:val="007054D1"/>
    <w:rsid w:val="007067E7"/>
    <w:rsid w:val="00713153"/>
    <w:rsid w:val="00725A0C"/>
    <w:rsid w:val="00735D10"/>
    <w:rsid w:val="0073777E"/>
    <w:rsid w:val="00737D67"/>
    <w:rsid w:val="00743456"/>
    <w:rsid w:val="0074725E"/>
    <w:rsid w:val="00776A82"/>
    <w:rsid w:val="0077775C"/>
    <w:rsid w:val="00784806"/>
    <w:rsid w:val="00785426"/>
    <w:rsid w:val="00786C3F"/>
    <w:rsid w:val="00787453"/>
    <w:rsid w:val="00794075"/>
    <w:rsid w:val="00795CDE"/>
    <w:rsid w:val="007A3221"/>
    <w:rsid w:val="007A4B64"/>
    <w:rsid w:val="007A6341"/>
    <w:rsid w:val="007B1DA4"/>
    <w:rsid w:val="007C0C14"/>
    <w:rsid w:val="007C10C2"/>
    <w:rsid w:val="007C281D"/>
    <w:rsid w:val="007C4FBF"/>
    <w:rsid w:val="007D6660"/>
    <w:rsid w:val="007D7E71"/>
    <w:rsid w:val="007E0FAD"/>
    <w:rsid w:val="007E296A"/>
    <w:rsid w:val="007E36C3"/>
    <w:rsid w:val="007F36CA"/>
    <w:rsid w:val="008042A7"/>
    <w:rsid w:val="0081287F"/>
    <w:rsid w:val="008224D0"/>
    <w:rsid w:val="00825972"/>
    <w:rsid w:val="008317AB"/>
    <w:rsid w:val="00846A44"/>
    <w:rsid w:val="00852B01"/>
    <w:rsid w:val="00853009"/>
    <w:rsid w:val="00853D8E"/>
    <w:rsid w:val="008611DD"/>
    <w:rsid w:val="00871558"/>
    <w:rsid w:val="008A1B13"/>
    <w:rsid w:val="008A4A84"/>
    <w:rsid w:val="008B3054"/>
    <w:rsid w:val="008B5A99"/>
    <w:rsid w:val="008D17CD"/>
    <w:rsid w:val="008D517E"/>
    <w:rsid w:val="008D67FD"/>
    <w:rsid w:val="008E0EB1"/>
    <w:rsid w:val="00900DF8"/>
    <w:rsid w:val="0090293C"/>
    <w:rsid w:val="009031B2"/>
    <w:rsid w:val="00903548"/>
    <w:rsid w:val="009051D8"/>
    <w:rsid w:val="00905EA2"/>
    <w:rsid w:val="0091094A"/>
    <w:rsid w:val="009133F3"/>
    <w:rsid w:val="00915CDE"/>
    <w:rsid w:val="009269EB"/>
    <w:rsid w:val="00930FBC"/>
    <w:rsid w:val="00933BF2"/>
    <w:rsid w:val="0093486E"/>
    <w:rsid w:val="00934AF3"/>
    <w:rsid w:val="00934DCA"/>
    <w:rsid w:val="009425AB"/>
    <w:rsid w:val="00944F8A"/>
    <w:rsid w:val="00953025"/>
    <w:rsid w:val="0095676C"/>
    <w:rsid w:val="00962537"/>
    <w:rsid w:val="009674FD"/>
    <w:rsid w:val="00972AA3"/>
    <w:rsid w:val="00974D21"/>
    <w:rsid w:val="00985ED0"/>
    <w:rsid w:val="009A635A"/>
    <w:rsid w:val="009B5C73"/>
    <w:rsid w:val="009C188C"/>
    <w:rsid w:val="009E1E58"/>
    <w:rsid w:val="009E2930"/>
    <w:rsid w:val="009F132D"/>
    <w:rsid w:val="009F43F9"/>
    <w:rsid w:val="00A05FA4"/>
    <w:rsid w:val="00A21CC6"/>
    <w:rsid w:val="00A2552D"/>
    <w:rsid w:val="00A33617"/>
    <w:rsid w:val="00A40703"/>
    <w:rsid w:val="00A547CA"/>
    <w:rsid w:val="00A56309"/>
    <w:rsid w:val="00A605F6"/>
    <w:rsid w:val="00A62164"/>
    <w:rsid w:val="00A62843"/>
    <w:rsid w:val="00A65487"/>
    <w:rsid w:val="00A6588E"/>
    <w:rsid w:val="00A670B6"/>
    <w:rsid w:val="00A77EC7"/>
    <w:rsid w:val="00A81198"/>
    <w:rsid w:val="00A84A94"/>
    <w:rsid w:val="00A87586"/>
    <w:rsid w:val="00A91B0D"/>
    <w:rsid w:val="00A934C7"/>
    <w:rsid w:val="00AA7918"/>
    <w:rsid w:val="00AB54EC"/>
    <w:rsid w:val="00AD3CE4"/>
    <w:rsid w:val="00B027D2"/>
    <w:rsid w:val="00B238F7"/>
    <w:rsid w:val="00B250F0"/>
    <w:rsid w:val="00B25CB2"/>
    <w:rsid w:val="00B35638"/>
    <w:rsid w:val="00B36EBD"/>
    <w:rsid w:val="00B44F85"/>
    <w:rsid w:val="00B46BC2"/>
    <w:rsid w:val="00B47A24"/>
    <w:rsid w:val="00B61BB5"/>
    <w:rsid w:val="00B6450A"/>
    <w:rsid w:val="00B766FC"/>
    <w:rsid w:val="00B816B6"/>
    <w:rsid w:val="00B83009"/>
    <w:rsid w:val="00B8394D"/>
    <w:rsid w:val="00B84DC0"/>
    <w:rsid w:val="00B94978"/>
    <w:rsid w:val="00BC619F"/>
    <w:rsid w:val="00BC6328"/>
    <w:rsid w:val="00BD0009"/>
    <w:rsid w:val="00BD5337"/>
    <w:rsid w:val="00BD690D"/>
    <w:rsid w:val="00BE372C"/>
    <w:rsid w:val="00C02A35"/>
    <w:rsid w:val="00C27E17"/>
    <w:rsid w:val="00C33D64"/>
    <w:rsid w:val="00C3774A"/>
    <w:rsid w:val="00C501B0"/>
    <w:rsid w:val="00C54C63"/>
    <w:rsid w:val="00C559E1"/>
    <w:rsid w:val="00C56F01"/>
    <w:rsid w:val="00C72963"/>
    <w:rsid w:val="00C73039"/>
    <w:rsid w:val="00C73251"/>
    <w:rsid w:val="00C943AC"/>
    <w:rsid w:val="00C94639"/>
    <w:rsid w:val="00C960B9"/>
    <w:rsid w:val="00CA3A44"/>
    <w:rsid w:val="00CB7869"/>
    <w:rsid w:val="00CC6E69"/>
    <w:rsid w:val="00CD20A4"/>
    <w:rsid w:val="00CD396B"/>
    <w:rsid w:val="00CE5031"/>
    <w:rsid w:val="00CE556D"/>
    <w:rsid w:val="00CE74FF"/>
    <w:rsid w:val="00CF0676"/>
    <w:rsid w:val="00CF2917"/>
    <w:rsid w:val="00D0255D"/>
    <w:rsid w:val="00D100AC"/>
    <w:rsid w:val="00D27ECF"/>
    <w:rsid w:val="00D300CF"/>
    <w:rsid w:val="00D37FCC"/>
    <w:rsid w:val="00D42326"/>
    <w:rsid w:val="00D50E03"/>
    <w:rsid w:val="00D6186D"/>
    <w:rsid w:val="00D736F1"/>
    <w:rsid w:val="00D75D76"/>
    <w:rsid w:val="00D76132"/>
    <w:rsid w:val="00D800F7"/>
    <w:rsid w:val="00D91E1B"/>
    <w:rsid w:val="00D93EA9"/>
    <w:rsid w:val="00D95EDE"/>
    <w:rsid w:val="00DA1210"/>
    <w:rsid w:val="00DB5281"/>
    <w:rsid w:val="00DC1D9B"/>
    <w:rsid w:val="00DC5649"/>
    <w:rsid w:val="00DC5AC4"/>
    <w:rsid w:val="00DC62D3"/>
    <w:rsid w:val="00DD043C"/>
    <w:rsid w:val="00DD2221"/>
    <w:rsid w:val="00DD4FF3"/>
    <w:rsid w:val="00DE4A41"/>
    <w:rsid w:val="00DF0457"/>
    <w:rsid w:val="00DF2781"/>
    <w:rsid w:val="00DF2BD7"/>
    <w:rsid w:val="00DF6CE8"/>
    <w:rsid w:val="00E06B80"/>
    <w:rsid w:val="00E0752C"/>
    <w:rsid w:val="00E125A2"/>
    <w:rsid w:val="00E13379"/>
    <w:rsid w:val="00E1457B"/>
    <w:rsid w:val="00E17651"/>
    <w:rsid w:val="00E23C2E"/>
    <w:rsid w:val="00E30BF1"/>
    <w:rsid w:val="00E32276"/>
    <w:rsid w:val="00E3305B"/>
    <w:rsid w:val="00E4046D"/>
    <w:rsid w:val="00E42197"/>
    <w:rsid w:val="00E4235A"/>
    <w:rsid w:val="00E45136"/>
    <w:rsid w:val="00E45757"/>
    <w:rsid w:val="00E52089"/>
    <w:rsid w:val="00E53656"/>
    <w:rsid w:val="00E555C9"/>
    <w:rsid w:val="00E602D4"/>
    <w:rsid w:val="00E640B2"/>
    <w:rsid w:val="00E7252A"/>
    <w:rsid w:val="00E73CD9"/>
    <w:rsid w:val="00E808B8"/>
    <w:rsid w:val="00E8094C"/>
    <w:rsid w:val="00E85EC4"/>
    <w:rsid w:val="00E93214"/>
    <w:rsid w:val="00EA0EDD"/>
    <w:rsid w:val="00EA2051"/>
    <w:rsid w:val="00EA76CE"/>
    <w:rsid w:val="00EB1619"/>
    <w:rsid w:val="00EB4B35"/>
    <w:rsid w:val="00EC6D5A"/>
    <w:rsid w:val="00ED1DDC"/>
    <w:rsid w:val="00ED208F"/>
    <w:rsid w:val="00ED2A12"/>
    <w:rsid w:val="00EF5780"/>
    <w:rsid w:val="00EF7B50"/>
    <w:rsid w:val="00F131BB"/>
    <w:rsid w:val="00F1483D"/>
    <w:rsid w:val="00F17CB3"/>
    <w:rsid w:val="00F20930"/>
    <w:rsid w:val="00F24B21"/>
    <w:rsid w:val="00F35C1F"/>
    <w:rsid w:val="00F44073"/>
    <w:rsid w:val="00F6084E"/>
    <w:rsid w:val="00F61ABA"/>
    <w:rsid w:val="00F63714"/>
    <w:rsid w:val="00FA3CF2"/>
    <w:rsid w:val="00FA518C"/>
    <w:rsid w:val="00FA53D7"/>
    <w:rsid w:val="00FC136B"/>
    <w:rsid w:val="00FC3716"/>
    <w:rsid w:val="00FD1126"/>
    <w:rsid w:val="00FD2177"/>
    <w:rsid w:val="00FD2664"/>
    <w:rsid w:val="00FD50B7"/>
    <w:rsid w:val="00FE4D0B"/>
    <w:rsid w:val="00FF1E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qFormat="1"/>
    <w:lsdException w:name="toc 1" w:uiPriority="39"/>
    <w:lsdException w:name="toc 2" w:uiPriority="3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51B"/>
    <w:rPr>
      <w:sz w:val="24"/>
      <w:szCs w:val="24"/>
    </w:rPr>
  </w:style>
  <w:style w:type="paragraph" w:styleId="Heading1">
    <w:name w:val="heading 1"/>
    <w:basedOn w:val="Normal"/>
    <w:next w:val="Normal"/>
    <w:qFormat/>
    <w:rsid w:val="0061051B"/>
    <w:pPr>
      <w:keepNext/>
      <w:numPr>
        <w:numId w:val="3"/>
      </w:numPr>
      <w:ind w:left="360"/>
      <w:outlineLvl w:val="0"/>
    </w:pPr>
    <w:rPr>
      <w:b/>
      <w:bCs/>
    </w:rPr>
  </w:style>
  <w:style w:type="paragraph" w:styleId="Heading2">
    <w:name w:val="heading 2"/>
    <w:basedOn w:val="Normal"/>
    <w:next w:val="Normal"/>
    <w:qFormat/>
    <w:rsid w:val="002A0CC8"/>
    <w:pPr>
      <w:keepNext/>
      <w:jc w:val="center"/>
      <w:outlineLvl w:val="1"/>
    </w:pPr>
    <w:rPr>
      <w:b/>
      <w:bCs/>
    </w:rPr>
  </w:style>
  <w:style w:type="paragraph" w:styleId="Heading3">
    <w:name w:val="heading 3"/>
    <w:basedOn w:val="Normal"/>
    <w:next w:val="Normal"/>
    <w:qFormat/>
    <w:rsid w:val="002A0CC8"/>
    <w:pPr>
      <w:keepNext/>
      <w:jc w:val="center"/>
      <w:outlineLvl w:val="2"/>
    </w:pPr>
    <w:rPr>
      <w:b/>
      <w:bCs/>
      <w:sz w:val="22"/>
    </w:rPr>
  </w:style>
  <w:style w:type="paragraph" w:styleId="Heading4">
    <w:name w:val="heading 4"/>
    <w:basedOn w:val="Normal"/>
    <w:next w:val="Normal"/>
    <w:qFormat/>
    <w:rsid w:val="002A0CC8"/>
    <w:pPr>
      <w:keepNext/>
      <w:jc w:val="center"/>
      <w:outlineLvl w:val="3"/>
    </w:pPr>
    <w:rPr>
      <w:b/>
      <w:bCs/>
      <w:i/>
      <w:iCs/>
    </w:rPr>
  </w:style>
  <w:style w:type="paragraph" w:styleId="Heading5">
    <w:name w:val="heading 5"/>
    <w:basedOn w:val="Normal"/>
    <w:next w:val="Normal"/>
    <w:qFormat/>
    <w:rsid w:val="002A0CC8"/>
    <w:pPr>
      <w:keepNext/>
      <w:outlineLvl w:val="4"/>
    </w:pPr>
    <w:rPr>
      <w:i/>
      <w:iCs/>
    </w:rPr>
  </w:style>
  <w:style w:type="paragraph" w:styleId="Heading6">
    <w:name w:val="heading 6"/>
    <w:basedOn w:val="Normal"/>
    <w:next w:val="Normal"/>
    <w:qFormat/>
    <w:rsid w:val="002A0CC8"/>
    <w:pPr>
      <w:keepNext/>
      <w:jc w:val="center"/>
      <w:outlineLvl w:val="5"/>
    </w:pPr>
    <w:rPr>
      <w:i/>
      <w:iCs/>
    </w:rPr>
  </w:style>
  <w:style w:type="paragraph" w:styleId="Heading7">
    <w:name w:val="heading 7"/>
    <w:basedOn w:val="Normal"/>
    <w:next w:val="Normal"/>
    <w:qFormat/>
    <w:rsid w:val="002A0CC8"/>
    <w:pPr>
      <w:keepNext/>
      <w:jc w:val="center"/>
      <w:outlineLvl w:val="6"/>
    </w:pPr>
    <w:rPr>
      <w:b/>
      <w:bCs/>
      <w:color w:val="000000"/>
      <w:szCs w:val="20"/>
    </w:rPr>
  </w:style>
  <w:style w:type="paragraph" w:styleId="Heading8">
    <w:name w:val="heading 8"/>
    <w:basedOn w:val="Normal"/>
    <w:next w:val="Normal"/>
    <w:link w:val="Heading8Char"/>
    <w:uiPriority w:val="99"/>
    <w:qFormat/>
    <w:rsid w:val="002A0CC8"/>
    <w:pPr>
      <w:keepNext/>
      <w:jc w:val="center"/>
      <w:outlineLvl w:val="7"/>
    </w:pPr>
    <w:rPr>
      <w:color w:val="000000"/>
      <w:szCs w:val="20"/>
      <w:u w:val="single"/>
    </w:rPr>
  </w:style>
  <w:style w:type="paragraph" w:styleId="Heading9">
    <w:name w:val="heading 9"/>
    <w:basedOn w:val="Normal"/>
    <w:next w:val="Normal"/>
    <w:qFormat/>
    <w:rsid w:val="002A0CC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0CC8"/>
    <w:rPr>
      <w:b/>
      <w:bCs/>
      <w:color w:val="000000"/>
      <w:szCs w:val="20"/>
    </w:rPr>
  </w:style>
  <w:style w:type="paragraph" w:styleId="FootnoteText">
    <w:name w:val="footnote text"/>
    <w:aliases w:val="single space,footnote text,fn,FOOTNOTES"/>
    <w:basedOn w:val="Normal"/>
    <w:link w:val="FootnoteTextChar"/>
    <w:rsid w:val="002A0CC8"/>
    <w:rPr>
      <w:sz w:val="20"/>
      <w:szCs w:val="20"/>
    </w:rPr>
  </w:style>
  <w:style w:type="paragraph" w:styleId="BodyText2">
    <w:name w:val="Body Text 2"/>
    <w:basedOn w:val="Normal"/>
    <w:rsid w:val="002A0CC8"/>
    <w:rPr>
      <w:color w:val="000000"/>
      <w:szCs w:val="20"/>
    </w:rPr>
  </w:style>
  <w:style w:type="paragraph" w:styleId="Header">
    <w:name w:val="header"/>
    <w:basedOn w:val="Normal"/>
    <w:rsid w:val="002A0CC8"/>
    <w:pPr>
      <w:tabs>
        <w:tab w:val="center" w:pos="4320"/>
        <w:tab w:val="right" w:pos="8640"/>
      </w:tabs>
    </w:pPr>
  </w:style>
  <w:style w:type="paragraph" w:styleId="Footer">
    <w:name w:val="footer"/>
    <w:basedOn w:val="Normal"/>
    <w:link w:val="FooterChar"/>
    <w:uiPriority w:val="99"/>
    <w:rsid w:val="002A0CC8"/>
    <w:pPr>
      <w:tabs>
        <w:tab w:val="center" w:pos="4320"/>
        <w:tab w:val="right" w:pos="8640"/>
      </w:tabs>
    </w:pPr>
  </w:style>
  <w:style w:type="character" w:styleId="PageNumber">
    <w:name w:val="page number"/>
    <w:basedOn w:val="DefaultParagraphFont"/>
    <w:rsid w:val="002A0CC8"/>
  </w:style>
  <w:style w:type="paragraph" w:customStyle="1" w:styleId="BankNormal">
    <w:name w:val="BankNormal"/>
    <w:basedOn w:val="Normal"/>
    <w:uiPriority w:val="99"/>
    <w:rsid w:val="002A0CC8"/>
    <w:pPr>
      <w:spacing w:after="240"/>
    </w:pPr>
    <w:rPr>
      <w:szCs w:val="20"/>
    </w:rPr>
  </w:style>
  <w:style w:type="character" w:styleId="FootnoteReference">
    <w:name w:val="footnote reference"/>
    <w:basedOn w:val="DefaultParagraphFont"/>
    <w:uiPriority w:val="99"/>
    <w:semiHidden/>
    <w:rsid w:val="002A0CC8"/>
    <w:rPr>
      <w:vertAlign w:val="superscript"/>
    </w:rPr>
  </w:style>
  <w:style w:type="paragraph" w:styleId="Title">
    <w:name w:val="Title"/>
    <w:basedOn w:val="Normal"/>
    <w:qFormat/>
    <w:rsid w:val="002A0CC8"/>
    <w:pPr>
      <w:jc w:val="center"/>
    </w:pPr>
    <w:rPr>
      <w:b/>
      <w:bCs/>
    </w:rPr>
  </w:style>
  <w:style w:type="paragraph" w:styleId="BodyTextIndent">
    <w:name w:val="Body Text Indent"/>
    <w:basedOn w:val="Normal"/>
    <w:rsid w:val="002A0CC8"/>
    <w:pPr>
      <w:ind w:left="252" w:hanging="252"/>
    </w:pPr>
  </w:style>
  <w:style w:type="character" w:styleId="Hyperlink">
    <w:name w:val="Hyperlink"/>
    <w:basedOn w:val="DefaultParagraphFont"/>
    <w:uiPriority w:val="99"/>
    <w:rsid w:val="002A0CC8"/>
    <w:rPr>
      <w:color w:val="0000FF"/>
      <w:u w:val="single"/>
    </w:rPr>
  </w:style>
  <w:style w:type="character" w:styleId="Strong">
    <w:name w:val="Strong"/>
    <w:basedOn w:val="DefaultParagraphFont"/>
    <w:qFormat/>
    <w:rsid w:val="002A0CC8"/>
    <w:rPr>
      <w:b/>
      <w:bCs/>
    </w:rPr>
  </w:style>
  <w:style w:type="paragraph" w:styleId="BodyTextIndent2">
    <w:name w:val="Body Text Indent 2"/>
    <w:basedOn w:val="Normal"/>
    <w:rsid w:val="002A0CC8"/>
    <w:pPr>
      <w:ind w:left="2160"/>
    </w:pPr>
  </w:style>
  <w:style w:type="paragraph" w:styleId="BalloonText">
    <w:name w:val="Balloon Text"/>
    <w:basedOn w:val="Normal"/>
    <w:semiHidden/>
    <w:rsid w:val="00E0752C"/>
    <w:rPr>
      <w:rFonts w:ascii="Tahoma" w:hAnsi="Tahoma" w:cs="Tahoma"/>
      <w:sz w:val="16"/>
      <w:szCs w:val="16"/>
    </w:rPr>
  </w:style>
  <w:style w:type="paragraph" w:customStyle="1" w:styleId="PDSAnnexHeading">
    <w:name w:val="PDS Annex Heading"/>
    <w:next w:val="Normal"/>
    <w:rsid w:val="0041129F"/>
    <w:pPr>
      <w:keepNext/>
      <w:spacing w:after="120"/>
      <w:jc w:val="center"/>
    </w:pPr>
    <w:rPr>
      <w:b/>
      <w:sz w:val="24"/>
    </w:rPr>
  </w:style>
  <w:style w:type="character" w:customStyle="1" w:styleId="FootnoteTextChar">
    <w:name w:val="Footnote Text Char"/>
    <w:aliases w:val="single space Char,footnote text Char,fn Char,FOOTNOTES Char"/>
    <w:basedOn w:val="DefaultParagraphFont"/>
    <w:link w:val="FootnoteText"/>
    <w:rsid w:val="00343EB7"/>
    <w:rPr>
      <w:lang w:val="en-US" w:eastAsia="en-US" w:bidi="ar-SA"/>
    </w:rPr>
  </w:style>
  <w:style w:type="table" w:styleId="TableGrid">
    <w:name w:val="Table Grid"/>
    <w:basedOn w:val="TableNormal"/>
    <w:uiPriority w:val="59"/>
    <w:rsid w:val="00563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WorldBank">
    <w:name w:val="Form: World Bank"/>
    <w:basedOn w:val="Normal"/>
    <w:uiPriority w:val="99"/>
    <w:rsid w:val="00182035"/>
    <w:rPr>
      <w:sz w:val="20"/>
      <w:szCs w:val="20"/>
    </w:rPr>
  </w:style>
  <w:style w:type="paragraph" w:customStyle="1" w:styleId="FormOfficeMemo">
    <w:name w:val="Form: Office Memo"/>
    <w:basedOn w:val="Normal"/>
    <w:uiPriority w:val="99"/>
    <w:rsid w:val="00182035"/>
    <w:rPr>
      <w:sz w:val="46"/>
      <w:szCs w:val="20"/>
    </w:rPr>
  </w:style>
  <w:style w:type="paragraph" w:customStyle="1" w:styleId="InfoDate">
    <w:name w:val="Info: Date"/>
    <w:basedOn w:val="Normal"/>
    <w:uiPriority w:val="99"/>
    <w:rsid w:val="00182035"/>
    <w:pPr>
      <w:tabs>
        <w:tab w:val="right" w:pos="720"/>
        <w:tab w:val="left" w:pos="1080"/>
      </w:tabs>
    </w:pPr>
    <w:rPr>
      <w:sz w:val="22"/>
      <w:szCs w:val="20"/>
    </w:rPr>
  </w:style>
  <w:style w:type="paragraph" w:customStyle="1" w:styleId="InfoTo">
    <w:name w:val="Info: To"/>
    <w:basedOn w:val="Normal"/>
    <w:uiPriority w:val="99"/>
    <w:rsid w:val="00182035"/>
    <w:pPr>
      <w:tabs>
        <w:tab w:val="right" w:pos="720"/>
        <w:tab w:val="left" w:pos="1080"/>
      </w:tabs>
    </w:pPr>
    <w:rPr>
      <w:sz w:val="22"/>
      <w:szCs w:val="20"/>
    </w:rPr>
  </w:style>
  <w:style w:type="paragraph" w:customStyle="1" w:styleId="InfoFrom">
    <w:name w:val="Info: From"/>
    <w:basedOn w:val="Normal"/>
    <w:uiPriority w:val="99"/>
    <w:rsid w:val="00182035"/>
    <w:pPr>
      <w:tabs>
        <w:tab w:val="right" w:pos="720"/>
        <w:tab w:val="left" w:pos="1080"/>
      </w:tabs>
    </w:pPr>
    <w:rPr>
      <w:sz w:val="22"/>
      <w:szCs w:val="20"/>
    </w:rPr>
  </w:style>
  <w:style w:type="paragraph" w:customStyle="1" w:styleId="InfoSubject">
    <w:name w:val="Info: Subject"/>
    <w:basedOn w:val="Normal"/>
    <w:uiPriority w:val="99"/>
    <w:rsid w:val="00182035"/>
    <w:pPr>
      <w:tabs>
        <w:tab w:val="right" w:pos="720"/>
        <w:tab w:val="left" w:pos="1080"/>
      </w:tabs>
    </w:pPr>
    <w:rPr>
      <w:b/>
      <w:sz w:val="22"/>
      <w:szCs w:val="20"/>
      <w:u w:val="single"/>
    </w:rPr>
  </w:style>
  <w:style w:type="paragraph" w:styleId="TOC2">
    <w:name w:val="toc 2"/>
    <w:basedOn w:val="Normal"/>
    <w:next w:val="Normal"/>
    <w:autoRedefine/>
    <w:uiPriority w:val="39"/>
    <w:rsid w:val="00E53656"/>
    <w:pPr>
      <w:spacing w:before="240"/>
    </w:pPr>
    <w:rPr>
      <w:rFonts w:asciiTheme="minorHAnsi" w:hAnsiTheme="minorHAnsi"/>
      <w:b/>
      <w:bCs/>
      <w:sz w:val="20"/>
      <w:szCs w:val="20"/>
    </w:rPr>
  </w:style>
  <w:style w:type="paragraph" w:styleId="TOC1">
    <w:name w:val="toc 1"/>
    <w:basedOn w:val="Normal"/>
    <w:next w:val="Normal"/>
    <w:autoRedefine/>
    <w:uiPriority w:val="39"/>
    <w:rsid w:val="0041129F"/>
    <w:pPr>
      <w:tabs>
        <w:tab w:val="left" w:pos="480"/>
        <w:tab w:val="right" w:leader="dot" w:pos="8630"/>
      </w:tabs>
    </w:pPr>
    <w:rPr>
      <w:rFonts w:asciiTheme="majorHAnsi" w:hAnsiTheme="majorHAnsi"/>
      <w:b/>
      <w:bCs/>
      <w:caps/>
    </w:rPr>
  </w:style>
  <w:style w:type="paragraph" w:styleId="ListParagraph">
    <w:name w:val="List Paragraph"/>
    <w:basedOn w:val="Normal"/>
    <w:uiPriority w:val="34"/>
    <w:qFormat/>
    <w:rsid w:val="00622A77"/>
    <w:pPr>
      <w:ind w:left="720"/>
      <w:contextualSpacing/>
    </w:pPr>
  </w:style>
  <w:style w:type="character" w:styleId="FollowedHyperlink">
    <w:name w:val="FollowedHyperlink"/>
    <w:basedOn w:val="DefaultParagraphFont"/>
    <w:rsid w:val="00C73039"/>
    <w:rPr>
      <w:color w:val="800080" w:themeColor="followedHyperlink"/>
      <w:u w:val="single"/>
    </w:rPr>
  </w:style>
  <w:style w:type="paragraph" w:styleId="TOCHeading">
    <w:name w:val="TOC Heading"/>
    <w:basedOn w:val="Heading1"/>
    <w:next w:val="Normal"/>
    <w:uiPriority w:val="39"/>
    <w:unhideWhenUsed/>
    <w:qFormat/>
    <w:rsid w:val="0067724E"/>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rsid w:val="0041129F"/>
    <w:pPr>
      <w:ind w:left="240"/>
    </w:pPr>
    <w:rPr>
      <w:rFonts w:asciiTheme="minorHAnsi" w:hAnsiTheme="minorHAnsi"/>
      <w:sz w:val="20"/>
      <w:szCs w:val="20"/>
    </w:rPr>
  </w:style>
  <w:style w:type="paragraph" w:styleId="TOC4">
    <w:name w:val="toc 4"/>
    <w:basedOn w:val="Normal"/>
    <w:next w:val="Normal"/>
    <w:autoRedefine/>
    <w:rsid w:val="0041129F"/>
    <w:pPr>
      <w:ind w:left="480"/>
    </w:pPr>
    <w:rPr>
      <w:rFonts w:asciiTheme="minorHAnsi" w:hAnsiTheme="minorHAnsi"/>
      <w:sz w:val="20"/>
      <w:szCs w:val="20"/>
    </w:rPr>
  </w:style>
  <w:style w:type="paragraph" w:styleId="TOC5">
    <w:name w:val="toc 5"/>
    <w:basedOn w:val="Normal"/>
    <w:next w:val="Normal"/>
    <w:autoRedefine/>
    <w:rsid w:val="0041129F"/>
    <w:pPr>
      <w:ind w:left="720"/>
    </w:pPr>
    <w:rPr>
      <w:rFonts w:asciiTheme="minorHAnsi" w:hAnsiTheme="minorHAnsi"/>
      <w:sz w:val="20"/>
      <w:szCs w:val="20"/>
    </w:rPr>
  </w:style>
  <w:style w:type="paragraph" w:styleId="TOC6">
    <w:name w:val="toc 6"/>
    <w:basedOn w:val="Normal"/>
    <w:next w:val="Normal"/>
    <w:autoRedefine/>
    <w:rsid w:val="0041129F"/>
    <w:pPr>
      <w:ind w:left="960"/>
    </w:pPr>
    <w:rPr>
      <w:rFonts w:asciiTheme="minorHAnsi" w:hAnsiTheme="minorHAnsi"/>
      <w:sz w:val="20"/>
      <w:szCs w:val="20"/>
    </w:rPr>
  </w:style>
  <w:style w:type="paragraph" w:styleId="TOC7">
    <w:name w:val="toc 7"/>
    <w:basedOn w:val="Normal"/>
    <w:next w:val="Normal"/>
    <w:autoRedefine/>
    <w:rsid w:val="0041129F"/>
    <w:pPr>
      <w:ind w:left="1200"/>
    </w:pPr>
    <w:rPr>
      <w:rFonts w:asciiTheme="minorHAnsi" w:hAnsiTheme="minorHAnsi"/>
      <w:sz w:val="20"/>
      <w:szCs w:val="20"/>
    </w:rPr>
  </w:style>
  <w:style w:type="paragraph" w:styleId="TOC8">
    <w:name w:val="toc 8"/>
    <w:basedOn w:val="Normal"/>
    <w:next w:val="Normal"/>
    <w:autoRedefine/>
    <w:rsid w:val="0041129F"/>
    <w:pPr>
      <w:ind w:left="1440"/>
    </w:pPr>
    <w:rPr>
      <w:rFonts w:asciiTheme="minorHAnsi" w:hAnsiTheme="minorHAnsi"/>
      <w:sz w:val="20"/>
      <w:szCs w:val="20"/>
    </w:rPr>
  </w:style>
  <w:style w:type="paragraph" w:styleId="TOC9">
    <w:name w:val="toc 9"/>
    <w:basedOn w:val="Normal"/>
    <w:next w:val="Normal"/>
    <w:autoRedefine/>
    <w:rsid w:val="0041129F"/>
    <w:pPr>
      <w:ind w:left="1680"/>
    </w:pPr>
    <w:rPr>
      <w:rFonts w:asciiTheme="minorHAnsi" w:hAnsiTheme="minorHAnsi"/>
      <w:sz w:val="20"/>
      <w:szCs w:val="20"/>
    </w:rPr>
  </w:style>
  <w:style w:type="character" w:styleId="CommentReference">
    <w:name w:val="annotation reference"/>
    <w:basedOn w:val="DefaultParagraphFont"/>
    <w:rsid w:val="00E52089"/>
    <w:rPr>
      <w:sz w:val="16"/>
      <w:szCs w:val="16"/>
    </w:rPr>
  </w:style>
  <w:style w:type="paragraph" w:styleId="CommentText">
    <w:name w:val="annotation text"/>
    <w:basedOn w:val="Normal"/>
    <w:link w:val="CommentTextChar"/>
    <w:rsid w:val="00E52089"/>
    <w:rPr>
      <w:sz w:val="20"/>
      <w:szCs w:val="20"/>
    </w:rPr>
  </w:style>
  <w:style w:type="character" w:customStyle="1" w:styleId="CommentTextChar">
    <w:name w:val="Comment Text Char"/>
    <w:basedOn w:val="DefaultParagraphFont"/>
    <w:link w:val="CommentText"/>
    <w:rsid w:val="00E52089"/>
  </w:style>
  <w:style w:type="paragraph" w:styleId="CommentSubject">
    <w:name w:val="annotation subject"/>
    <w:basedOn w:val="CommentText"/>
    <w:next w:val="CommentText"/>
    <w:link w:val="CommentSubjectChar"/>
    <w:rsid w:val="00E52089"/>
    <w:rPr>
      <w:b/>
      <w:bCs/>
    </w:rPr>
  </w:style>
  <w:style w:type="character" w:customStyle="1" w:styleId="CommentSubjectChar">
    <w:name w:val="Comment Subject Char"/>
    <w:basedOn w:val="CommentTextChar"/>
    <w:link w:val="CommentSubject"/>
    <w:rsid w:val="00E52089"/>
    <w:rPr>
      <w:b/>
      <w:bCs/>
    </w:rPr>
  </w:style>
  <w:style w:type="character" w:customStyle="1" w:styleId="Heading8Char">
    <w:name w:val="Heading 8 Char"/>
    <w:basedOn w:val="DefaultParagraphFont"/>
    <w:link w:val="Heading8"/>
    <w:uiPriority w:val="99"/>
    <w:locked/>
    <w:rsid w:val="002115C7"/>
    <w:rPr>
      <w:color w:val="000000"/>
      <w:sz w:val="24"/>
      <w:u w:val="single"/>
    </w:rPr>
  </w:style>
  <w:style w:type="character" w:customStyle="1" w:styleId="FootnoteTextChar1">
    <w:name w:val="Footnote Text Char1"/>
    <w:aliases w:val="single space Char1,fn Char1,FOOTNOTES Char1,footnote text Char1"/>
    <w:basedOn w:val="DefaultParagraphFont"/>
    <w:uiPriority w:val="99"/>
    <w:semiHidden/>
    <w:locked/>
    <w:rsid w:val="002115C7"/>
    <w:rPr>
      <w:rFonts w:ascii="Times New Roman" w:hAnsi="Times New Roman" w:cs="Times New Roman"/>
      <w:sz w:val="20"/>
      <w:szCs w:val="20"/>
    </w:rPr>
  </w:style>
  <w:style w:type="table" w:styleId="LightList-Accent5">
    <w:name w:val="Light List Accent 5"/>
    <w:basedOn w:val="TableNormal"/>
    <w:uiPriority w:val="61"/>
    <w:rsid w:val="0018693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7">
    <w:name w:val="Table Grid 7"/>
    <w:basedOn w:val="TableNormal"/>
    <w:rsid w:val="0018693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rsid w:val="0018693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416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qFormat="1"/>
    <w:lsdException w:name="toc 1" w:uiPriority="39"/>
    <w:lsdException w:name="toc 2" w:uiPriority="3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51B"/>
    <w:rPr>
      <w:sz w:val="24"/>
      <w:szCs w:val="24"/>
    </w:rPr>
  </w:style>
  <w:style w:type="paragraph" w:styleId="Heading1">
    <w:name w:val="heading 1"/>
    <w:basedOn w:val="Normal"/>
    <w:next w:val="Normal"/>
    <w:qFormat/>
    <w:rsid w:val="0061051B"/>
    <w:pPr>
      <w:keepNext/>
      <w:numPr>
        <w:numId w:val="3"/>
      </w:numPr>
      <w:ind w:left="360"/>
      <w:outlineLvl w:val="0"/>
    </w:pPr>
    <w:rPr>
      <w:b/>
      <w:bCs/>
    </w:rPr>
  </w:style>
  <w:style w:type="paragraph" w:styleId="Heading2">
    <w:name w:val="heading 2"/>
    <w:basedOn w:val="Normal"/>
    <w:next w:val="Normal"/>
    <w:qFormat/>
    <w:rsid w:val="002A0CC8"/>
    <w:pPr>
      <w:keepNext/>
      <w:jc w:val="center"/>
      <w:outlineLvl w:val="1"/>
    </w:pPr>
    <w:rPr>
      <w:b/>
      <w:bCs/>
    </w:rPr>
  </w:style>
  <w:style w:type="paragraph" w:styleId="Heading3">
    <w:name w:val="heading 3"/>
    <w:basedOn w:val="Normal"/>
    <w:next w:val="Normal"/>
    <w:qFormat/>
    <w:rsid w:val="002A0CC8"/>
    <w:pPr>
      <w:keepNext/>
      <w:jc w:val="center"/>
      <w:outlineLvl w:val="2"/>
    </w:pPr>
    <w:rPr>
      <w:b/>
      <w:bCs/>
      <w:sz w:val="22"/>
    </w:rPr>
  </w:style>
  <w:style w:type="paragraph" w:styleId="Heading4">
    <w:name w:val="heading 4"/>
    <w:basedOn w:val="Normal"/>
    <w:next w:val="Normal"/>
    <w:qFormat/>
    <w:rsid w:val="002A0CC8"/>
    <w:pPr>
      <w:keepNext/>
      <w:jc w:val="center"/>
      <w:outlineLvl w:val="3"/>
    </w:pPr>
    <w:rPr>
      <w:b/>
      <w:bCs/>
      <w:i/>
      <w:iCs/>
    </w:rPr>
  </w:style>
  <w:style w:type="paragraph" w:styleId="Heading5">
    <w:name w:val="heading 5"/>
    <w:basedOn w:val="Normal"/>
    <w:next w:val="Normal"/>
    <w:qFormat/>
    <w:rsid w:val="002A0CC8"/>
    <w:pPr>
      <w:keepNext/>
      <w:outlineLvl w:val="4"/>
    </w:pPr>
    <w:rPr>
      <w:i/>
      <w:iCs/>
    </w:rPr>
  </w:style>
  <w:style w:type="paragraph" w:styleId="Heading6">
    <w:name w:val="heading 6"/>
    <w:basedOn w:val="Normal"/>
    <w:next w:val="Normal"/>
    <w:qFormat/>
    <w:rsid w:val="002A0CC8"/>
    <w:pPr>
      <w:keepNext/>
      <w:jc w:val="center"/>
      <w:outlineLvl w:val="5"/>
    </w:pPr>
    <w:rPr>
      <w:i/>
      <w:iCs/>
    </w:rPr>
  </w:style>
  <w:style w:type="paragraph" w:styleId="Heading7">
    <w:name w:val="heading 7"/>
    <w:basedOn w:val="Normal"/>
    <w:next w:val="Normal"/>
    <w:qFormat/>
    <w:rsid w:val="002A0CC8"/>
    <w:pPr>
      <w:keepNext/>
      <w:jc w:val="center"/>
      <w:outlineLvl w:val="6"/>
    </w:pPr>
    <w:rPr>
      <w:b/>
      <w:bCs/>
      <w:color w:val="000000"/>
      <w:szCs w:val="20"/>
    </w:rPr>
  </w:style>
  <w:style w:type="paragraph" w:styleId="Heading8">
    <w:name w:val="heading 8"/>
    <w:basedOn w:val="Normal"/>
    <w:next w:val="Normal"/>
    <w:link w:val="Heading8Char"/>
    <w:uiPriority w:val="99"/>
    <w:qFormat/>
    <w:rsid w:val="002A0CC8"/>
    <w:pPr>
      <w:keepNext/>
      <w:jc w:val="center"/>
      <w:outlineLvl w:val="7"/>
    </w:pPr>
    <w:rPr>
      <w:color w:val="000000"/>
      <w:szCs w:val="20"/>
      <w:u w:val="single"/>
    </w:rPr>
  </w:style>
  <w:style w:type="paragraph" w:styleId="Heading9">
    <w:name w:val="heading 9"/>
    <w:basedOn w:val="Normal"/>
    <w:next w:val="Normal"/>
    <w:qFormat/>
    <w:rsid w:val="002A0CC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0CC8"/>
    <w:rPr>
      <w:b/>
      <w:bCs/>
      <w:color w:val="000000"/>
      <w:szCs w:val="20"/>
    </w:rPr>
  </w:style>
  <w:style w:type="paragraph" w:styleId="FootnoteText">
    <w:name w:val="footnote text"/>
    <w:aliases w:val="single space,footnote text,fn,FOOTNOTES"/>
    <w:basedOn w:val="Normal"/>
    <w:link w:val="FootnoteTextChar"/>
    <w:rsid w:val="002A0CC8"/>
    <w:rPr>
      <w:sz w:val="20"/>
      <w:szCs w:val="20"/>
    </w:rPr>
  </w:style>
  <w:style w:type="paragraph" w:styleId="BodyText2">
    <w:name w:val="Body Text 2"/>
    <w:basedOn w:val="Normal"/>
    <w:rsid w:val="002A0CC8"/>
    <w:rPr>
      <w:color w:val="000000"/>
      <w:szCs w:val="20"/>
    </w:rPr>
  </w:style>
  <w:style w:type="paragraph" w:styleId="Header">
    <w:name w:val="header"/>
    <w:basedOn w:val="Normal"/>
    <w:rsid w:val="002A0CC8"/>
    <w:pPr>
      <w:tabs>
        <w:tab w:val="center" w:pos="4320"/>
        <w:tab w:val="right" w:pos="8640"/>
      </w:tabs>
    </w:pPr>
  </w:style>
  <w:style w:type="paragraph" w:styleId="Footer">
    <w:name w:val="footer"/>
    <w:basedOn w:val="Normal"/>
    <w:link w:val="FooterChar"/>
    <w:uiPriority w:val="99"/>
    <w:rsid w:val="002A0CC8"/>
    <w:pPr>
      <w:tabs>
        <w:tab w:val="center" w:pos="4320"/>
        <w:tab w:val="right" w:pos="8640"/>
      </w:tabs>
    </w:pPr>
  </w:style>
  <w:style w:type="character" w:styleId="PageNumber">
    <w:name w:val="page number"/>
    <w:basedOn w:val="DefaultParagraphFont"/>
    <w:rsid w:val="002A0CC8"/>
  </w:style>
  <w:style w:type="paragraph" w:customStyle="1" w:styleId="BankNormal">
    <w:name w:val="BankNormal"/>
    <w:basedOn w:val="Normal"/>
    <w:uiPriority w:val="99"/>
    <w:rsid w:val="002A0CC8"/>
    <w:pPr>
      <w:spacing w:after="240"/>
    </w:pPr>
    <w:rPr>
      <w:szCs w:val="20"/>
    </w:rPr>
  </w:style>
  <w:style w:type="character" w:styleId="FootnoteReference">
    <w:name w:val="footnote reference"/>
    <w:basedOn w:val="DefaultParagraphFont"/>
    <w:uiPriority w:val="99"/>
    <w:semiHidden/>
    <w:rsid w:val="002A0CC8"/>
    <w:rPr>
      <w:vertAlign w:val="superscript"/>
    </w:rPr>
  </w:style>
  <w:style w:type="paragraph" w:styleId="Title">
    <w:name w:val="Title"/>
    <w:basedOn w:val="Normal"/>
    <w:qFormat/>
    <w:rsid w:val="002A0CC8"/>
    <w:pPr>
      <w:jc w:val="center"/>
    </w:pPr>
    <w:rPr>
      <w:b/>
      <w:bCs/>
    </w:rPr>
  </w:style>
  <w:style w:type="paragraph" w:styleId="BodyTextIndent">
    <w:name w:val="Body Text Indent"/>
    <w:basedOn w:val="Normal"/>
    <w:rsid w:val="002A0CC8"/>
    <w:pPr>
      <w:ind w:left="252" w:hanging="252"/>
    </w:pPr>
  </w:style>
  <w:style w:type="character" w:styleId="Hyperlink">
    <w:name w:val="Hyperlink"/>
    <w:basedOn w:val="DefaultParagraphFont"/>
    <w:uiPriority w:val="99"/>
    <w:rsid w:val="002A0CC8"/>
    <w:rPr>
      <w:color w:val="0000FF"/>
      <w:u w:val="single"/>
    </w:rPr>
  </w:style>
  <w:style w:type="character" w:styleId="Strong">
    <w:name w:val="Strong"/>
    <w:basedOn w:val="DefaultParagraphFont"/>
    <w:qFormat/>
    <w:rsid w:val="002A0CC8"/>
    <w:rPr>
      <w:b/>
      <w:bCs/>
    </w:rPr>
  </w:style>
  <w:style w:type="paragraph" w:styleId="BodyTextIndent2">
    <w:name w:val="Body Text Indent 2"/>
    <w:basedOn w:val="Normal"/>
    <w:rsid w:val="002A0CC8"/>
    <w:pPr>
      <w:ind w:left="2160"/>
    </w:pPr>
  </w:style>
  <w:style w:type="paragraph" w:styleId="BalloonText">
    <w:name w:val="Balloon Text"/>
    <w:basedOn w:val="Normal"/>
    <w:semiHidden/>
    <w:rsid w:val="00E0752C"/>
    <w:rPr>
      <w:rFonts w:ascii="Tahoma" w:hAnsi="Tahoma" w:cs="Tahoma"/>
      <w:sz w:val="16"/>
      <w:szCs w:val="16"/>
    </w:rPr>
  </w:style>
  <w:style w:type="paragraph" w:customStyle="1" w:styleId="PDSAnnexHeading">
    <w:name w:val="PDS Annex Heading"/>
    <w:next w:val="Normal"/>
    <w:rsid w:val="0041129F"/>
    <w:pPr>
      <w:keepNext/>
      <w:spacing w:after="120"/>
      <w:jc w:val="center"/>
    </w:pPr>
    <w:rPr>
      <w:b/>
      <w:sz w:val="24"/>
    </w:rPr>
  </w:style>
  <w:style w:type="character" w:customStyle="1" w:styleId="FootnoteTextChar">
    <w:name w:val="Footnote Text Char"/>
    <w:aliases w:val="single space Char,footnote text Char,fn Char,FOOTNOTES Char"/>
    <w:basedOn w:val="DefaultParagraphFont"/>
    <w:link w:val="FootnoteText"/>
    <w:rsid w:val="00343EB7"/>
    <w:rPr>
      <w:lang w:val="en-US" w:eastAsia="en-US" w:bidi="ar-SA"/>
    </w:rPr>
  </w:style>
  <w:style w:type="table" w:styleId="TableGrid">
    <w:name w:val="Table Grid"/>
    <w:basedOn w:val="TableNormal"/>
    <w:uiPriority w:val="59"/>
    <w:rsid w:val="00563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WorldBank">
    <w:name w:val="Form: World Bank"/>
    <w:basedOn w:val="Normal"/>
    <w:uiPriority w:val="99"/>
    <w:rsid w:val="00182035"/>
    <w:rPr>
      <w:sz w:val="20"/>
      <w:szCs w:val="20"/>
    </w:rPr>
  </w:style>
  <w:style w:type="paragraph" w:customStyle="1" w:styleId="FormOfficeMemo">
    <w:name w:val="Form: Office Memo"/>
    <w:basedOn w:val="Normal"/>
    <w:uiPriority w:val="99"/>
    <w:rsid w:val="00182035"/>
    <w:rPr>
      <w:sz w:val="46"/>
      <w:szCs w:val="20"/>
    </w:rPr>
  </w:style>
  <w:style w:type="paragraph" w:customStyle="1" w:styleId="InfoDate">
    <w:name w:val="Info: Date"/>
    <w:basedOn w:val="Normal"/>
    <w:uiPriority w:val="99"/>
    <w:rsid w:val="00182035"/>
    <w:pPr>
      <w:tabs>
        <w:tab w:val="right" w:pos="720"/>
        <w:tab w:val="left" w:pos="1080"/>
      </w:tabs>
    </w:pPr>
    <w:rPr>
      <w:sz w:val="22"/>
      <w:szCs w:val="20"/>
    </w:rPr>
  </w:style>
  <w:style w:type="paragraph" w:customStyle="1" w:styleId="InfoTo">
    <w:name w:val="Info: To"/>
    <w:basedOn w:val="Normal"/>
    <w:uiPriority w:val="99"/>
    <w:rsid w:val="00182035"/>
    <w:pPr>
      <w:tabs>
        <w:tab w:val="right" w:pos="720"/>
        <w:tab w:val="left" w:pos="1080"/>
      </w:tabs>
    </w:pPr>
    <w:rPr>
      <w:sz w:val="22"/>
      <w:szCs w:val="20"/>
    </w:rPr>
  </w:style>
  <w:style w:type="paragraph" w:customStyle="1" w:styleId="InfoFrom">
    <w:name w:val="Info: From"/>
    <w:basedOn w:val="Normal"/>
    <w:uiPriority w:val="99"/>
    <w:rsid w:val="00182035"/>
    <w:pPr>
      <w:tabs>
        <w:tab w:val="right" w:pos="720"/>
        <w:tab w:val="left" w:pos="1080"/>
      </w:tabs>
    </w:pPr>
    <w:rPr>
      <w:sz w:val="22"/>
      <w:szCs w:val="20"/>
    </w:rPr>
  </w:style>
  <w:style w:type="paragraph" w:customStyle="1" w:styleId="InfoSubject">
    <w:name w:val="Info: Subject"/>
    <w:basedOn w:val="Normal"/>
    <w:uiPriority w:val="99"/>
    <w:rsid w:val="00182035"/>
    <w:pPr>
      <w:tabs>
        <w:tab w:val="right" w:pos="720"/>
        <w:tab w:val="left" w:pos="1080"/>
      </w:tabs>
    </w:pPr>
    <w:rPr>
      <w:b/>
      <w:sz w:val="22"/>
      <w:szCs w:val="20"/>
      <w:u w:val="single"/>
    </w:rPr>
  </w:style>
  <w:style w:type="paragraph" w:styleId="TOC2">
    <w:name w:val="toc 2"/>
    <w:basedOn w:val="Normal"/>
    <w:next w:val="Normal"/>
    <w:autoRedefine/>
    <w:uiPriority w:val="39"/>
    <w:rsid w:val="00E53656"/>
    <w:pPr>
      <w:spacing w:before="240"/>
    </w:pPr>
    <w:rPr>
      <w:rFonts w:asciiTheme="minorHAnsi" w:hAnsiTheme="minorHAnsi"/>
      <w:b/>
      <w:bCs/>
      <w:sz w:val="20"/>
      <w:szCs w:val="20"/>
    </w:rPr>
  </w:style>
  <w:style w:type="paragraph" w:styleId="TOC1">
    <w:name w:val="toc 1"/>
    <w:basedOn w:val="Normal"/>
    <w:next w:val="Normal"/>
    <w:autoRedefine/>
    <w:uiPriority w:val="39"/>
    <w:rsid w:val="0041129F"/>
    <w:pPr>
      <w:tabs>
        <w:tab w:val="left" w:pos="480"/>
        <w:tab w:val="right" w:leader="dot" w:pos="8630"/>
      </w:tabs>
    </w:pPr>
    <w:rPr>
      <w:rFonts w:asciiTheme="majorHAnsi" w:hAnsiTheme="majorHAnsi"/>
      <w:b/>
      <w:bCs/>
      <w:caps/>
    </w:rPr>
  </w:style>
  <w:style w:type="paragraph" w:styleId="ListParagraph">
    <w:name w:val="List Paragraph"/>
    <w:basedOn w:val="Normal"/>
    <w:uiPriority w:val="34"/>
    <w:qFormat/>
    <w:rsid w:val="00622A77"/>
    <w:pPr>
      <w:ind w:left="720"/>
      <w:contextualSpacing/>
    </w:pPr>
  </w:style>
  <w:style w:type="character" w:styleId="FollowedHyperlink">
    <w:name w:val="FollowedHyperlink"/>
    <w:basedOn w:val="DefaultParagraphFont"/>
    <w:rsid w:val="00C73039"/>
    <w:rPr>
      <w:color w:val="800080" w:themeColor="followedHyperlink"/>
      <w:u w:val="single"/>
    </w:rPr>
  </w:style>
  <w:style w:type="paragraph" w:styleId="TOCHeading">
    <w:name w:val="TOC Heading"/>
    <w:basedOn w:val="Heading1"/>
    <w:next w:val="Normal"/>
    <w:uiPriority w:val="39"/>
    <w:unhideWhenUsed/>
    <w:qFormat/>
    <w:rsid w:val="0067724E"/>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rsid w:val="0041129F"/>
    <w:pPr>
      <w:ind w:left="240"/>
    </w:pPr>
    <w:rPr>
      <w:rFonts w:asciiTheme="minorHAnsi" w:hAnsiTheme="minorHAnsi"/>
      <w:sz w:val="20"/>
      <w:szCs w:val="20"/>
    </w:rPr>
  </w:style>
  <w:style w:type="paragraph" w:styleId="TOC4">
    <w:name w:val="toc 4"/>
    <w:basedOn w:val="Normal"/>
    <w:next w:val="Normal"/>
    <w:autoRedefine/>
    <w:rsid w:val="0041129F"/>
    <w:pPr>
      <w:ind w:left="480"/>
    </w:pPr>
    <w:rPr>
      <w:rFonts w:asciiTheme="minorHAnsi" w:hAnsiTheme="minorHAnsi"/>
      <w:sz w:val="20"/>
      <w:szCs w:val="20"/>
    </w:rPr>
  </w:style>
  <w:style w:type="paragraph" w:styleId="TOC5">
    <w:name w:val="toc 5"/>
    <w:basedOn w:val="Normal"/>
    <w:next w:val="Normal"/>
    <w:autoRedefine/>
    <w:rsid w:val="0041129F"/>
    <w:pPr>
      <w:ind w:left="720"/>
    </w:pPr>
    <w:rPr>
      <w:rFonts w:asciiTheme="minorHAnsi" w:hAnsiTheme="minorHAnsi"/>
      <w:sz w:val="20"/>
      <w:szCs w:val="20"/>
    </w:rPr>
  </w:style>
  <w:style w:type="paragraph" w:styleId="TOC6">
    <w:name w:val="toc 6"/>
    <w:basedOn w:val="Normal"/>
    <w:next w:val="Normal"/>
    <w:autoRedefine/>
    <w:rsid w:val="0041129F"/>
    <w:pPr>
      <w:ind w:left="960"/>
    </w:pPr>
    <w:rPr>
      <w:rFonts w:asciiTheme="minorHAnsi" w:hAnsiTheme="minorHAnsi"/>
      <w:sz w:val="20"/>
      <w:szCs w:val="20"/>
    </w:rPr>
  </w:style>
  <w:style w:type="paragraph" w:styleId="TOC7">
    <w:name w:val="toc 7"/>
    <w:basedOn w:val="Normal"/>
    <w:next w:val="Normal"/>
    <w:autoRedefine/>
    <w:rsid w:val="0041129F"/>
    <w:pPr>
      <w:ind w:left="1200"/>
    </w:pPr>
    <w:rPr>
      <w:rFonts w:asciiTheme="minorHAnsi" w:hAnsiTheme="minorHAnsi"/>
      <w:sz w:val="20"/>
      <w:szCs w:val="20"/>
    </w:rPr>
  </w:style>
  <w:style w:type="paragraph" w:styleId="TOC8">
    <w:name w:val="toc 8"/>
    <w:basedOn w:val="Normal"/>
    <w:next w:val="Normal"/>
    <w:autoRedefine/>
    <w:rsid w:val="0041129F"/>
    <w:pPr>
      <w:ind w:left="1440"/>
    </w:pPr>
    <w:rPr>
      <w:rFonts w:asciiTheme="minorHAnsi" w:hAnsiTheme="minorHAnsi"/>
      <w:sz w:val="20"/>
      <w:szCs w:val="20"/>
    </w:rPr>
  </w:style>
  <w:style w:type="paragraph" w:styleId="TOC9">
    <w:name w:val="toc 9"/>
    <w:basedOn w:val="Normal"/>
    <w:next w:val="Normal"/>
    <w:autoRedefine/>
    <w:rsid w:val="0041129F"/>
    <w:pPr>
      <w:ind w:left="1680"/>
    </w:pPr>
    <w:rPr>
      <w:rFonts w:asciiTheme="minorHAnsi" w:hAnsiTheme="minorHAnsi"/>
      <w:sz w:val="20"/>
      <w:szCs w:val="20"/>
    </w:rPr>
  </w:style>
  <w:style w:type="character" w:styleId="CommentReference">
    <w:name w:val="annotation reference"/>
    <w:basedOn w:val="DefaultParagraphFont"/>
    <w:rsid w:val="00E52089"/>
    <w:rPr>
      <w:sz w:val="16"/>
      <w:szCs w:val="16"/>
    </w:rPr>
  </w:style>
  <w:style w:type="paragraph" w:styleId="CommentText">
    <w:name w:val="annotation text"/>
    <w:basedOn w:val="Normal"/>
    <w:link w:val="CommentTextChar"/>
    <w:rsid w:val="00E52089"/>
    <w:rPr>
      <w:sz w:val="20"/>
      <w:szCs w:val="20"/>
    </w:rPr>
  </w:style>
  <w:style w:type="character" w:customStyle="1" w:styleId="CommentTextChar">
    <w:name w:val="Comment Text Char"/>
    <w:basedOn w:val="DefaultParagraphFont"/>
    <w:link w:val="CommentText"/>
    <w:rsid w:val="00E52089"/>
  </w:style>
  <w:style w:type="paragraph" w:styleId="CommentSubject">
    <w:name w:val="annotation subject"/>
    <w:basedOn w:val="CommentText"/>
    <w:next w:val="CommentText"/>
    <w:link w:val="CommentSubjectChar"/>
    <w:rsid w:val="00E52089"/>
    <w:rPr>
      <w:b/>
      <w:bCs/>
    </w:rPr>
  </w:style>
  <w:style w:type="character" w:customStyle="1" w:styleId="CommentSubjectChar">
    <w:name w:val="Comment Subject Char"/>
    <w:basedOn w:val="CommentTextChar"/>
    <w:link w:val="CommentSubject"/>
    <w:rsid w:val="00E52089"/>
    <w:rPr>
      <w:b/>
      <w:bCs/>
    </w:rPr>
  </w:style>
  <w:style w:type="character" w:customStyle="1" w:styleId="Heading8Char">
    <w:name w:val="Heading 8 Char"/>
    <w:basedOn w:val="DefaultParagraphFont"/>
    <w:link w:val="Heading8"/>
    <w:uiPriority w:val="99"/>
    <w:locked/>
    <w:rsid w:val="002115C7"/>
    <w:rPr>
      <w:color w:val="000000"/>
      <w:sz w:val="24"/>
      <w:u w:val="single"/>
    </w:rPr>
  </w:style>
  <w:style w:type="character" w:customStyle="1" w:styleId="FootnoteTextChar1">
    <w:name w:val="Footnote Text Char1"/>
    <w:aliases w:val="single space Char1,fn Char1,FOOTNOTES Char1,footnote text Char1"/>
    <w:basedOn w:val="DefaultParagraphFont"/>
    <w:uiPriority w:val="99"/>
    <w:semiHidden/>
    <w:locked/>
    <w:rsid w:val="002115C7"/>
    <w:rPr>
      <w:rFonts w:ascii="Times New Roman" w:hAnsi="Times New Roman" w:cs="Times New Roman"/>
      <w:sz w:val="20"/>
      <w:szCs w:val="20"/>
    </w:rPr>
  </w:style>
  <w:style w:type="table" w:styleId="LightList-Accent5">
    <w:name w:val="Light List Accent 5"/>
    <w:basedOn w:val="TableNormal"/>
    <w:uiPriority w:val="61"/>
    <w:rsid w:val="0018693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7">
    <w:name w:val="Table Grid 7"/>
    <w:basedOn w:val="TableNormal"/>
    <w:rsid w:val="0018693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rsid w:val="0018693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416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2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03005E5DDD524DA0ECEE380360DB30" ma:contentTypeVersion="2" ma:contentTypeDescription="Create a new document." ma:contentTypeScope="" ma:versionID="f4a23e4b1d10a1b5040f8b0ec704a5f5">
  <xsd:schema xmlns:xsd="http://www.w3.org/2001/XMLSchema" xmlns:p="http://schemas.microsoft.com/office/2006/metadata/properties" xmlns:ns1="http://schemas.microsoft.com/sharepoint/v3" xmlns:ns2="4f665c86-b6e3-4427-8f26-07c07c084871" targetNamespace="http://schemas.microsoft.com/office/2006/metadata/properties" ma:root="true" ma:fieldsID="105a8eb460dbff140f76a8c4f27eeedb" ns1:_="" ns2:_="">
    <xsd:import namespace="http://schemas.microsoft.com/sharepoint/v3"/>
    <xsd:import namespace="4f665c86-b6e3-4427-8f26-07c07c084871"/>
    <xsd:element name="properties">
      <xsd:complexType>
        <xsd:sequence>
          <xsd:element name="documentManagement">
            <xsd:complexType>
              <xsd:all>
                <xsd:element ref="ns1:OPSTaskID" minOccurs="0"/>
                <xsd:element ref="ns2:DS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OPSTaskID" ma:index="8" nillable="true" ma:displayName="Task ID" ma:internalName="OPSTaskID" ma:readOnly="true">
      <xsd:simpleType>
        <xsd:restriction base="dms:Text">
          <xsd:maxLength value="255"/>
        </xsd:restriction>
      </xsd:simpleType>
    </xsd:element>
  </xsd:schema>
  <xsd:schema xmlns:xsd="http://www.w3.org/2001/XMLSchema" xmlns:dms="http://schemas.microsoft.com/office/2006/documentManagement/types" targetNamespace="4f665c86-b6e3-4427-8f26-07c07c084871" elementFormDefault="qualified">
    <xsd:import namespace="http://schemas.microsoft.com/office/2006/documentManagement/types"/>
    <xsd:element name="DSType" ma:index="9" nillable="true" ma:displayName="Package Type" ma:default="Project Concept Package" ma:format="Dropdown" ma:internalName="DSType" ma:readOnly="true">
      <xsd:simpleType>
        <xsd:restriction base="dms:Choice">
          <xsd:enumeration value="Project Concept Package"/>
          <xsd:enumeration value="Project Appraisal Package"/>
          <xsd:enumeration value="Project Negotiations Package"/>
          <xsd:enumeration value="Project Board Pack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39BD4-3CBE-4B4C-8F98-D072EEC5FD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C2682F-D5D6-4EA4-935C-D7D66A740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665c86-b6e3-4427-8f26-07c07c08487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F3C899-63F8-4ECC-B1F0-0A52D370DB25}">
  <ds:schemaRefs>
    <ds:schemaRef ds:uri="http://schemas.microsoft.com/sharepoint/v3/contenttype/forms"/>
  </ds:schemaRefs>
</ds:datastoreItem>
</file>

<file path=customXml/itemProps4.xml><?xml version="1.0" encoding="utf-8"?>
<ds:datastoreItem xmlns:ds="http://schemas.openxmlformats.org/officeDocument/2006/customXml" ds:itemID="{86516731-8629-4BC1-B651-9899F35A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936</Words>
  <Characters>5338</Characters>
  <Application>Microsoft Office Word</Application>
  <DocSecurity>2</DocSecurity>
  <Lines>44</Lines>
  <Paragraphs>12</Paragraphs>
  <ScaleCrop>false</ScaleCrop>
  <HeadingPairs>
    <vt:vector size="2" baseType="variant">
      <vt:variant>
        <vt:lpstr>Title</vt:lpstr>
      </vt:variant>
      <vt:variant>
        <vt:i4>1</vt:i4>
      </vt:variant>
    </vt:vector>
  </HeadingPairs>
  <TitlesOfParts>
    <vt:vector size="1" baseType="lpstr">
      <vt:lpstr>BLANK TEMPLATE FOR SIMPLE RESTRUCTURING</vt:lpstr>
    </vt:vector>
  </TitlesOfParts>
  <Company>World Bank Group</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TEMPLATE FOR SIMPLE RESTRUCTURING</dc:title>
  <dc:creator>Zakia B. Chummun</dc:creator>
  <cp:lastModifiedBy>Yoshiharu Kobayashi</cp:lastModifiedBy>
  <cp:revision>3</cp:revision>
  <cp:lastPrinted>2014-09-30T12:05:00Z</cp:lastPrinted>
  <dcterms:created xsi:type="dcterms:W3CDTF">2014-09-30T15:38:00Z</dcterms:created>
  <dcterms:modified xsi:type="dcterms:W3CDTF">2014-09-30T19:52:00Z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0">
    <vt:lpwstr>Yves Jantzem</vt:lpwstr>
  </property>
  <property fmtid="{D5CDD505-2E9C-101B-9397-08002B2CF9AE}" pid="3" name="ContentTypeId">
    <vt:lpwstr>0x0101009603005E5DDD524DA0ECEE380360DB30</vt:lpwstr>
  </property>
  <property fmtid="{D5CDD505-2E9C-101B-9397-08002B2CF9AE}" pid="4" name="OPSCustomProjectID">
    <vt:lpwstr>P102900</vt:lpwstr>
  </property>
</Properties>
</file>