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bookmarkStart w:id="0" w:name="_GoBack"/>
      <w:bookmarkEnd w:id="0"/>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052"/>
      </w:tblGrid>
      <w:tr w:rsidR="00FA1D32" w:rsidRPr="00683892" w14:paraId="72504781" w14:textId="77777777" w:rsidTr="00DA14A4">
        <w:tc>
          <w:tcPr>
            <w:tcW w:w="7476" w:type="dxa"/>
          </w:tcPr>
          <w:sdt>
            <w:sdtPr>
              <w:rPr>
                <w:rFonts w:ascii="Cambria" w:eastAsiaTheme="majorEastAsia" w:hAnsi="Cambria" w:cstheme="majorBidi"/>
                <w:b/>
                <w:bCs/>
                <w:color w:val="4472C4" w:themeColor="accent1"/>
                <w:sz w:val="44"/>
                <w:szCs w:val="44"/>
              </w:rPr>
              <w:alias w:val="Title"/>
              <w:id w:val="13406919"/>
              <w:placeholder>
                <w:docPart w:val="50A3DC98DDAA498CA5C0EB8B6A781D29"/>
              </w:placeholder>
              <w:dataBinding w:prefixMappings="xmlns:ns0='http://schemas.openxmlformats.org/package/2006/metadata/core-properties' xmlns:ns1='http://purl.org/dc/elements/1.1/'" w:xpath="/ns0:coreProperties[1]/ns1:title[1]" w:storeItemID="{6C3C8BC8-F283-45AE-878A-BAB7291924A1}"/>
              <w:text/>
            </w:sdtPr>
            <w:sdtEndPr/>
            <w:sdtContent>
              <w:p w14:paraId="155F77CC" w14:textId="215A2F99" w:rsidR="00FA1D32" w:rsidRPr="00FA1D32" w:rsidRDefault="00435023" w:rsidP="009F03D3">
                <w:pPr>
                  <w:pStyle w:val="NoSpacing"/>
                  <w:jc w:val="left"/>
                  <w:rPr>
                    <w:rFonts w:ascii="Cambria" w:eastAsiaTheme="majorEastAsia" w:hAnsi="Cambria" w:cstheme="majorBidi"/>
                    <w:b/>
                    <w:bCs/>
                    <w:color w:val="4472C4" w:themeColor="accent1"/>
                    <w:sz w:val="44"/>
                    <w:szCs w:val="44"/>
                  </w:rPr>
                </w:pPr>
                <w:r>
                  <w:rPr>
                    <w:rFonts w:ascii="Cambria" w:eastAsiaTheme="majorEastAsia" w:hAnsi="Cambria" w:cstheme="majorBidi"/>
                    <w:b/>
                    <w:bCs/>
                    <w:color w:val="4472C4" w:themeColor="accent1"/>
                    <w:sz w:val="44"/>
                    <w:szCs w:val="44"/>
                  </w:rPr>
                  <w:t>Environment and Social Commitment Plan</w:t>
                </w:r>
              </w:p>
            </w:sdtContent>
          </w:sdt>
          <w:p w14:paraId="0A838349" w14:textId="77777777" w:rsidR="00FA1D32" w:rsidRPr="00802B35" w:rsidRDefault="00FA1D32" w:rsidP="00DA14A4">
            <w:pPr>
              <w:rPr>
                <w:rFonts w:ascii="Cambria" w:hAnsi="Cambria"/>
                <w:sz w:val="44"/>
                <w:szCs w:val="44"/>
              </w:rPr>
            </w:pPr>
          </w:p>
        </w:tc>
      </w:tr>
      <w:tr w:rsidR="00FA1D32" w:rsidRPr="00683892" w14:paraId="419135E8" w14:textId="77777777" w:rsidTr="00DA14A4">
        <w:trPr>
          <w:trHeight w:val="1710"/>
        </w:trPr>
        <w:sdt>
          <w:sdtPr>
            <w:rPr>
              <w:rFonts w:ascii="Cambria" w:hAnsi="Cambria"/>
              <w:color w:val="2F5496" w:themeColor="accent1" w:themeShade="BF"/>
              <w:sz w:val="44"/>
              <w:szCs w:val="44"/>
            </w:rPr>
            <w:alias w:val="Subtitle"/>
            <w:id w:val="13406923"/>
            <w:placeholder>
              <w:docPart w:val="579920AF41A14CAABA15C2FF75C3F647"/>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0CD424B7" w14:textId="753C5FF9" w:rsidR="00FA1D32" w:rsidRPr="00FA1D32" w:rsidRDefault="00FA1D32" w:rsidP="00DA14A4">
                <w:pPr>
                  <w:pStyle w:val="NoSpacing"/>
                  <w:rPr>
                    <w:rFonts w:ascii="Cambria" w:hAnsi="Cambria"/>
                    <w:color w:val="2F5496" w:themeColor="accent1" w:themeShade="BF"/>
                    <w:sz w:val="44"/>
                    <w:szCs w:val="44"/>
                  </w:rPr>
                </w:pPr>
                <w:r w:rsidRPr="00FA1D32">
                  <w:rPr>
                    <w:rFonts w:ascii="Cambria" w:hAnsi="Cambria"/>
                    <w:color w:val="2F5496" w:themeColor="accent1" w:themeShade="BF"/>
                    <w:sz w:val="44"/>
                    <w:szCs w:val="44"/>
                  </w:rPr>
                  <w:t>Strengthening Reform Management in Jordan (P171965)</w:t>
                </w:r>
              </w:p>
            </w:tc>
          </w:sdtContent>
        </w:sdt>
      </w:tr>
    </w:tbl>
    <w:tbl>
      <w:tblPr>
        <w:tblpPr w:leftFromText="187" w:rightFromText="187" w:vertAnchor="page" w:horzAnchor="margin" w:tblpXSpec="center" w:tblpY="9602"/>
        <w:tblW w:w="3857" w:type="pct"/>
        <w:tblLook w:val="04A0" w:firstRow="1" w:lastRow="0" w:firstColumn="1" w:lastColumn="0" w:noHBand="0" w:noVBand="1"/>
      </w:tblPr>
      <w:tblGrid>
        <w:gridCol w:w="7776"/>
      </w:tblGrid>
      <w:tr w:rsidR="00FA1D32" w:rsidRPr="00683892" w14:paraId="4423FA65" w14:textId="77777777" w:rsidTr="00DA14A4">
        <w:tc>
          <w:tcPr>
            <w:tcW w:w="7220" w:type="dxa"/>
            <w:tcMar>
              <w:top w:w="216" w:type="dxa"/>
              <w:left w:w="115" w:type="dxa"/>
              <w:bottom w:w="216" w:type="dxa"/>
              <w:right w:w="115" w:type="dxa"/>
            </w:tcMar>
          </w:tcPr>
          <w:p w14:paraId="7ACDCC4F" w14:textId="50839ECB" w:rsidR="00FA1D32" w:rsidRPr="00802B35" w:rsidRDefault="003B2B82" w:rsidP="00DA14A4">
            <w:pPr>
              <w:pStyle w:val="NoSpacing"/>
              <w:rPr>
                <w:rFonts w:ascii="Cambria" w:hAnsi="Cambria"/>
                <w:color w:val="4472C4" w:themeColor="accent1"/>
                <w:sz w:val="32"/>
                <w:szCs w:val="32"/>
              </w:rPr>
            </w:pPr>
            <w:r>
              <w:rPr>
                <w:rFonts w:ascii="Cambria" w:hAnsi="Cambria"/>
                <w:color w:val="4472C4" w:themeColor="accent1"/>
                <w:sz w:val="32"/>
                <w:szCs w:val="32"/>
              </w:rPr>
              <w:t xml:space="preserve">September </w:t>
            </w:r>
            <w:r w:rsidR="00FA1D32" w:rsidRPr="00802B35">
              <w:rPr>
                <w:rFonts w:ascii="Cambria" w:hAnsi="Cambria"/>
                <w:color w:val="4472C4" w:themeColor="accent1"/>
                <w:sz w:val="32"/>
                <w:szCs w:val="32"/>
              </w:rPr>
              <w:t>2019</w:t>
            </w:r>
          </w:p>
        </w:tc>
      </w:tr>
    </w:tbl>
    <w:p w14:paraId="16799474" w14:textId="77777777" w:rsidR="004E7CEA" w:rsidRPr="004E7CEA" w:rsidRDefault="004E7CEA" w:rsidP="004E7CEA">
      <w:pPr>
        <w:jc w:val="center"/>
        <w:rPr>
          <w:rFonts w:ascii="Corbel" w:hAnsi="Corbel"/>
          <w:b/>
          <w:sz w:val="48"/>
        </w:rPr>
      </w:pPr>
    </w:p>
    <w:p w14:paraId="6F7746A1" w14:textId="77777777" w:rsidR="000A0AEB" w:rsidRPr="000A0AEB" w:rsidRDefault="000A0AEB" w:rsidP="004E7CEA">
      <w:pPr>
        <w:jc w:val="center"/>
        <w:rPr>
          <w:rFonts w:ascii="Corbel" w:hAnsi="Corbel"/>
          <w:b/>
          <w:color w:val="4472C4" w:themeColor="accent1"/>
          <w:sz w:val="48"/>
        </w:rPr>
      </w:pPr>
    </w:p>
    <w:p w14:paraId="43905DE6" w14:textId="77777777" w:rsidR="00A54559" w:rsidRDefault="004E7CEA" w:rsidP="004E7CEA">
      <w:pPr>
        <w:jc w:val="center"/>
        <w:rPr>
          <w:sz w:val="44"/>
        </w:rPr>
      </w:pPr>
      <w:r w:rsidRPr="004E7CEA">
        <w:rPr>
          <w:sz w:val="44"/>
        </w:rPr>
        <w:br w:type="page"/>
      </w:r>
    </w:p>
    <w:p w14:paraId="4C125388" w14:textId="77777777" w:rsidR="000A0AEB" w:rsidRDefault="000A0AEB" w:rsidP="000827E7">
      <w:pPr>
        <w:rPr>
          <w:rFonts w:ascii="Calibri" w:hAnsi="Calibri"/>
          <w:b/>
          <w:i/>
          <w:iCs/>
        </w:rPr>
      </w:pPr>
    </w:p>
    <w:p w14:paraId="761B6577" w14:textId="0D3D7C96" w:rsidR="004E7CEA" w:rsidRPr="009575BF" w:rsidRDefault="004C2B12" w:rsidP="00F8178A">
      <w:pPr>
        <w:pStyle w:val="ListParagraph"/>
        <w:numPr>
          <w:ilvl w:val="0"/>
          <w:numId w:val="16"/>
        </w:numPr>
        <w:rPr>
          <w:rFonts w:ascii="Calibri" w:hAnsi="Calibri"/>
        </w:rPr>
      </w:pPr>
      <w:r>
        <w:rPr>
          <w:rFonts w:ascii="Calibri" w:hAnsi="Calibri"/>
        </w:rPr>
        <w:t>The Jordan Ministry of Planning and International Cooperation (</w:t>
      </w:r>
      <w:proofErr w:type="spellStart"/>
      <w:r>
        <w:rPr>
          <w:rFonts w:ascii="Calibri" w:hAnsi="Calibri"/>
        </w:rPr>
        <w:t>MoPIC</w:t>
      </w:r>
      <w:proofErr w:type="spellEnd"/>
      <w:r>
        <w:rPr>
          <w:rFonts w:ascii="Calibri" w:hAnsi="Calibri"/>
        </w:rPr>
        <w:t>)</w:t>
      </w:r>
      <w:r w:rsidR="004E7CEA" w:rsidRPr="009575BF">
        <w:rPr>
          <w:rFonts w:ascii="Calibri" w:hAnsi="Calibri"/>
        </w:rPr>
        <w:t xml:space="preserve"> </w:t>
      </w:r>
      <w:r w:rsidR="007A706C">
        <w:rPr>
          <w:rFonts w:ascii="Calibri" w:hAnsi="Calibri"/>
          <w:i/>
        </w:rPr>
        <w:t>will</w:t>
      </w:r>
      <w:r w:rsidR="004E7CEA" w:rsidRPr="007A706C">
        <w:rPr>
          <w:rFonts w:ascii="Calibri" w:hAnsi="Calibri"/>
          <w:i/>
        </w:rPr>
        <w:t xml:space="preserve"> </w:t>
      </w:r>
      <w:r w:rsidR="00B80C04" w:rsidRPr="007A706C">
        <w:rPr>
          <w:rFonts w:ascii="Calibri" w:hAnsi="Calibri"/>
          <w:i/>
        </w:rPr>
        <w:t>implement</w:t>
      </w:r>
      <w:r w:rsidR="007A706C">
        <w:rPr>
          <w:rFonts w:ascii="Calibri" w:hAnsi="Calibri"/>
        </w:rPr>
        <w:t xml:space="preserve"> </w:t>
      </w:r>
      <w:r w:rsidR="008F1333" w:rsidRPr="00BD6D84">
        <w:rPr>
          <w:rFonts w:ascii="Calibri" w:hAnsi="Calibri"/>
          <w:b/>
          <w:bCs/>
        </w:rPr>
        <w:t xml:space="preserve">the </w:t>
      </w:r>
      <w:r w:rsidRPr="00BD6D84">
        <w:rPr>
          <w:rFonts w:ascii="Calibri" w:eastAsia="Calibri" w:hAnsi="Calibri" w:cs="Arial"/>
          <w:b/>
          <w:bCs/>
          <w:noProof/>
        </w:rPr>
        <w:t xml:space="preserve">Strengthening Reform Management in Jordan </w:t>
      </w:r>
      <w:r w:rsidR="004E7CEA" w:rsidRPr="00BD6D84">
        <w:rPr>
          <w:rFonts w:ascii="Calibri" w:hAnsi="Calibri"/>
          <w:b/>
          <w:bCs/>
        </w:rPr>
        <w:t>Project</w:t>
      </w:r>
      <w:r w:rsidR="004E7CEA" w:rsidRPr="004C2B12">
        <w:rPr>
          <w:rFonts w:ascii="Calibri" w:hAnsi="Calibri"/>
          <w:b/>
          <w:bCs/>
        </w:rPr>
        <w:t xml:space="preserve"> </w:t>
      </w:r>
      <w:r w:rsidR="004E7CEA" w:rsidRPr="009575BF">
        <w:rPr>
          <w:rFonts w:ascii="Calibri" w:hAnsi="Calibri"/>
        </w:rPr>
        <w:t xml:space="preserve">(the </w:t>
      </w:r>
      <w:r w:rsidR="004E7CEA" w:rsidRPr="008F153C">
        <w:rPr>
          <w:rFonts w:ascii="Calibri" w:hAnsi="Calibri"/>
          <w:b/>
        </w:rPr>
        <w:t>Project</w:t>
      </w:r>
      <w:r w:rsidR="00D75D0E" w:rsidRPr="009575BF">
        <w:rPr>
          <w:rFonts w:ascii="Calibri" w:hAnsi="Calibri"/>
        </w:rPr>
        <w:t>)</w:t>
      </w:r>
      <w:r w:rsidR="004E7CEA" w:rsidRPr="009575BF">
        <w:rPr>
          <w:rFonts w:ascii="Calibri" w:hAnsi="Calibri"/>
        </w:rPr>
        <w:t xml:space="preserve">, </w:t>
      </w:r>
    </w:p>
    <w:p w14:paraId="14107700" w14:textId="74FB2ED1" w:rsidR="004E7CEA" w:rsidRPr="009575BF" w:rsidRDefault="004C2B12" w:rsidP="00F8178A">
      <w:pPr>
        <w:pStyle w:val="ListParagraph"/>
        <w:numPr>
          <w:ilvl w:val="0"/>
          <w:numId w:val="16"/>
        </w:numPr>
        <w:rPr>
          <w:rFonts w:ascii="Calibri" w:hAnsi="Calibri"/>
        </w:rPr>
      </w:pPr>
      <w:r>
        <w:rPr>
          <w:rFonts w:ascii="Calibri" w:hAnsi="Calibri"/>
        </w:rPr>
        <w:t>The Jordan Ministry of Planning and International Cooperation (</w:t>
      </w:r>
      <w:proofErr w:type="spellStart"/>
      <w:r>
        <w:rPr>
          <w:rFonts w:ascii="Calibri" w:hAnsi="Calibri"/>
        </w:rPr>
        <w:t>MoPIC</w:t>
      </w:r>
      <w:proofErr w:type="spellEnd"/>
      <w:r>
        <w:rPr>
          <w:rFonts w:ascii="Calibri" w:hAnsi="Calibri"/>
        </w:rPr>
        <w:t>)</w:t>
      </w:r>
      <w:r w:rsidR="004E7CEA" w:rsidRPr="009575BF">
        <w:rPr>
          <w:rFonts w:ascii="Calibri" w:hAnsi="Calibri"/>
        </w:rPr>
        <w:t>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 This Environmental and Social Commitment Plan (</w:t>
      </w:r>
      <w:r w:rsidR="004E7CEA" w:rsidRPr="008F153C">
        <w:rPr>
          <w:rFonts w:ascii="Calibri" w:hAnsi="Calibri"/>
          <w:b/>
        </w:rPr>
        <w:t>ESCP</w:t>
      </w:r>
      <w:r w:rsidR="004E7CEA"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D2559F5" w14:textId="6295710E" w:rsidR="009772D5" w:rsidRPr="00572F61" w:rsidRDefault="004C2B12" w:rsidP="009772D5">
      <w:pPr>
        <w:pStyle w:val="ListParagraph"/>
        <w:numPr>
          <w:ilvl w:val="0"/>
          <w:numId w:val="16"/>
        </w:numPr>
        <w:rPr>
          <w:rStyle w:val="CommentReference"/>
          <w:rFonts w:ascii="Calibri" w:hAnsi="Calibri"/>
          <w:sz w:val="22"/>
          <w:szCs w:val="22"/>
        </w:rPr>
      </w:pPr>
      <w:r>
        <w:rPr>
          <w:rFonts w:ascii="Calibri" w:hAnsi="Calibri"/>
        </w:rPr>
        <w:t>The Jordan Ministry of Planning and International Cooperation (</w:t>
      </w:r>
      <w:proofErr w:type="spellStart"/>
      <w:r>
        <w:rPr>
          <w:rFonts w:ascii="Calibri" w:hAnsi="Calibri"/>
        </w:rPr>
        <w:t>MoPIC</w:t>
      </w:r>
      <w:proofErr w:type="spellEnd"/>
      <w:r>
        <w:rPr>
          <w:rFonts w:ascii="Calibri" w:hAnsi="Calibri"/>
        </w:rPr>
        <w:t>)</w:t>
      </w:r>
      <w:r w:rsidR="007739CB">
        <w:rPr>
          <w:rFonts w:ascii="Calibri" w:hAnsi="Calibri"/>
        </w:rPr>
        <w:t xml:space="preserve"> </w:t>
      </w:r>
      <w:r w:rsidR="00B927CF" w:rsidRPr="00572F61">
        <w:rPr>
          <w:rFonts w:ascii="Calibri" w:hAnsi="Calibri"/>
        </w:rPr>
        <w:t>will also comp</w:t>
      </w:r>
      <w:r w:rsidR="00B927CF" w:rsidRPr="00FA0A88">
        <w:rPr>
          <w:rFonts w:ascii="Calibri" w:hAnsi="Calibri"/>
        </w:rPr>
        <w:t xml:space="preserve">ly with the provisions of any other E&amp;S documents required </w:t>
      </w:r>
      <w:r w:rsidR="00594521" w:rsidRPr="00FA0A88">
        <w:rPr>
          <w:rFonts w:ascii="Calibri" w:hAnsi="Calibri"/>
        </w:rPr>
        <w:t xml:space="preserve">under </w:t>
      </w:r>
      <w:r w:rsidR="00B927CF" w:rsidRPr="00FA0A88">
        <w:rPr>
          <w:rFonts w:ascii="Calibri" w:hAnsi="Calibri"/>
        </w:rPr>
        <w:t>the ESF and referred to in this ESCP, such as Environmental and Social Management Plans (ESMP), Resettlement Action Plans (RAP), Indigenous Peoples Plans (IPPs), and Stakeholder Engagement Plans (SEP)</w:t>
      </w:r>
      <w:r w:rsidR="00A508CC" w:rsidRPr="00FA0A88">
        <w:rPr>
          <w:rFonts w:ascii="Calibri" w:hAnsi="Calibri"/>
        </w:rPr>
        <w:t xml:space="preserve">, and </w:t>
      </w:r>
      <w:r w:rsidR="00B45926">
        <w:rPr>
          <w:rFonts w:ascii="Calibri" w:hAnsi="Calibri"/>
        </w:rPr>
        <w:t>the</w:t>
      </w:r>
      <w:r w:rsidR="00A508CC" w:rsidRPr="00572F61">
        <w:rPr>
          <w:rFonts w:ascii="Calibri" w:hAnsi="Calibri"/>
        </w:rPr>
        <w:t xml:space="preserve"> timelines</w:t>
      </w:r>
      <w:r w:rsidR="00791A34" w:rsidRPr="00FA0A88">
        <w:rPr>
          <w:rFonts w:ascii="Calibri" w:hAnsi="Calibri"/>
        </w:rPr>
        <w:t xml:space="preserve"> specified in those </w:t>
      </w:r>
      <w:r w:rsidR="00C201B0">
        <w:rPr>
          <w:rFonts w:ascii="Calibri" w:hAnsi="Calibri"/>
        </w:rPr>
        <w:t xml:space="preserve">E&amp;S </w:t>
      </w:r>
      <w:r w:rsidR="00791A34" w:rsidRPr="00FA0A88">
        <w:rPr>
          <w:rFonts w:ascii="Calibri" w:hAnsi="Calibri"/>
        </w:rPr>
        <w:t>documents</w:t>
      </w:r>
      <w:r w:rsidR="00B927CF" w:rsidRPr="00572F61">
        <w:rPr>
          <w:rFonts w:ascii="Calibri" w:hAnsi="Calibri"/>
        </w:rPr>
        <w:t>.</w:t>
      </w:r>
    </w:p>
    <w:p w14:paraId="0538B76D" w14:textId="00B9F6C6" w:rsidR="004E7CEA" w:rsidRPr="00D14D9F" w:rsidRDefault="004C2B12" w:rsidP="009772D5">
      <w:pPr>
        <w:pStyle w:val="ListParagraph"/>
        <w:numPr>
          <w:ilvl w:val="0"/>
          <w:numId w:val="16"/>
        </w:numPr>
        <w:rPr>
          <w:rFonts w:ascii="Calibri" w:hAnsi="Calibri"/>
        </w:rPr>
      </w:pPr>
      <w:r>
        <w:rPr>
          <w:rFonts w:ascii="Calibri" w:hAnsi="Calibri"/>
        </w:rPr>
        <w:t>The Jordan Ministry of Planning and International Cooperation (</w:t>
      </w:r>
      <w:proofErr w:type="spellStart"/>
      <w:r>
        <w:rPr>
          <w:rFonts w:ascii="Calibri" w:hAnsi="Calibri"/>
        </w:rPr>
        <w:t>MoPIC</w:t>
      </w:r>
      <w:proofErr w:type="spellEnd"/>
      <w:r>
        <w:rPr>
          <w:rFonts w:ascii="Calibri" w:hAnsi="Calibri"/>
        </w:rPr>
        <w:t>)</w:t>
      </w:r>
      <w:r w:rsidR="007E4F9D" w:rsidRPr="00D14D9F">
        <w:rPr>
          <w:rFonts w:ascii="Calibri" w:hAnsi="Calibri"/>
        </w:rPr>
        <w:t xml:space="preserve">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sidR="00536689" w:rsidRPr="00D14D9F">
        <w:rPr>
          <w:rFonts w:ascii="Calibri" w:hAnsi="Calibri"/>
        </w:rPr>
        <w:t xml:space="preserve">Ministry, </w:t>
      </w:r>
      <w:r w:rsidR="004E7CEA" w:rsidRPr="00D14D9F">
        <w:rPr>
          <w:rFonts w:ascii="Calibri" w:hAnsi="Calibri"/>
        </w:rPr>
        <w:t xml:space="preserve">agency or </w:t>
      </w:r>
      <w:r w:rsidR="00536689" w:rsidRPr="00D14D9F">
        <w:rPr>
          <w:rFonts w:ascii="Calibri" w:hAnsi="Calibri"/>
        </w:rPr>
        <w:t>uni</w:t>
      </w:r>
      <w:r w:rsidR="007E4F9D" w:rsidRPr="00D14D9F">
        <w:rPr>
          <w:rFonts w:ascii="Calibri" w:hAnsi="Calibri"/>
        </w:rPr>
        <w:t xml:space="preserve">t referenced in </w:t>
      </w:r>
      <w:r w:rsidR="00F8178A" w:rsidRPr="00D14D9F">
        <w:rPr>
          <w:rFonts w:ascii="Calibri" w:hAnsi="Calibri"/>
        </w:rPr>
        <w:t>1</w:t>
      </w:r>
      <w:r w:rsidR="007E4F9D" w:rsidRPr="00D14D9F">
        <w:rPr>
          <w:rFonts w:ascii="Calibri" w:hAnsi="Calibri"/>
        </w:rPr>
        <w:t>. above</w:t>
      </w:r>
      <w:r w:rsidR="000D043C" w:rsidRPr="00D14D9F">
        <w:rPr>
          <w:rFonts w:ascii="Calibri" w:hAnsi="Calibri"/>
        </w:rPr>
        <w:t>.</w:t>
      </w:r>
      <w:r w:rsidR="007E4F9D" w:rsidRPr="00D14D9F" w:rsidDel="007E4F9D">
        <w:rPr>
          <w:rFonts w:ascii="Calibri" w:hAnsi="Calibri"/>
        </w:rPr>
        <w:t xml:space="preserve"> </w:t>
      </w:r>
    </w:p>
    <w:p w14:paraId="6BE173E3" w14:textId="4778B501"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the </w:t>
      </w:r>
      <w:r w:rsidR="004E7CEA" w:rsidRPr="00BD6D84">
        <w:rPr>
          <w:rFonts w:ascii="Calibri" w:hAnsi="Calibri"/>
          <w:i/>
        </w:rPr>
        <w:t>Ban</w:t>
      </w:r>
      <w:r w:rsidR="005E07C5" w:rsidRPr="00BD6D84">
        <w:rPr>
          <w:rFonts w:ascii="Calibri" w:hAnsi="Calibri"/>
          <w:i/>
        </w:rPr>
        <w:t xml:space="preserve">k </w:t>
      </w:r>
      <w:r w:rsidR="004E7CEA" w:rsidRPr="00BD6D84">
        <w:rPr>
          <w:rFonts w:ascii="Calibri" w:hAnsi="Calibri"/>
        </w:rPr>
        <w:t xml:space="preserve">by </w:t>
      </w:r>
      <w:r w:rsidR="007C5605" w:rsidRPr="00BD6D84">
        <w:rPr>
          <w:rFonts w:ascii="Calibri" w:hAnsi="Calibri"/>
        </w:rPr>
        <w:t>MOPIC</w:t>
      </w:r>
      <w:r w:rsidR="004E7CEA" w:rsidRPr="009575BF">
        <w:rPr>
          <w:rFonts w:ascii="Calibri" w:hAnsi="Calibri"/>
        </w:rPr>
        <w:t xml:space="preserve"> as required by the ESCP and the conditions of the legal agreement, and </w:t>
      </w:r>
      <w:r w:rsidR="00423785" w:rsidRPr="009575BF">
        <w:rPr>
          <w:rFonts w:ascii="Calibri" w:hAnsi="Calibri"/>
        </w:rPr>
        <w:t xml:space="preserve">the </w:t>
      </w:r>
      <w:r w:rsidR="007E4F9D" w:rsidRPr="009575BF">
        <w:rPr>
          <w:rFonts w:ascii="Calibri" w:hAnsi="Calibri"/>
          <w:i/>
        </w:rPr>
        <w:t>B</w:t>
      </w:r>
      <w:r w:rsidR="00423785" w:rsidRPr="009575BF">
        <w:rPr>
          <w:rFonts w:ascii="Calibri" w:hAnsi="Calibri"/>
          <w:i/>
        </w:rPr>
        <w:t>ank</w:t>
      </w:r>
      <w:r w:rsidR="00423785" w:rsidRPr="009575BF">
        <w:rPr>
          <w:rFonts w:ascii="Calibri" w:hAnsi="Calibri"/>
        </w:rPr>
        <w:t xml:space="preserve"> 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2F2F3934"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Pr="009575BF">
        <w:rPr>
          <w:rFonts w:ascii="Calibri" w:hAnsi="Calibri"/>
          <w:i/>
        </w:rPr>
        <w:t>Bank</w:t>
      </w:r>
      <w:r w:rsidRPr="009575BF">
        <w:rPr>
          <w:rFonts w:ascii="Calibri" w:hAnsi="Calibri"/>
        </w:rPr>
        <w:t xml:space="preserve"> and </w:t>
      </w:r>
      <w:bookmarkStart w:id="1" w:name="_Hlk526065035"/>
      <w:r w:rsidR="004C2B12">
        <w:rPr>
          <w:rFonts w:ascii="Calibri" w:hAnsi="Calibri"/>
        </w:rPr>
        <w:t>The Jordan Ministry of Planning and International Cooperation (</w:t>
      </w:r>
      <w:proofErr w:type="spellStart"/>
      <w:r w:rsidR="004C2B12">
        <w:rPr>
          <w:rFonts w:ascii="Calibri" w:hAnsi="Calibri"/>
        </w:rPr>
        <w:t>MoPIC</w:t>
      </w:r>
      <w:proofErr w:type="spellEnd"/>
      <w:r w:rsidR="004C2B12">
        <w:rPr>
          <w:rFonts w:ascii="Calibri" w:hAnsi="Calibri"/>
        </w:rPr>
        <w:t>)</w:t>
      </w:r>
      <w:bookmarkEnd w:id="1"/>
      <w:r w:rsidR="00E02BEC">
        <w:rPr>
          <w:rFonts w:ascii="Calibri" w:hAnsi="Calibri"/>
        </w:rPr>
        <w:t xml:space="preserve"> </w:t>
      </w:r>
      <w:r w:rsidRPr="009575BF">
        <w:rPr>
          <w:rFonts w:ascii="Calibri" w:hAnsi="Calibri"/>
        </w:rPr>
        <w:t xml:space="preserve">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r w:rsidR="004C2B12">
        <w:rPr>
          <w:rFonts w:ascii="Calibri" w:hAnsi="Calibri"/>
        </w:rPr>
        <w:t>The Jordan Ministry of Planning and International Cooperation (</w:t>
      </w:r>
      <w:proofErr w:type="spellStart"/>
      <w:r w:rsidR="004C2B12">
        <w:rPr>
          <w:rFonts w:ascii="Calibri" w:hAnsi="Calibri"/>
        </w:rPr>
        <w:t>MoPIC</w:t>
      </w:r>
      <w:proofErr w:type="spellEnd"/>
      <w:r w:rsidR="004C2B12">
        <w:rPr>
          <w:rFonts w:ascii="Calibri" w:hAnsi="Calibri"/>
        </w:rPr>
        <w:t>)</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4222F1" w:rsidRPr="009575BF">
        <w:rPr>
          <w:rFonts w:ascii="Calibri" w:hAnsi="Calibri"/>
        </w:rPr>
        <w:t>[</w:t>
      </w:r>
      <w:r w:rsidR="00620639" w:rsidRPr="009575BF">
        <w:rPr>
          <w:rFonts w:ascii="Calibri" w:hAnsi="Calibri"/>
          <w:i/>
        </w:rPr>
        <w:t>Bank</w:t>
      </w:r>
      <w:r w:rsidR="004222F1" w:rsidRPr="009575BF">
        <w:rPr>
          <w:rFonts w:ascii="Calibri" w:hAnsi="Calibri"/>
          <w:i/>
        </w:rPr>
        <w:t>/Association</w:t>
      </w:r>
      <w:r w:rsidR="004222F1" w:rsidRPr="009575BF">
        <w:rPr>
          <w:rFonts w:ascii="Calibri" w:hAnsi="Calibri"/>
        </w:rPr>
        <w:t>]</w:t>
      </w:r>
      <w:r w:rsidR="006F5362" w:rsidRPr="009575BF">
        <w:rPr>
          <w:rFonts w:ascii="Calibri" w:hAnsi="Calibri"/>
        </w:rPr>
        <w:t xml:space="preserve"> 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the ESCP will be documented through the exchange of letters signed between the</w:t>
      </w:r>
      <w:r w:rsidR="002601E3">
        <w:rPr>
          <w:rFonts w:ascii="Calibri" w:hAnsi="Calibri"/>
        </w:rPr>
        <w:t xml:space="preserve"> </w:t>
      </w:r>
      <w:r w:rsidR="002601E3" w:rsidRPr="002601E3">
        <w:rPr>
          <w:rFonts w:ascii="Calibri" w:hAnsi="Calibri"/>
          <w:i/>
        </w:rPr>
        <w:t>Bank</w:t>
      </w:r>
      <w:r w:rsidR="00561847" w:rsidRPr="009575BF">
        <w:rPr>
          <w:rFonts w:ascii="Calibri" w:hAnsi="Calibri"/>
        </w:rPr>
        <w:t xml:space="preserve"> and the </w:t>
      </w:r>
      <w:r w:rsidR="004C2B12">
        <w:rPr>
          <w:rFonts w:ascii="Calibri" w:hAnsi="Calibri"/>
        </w:rPr>
        <w:t>Jordan Ministry of Planning and International Cooperation (</w:t>
      </w:r>
      <w:proofErr w:type="spellStart"/>
      <w:r w:rsidR="004C2B12">
        <w:rPr>
          <w:rFonts w:ascii="Calibri" w:hAnsi="Calibri"/>
        </w:rPr>
        <w:t>MoPIC</w:t>
      </w:r>
      <w:proofErr w:type="spellEnd"/>
      <w:r w:rsidR="004C2B12">
        <w:rPr>
          <w:rFonts w:ascii="Calibri" w:hAnsi="Calibri"/>
        </w:rPr>
        <w:t>)</w:t>
      </w:r>
      <w:r w:rsidR="00561847" w:rsidRPr="009575BF">
        <w:rPr>
          <w:rFonts w:ascii="Calibri" w:hAnsi="Calibri"/>
        </w:rPr>
        <w:t xml:space="preserve">. </w:t>
      </w:r>
      <w:r w:rsidR="00301D4F" w:rsidRPr="009575BF">
        <w:rPr>
          <w:rFonts w:ascii="Calibri" w:hAnsi="Calibri"/>
        </w:rPr>
        <w:t xml:space="preserve">The </w:t>
      </w:r>
      <w:r w:rsidR="004C2B12">
        <w:rPr>
          <w:rFonts w:ascii="Calibri" w:hAnsi="Calibri"/>
        </w:rPr>
        <w:t>Jordan Ministry of Planning and International Cooperation (</w:t>
      </w:r>
      <w:proofErr w:type="spellStart"/>
      <w:r w:rsidR="004C2B12">
        <w:rPr>
          <w:rFonts w:ascii="Calibri" w:hAnsi="Calibri"/>
        </w:rPr>
        <w:t>MoPIC</w:t>
      </w:r>
      <w:proofErr w:type="spellEnd"/>
      <w:r w:rsidR="004C2B12">
        <w:rPr>
          <w:rFonts w:ascii="Calibri" w:hAnsi="Calibri"/>
        </w:rPr>
        <w:t>)</w:t>
      </w:r>
      <w:r w:rsidR="00301D4F" w:rsidRPr="009575BF">
        <w:rPr>
          <w:rFonts w:ascii="Calibri" w:hAnsi="Calibri"/>
        </w:rPr>
        <w:t xml:space="preserve"> will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662AEE8E" w14:textId="027E2A01" w:rsidR="00C35CAD" w:rsidRPr="00B93E75" w:rsidRDefault="00561847" w:rsidP="00F71011">
      <w:pPr>
        <w:pStyle w:val="ListParagraph"/>
        <w:numPr>
          <w:ilvl w:val="0"/>
          <w:numId w:val="16"/>
        </w:numPr>
        <w:rPr>
          <w:rFonts w:ascii="Calibri" w:hAnsi="Calibri"/>
        </w:rPr>
        <w:sectPr w:rsidR="00C35CAD" w:rsidRPr="00B93E75"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commentRangeStart w:id="2"/>
      <w:r w:rsidRPr="00B93E75">
        <w:rPr>
          <w:rFonts w:ascii="Calibri" w:hAnsi="Calibri"/>
        </w:rPr>
        <w:t>Where</w:t>
      </w:r>
      <w:r w:rsidR="009F425A" w:rsidRPr="00B93E75">
        <w:rPr>
          <w:rFonts w:ascii="Calibri" w:hAnsi="Calibri"/>
        </w:rPr>
        <w:t xml:space="preserve"> Project changes, unforeseen circumstances</w:t>
      </w:r>
      <w:r w:rsidR="009B570F" w:rsidRPr="00B93E75">
        <w:rPr>
          <w:rFonts w:ascii="Calibri" w:hAnsi="Calibri"/>
        </w:rPr>
        <w:t>,</w:t>
      </w:r>
      <w:r w:rsidR="009F425A" w:rsidRPr="00B93E75">
        <w:rPr>
          <w:rFonts w:ascii="Calibri" w:hAnsi="Calibri"/>
        </w:rPr>
        <w:t xml:space="preserve"> or Project performance </w:t>
      </w:r>
      <w:r w:rsidR="00026C40" w:rsidRPr="00B93E75">
        <w:rPr>
          <w:rFonts w:ascii="Calibri" w:hAnsi="Calibri"/>
        </w:rPr>
        <w:t xml:space="preserve">result in changes to </w:t>
      </w:r>
      <w:r w:rsidR="00E006D9" w:rsidRPr="00B93E75">
        <w:rPr>
          <w:rFonts w:ascii="Calibri" w:hAnsi="Calibri"/>
        </w:rPr>
        <w:t xml:space="preserve">the </w:t>
      </w:r>
      <w:r w:rsidRPr="00B93E75">
        <w:rPr>
          <w:rFonts w:ascii="Calibri" w:hAnsi="Calibri"/>
        </w:rPr>
        <w:t xml:space="preserve">risks and impacts during Project implementation, the </w:t>
      </w:r>
      <w:r w:rsidR="004C2B12" w:rsidRPr="00B93E75">
        <w:rPr>
          <w:rFonts w:ascii="Calibri" w:hAnsi="Calibri"/>
        </w:rPr>
        <w:t>Jordan Ministry of Planning and International Cooperation (</w:t>
      </w:r>
      <w:proofErr w:type="spellStart"/>
      <w:r w:rsidR="004C2B12" w:rsidRPr="00B93E75">
        <w:rPr>
          <w:rFonts w:ascii="Calibri" w:hAnsi="Calibri"/>
        </w:rPr>
        <w:t>MoPIC</w:t>
      </w:r>
      <w:proofErr w:type="spellEnd"/>
      <w:r w:rsidR="004C2B12" w:rsidRPr="00B93E75">
        <w:rPr>
          <w:rFonts w:ascii="Calibri" w:hAnsi="Calibri"/>
        </w:rPr>
        <w:t>)</w:t>
      </w:r>
      <w:r w:rsidR="00E02BEC" w:rsidRPr="00B93E75">
        <w:rPr>
          <w:rFonts w:ascii="Calibri" w:hAnsi="Calibri"/>
        </w:rPr>
        <w:t xml:space="preserve"> </w:t>
      </w:r>
      <w:r w:rsidRPr="00B93E75">
        <w:rPr>
          <w:rFonts w:ascii="Calibri" w:hAnsi="Calibri"/>
        </w:rPr>
        <w:t>shall provide</w:t>
      </w:r>
      <w:r w:rsidRPr="00B93E75">
        <w:rPr>
          <w:rFonts w:cstheme="minorHAnsi"/>
        </w:rPr>
        <w:t xml:space="preserve"> additional funds</w:t>
      </w:r>
      <w:r w:rsidR="009F425A" w:rsidRPr="00B93E75">
        <w:rPr>
          <w:rFonts w:cstheme="minorHAnsi"/>
        </w:rPr>
        <w:t>, if needed,</w:t>
      </w:r>
      <w:r w:rsidRPr="00B93E75">
        <w:rPr>
          <w:rFonts w:cstheme="minorHAnsi"/>
        </w:rPr>
        <w:t xml:space="preserve"> to implement actions and measures to address such risks and impacts</w:t>
      </w:r>
      <w:r w:rsidR="00C73B5F">
        <w:rPr>
          <w:rFonts w:cstheme="minorHAnsi"/>
        </w:rPr>
        <w:t>.</w:t>
      </w:r>
      <w:r w:rsidRPr="00B93E75">
        <w:rPr>
          <w:rFonts w:cstheme="minorHAnsi"/>
        </w:rPr>
        <w:t xml:space="preserve"> </w:t>
      </w:r>
      <w:commentRangeEnd w:id="2"/>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0827E7" w14:paraId="09030FFB" w14:textId="77777777" w:rsidTr="00277253">
        <w:trPr>
          <w:cantSplit/>
          <w:trHeight w:val="70"/>
          <w:tblHeader/>
        </w:trPr>
        <w:tc>
          <w:tcPr>
            <w:tcW w:w="6835" w:type="dxa"/>
            <w:gridSpan w:val="2"/>
            <w:tcBorders>
              <w:top w:val="single" w:sz="4" w:space="0" w:color="000000"/>
            </w:tcBorders>
            <w:shd w:val="clear" w:color="auto" w:fill="C5E0B3" w:themeFill="accent6" w:themeFillTint="66"/>
          </w:tcPr>
          <w:p w14:paraId="0C62ED1D" w14:textId="2200A29F" w:rsidR="00ED3D08" w:rsidRPr="000827E7" w:rsidRDefault="00C549B1" w:rsidP="000827E7">
            <w:pPr>
              <w:keepLines/>
              <w:widowControl w:val="0"/>
              <w:rPr>
                <w:rFonts w:ascii="Cambria" w:hAnsi="Cambria" w:cstheme="minorHAnsi"/>
                <w:b/>
                <w:sz w:val="20"/>
                <w:szCs w:val="20"/>
              </w:rPr>
            </w:pPr>
            <w:r w:rsidRPr="000827E7">
              <w:rPr>
                <w:rFonts w:ascii="Cambria" w:hAnsi="Cambria" w:cstheme="minorHAnsi"/>
                <w:b/>
                <w:sz w:val="20"/>
                <w:szCs w:val="20"/>
              </w:rPr>
              <w:lastRenderedPageBreak/>
              <w:t xml:space="preserve">MATERIAL MEASURES AND ACTIONS </w:t>
            </w:r>
            <w:r w:rsidR="00ED3D08" w:rsidRPr="000827E7">
              <w:rPr>
                <w:rFonts w:ascii="Cambria" w:hAnsi="Cambria" w:cstheme="minorHAnsi"/>
                <w:b/>
                <w:sz w:val="20"/>
                <w:szCs w:val="20"/>
              </w:rPr>
              <w:t xml:space="preserve"> </w:t>
            </w:r>
          </w:p>
        </w:tc>
        <w:tc>
          <w:tcPr>
            <w:tcW w:w="3780" w:type="dxa"/>
            <w:tcBorders>
              <w:top w:val="single" w:sz="4" w:space="0" w:color="000000"/>
            </w:tcBorders>
            <w:shd w:val="clear" w:color="auto" w:fill="C5E0B3" w:themeFill="accent6" w:themeFillTint="66"/>
          </w:tcPr>
          <w:p w14:paraId="0F9A1F85" w14:textId="5F435A66" w:rsidR="00C549B1" w:rsidRPr="000827E7" w:rsidRDefault="00C549B1" w:rsidP="00277253">
            <w:pPr>
              <w:keepLines/>
              <w:widowControl w:val="0"/>
              <w:jc w:val="center"/>
              <w:rPr>
                <w:rFonts w:ascii="Cambria" w:hAnsi="Cambria" w:cstheme="minorHAnsi"/>
                <w:b/>
                <w:sz w:val="20"/>
                <w:szCs w:val="20"/>
              </w:rPr>
            </w:pPr>
            <w:r w:rsidRPr="000827E7">
              <w:rPr>
                <w:rFonts w:ascii="Cambria" w:hAnsi="Cambria" w:cstheme="minorHAnsi"/>
                <w:b/>
                <w:sz w:val="20"/>
                <w:szCs w:val="20"/>
              </w:rPr>
              <w:t>TIMEFRAME</w:t>
            </w:r>
          </w:p>
        </w:tc>
        <w:tc>
          <w:tcPr>
            <w:tcW w:w="3690" w:type="dxa"/>
            <w:tcBorders>
              <w:top w:val="single" w:sz="4" w:space="0" w:color="000000"/>
            </w:tcBorders>
            <w:shd w:val="clear" w:color="auto" w:fill="C5E0B3" w:themeFill="accent6" w:themeFillTint="66"/>
          </w:tcPr>
          <w:p w14:paraId="26B7F86D" w14:textId="323C09A4" w:rsidR="00ED3D08" w:rsidRPr="000827E7" w:rsidRDefault="00C549B1" w:rsidP="000827E7">
            <w:pPr>
              <w:keepLines/>
              <w:widowControl w:val="0"/>
              <w:rPr>
                <w:rFonts w:ascii="Cambria" w:hAnsi="Cambria" w:cstheme="minorHAnsi"/>
                <w:b/>
                <w:sz w:val="20"/>
                <w:szCs w:val="20"/>
              </w:rPr>
            </w:pPr>
            <w:r w:rsidRPr="000827E7">
              <w:rPr>
                <w:rFonts w:ascii="Cambria" w:hAnsi="Cambria" w:cstheme="minorHAnsi"/>
                <w:b/>
                <w:sz w:val="20"/>
                <w:szCs w:val="20"/>
              </w:rPr>
              <w:t>RESPONSIBIL</w:t>
            </w:r>
            <w:r w:rsidR="00304827" w:rsidRPr="000827E7">
              <w:rPr>
                <w:rFonts w:ascii="Cambria" w:hAnsi="Cambria" w:cstheme="minorHAnsi"/>
                <w:b/>
                <w:sz w:val="20"/>
                <w:szCs w:val="20"/>
              </w:rPr>
              <w:t xml:space="preserve">E </w:t>
            </w:r>
            <w:r w:rsidR="00914AFC" w:rsidRPr="000827E7">
              <w:rPr>
                <w:rFonts w:ascii="Cambria" w:hAnsi="Cambria" w:cstheme="minorHAnsi"/>
                <w:b/>
                <w:sz w:val="20"/>
                <w:szCs w:val="20"/>
              </w:rPr>
              <w:t>ENTITY</w:t>
            </w:r>
            <w:r w:rsidRPr="000827E7">
              <w:rPr>
                <w:rFonts w:ascii="Cambria" w:hAnsi="Cambria" w:cstheme="minorHAnsi"/>
                <w:b/>
                <w:sz w:val="20"/>
                <w:szCs w:val="20"/>
              </w:rPr>
              <w:t xml:space="preserve">/AUTHORITY </w:t>
            </w:r>
          </w:p>
        </w:tc>
      </w:tr>
      <w:tr w:rsidR="00B1244E" w:rsidRPr="000827E7" w14:paraId="449656D7" w14:textId="77777777" w:rsidTr="008A62CE">
        <w:trPr>
          <w:cantSplit/>
          <w:trHeight w:val="20"/>
        </w:trPr>
        <w:tc>
          <w:tcPr>
            <w:tcW w:w="14305" w:type="dxa"/>
            <w:gridSpan w:val="4"/>
            <w:tcBorders>
              <w:bottom w:val="single" w:sz="4" w:space="0" w:color="auto"/>
            </w:tcBorders>
            <w:shd w:val="clear" w:color="auto" w:fill="D9E2F3" w:themeFill="accent1" w:themeFillTint="33"/>
          </w:tcPr>
          <w:p w14:paraId="41D5DD44" w14:textId="552A27C4" w:rsidR="00B1244E" w:rsidRPr="000827E7" w:rsidDel="00777D1F" w:rsidRDefault="00B1244E" w:rsidP="000827E7">
            <w:pPr>
              <w:keepLines/>
              <w:widowControl w:val="0"/>
              <w:rPr>
                <w:rFonts w:ascii="Cambria" w:hAnsi="Cambria" w:cstheme="minorHAnsi"/>
                <w:sz w:val="20"/>
                <w:szCs w:val="20"/>
              </w:rPr>
            </w:pPr>
            <w:r w:rsidRPr="000827E7">
              <w:rPr>
                <w:rFonts w:ascii="Cambria" w:hAnsi="Cambria" w:cstheme="minorHAnsi"/>
                <w:b/>
                <w:sz w:val="20"/>
                <w:szCs w:val="20"/>
              </w:rPr>
              <w:t>MONITORING AND REPORTING</w:t>
            </w:r>
          </w:p>
        </w:tc>
      </w:tr>
      <w:tr w:rsidR="00502173" w:rsidRPr="000827E7" w14:paraId="0FBBB46F" w14:textId="77777777" w:rsidTr="00594521">
        <w:trPr>
          <w:cantSplit/>
          <w:trHeight w:val="20"/>
        </w:trPr>
        <w:tc>
          <w:tcPr>
            <w:tcW w:w="715" w:type="dxa"/>
            <w:tcBorders>
              <w:bottom w:val="single" w:sz="4" w:space="0" w:color="auto"/>
            </w:tcBorders>
          </w:tcPr>
          <w:p w14:paraId="07CC6849" w14:textId="346952FF"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A</w:t>
            </w:r>
          </w:p>
        </w:tc>
        <w:tc>
          <w:tcPr>
            <w:tcW w:w="6120" w:type="dxa"/>
            <w:tcBorders>
              <w:bottom w:val="single" w:sz="4" w:space="0" w:color="auto"/>
            </w:tcBorders>
          </w:tcPr>
          <w:p w14:paraId="74ED3DC4" w14:textId="77777777"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color w:val="4472C4" w:themeColor="accent1"/>
                <w:sz w:val="20"/>
                <w:szCs w:val="20"/>
              </w:rPr>
              <w:t>REGULAR REPORTING</w:t>
            </w:r>
            <w:r w:rsidRPr="000827E7">
              <w:rPr>
                <w:rFonts w:ascii="Cambria" w:hAnsi="Cambria" w:cstheme="minorHAnsi"/>
                <w:sz w:val="20"/>
                <w:szCs w:val="20"/>
              </w:rPr>
              <w:t xml:space="preserve"> </w:t>
            </w:r>
          </w:p>
          <w:p w14:paraId="47C9621B" w14:textId="638F1FE3"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sz w:val="20"/>
                <w:szCs w:val="20"/>
              </w:rPr>
              <w:t>Prepare and submit to the Bank/Association regular monitoring reports on the environmental, social, health and safety (ESHS) performance of the Project, including</w:t>
            </w:r>
            <w:r w:rsidR="00E74EFB" w:rsidRPr="000827E7">
              <w:rPr>
                <w:rFonts w:ascii="Cambria" w:hAnsi="Cambria" w:cstheme="minorHAnsi"/>
                <w:sz w:val="20"/>
                <w:szCs w:val="20"/>
              </w:rPr>
              <w:t xml:space="preserve"> but not limited </w:t>
            </w:r>
            <w:proofErr w:type="gramStart"/>
            <w:r w:rsidR="00E74EFB" w:rsidRPr="000827E7">
              <w:rPr>
                <w:rFonts w:ascii="Cambria" w:hAnsi="Cambria" w:cstheme="minorHAnsi"/>
                <w:sz w:val="20"/>
                <w:szCs w:val="20"/>
              </w:rPr>
              <w:t xml:space="preserve">to </w:t>
            </w:r>
            <w:r w:rsidRPr="000827E7">
              <w:rPr>
                <w:rFonts w:ascii="Cambria" w:hAnsi="Cambria" w:cstheme="minorHAnsi"/>
                <w:sz w:val="20"/>
                <w:szCs w:val="20"/>
              </w:rPr>
              <w:t xml:space="preserve"> the</w:t>
            </w:r>
            <w:proofErr w:type="gramEnd"/>
            <w:r w:rsidRPr="000827E7">
              <w:rPr>
                <w:rFonts w:ascii="Cambria" w:hAnsi="Cambria" w:cstheme="minorHAnsi"/>
                <w:sz w:val="20"/>
                <w:szCs w:val="20"/>
              </w:rPr>
              <w:t xml:space="preserve"> implementation of the ESCP, status of preparation and implementation of E</w:t>
            </w:r>
            <w:r w:rsidR="001A44BB" w:rsidRPr="000827E7">
              <w:rPr>
                <w:rFonts w:ascii="Cambria" w:hAnsi="Cambria" w:cstheme="minorHAnsi"/>
                <w:sz w:val="20"/>
                <w:szCs w:val="20"/>
              </w:rPr>
              <w:t>&amp;</w:t>
            </w:r>
            <w:r w:rsidRPr="000827E7">
              <w:rPr>
                <w:rFonts w:ascii="Cambria" w:hAnsi="Cambria" w:cstheme="minorHAnsi"/>
                <w:sz w:val="20"/>
                <w:szCs w:val="20"/>
              </w:rPr>
              <w:t>S documents required under the ESCP, stakeholder engagement activities, functioning of the grievance mechanism(s).</w:t>
            </w:r>
            <w:r w:rsidR="0069501C">
              <w:rPr>
                <w:rFonts w:ascii="Cambria" w:hAnsi="Cambria" w:cstheme="minorHAnsi"/>
                <w:sz w:val="20"/>
                <w:szCs w:val="20"/>
              </w:rPr>
              <w:t xml:space="preserve">  </w:t>
            </w:r>
          </w:p>
        </w:tc>
        <w:tc>
          <w:tcPr>
            <w:tcW w:w="3780" w:type="dxa"/>
            <w:tcBorders>
              <w:bottom w:val="single" w:sz="4" w:space="0" w:color="auto"/>
            </w:tcBorders>
          </w:tcPr>
          <w:p w14:paraId="13C57862" w14:textId="7C479CD0" w:rsidR="00502173" w:rsidRPr="000827E7" w:rsidRDefault="0069501C" w:rsidP="000827E7">
            <w:pPr>
              <w:keepLines/>
              <w:widowControl w:val="0"/>
              <w:rPr>
                <w:rFonts w:ascii="Cambria" w:eastAsia="Times New Roman" w:hAnsi="Cambria" w:cstheme="minorHAnsi"/>
                <w:bCs/>
                <w:i/>
                <w:sz w:val="20"/>
                <w:szCs w:val="20"/>
              </w:rPr>
            </w:pPr>
            <w:r>
              <w:rPr>
                <w:rFonts w:ascii="Cambria" w:eastAsia="Times New Roman" w:hAnsi="Cambria" w:cstheme="minorHAnsi"/>
                <w:bCs/>
                <w:i/>
                <w:sz w:val="20"/>
                <w:szCs w:val="20"/>
              </w:rPr>
              <w:t>Six-</w:t>
            </w:r>
            <w:proofErr w:type="gramStart"/>
            <w:r>
              <w:rPr>
                <w:rFonts w:ascii="Cambria" w:eastAsia="Times New Roman" w:hAnsi="Cambria" w:cstheme="minorHAnsi"/>
                <w:bCs/>
                <w:i/>
                <w:sz w:val="20"/>
                <w:szCs w:val="20"/>
              </w:rPr>
              <w:t xml:space="preserve">Monthly </w:t>
            </w:r>
            <w:r w:rsidR="00502173" w:rsidRPr="000827E7">
              <w:rPr>
                <w:rFonts w:ascii="Cambria" w:eastAsia="Times New Roman" w:hAnsi="Cambria" w:cstheme="minorHAnsi"/>
                <w:bCs/>
                <w:i/>
                <w:sz w:val="20"/>
                <w:szCs w:val="20"/>
              </w:rPr>
              <w:t xml:space="preserve"> throughout</w:t>
            </w:r>
            <w:proofErr w:type="gramEnd"/>
            <w:r w:rsidR="00502173" w:rsidRPr="000827E7">
              <w:rPr>
                <w:rFonts w:ascii="Cambria" w:eastAsia="Times New Roman" w:hAnsi="Cambria" w:cstheme="minorHAnsi"/>
                <w:bCs/>
                <w:i/>
                <w:sz w:val="20"/>
                <w:szCs w:val="20"/>
              </w:rPr>
              <w:t xml:space="preserve"> Project implementation. </w:t>
            </w:r>
          </w:p>
          <w:p w14:paraId="19A80186" w14:textId="6C83C710" w:rsidR="00502173" w:rsidRPr="000827E7" w:rsidRDefault="00502173" w:rsidP="000827E7">
            <w:pPr>
              <w:keepLines/>
              <w:widowControl w:val="0"/>
              <w:rPr>
                <w:rFonts w:ascii="Cambria" w:hAnsi="Cambria" w:cstheme="minorHAnsi"/>
                <w:i/>
                <w:sz w:val="20"/>
                <w:szCs w:val="20"/>
              </w:rPr>
            </w:pPr>
          </w:p>
        </w:tc>
        <w:tc>
          <w:tcPr>
            <w:tcW w:w="3690" w:type="dxa"/>
            <w:tcBorders>
              <w:bottom w:val="single" w:sz="4" w:space="0" w:color="auto"/>
            </w:tcBorders>
          </w:tcPr>
          <w:p w14:paraId="5D4F34D0" w14:textId="2EE13D47" w:rsidR="00502173" w:rsidRPr="000827E7" w:rsidRDefault="00322EBA" w:rsidP="000827E7">
            <w:pPr>
              <w:keepLines/>
              <w:widowControl w:val="0"/>
              <w:rPr>
                <w:rFonts w:ascii="Cambria" w:hAnsi="Cambria" w:cstheme="minorHAnsi"/>
                <w:i/>
                <w:sz w:val="20"/>
                <w:szCs w:val="20"/>
              </w:rPr>
            </w:pPr>
            <w:r>
              <w:rPr>
                <w:rFonts w:ascii="Cambria" w:hAnsi="Cambria" w:cstheme="minorHAnsi"/>
                <w:sz w:val="20"/>
                <w:szCs w:val="20"/>
              </w:rPr>
              <w:t xml:space="preserve">MOPIC </w:t>
            </w:r>
            <w:r w:rsidR="00CD0A18" w:rsidRPr="000827E7">
              <w:rPr>
                <w:rFonts w:ascii="Cambria" w:hAnsi="Cambria"/>
                <w:sz w:val="20"/>
                <w:szCs w:val="20"/>
              </w:rPr>
              <w:t xml:space="preserve"> </w:t>
            </w:r>
          </w:p>
        </w:tc>
      </w:tr>
      <w:tr w:rsidR="00502173" w:rsidRPr="000827E7" w14:paraId="60FD2891" w14:textId="77777777" w:rsidTr="00594521">
        <w:trPr>
          <w:cantSplit/>
          <w:trHeight w:val="20"/>
        </w:trPr>
        <w:tc>
          <w:tcPr>
            <w:tcW w:w="715" w:type="dxa"/>
            <w:tcBorders>
              <w:bottom w:val="single" w:sz="4" w:space="0" w:color="000000"/>
            </w:tcBorders>
          </w:tcPr>
          <w:p w14:paraId="2F05AFC3" w14:textId="47A1D861"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B</w:t>
            </w:r>
          </w:p>
        </w:tc>
        <w:tc>
          <w:tcPr>
            <w:tcW w:w="6120" w:type="dxa"/>
            <w:tcBorders>
              <w:bottom w:val="single" w:sz="4" w:space="0" w:color="000000"/>
            </w:tcBorders>
          </w:tcPr>
          <w:p w14:paraId="6B4F26F5" w14:textId="34717AE4" w:rsidR="00E94EA7" w:rsidRPr="000827E7" w:rsidRDefault="00502173">
            <w:pPr>
              <w:pStyle w:val="ModelNrmlSingle"/>
              <w:keepLines/>
              <w:widowControl w:val="0"/>
              <w:spacing w:after="0"/>
              <w:ind w:firstLine="0"/>
              <w:jc w:val="left"/>
              <w:rPr>
                <w:rFonts w:ascii="Cambria" w:hAnsi="Cambria" w:cstheme="minorHAnsi"/>
                <w:bCs/>
                <w:color w:val="4472C4" w:themeColor="accent1"/>
                <w:sz w:val="20"/>
              </w:rPr>
            </w:pPr>
            <w:r w:rsidRPr="000827E7">
              <w:rPr>
                <w:rFonts w:ascii="Cambria" w:hAnsi="Cambria" w:cstheme="minorHAnsi"/>
                <w:b/>
                <w:bCs/>
                <w:color w:val="4472C4" w:themeColor="accent1"/>
                <w:sz w:val="20"/>
              </w:rPr>
              <w:t>INCIDENTS AND ACCIDENTS</w:t>
            </w:r>
            <w:r w:rsidRPr="000827E7">
              <w:rPr>
                <w:rFonts w:ascii="Cambria" w:hAnsi="Cambria" w:cstheme="minorHAnsi"/>
                <w:bCs/>
                <w:color w:val="4472C4" w:themeColor="accent1"/>
                <w:sz w:val="20"/>
              </w:rPr>
              <w:t xml:space="preserve"> </w:t>
            </w:r>
          </w:p>
          <w:p w14:paraId="44CDEC46" w14:textId="77777777" w:rsidR="00E94EA7" w:rsidRPr="000827E7" w:rsidRDefault="00E94EA7" w:rsidP="000827E7">
            <w:pPr>
              <w:pStyle w:val="ModelNrmlSingle"/>
              <w:keepLines/>
              <w:widowControl w:val="0"/>
              <w:spacing w:after="0"/>
              <w:ind w:firstLine="0"/>
              <w:jc w:val="left"/>
              <w:rPr>
                <w:rFonts w:ascii="Cambria" w:hAnsi="Cambria" w:cstheme="minorHAnsi"/>
                <w:bCs/>
                <w:color w:val="4472C4" w:themeColor="accent1"/>
                <w:sz w:val="20"/>
              </w:rPr>
            </w:pPr>
          </w:p>
          <w:p w14:paraId="0834907A" w14:textId="1E0E020F" w:rsidR="00502173" w:rsidRPr="000827E7" w:rsidRDefault="00502173" w:rsidP="000827E7">
            <w:pPr>
              <w:pStyle w:val="ModelNrmlSingle"/>
              <w:keepLines/>
              <w:widowControl w:val="0"/>
              <w:spacing w:after="0"/>
              <w:ind w:firstLine="0"/>
              <w:jc w:val="left"/>
              <w:rPr>
                <w:rFonts w:ascii="Cambria" w:hAnsi="Cambria" w:cstheme="minorHAnsi"/>
                <w:sz w:val="20"/>
              </w:rPr>
            </w:pPr>
            <w:r w:rsidRPr="000827E7">
              <w:rPr>
                <w:rFonts w:ascii="Cambria" w:hAnsi="Cambria" w:cstheme="minorHAnsi"/>
                <w:sz w:val="20"/>
              </w:rPr>
              <w:t xml:space="preserve">. </w:t>
            </w:r>
            <w:r w:rsidR="00C54903">
              <w:rPr>
                <w:rFonts w:ascii="Cambria" w:hAnsi="Cambria" w:cstheme="minorHAnsi"/>
                <w:sz w:val="20"/>
              </w:rPr>
              <w:t xml:space="preserve"> </w:t>
            </w:r>
          </w:p>
        </w:tc>
        <w:tc>
          <w:tcPr>
            <w:tcW w:w="3780" w:type="dxa"/>
            <w:tcBorders>
              <w:bottom w:val="single" w:sz="4" w:space="0" w:color="000000"/>
            </w:tcBorders>
          </w:tcPr>
          <w:p w14:paraId="4077096F" w14:textId="4A0A556D" w:rsidR="00502173" w:rsidRPr="000827E7" w:rsidRDefault="00CF52F5" w:rsidP="000827E7">
            <w:pPr>
              <w:keepLines/>
              <w:widowControl w:val="0"/>
              <w:rPr>
                <w:rFonts w:ascii="Cambria" w:hAnsi="Cambria" w:cstheme="minorHAnsi"/>
                <w:i/>
                <w:sz w:val="20"/>
                <w:szCs w:val="20"/>
              </w:rPr>
            </w:pPr>
            <w:r>
              <w:rPr>
                <w:rFonts w:ascii="Cambria" w:eastAsia="Times New Roman" w:hAnsi="Cambria" w:cstheme="minorHAnsi"/>
                <w:bCs/>
                <w:i/>
                <w:sz w:val="20"/>
                <w:szCs w:val="20"/>
              </w:rPr>
              <w:t>N</w:t>
            </w:r>
            <w:r w:rsidR="003B2B82">
              <w:rPr>
                <w:rFonts w:ascii="Cambria" w:eastAsia="Times New Roman" w:hAnsi="Cambria" w:cstheme="minorHAnsi"/>
                <w:bCs/>
                <w:i/>
                <w:sz w:val="20"/>
                <w:szCs w:val="20"/>
              </w:rPr>
              <w:t>/</w:t>
            </w:r>
            <w:r>
              <w:rPr>
                <w:rFonts w:ascii="Cambria" w:eastAsia="Times New Roman" w:hAnsi="Cambria" w:cstheme="minorHAnsi"/>
                <w:bCs/>
                <w:i/>
                <w:sz w:val="20"/>
                <w:szCs w:val="20"/>
              </w:rPr>
              <w:t>A</w:t>
            </w:r>
            <w:r w:rsidR="00502173" w:rsidRPr="000827E7">
              <w:rPr>
                <w:rFonts w:ascii="Cambria" w:eastAsia="Times New Roman" w:hAnsi="Cambria" w:cstheme="minorHAnsi"/>
                <w:bCs/>
                <w:i/>
                <w:sz w:val="20"/>
                <w:szCs w:val="20"/>
              </w:rPr>
              <w:t xml:space="preserve"> </w:t>
            </w:r>
          </w:p>
        </w:tc>
        <w:tc>
          <w:tcPr>
            <w:tcW w:w="3690" w:type="dxa"/>
            <w:tcBorders>
              <w:bottom w:val="single" w:sz="4" w:space="0" w:color="000000"/>
            </w:tcBorders>
          </w:tcPr>
          <w:p w14:paraId="31B1BE9E" w14:textId="1E53263C"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60635AF2" w14:textId="77777777" w:rsidTr="00594521">
        <w:trPr>
          <w:cantSplit/>
          <w:trHeight w:val="20"/>
        </w:trPr>
        <w:tc>
          <w:tcPr>
            <w:tcW w:w="715" w:type="dxa"/>
            <w:tcBorders>
              <w:bottom w:val="single" w:sz="4" w:space="0" w:color="000000"/>
            </w:tcBorders>
          </w:tcPr>
          <w:p w14:paraId="09ECD440" w14:textId="5EA4E52E"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C</w:t>
            </w:r>
          </w:p>
        </w:tc>
        <w:tc>
          <w:tcPr>
            <w:tcW w:w="6120" w:type="dxa"/>
            <w:tcBorders>
              <w:bottom w:val="single" w:sz="4" w:space="0" w:color="000000"/>
            </w:tcBorders>
          </w:tcPr>
          <w:p w14:paraId="59B335E7" w14:textId="70F10D0A" w:rsidR="00502173" w:rsidRPr="000827E7" w:rsidRDefault="00502173" w:rsidP="000827E7">
            <w:pPr>
              <w:pStyle w:val="ModelNrmlSingle"/>
              <w:keepLines/>
              <w:widowControl w:val="0"/>
              <w:spacing w:after="0"/>
              <w:ind w:firstLine="0"/>
              <w:jc w:val="left"/>
              <w:rPr>
                <w:rFonts w:ascii="Cambria" w:hAnsi="Cambria" w:cstheme="minorHAnsi"/>
                <w:b/>
                <w:bCs/>
                <w:color w:val="4472C4" w:themeColor="accent1"/>
                <w:sz w:val="20"/>
              </w:rPr>
            </w:pPr>
            <w:r w:rsidRPr="000827E7">
              <w:rPr>
                <w:rFonts w:ascii="Cambria" w:hAnsi="Cambria" w:cstheme="minorHAnsi"/>
                <w:b/>
                <w:bCs/>
                <w:color w:val="4472C4" w:themeColor="accent1"/>
                <w:sz w:val="20"/>
              </w:rPr>
              <w:t>CONTRACTORS MONTHLY REPORTS</w:t>
            </w:r>
          </w:p>
          <w:p w14:paraId="39D641B4" w14:textId="77777777" w:rsidR="00B94B5D" w:rsidRPr="000827E7" w:rsidRDefault="00B94B5D" w:rsidP="000827E7">
            <w:pPr>
              <w:keepLines/>
              <w:widowControl w:val="0"/>
              <w:rPr>
                <w:rFonts w:ascii="Cambria" w:hAnsi="Cambria" w:cstheme="minorHAnsi"/>
                <w:sz w:val="20"/>
                <w:szCs w:val="20"/>
              </w:rPr>
            </w:pPr>
          </w:p>
          <w:p w14:paraId="5D975CA9" w14:textId="6A5AD625" w:rsidR="00B94B5D" w:rsidRPr="000827E7" w:rsidRDefault="00B94B5D" w:rsidP="000827E7">
            <w:pPr>
              <w:keepLines/>
              <w:widowControl w:val="0"/>
              <w:rPr>
                <w:rFonts w:ascii="Cambria" w:hAnsi="Cambria" w:cstheme="minorHAnsi"/>
                <w:sz w:val="20"/>
                <w:szCs w:val="20"/>
              </w:rPr>
            </w:pPr>
          </w:p>
        </w:tc>
        <w:tc>
          <w:tcPr>
            <w:tcW w:w="3780" w:type="dxa"/>
            <w:tcBorders>
              <w:bottom w:val="single" w:sz="4" w:space="0" w:color="000000"/>
            </w:tcBorders>
          </w:tcPr>
          <w:p w14:paraId="12CAAF31" w14:textId="097C002E" w:rsidR="00502173" w:rsidRPr="000827E7" w:rsidRDefault="00CF52F5" w:rsidP="000827E7">
            <w:pPr>
              <w:keepLines/>
              <w:widowControl w:val="0"/>
              <w:rPr>
                <w:rFonts w:ascii="Cambria" w:hAnsi="Cambria" w:cstheme="minorHAnsi"/>
                <w:i/>
                <w:sz w:val="20"/>
                <w:szCs w:val="20"/>
              </w:rPr>
            </w:pPr>
            <w:r>
              <w:rPr>
                <w:rFonts w:ascii="Cambria" w:hAnsi="Cambria" w:cstheme="minorHAnsi"/>
                <w:i/>
                <w:sz w:val="20"/>
                <w:szCs w:val="20"/>
              </w:rPr>
              <w:t>N</w:t>
            </w:r>
            <w:r w:rsidR="003B2B82">
              <w:rPr>
                <w:rFonts w:ascii="Cambria" w:hAnsi="Cambria" w:cstheme="minorHAnsi"/>
                <w:i/>
                <w:sz w:val="20"/>
                <w:szCs w:val="20"/>
              </w:rPr>
              <w:t>/</w:t>
            </w:r>
            <w:r>
              <w:rPr>
                <w:rFonts w:ascii="Cambria" w:hAnsi="Cambria" w:cstheme="minorHAnsi"/>
                <w:i/>
                <w:sz w:val="20"/>
                <w:szCs w:val="20"/>
              </w:rPr>
              <w:t>A</w:t>
            </w:r>
          </w:p>
        </w:tc>
        <w:tc>
          <w:tcPr>
            <w:tcW w:w="3690" w:type="dxa"/>
            <w:tcBorders>
              <w:bottom w:val="single" w:sz="4" w:space="0" w:color="000000"/>
            </w:tcBorders>
          </w:tcPr>
          <w:p w14:paraId="04AF9E95" w14:textId="751FA66C" w:rsidR="00502173" w:rsidRPr="000827E7" w:rsidRDefault="00CE5763" w:rsidP="000827E7">
            <w:pPr>
              <w:keepLines/>
              <w:widowControl w:val="0"/>
              <w:rPr>
                <w:rFonts w:ascii="Cambria" w:hAnsi="Cambria" w:cstheme="minorHAnsi"/>
                <w:sz w:val="20"/>
                <w:szCs w:val="20"/>
              </w:rPr>
            </w:pPr>
            <w:r>
              <w:rPr>
                <w:rFonts w:ascii="Cambria" w:hAnsi="Cambria" w:cstheme="minorHAnsi"/>
                <w:sz w:val="20"/>
                <w:szCs w:val="20"/>
              </w:rPr>
              <w:t>N</w:t>
            </w:r>
            <w:r w:rsidR="003B2B82">
              <w:rPr>
                <w:rFonts w:ascii="Cambria" w:hAnsi="Cambria" w:cstheme="minorHAnsi"/>
                <w:sz w:val="20"/>
                <w:szCs w:val="20"/>
              </w:rPr>
              <w:t>/</w:t>
            </w:r>
            <w:r>
              <w:rPr>
                <w:rFonts w:ascii="Cambria" w:hAnsi="Cambria" w:cstheme="minorHAnsi"/>
                <w:sz w:val="20"/>
                <w:szCs w:val="20"/>
              </w:rPr>
              <w:t>A</w:t>
            </w:r>
          </w:p>
        </w:tc>
      </w:tr>
      <w:tr w:rsidR="00502173" w:rsidRPr="000827E7" w14:paraId="574F4D94" w14:textId="77777777" w:rsidTr="008A62CE">
        <w:trPr>
          <w:cantSplit/>
          <w:trHeight w:val="20"/>
        </w:trPr>
        <w:tc>
          <w:tcPr>
            <w:tcW w:w="14305" w:type="dxa"/>
            <w:gridSpan w:val="4"/>
            <w:tcBorders>
              <w:top w:val="single" w:sz="4" w:space="0" w:color="000000"/>
            </w:tcBorders>
            <w:shd w:val="clear" w:color="auto" w:fill="D9E2F3" w:themeFill="accent1" w:themeFillTint="33"/>
          </w:tcPr>
          <w:p w14:paraId="1B9C5400" w14:textId="2D37DD92" w:rsidR="00502173" w:rsidRPr="008A62CE" w:rsidRDefault="00502173" w:rsidP="000827E7">
            <w:pPr>
              <w:keepLines/>
              <w:widowControl w:val="0"/>
              <w:rPr>
                <w:rFonts w:ascii="Cambria" w:hAnsi="Cambria" w:cstheme="minorHAnsi"/>
                <w:b/>
                <w:sz w:val="20"/>
                <w:szCs w:val="20"/>
              </w:rPr>
            </w:pPr>
            <w:r w:rsidRPr="000827E7">
              <w:rPr>
                <w:rFonts w:ascii="Cambria" w:hAnsi="Cambria" w:cstheme="minorHAnsi"/>
                <w:b/>
                <w:sz w:val="20"/>
                <w:szCs w:val="20"/>
              </w:rPr>
              <w:t>ESS 1:  ASSESSMENT AND MANAGEMENT OF ENVIRONMENTAL AND SOCIAL RISKS AND IMPACTS</w:t>
            </w:r>
          </w:p>
        </w:tc>
      </w:tr>
      <w:tr w:rsidR="00502173" w:rsidRPr="000827E7" w14:paraId="53FD2164" w14:textId="77777777" w:rsidTr="00594521">
        <w:trPr>
          <w:cantSplit/>
          <w:trHeight w:val="20"/>
        </w:trPr>
        <w:tc>
          <w:tcPr>
            <w:tcW w:w="715" w:type="dxa"/>
            <w:tcBorders>
              <w:top w:val="single" w:sz="4" w:space="0" w:color="000000"/>
            </w:tcBorders>
          </w:tcPr>
          <w:p w14:paraId="0D527BFF"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1.1</w:t>
            </w:r>
          </w:p>
        </w:tc>
        <w:tc>
          <w:tcPr>
            <w:tcW w:w="6120" w:type="dxa"/>
            <w:tcBorders>
              <w:top w:val="single" w:sz="4" w:space="0" w:color="000000"/>
            </w:tcBorders>
          </w:tcPr>
          <w:p w14:paraId="41D9A022" w14:textId="77777777" w:rsidR="00502173" w:rsidRPr="000827E7" w:rsidRDefault="00502173" w:rsidP="000827E7">
            <w:pPr>
              <w:keepLines/>
              <w:widowControl w:val="0"/>
              <w:rPr>
                <w:rFonts w:ascii="Cambria" w:hAnsi="Cambria" w:cstheme="minorHAnsi"/>
                <w:sz w:val="20"/>
                <w:szCs w:val="20"/>
              </w:rPr>
            </w:pPr>
            <w:r w:rsidRPr="00E153C1">
              <w:rPr>
                <w:rFonts w:ascii="Cambria" w:hAnsi="Cambria" w:cstheme="minorHAnsi"/>
                <w:b/>
                <w:color w:val="5B9BD5" w:themeColor="accent5"/>
                <w:sz w:val="20"/>
                <w:szCs w:val="20"/>
              </w:rPr>
              <w:t>ORGANIZATIONAL STRUCTURE</w:t>
            </w:r>
          </w:p>
          <w:p w14:paraId="30D87238" w14:textId="77777777" w:rsidR="00502173" w:rsidRPr="000827E7" w:rsidRDefault="00502173">
            <w:pPr>
              <w:keepLines/>
              <w:widowControl w:val="0"/>
              <w:rPr>
                <w:rFonts w:ascii="Cambria" w:hAnsi="Cambria" w:cstheme="minorHAnsi"/>
                <w:sz w:val="20"/>
                <w:szCs w:val="20"/>
              </w:rPr>
            </w:pPr>
          </w:p>
          <w:p w14:paraId="09F2428F" w14:textId="1928BBA1" w:rsidR="00B94B5D" w:rsidRPr="000827E7" w:rsidRDefault="00502173" w:rsidP="000827E7">
            <w:pPr>
              <w:keepLines/>
              <w:widowControl w:val="0"/>
              <w:rPr>
                <w:rFonts w:ascii="Cambria" w:hAnsi="Cambria" w:cstheme="minorHAnsi"/>
                <w:sz w:val="20"/>
                <w:szCs w:val="20"/>
                <w:highlight w:val="yellow"/>
              </w:rPr>
            </w:pPr>
            <w:r w:rsidRPr="000827E7">
              <w:rPr>
                <w:rFonts w:ascii="Cambria" w:hAnsi="Cambria" w:cstheme="minorHAnsi"/>
                <w:sz w:val="20"/>
                <w:szCs w:val="20"/>
              </w:rPr>
              <w:t xml:space="preserve">Establish and maintain an organizational structure </w:t>
            </w:r>
            <w:r w:rsidR="008A0EB6">
              <w:rPr>
                <w:rFonts w:ascii="Cambria" w:hAnsi="Cambria" w:cstheme="minorHAnsi"/>
                <w:sz w:val="20"/>
                <w:szCs w:val="20"/>
              </w:rPr>
              <w:t>within the P</w:t>
            </w:r>
            <w:r w:rsidR="008A090C">
              <w:rPr>
                <w:rFonts w:ascii="Cambria" w:hAnsi="Cambria" w:cstheme="minorHAnsi"/>
                <w:sz w:val="20"/>
                <w:szCs w:val="20"/>
              </w:rPr>
              <w:t xml:space="preserve">roject Implementation Unit (PMU) </w:t>
            </w:r>
            <w:r w:rsidRPr="000827E7">
              <w:rPr>
                <w:rFonts w:ascii="Cambria" w:hAnsi="Cambria" w:cstheme="minorHAnsi"/>
                <w:sz w:val="20"/>
                <w:szCs w:val="20"/>
              </w:rPr>
              <w:t>with qualified staff and resources to support management of E&amp;S risks including</w:t>
            </w:r>
            <w:r w:rsidR="00F55A62">
              <w:rPr>
                <w:rFonts w:ascii="Cambria" w:hAnsi="Cambria" w:cstheme="minorHAnsi"/>
                <w:sz w:val="20"/>
                <w:szCs w:val="20"/>
              </w:rPr>
              <w:t xml:space="preserve"> </w:t>
            </w:r>
            <w:r w:rsidR="002A0338">
              <w:rPr>
                <w:rFonts w:ascii="Cambria" w:hAnsi="Cambria" w:cstheme="minorHAnsi"/>
                <w:sz w:val="20"/>
                <w:szCs w:val="20"/>
              </w:rPr>
              <w:t xml:space="preserve">a </w:t>
            </w:r>
            <w:r w:rsidR="00BD0692">
              <w:rPr>
                <w:rFonts w:ascii="Cambria" w:hAnsi="Cambria" w:cstheme="minorHAnsi"/>
                <w:sz w:val="20"/>
                <w:szCs w:val="20"/>
              </w:rPr>
              <w:t xml:space="preserve">Full-Time </w:t>
            </w:r>
            <w:r w:rsidR="003C5673">
              <w:rPr>
                <w:rFonts w:ascii="Cambria" w:hAnsi="Cambria" w:cstheme="minorHAnsi"/>
                <w:sz w:val="20"/>
                <w:szCs w:val="20"/>
              </w:rPr>
              <w:t>staff equivalent for S</w:t>
            </w:r>
            <w:r w:rsidR="00BD0692">
              <w:rPr>
                <w:rFonts w:ascii="Cambria" w:hAnsi="Cambria" w:cstheme="minorHAnsi"/>
                <w:sz w:val="20"/>
                <w:szCs w:val="20"/>
              </w:rPr>
              <w:t xml:space="preserve">ocial </w:t>
            </w:r>
            <w:r w:rsidR="003C5673">
              <w:rPr>
                <w:rFonts w:ascii="Cambria" w:hAnsi="Cambria" w:cstheme="minorHAnsi"/>
                <w:sz w:val="20"/>
                <w:szCs w:val="20"/>
              </w:rPr>
              <w:t xml:space="preserve">Assessment </w:t>
            </w:r>
            <w:r w:rsidR="00BD0692">
              <w:rPr>
                <w:rFonts w:ascii="Cambria" w:hAnsi="Cambria" w:cstheme="minorHAnsi"/>
                <w:sz w:val="20"/>
                <w:szCs w:val="20"/>
              </w:rPr>
              <w:t xml:space="preserve">and </w:t>
            </w:r>
            <w:r w:rsidR="003C5673">
              <w:rPr>
                <w:rFonts w:ascii="Cambria" w:hAnsi="Cambria" w:cstheme="minorHAnsi"/>
                <w:sz w:val="20"/>
                <w:szCs w:val="20"/>
              </w:rPr>
              <w:t>S</w:t>
            </w:r>
            <w:r w:rsidR="002A0338">
              <w:rPr>
                <w:rFonts w:ascii="Cambria" w:hAnsi="Cambria" w:cstheme="minorHAnsi"/>
                <w:sz w:val="20"/>
                <w:szCs w:val="20"/>
              </w:rPr>
              <w:t xml:space="preserve">takeholder </w:t>
            </w:r>
            <w:r w:rsidR="003C5673">
              <w:rPr>
                <w:rFonts w:ascii="Cambria" w:hAnsi="Cambria" w:cstheme="minorHAnsi"/>
                <w:sz w:val="20"/>
                <w:szCs w:val="20"/>
              </w:rPr>
              <w:t>E</w:t>
            </w:r>
            <w:r w:rsidR="002A0338">
              <w:rPr>
                <w:rFonts w:ascii="Cambria" w:hAnsi="Cambria" w:cstheme="minorHAnsi"/>
                <w:sz w:val="20"/>
                <w:szCs w:val="20"/>
              </w:rPr>
              <w:t>ngagement</w:t>
            </w:r>
            <w:r w:rsidR="003C5673">
              <w:rPr>
                <w:rFonts w:ascii="Cambria" w:hAnsi="Cambria" w:cstheme="minorHAnsi"/>
                <w:sz w:val="20"/>
                <w:szCs w:val="20"/>
              </w:rPr>
              <w:t xml:space="preserve"> Specialist,</w:t>
            </w:r>
            <w:r w:rsidR="00EB24D4">
              <w:rPr>
                <w:rFonts w:ascii="Cambria" w:hAnsi="Cambria" w:cstheme="minorHAnsi"/>
                <w:sz w:val="20"/>
                <w:szCs w:val="20"/>
              </w:rPr>
              <w:t xml:space="preserve"> </w:t>
            </w:r>
            <w:r w:rsidR="002A0338">
              <w:rPr>
                <w:rFonts w:ascii="Cambria" w:hAnsi="Cambria" w:cstheme="minorHAnsi"/>
                <w:sz w:val="20"/>
                <w:szCs w:val="20"/>
              </w:rPr>
              <w:t xml:space="preserve">and </w:t>
            </w:r>
            <w:r w:rsidR="00BD0692">
              <w:rPr>
                <w:rFonts w:ascii="Cambria" w:hAnsi="Cambria" w:cstheme="minorHAnsi"/>
                <w:sz w:val="20"/>
                <w:szCs w:val="20"/>
              </w:rPr>
              <w:t>Part-Time</w:t>
            </w:r>
            <w:r w:rsidR="003C5673">
              <w:rPr>
                <w:rFonts w:ascii="Cambria" w:hAnsi="Cambria" w:cstheme="minorHAnsi"/>
                <w:sz w:val="20"/>
                <w:szCs w:val="20"/>
              </w:rPr>
              <w:t xml:space="preserve"> staff equivalent for En</w:t>
            </w:r>
            <w:r w:rsidR="00964B6C">
              <w:rPr>
                <w:rFonts w:ascii="Cambria" w:hAnsi="Cambria" w:cstheme="minorHAnsi"/>
                <w:sz w:val="20"/>
                <w:szCs w:val="20"/>
              </w:rPr>
              <w:t xml:space="preserve">vironmental </w:t>
            </w:r>
            <w:r w:rsidR="003C5673">
              <w:rPr>
                <w:rFonts w:ascii="Cambria" w:hAnsi="Cambria" w:cstheme="minorHAnsi"/>
                <w:sz w:val="20"/>
                <w:szCs w:val="20"/>
              </w:rPr>
              <w:t>S</w:t>
            </w:r>
            <w:r w:rsidR="009276DD">
              <w:rPr>
                <w:rFonts w:ascii="Cambria" w:hAnsi="Cambria" w:cstheme="minorHAnsi"/>
                <w:sz w:val="20"/>
                <w:szCs w:val="20"/>
              </w:rPr>
              <w:t>pecialist</w:t>
            </w:r>
            <w:r w:rsidR="002A0338">
              <w:rPr>
                <w:rFonts w:ascii="Cambria" w:hAnsi="Cambria" w:cstheme="minorHAnsi"/>
                <w:sz w:val="20"/>
                <w:szCs w:val="20"/>
              </w:rPr>
              <w:t xml:space="preserve">. </w:t>
            </w:r>
            <w:r w:rsidR="009276DD">
              <w:rPr>
                <w:rFonts w:ascii="Cambria" w:hAnsi="Cambria" w:cstheme="minorHAnsi"/>
                <w:sz w:val="20"/>
                <w:szCs w:val="20"/>
              </w:rPr>
              <w:t xml:space="preserve"> </w:t>
            </w:r>
            <w:r w:rsidR="00A20FD6">
              <w:rPr>
                <w:rFonts w:ascii="Cambria" w:hAnsi="Cambria" w:cstheme="minorHAnsi"/>
                <w:sz w:val="20"/>
                <w:szCs w:val="20"/>
              </w:rPr>
              <w:t xml:space="preserve"> </w:t>
            </w:r>
            <w:r w:rsidR="00445C51">
              <w:rPr>
                <w:rFonts w:ascii="Cambria" w:hAnsi="Cambria" w:cstheme="minorHAnsi"/>
                <w:sz w:val="20"/>
                <w:szCs w:val="20"/>
              </w:rPr>
              <w:t xml:space="preserve"> </w:t>
            </w:r>
            <w:r w:rsidR="00797522">
              <w:rPr>
                <w:rFonts w:ascii="Cambria" w:hAnsi="Cambria" w:cstheme="minorHAnsi"/>
                <w:sz w:val="20"/>
                <w:szCs w:val="20"/>
              </w:rPr>
              <w:t xml:space="preserve">  </w:t>
            </w:r>
          </w:p>
        </w:tc>
        <w:tc>
          <w:tcPr>
            <w:tcW w:w="3780" w:type="dxa"/>
            <w:tcBorders>
              <w:top w:val="single" w:sz="4" w:space="0" w:color="000000"/>
            </w:tcBorders>
          </w:tcPr>
          <w:p w14:paraId="2DF01D26" w14:textId="39136132" w:rsidR="00502173" w:rsidRPr="000827E7" w:rsidRDefault="00502173" w:rsidP="000827E7">
            <w:pPr>
              <w:keepLines/>
              <w:widowControl w:val="0"/>
              <w:rPr>
                <w:rFonts w:ascii="Cambria" w:hAnsi="Cambria" w:cstheme="minorHAnsi"/>
                <w:i/>
                <w:sz w:val="20"/>
                <w:szCs w:val="20"/>
              </w:rPr>
            </w:pPr>
            <w:r w:rsidRPr="000827E7">
              <w:rPr>
                <w:rFonts w:ascii="Cambria" w:eastAsia="Times New Roman" w:hAnsi="Cambria" w:cstheme="minorHAnsi"/>
                <w:bCs/>
                <w:i/>
                <w:sz w:val="20"/>
                <w:szCs w:val="20"/>
              </w:rPr>
              <w:t xml:space="preserve"> An organizational structure including the two (2) additional specialist will be established within </w:t>
            </w:r>
            <w:r w:rsidR="000878B8">
              <w:rPr>
                <w:rFonts w:ascii="Cambria" w:eastAsia="Times New Roman" w:hAnsi="Cambria" w:cstheme="minorHAnsi"/>
                <w:bCs/>
                <w:i/>
                <w:sz w:val="20"/>
                <w:szCs w:val="20"/>
              </w:rPr>
              <w:t>6</w:t>
            </w:r>
            <w:r w:rsidRPr="000827E7">
              <w:rPr>
                <w:rFonts w:ascii="Cambria" w:eastAsia="Times New Roman" w:hAnsi="Cambria" w:cstheme="minorHAnsi"/>
                <w:bCs/>
                <w:i/>
                <w:sz w:val="20"/>
                <w:szCs w:val="20"/>
              </w:rPr>
              <w:t>0 days after Project effectiveness</w:t>
            </w:r>
            <w:r w:rsidR="008F2133">
              <w:rPr>
                <w:rFonts w:ascii="Cambria" w:eastAsia="Times New Roman" w:hAnsi="Cambria" w:cstheme="minorHAnsi"/>
                <w:bCs/>
                <w:i/>
                <w:sz w:val="20"/>
                <w:szCs w:val="20"/>
              </w:rPr>
              <w:t xml:space="preserve">  </w:t>
            </w:r>
            <w:r w:rsidRPr="000827E7">
              <w:rPr>
                <w:rFonts w:ascii="Cambria" w:eastAsia="Times New Roman" w:hAnsi="Cambria" w:cstheme="minorHAnsi"/>
                <w:bCs/>
                <w:i/>
                <w:sz w:val="20"/>
                <w:szCs w:val="20"/>
              </w:rPr>
              <w:t xml:space="preserve"> </w:t>
            </w:r>
            <w:proofErr w:type="gramStart"/>
            <w:r w:rsidRPr="000827E7">
              <w:rPr>
                <w:rFonts w:ascii="Cambria" w:eastAsia="Times New Roman" w:hAnsi="Cambria" w:cstheme="minorHAnsi"/>
                <w:bCs/>
                <w:i/>
                <w:sz w:val="20"/>
                <w:szCs w:val="20"/>
              </w:rPr>
              <w:t>The</w:t>
            </w:r>
            <w:proofErr w:type="gramEnd"/>
            <w:r w:rsidRPr="000827E7">
              <w:rPr>
                <w:rFonts w:ascii="Cambria" w:eastAsia="Times New Roman" w:hAnsi="Cambria" w:cstheme="minorHAnsi"/>
                <w:bCs/>
                <w:i/>
                <w:sz w:val="20"/>
                <w:szCs w:val="20"/>
              </w:rPr>
              <w:t xml:space="preserve"> organizational structure, including the specialists</w:t>
            </w:r>
            <w:r w:rsidR="006E55EC" w:rsidRPr="000827E7">
              <w:rPr>
                <w:rFonts w:ascii="Cambria" w:eastAsia="Times New Roman" w:hAnsi="Cambria" w:cstheme="minorHAnsi"/>
                <w:bCs/>
                <w:i/>
                <w:sz w:val="20"/>
                <w:szCs w:val="20"/>
              </w:rPr>
              <w:t>,</w:t>
            </w:r>
            <w:r w:rsidRPr="000827E7">
              <w:rPr>
                <w:rFonts w:ascii="Cambria" w:eastAsia="Times New Roman" w:hAnsi="Cambria" w:cstheme="minorHAnsi"/>
                <w:bCs/>
                <w:i/>
                <w:sz w:val="20"/>
                <w:szCs w:val="20"/>
              </w:rPr>
              <w:t xml:space="preserve"> should be maintained throughout Project implementation</w:t>
            </w:r>
            <w:r w:rsidRPr="000827E7">
              <w:rPr>
                <w:rFonts w:ascii="Cambria" w:hAnsi="Cambria" w:cstheme="minorHAnsi"/>
                <w:i/>
                <w:sz w:val="20"/>
                <w:szCs w:val="20"/>
              </w:rPr>
              <w:t xml:space="preserve">  </w:t>
            </w:r>
          </w:p>
        </w:tc>
        <w:tc>
          <w:tcPr>
            <w:tcW w:w="3690" w:type="dxa"/>
            <w:tcBorders>
              <w:top w:val="single" w:sz="4" w:space="0" w:color="000000"/>
            </w:tcBorders>
          </w:tcPr>
          <w:p w14:paraId="6F9B134B" w14:textId="16470867" w:rsidR="00502173" w:rsidRPr="000827E7" w:rsidRDefault="00964B6C" w:rsidP="000827E7">
            <w:pPr>
              <w:keepLines/>
              <w:widowControl w:val="0"/>
              <w:rPr>
                <w:rFonts w:ascii="Cambria" w:hAnsi="Cambria" w:cstheme="minorHAnsi"/>
                <w:sz w:val="20"/>
                <w:szCs w:val="20"/>
              </w:rPr>
            </w:pPr>
            <w:proofErr w:type="spellStart"/>
            <w:r>
              <w:rPr>
                <w:rFonts w:ascii="Cambria" w:hAnsi="Cambria" w:cstheme="minorHAnsi"/>
                <w:sz w:val="20"/>
                <w:szCs w:val="20"/>
              </w:rPr>
              <w:t>M</w:t>
            </w:r>
            <w:r w:rsidR="003B2B82">
              <w:rPr>
                <w:rFonts w:ascii="Cambria" w:hAnsi="Cambria" w:cstheme="minorHAnsi"/>
                <w:sz w:val="20"/>
                <w:szCs w:val="20"/>
              </w:rPr>
              <w:t>o</w:t>
            </w:r>
            <w:r>
              <w:rPr>
                <w:rFonts w:ascii="Cambria" w:hAnsi="Cambria" w:cstheme="minorHAnsi"/>
                <w:sz w:val="20"/>
                <w:szCs w:val="20"/>
              </w:rPr>
              <w:t>PIC</w:t>
            </w:r>
            <w:proofErr w:type="spellEnd"/>
          </w:p>
        </w:tc>
      </w:tr>
      <w:tr w:rsidR="00502173" w:rsidRPr="000827E7" w14:paraId="69D2CFD5" w14:textId="77777777" w:rsidTr="00594521">
        <w:trPr>
          <w:cantSplit/>
          <w:trHeight w:val="20"/>
        </w:trPr>
        <w:tc>
          <w:tcPr>
            <w:tcW w:w="715" w:type="dxa"/>
          </w:tcPr>
          <w:p w14:paraId="30F6E72D"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1.2</w:t>
            </w:r>
          </w:p>
        </w:tc>
        <w:tc>
          <w:tcPr>
            <w:tcW w:w="6120" w:type="dxa"/>
          </w:tcPr>
          <w:p w14:paraId="7FDAA1F5" w14:textId="77777777" w:rsidR="00502173" w:rsidRPr="000827E7" w:rsidRDefault="00502173" w:rsidP="000827E7">
            <w:pPr>
              <w:keepLines/>
              <w:widowControl w:val="0"/>
              <w:rPr>
                <w:rFonts w:ascii="Cambria" w:hAnsi="Cambria" w:cstheme="minorHAnsi"/>
                <w:b/>
                <w:color w:val="5B9BD5" w:themeColor="accent5"/>
                <w:sz w:val="20"/>
                <w:szCs w:val="20"/>
              </w:rPr>
            </w:pPr>
            <w:r w:rsidRPr="00E153C1">
              <w:rPr>
                <w:rFonts w:ascii="Cambria" w:hAnsi="Cambria" w:cstheme="minorHAnsi"/>
                <w:b/>
                <w:color w:val="5B9BD5" w:themeColor="accent5"/>
                <w:sz w:val="20"/>
                <w:szCs w:val="20"/>
              </w:rPr>
              <w:t>ENVIRONMENTAL AND SOCIAL ASSESSMENT</w:t>
            </w:r>
          </w:p>
          <w:p w14:paraId="754176D5" w14:textId="5943123C" w:rsidR="00502173" w:rsidRPr="000827E7" w:rsidRDefault="00502173" w:rsidP="000827E7">
            <w:pPr>
              <w:keepLines/>
              <w:widowControl w:val="0"/>
              <w:rPr>
                <w:rFonts w:ascii="Cambria" w:hAnsi="Cambria" w:cstheme="minorHAnsi"/>
                <w:sz w:val="20"/>
                <w:szCs w:val="20"/>
              </w:rPr>
            </w:pPr>
          </w:p>
          <w:p w14:paraId="0A2BCF31" w14:textId="620726DB" w:rsidR="00502173" w:rsidRDefault="00EB24D4" w:rsidP="000827E7">
            <w:pPr>
              <w:keepLines/>
              <w:widowControl w:val="0"/>
              <w:rPr>
                <w:rFonts w:ascii="Cambria" w:hAnsi="Cambria" w:cstheme="minorHAnsi"/>
                <w:sz w:val="20"/>
                <w:szCs w:val="20"/>
              </w:rPr>
            </w:pPr>
            <w:r>
              <w:rPr>
                <w:rFonts w:ascii="Cambria" w:hAnsi="Cambria" w:cstheme="minorHAnsi"/>
                <w:sz w:val="20"/>
                <w:szCs w:val="20"/>
              </w:rPr>
              <w:t>Prepare</w:t>
            </w:r>
            <w:r w:rsidR="005173AC">
              <w:rPr>
                <w:rFonts w:ascii="Cambria" w:hAnsi="Cambria" w:cstheme="minorHAnsi"/>
                <w:sz w:val="20"/>
                <w:szCs w:val="20"/>
              </w:rPr>
              <w:t>, consult</w:t>
            </w:r>
            <w:r w:rsidR="00DC0D80">
              <w:rPr>
                <w:rFonts w:ascii="Cambria" w:hAnsi="Cambria" w:cstheme="minorHAnsi"/>
                <w:sz w:val="20"/>
                <w:szCs w:val="20"/>
              </w:rPr>
              <w:t>,</w:t>
            </w:r>
            <w:r w:rsidR="00025CEC">
              <w:rPr>
                <w:rFonts w:ascii="Cambria" w:hAnsi="Cambria" w:cstheme="minorHAnsi"/>
                <w:sz w:val="20"/>
                <w:szCs w:val="20"/>
              </w:rPr>
              <w:t xml:space="preserve"> </w:t>
            </w:r>
            <w:proofErr w:type="gramStart"/>
            <w:r w:rsidR="00025CEC">
              <w:rPr>
                <w:rFonts w:ascii="Cambria" w:hAnsi="Cambria" w:cstheme="minorHAnsi"/>
                <w:sz w:val="20"/>
                <w:szCs w:val="20"/>
              </w:rPr>
              <w:t xml:space="preserve">disclose </w:t>
            </w:r>
            <w:r w:rsidR="005173AC">
              <w:rPr>
                <w:rFonts w:ascii="Cambria" w:hAnsi="Cambria" w:cstheme="minorHAnsi"/>
                <w:sz w:val="20"/>
                <w:szCs w:val="20"/>
              </w:rPr>
              <w:t>,</w:t>
            </w:r>
            <w:proofErr w:type="gramEnd"/>
            <w:r w:rsidR="005173AC">
              <w:rPr>
                <w:rFonts w:ascii="Cambria" w:hAnsi="Cambria" w:cstheme="minorHAnsi"/>
                <w:sz w:val="20"/>
                <w:szCs w:val="20"/>
              </w:rPr>
              <w:t xml:space="preserve"> and implement </w:t>
            </w:r>
            <w:r>
              <w:rPr>
                <w:rFonts w:ascii="Cambria" w:hAnsi="Cambria" w:cstheme="minorHAnsi"/>
                <w:sz w:val="20"/>
                <w:szCs w:val="20"/>
              </w:rPr>
              <w:t xml:space="preserve"> Strategic </w:t>
            </w:r>
            <w:r w:rsidR="006E55EC" w:rsidRPr="000827E7">
              <w:rPr>
                <w:rFonts w:ascii="Cambria" w:hAnsi="Cambria" w:cstheme="minorHAnsi"/>
                <w:sz w:val="20"/>
                <w:szCs w:val="20"/>
              </w:rPr>
              <w:t>E</w:t>
            </w:r>
            <w:r w:rsidR="00502173" w:rsidRPr="000827E7">
              <w:rPr>
                <w:rFonts w:ascii="Cambria" w:hAnsi="Cambria" w:cstheme="minorHAnsi"/>
                <w:sz w:val="20"/>
                <w:szCs w:val="20"/>
              </w:rPr>
              <w:t xml:space="preserve">nvironmental and </w:t>
            </w:r>
            <w:r w:rsidR="006E55EC" w:rsidRPr="000827E7">
              <w:rPr>
                <w:rFonts w:ascii="Cambria" w:hAnsi="Cambria" w:cstheme="minorHAnsi"/>
                <w:sz w:val="20"/>
                <w:szCs w:val="20"/>
              </w:rPr>
              <w:t>S</w:t>
            </w:r>
            <w:r w:rsidR="00502173" w:rsidRPr="000827E7">
              <w:rPr>
                <w:rFonts w:ascii="Cambria" w:hAnsi="Cambria" w:cstheme="minorHAnsi"/>
                <w:sz w:val="20"/>
                <w:szCs w:val="20"/>
              </w:rPr>
              <w:t>ocial</w:t>
            </w:r>
            <w:r w:rsidR="006E55EC" w:rsidRPr="000827E7">
              <w:rPr>
                <w:rFonts w:ascii="Cambria" w:hAnsi="Cambria" w:cstheme="minorHAnsi"/>
                <w:sz w:val="20"/>
                <w:szCs w:val="20"/>
              </w:rPr>
              <w:t xml:space="preserve">  A</w:t>
            </w:r>
            <w:r w:rsidR="00502173" w:rsidRPr="000827E7">
              <w:rPr>
                <w:rFonts w:ascii="Cambria" w:hAnsi="Cambria" w:cstheme="minorHAnsi"/>
                <w:sz w:val="20"/>
                <w:szCs w:val="20"/>
              </w:rPr>
              <w:t>ssessment</w:t>
            </w:r>
            <w:r w:rsidR="004405F7">
              <w:rPr>
                <w:rFonts w:ascii="Cambria" w:hAnsi="Cambria" w:cstheme="minorHAnsi"/>
                <w:sz w:val="20"/>
                <w:szCs w:val="20"/>
              </w:rPr>
              <w:t xml:space="preserve">(s) </w:t>
            </w:r>
            <w:r w:rsidR="00CB2A84">
              <w:rPr>
                <w:rFonts w:ascii="Cambria" w:hAnsi="Cambria" w:cstheme="minorHAnsi"/>
                <w:sz w:val="20"/>
                <w:szCs w:val="20"/>
              </w:rPr>
              <w:t xml:space="preserve"> as needed, </w:t>
            </w:r>
            <w:r w:rsidR="006E55EC" w:rsidRPr="000827E7">
              <w:rPr>
                <w:rFonts w:ascii="Cambria" w:hAnsi="Cambria" w:cstheme="minorHAnsi"/>
                <w:sz w:val="20"/>
                <w:szCs w:val="20"/>
              </w:rPr>
              <w:t xml:space="preserve"> </w:t>
            </w:r>
            <w:r w:rsidR="00A71515" w:rsidRPr="000827E7">
              <w:rPr>
                <w:rFonts w:ascii="Cambria" w:hAnsi="Cambria" w:cstheme="minorHAnsi"/>
                <w:sz w:val="20"/>
                <w:szCs w:val="20"/>
              </w:rPr>
              <w:t xml:space="preserve">in </w:t>
            </w:r>
            <w:r w:rsidR="009B3834">
              <w:rPr>
                <w:rFonts w:ascii="Cambria" w:hAnsi="Cambria" w:cstheme="minorHAnsi"/>
                <w:sz w:val="20"/>
                <w:szCs w:val="20"/>
              </w:rPr>
              <w:t xml:space="preserve">accordance with the SEP and in </w:t>
            </w:r>
            <w:r w:rsidR="00A71515" w:rsidRPr="000827E7">
              <w:rPr>
                <w:rFonts w:ascii="Cambria" w:hAnsi="Cambria" w:cstheme="minorHAnsi"/>
                <w:sz w:val="20"/>
                <w:szCs w:val="20"/>
              </w:rPr>
              <w:t>a manner acceptable to the Bank</w:t>
            </w:r>
            <w:r w:rsidR="009B3834">
              <w:rPr>
                <w:rFonts w:ascii="Cambria" w:hAnsi="Cambria" w:cstheme="minorHAnsi"/>
                <w:sz w:val="20"/>
                <w:szCs w:val="20"/>
              </w:rPr>
              <w:t xml:space="preserve">. </w:t>
            </w:r>
          </w:p>
          <w:p w14:paraId="3958DFA1" w14:textId="7A75A105" w:rsidR="0000615F" w:rsidRDefault="0000615F" w:rsidP="000827E7">
            <w:pPr>
              <w:keepLines/>
              <w:widowControl w:val="0"/>
              <w:rPr>
                <w:rFonts w:ascii="Cambria" w:hAnsi="Cambria" w:cstheme="minorHAnsi"/>
                <w:sz w:val="20"/>
                <w:szCs w:val="20"/>
              </w:rPr>
            </w:pPr>
          </w:p>
          <w:p w14:paraId="0B0F67C4" w14:textId="4DC5DD20" w:rsidR="00732063" w:rsidRPr="000827E7" w:rsidRDefault="00732063" w:rsidP="00700BE3">
            <w:pPr>
              <w:keepLines/>
              <w:widowControl w:val="0"/>
              <w:rPr>
                <w:rFonts w:ascii="Cambria" w:hAnsi="Cambria" w:cstheme="minorHAnsi"/>
                <w:sz w:val="20"/>
                <w:szCs w:val="20"/>
              </w:rPr>
            </w:pPr>
          </w:p>
        </w:tc>
        <w:tc>
          <w:tcPr>
            <w:tcW w:w="3780" w:type="dxa"/>
          </w:tcPr>
          <w:p w14:paraId="690C8971" w14:textId="64324936" w:rsidR="00502173" w:rsidRPr="000827E7" w:rsidRDefault="002F6C1F" w:rsidP="000827E7">
            <w:pPr>
              <w:keepLines/>
              <w:widowControl w:val="0"/>
              <w:rPr>
                <w:rFonts w:ascii="Cambria" w:hAnsi="Cambria" w:cstheme="minorHAnsi"/>
                <w:i/>
                <w:sz w:val="20"/>
                <w:szCs w:val="20"/>
              </w:rPr>
            </w:pPr>
            <w:r>
              <w:rPr>
                <w:rFonts w:ascii="Cambria" w:eastAsia="Times New Roman" w:hAnsi="Cambria" w:cstheme="minorHAnsi"/>
                <w:bCs/>
                <w:i/>
                <w:sz w:val="20"/>
                <w:szCs w:val="20"/>
              </w:rPr>
              <w:t>SESA</w:t>
            </w:r>
            <w:r w:rsidR="00E2495A">
              <w:rPr>
                <w:rFonts w:ascii="Cambria" w:eastAsia="Times New Roman" w:hAnsi="Cambria" w:cstheme="minorHAnsi"/>
                <w:bCs/>
                <w:i/>
                <w:sz w:val="20"/>
                <w:szCs w:val="20"/>
              </w:rPr>
              <w:t xml:space="preserve"> </w:t>
            </w:r>
            <w:r w:rsidR="00297BB8">
              <w:rPr>
                <w:rFonts w:ascii="Cambria" w:eastAsia="Times New Roman" w:hAnsi="Cambria" w:cstheme="minorHAnsi"/>
                <w:bCs/>
                <w:i/>
                <w:sz w:val="20"/>
                <w:szCs w:val="20"/>
              </w:rPr>
              <w:t>shall be prepared</w:t>
            </w:r>
            <w:r w:rsidR="00AA3682">
              <w:rPr>
                <w:rFonts w:ascii="Cambria" w:eastAsia="Times New Roman" w:hAnsi="Cambria" w:cstheme="minorHAnsi"/>
                <w:bCs/>
                <w:i/>
                <w:sz w:val="20"/>
                <w:szCs w:val="20"/>
              </w:rPr>
              <w:t>, consulted</w:t>
            </w:r>
            <w:r w:rsidR="002739AE">
              <w:rPr>
                <w:rFonts w:ascii="Cambria" w:eastAsia="Times New Roman" w:hAnsi="Cambria" w:cstheme="minorHAnsi"/>
                <w:bCs/>
                <w:i/>
                <w:sz w:val="20"/>
                <w:szCs w:val="20"/>
              </w:rPr>
              <w:t>, completed</w:t>
            </w:r>
            <w:r w:rsidR="00297BB8">
              <w:rPr>
                <w:rFonts w:ascii="Cambria" w:eastAsia="Times New Roman" w:hAnsi="Cambria" w:cstheme="minorHAnsi"/>
                <w:bCs/>
                <w:i/>
                <w:sz w:val="20"/>
                <w:szCs w:val="20"/>
              </w:rPr>
              <w:t xml:space="preserve"> and disclosed</w:t>
            </w:r>
            <w:r w:rsidR="008806F2">
              <w:rPr>
                <w:rFonts w:ascii="Cambria" w:eastAsia="Times New Roman" w:hAnsi="Cambria" w:cstheme="minorHAnsi"/>
                <w:bCs/>
                <w:i/>
                <w:sz w:val="20"/>
                <w:szCs w:val="20"/>
              </w:rPr>
              <w:t xml:space="preserve"> prior to</w:t>
            </w:r>
            <w:r w:rsidR="002739AE">
              <w:rPr>
                <w:rFonts w:ascii="Cambria" w:eastAsia="Times New Roman" w:hAnsi="Cambria" w:cstheme="minorHAnsi"/>
                <w:bCs/>
                <w:i/>
                <w:sz w:val="20"/>
                <w:szCs w:val="20"/>
              </w:rPr>
              <w:t xml:space="preserve"> final decisions on legal reforms </w:t>
            </w:r>
            <w:r w:rsidR="00C7215E">
              <w:rPr>
                <w:rFonts w:ascii="Cambria" w:eastAsia="Times New Roman" w:hAnsi="Cambria" w:cstheme="minorHAnsi"/>
                <w:bCs/>
                <w:i/>
                <w:sz w:val="20"/>
                <w:szCs w:val="20"/>
              </w:rPr>
              <w:t xml:space="preserve">to which the SESA relates.  </w:t>
            </w:r>
          </w:p>
        </w:tc>
        <w:tc>
          <w:tcPr>
            <w:tcW w:w="3690" w:type="dxa"/>
          </w:tcPr>
          <w:p w14:paraId="21019995" w14:textId="07E46795" w:rsidR="00502173" w:rsidRPr="000827E7" w:rsidRDefault="00297BB8" w:rsidP="000827E7">
            <w:pPr>
              <w:keepLines/>
              <w:widowControl w:val="0"/>
              <w:rPr>
                <w:rFonts w:ascii="Cambria" w:hAnsi="Cambria" w:cstheme="minorHAnsi"/>
                <w:sz w:val="20"/>
                <w:szCs w:val="20"/>
              </w:rPr>
            </w:pPr>
            <w:proofErr w:type="spellStart"/>
            <w:r>
              <w:rPr>
                <w:rFonts w:ascii="Cambria" w:hAnsi="Cambria" w:cstheme="minorHAnsi"/>
                <w:sz w:val="20"/>
                <w:szCs w:val="20"/>
              </w:rPr>
              <w:t>M</w:t>
            </w:r>
            <w:r w:rsidR="003B2B82">
              <w:rPr>
                <w:rFonts w:ascii="Cambria" w:hAnsi="Cambria" w:cstheme="minorHAnsi"/>
                <w:sz w:val="20"/>
                <w:szCs w:val="20"/>
              </w:rPr>
              <w:t>o</w:t>
            </w:r>
            <w:r>
              <w:rPr>
                <w:rFonts w:ascii="Cambria" w:hAnsi="Cambria" w:cstheme="minorHAnsi"/>
                <w:sz w:val="20"/>
                <w:szCs w:val="20"/>
              </w:rPr>
              <w:t>PIC</w:t>
            </w:r>
            <w:proofErr w:type="spellEnd"/>
          </w:p>
        </w:tc>
      </w:tr>
      <w:tr w:rsidR="00502173" w:rsidRPr="000827E7" w14:paraId="3D1122BF" w14:textId="77777777" w:rsidTr="00594521">
        <w:trPr>
          <w:cantSplit/>
          <w:trHeight w:val="20"/>
        </w:trPr>
        <w:tc>
          <w:tcPr>
            <w:tcW w:w="715" w:type="dxa"/>
          </w:tcPr>
          <w:p w14:paraId="577C00AF"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1.3</w:t>
            </w:r>
          </w:p>
        </w:tc>
        <w:tc>
          <w:tcPr>
            <w:tcW w:w="6120" w:type="dxa"/>
          </w:tcPr>
          <w:p w14:paraId="5DE69419" w14:textId="6189A9D8" w:rsidR="00502173" w:rsidRPr="000827E7" w:rsidRDefault="00502173" w:rsidP="000827E7">
            <w:pPr>
              <w:keepLines/>
              <w:widowControl w:val="0"/>
              <w:rPr>
                <w:rFonts w:ascii="Cambria" w:hAnsi="Cambria" w:cstheme="minorHAnsi"/>
                <w:sz w:val="20"/>
                <w:szCs w:val="20"/>
              </w:rPr>
            </w:pPr>
            <w:r w:rsidRPr="00E153C1">
              <w:rPr>
                <w:rFonts w:ascii="Cambria" w:hAnsi="Cambria" w:cstheme="minorHAnsi"/>
                <w:b/>
                <w:color w:val="5B9BD5" w:themeColor="accent5"/>
                <w:sz w:val="20"/>
                <w:szCs w:val="20"/>
              </w:rPr>
              <w:t>MANAGEMENT TOOLS AND INSTRUMENTS</w:t>
            </w:r>
            <w:r w:rsidRPr="000827E7">
              <w:rPr>
                <w:rFonts w:ascii="Cambria" w:hAnsi="Cambria" w:cstheme="minorHAnsi"/>
                <w:color w:val="5B9BD5" w:themeColor="accent5"/>
                <w:sz w:val="20"/>
                <w:szCs w:val="20"/>
              </w:rPr>
              <w:t xml:space="preserve"> </w:t>
            </w:r>
          </w:p>
          <w:p w14:paraId="1D2F2F6B" w14:textId="73EBD23E" w:rsidR="00E94EA7" w:rsidRDefault="00700BE3" w:rsidP="000827E7">
            <w:pPr>
              <w:keepLines/>
              <w:widowControl w:val="0"/>
              <w:rPr>
                <w:rFonts w:ascii="Cambria" w:hAnsi="Cambria" w:cstheme="minorHAnsi"/>
                <w:sz w:val="20"/>
                <w:szCs w:val="20"/>
              </w:rPr>
            </w:pPr>
            <w:r>
              <w:rPr>
                <w:rFonts w:ascii="Cambria" w:hAnsi="Cambria" w:cstheme="minorHAnsi"/>
                <w:sz w:val="20"/>
                <w:szCs w:val="20"/>
              </w:rPr>
              <w:t>Prepa</w:t>
            </w:r>
            <w:r w:rsidR="0033691C">
              <w:rPr>
                <w:rFonts w:ascii="Cambria" w:hAnsi="Cambria" w:cstheme="minorHAnsi"/>
                <w:sz w:val="20"/>
                <w:szCs w:val="20"/>
              </w:rPr>
              <w:t xml:space="preserve">re, adopt and implement a screening </w:t>
            </w:r>
            <w:r w:rsidR="00C110BB">
              <w:rPr>
                <w:rFonts w:ascii="Cambria" w:hAnsi="Cambria" w:cstheme="minorHAnsi"/>
                <w:sz w:val="20"/>
                <w:szCs w:val="20"/>
              </w:rPr>
              <w:t xml:space="preserve">procedure </w:t>
            </w:r>
            <w:r w:rsidR="006D4BF6">
              <w:rPr>
                <w:rFonts w:ascii="Cambria" w:hAnsi="Cambria" w:cstheme="minorHAnsi"/>
                <w:sz w:val="20"/>
                <w:szCs w:val="20"/>
              </w:rPr>
              <w:t xml:space="preserve">to be included </w:t>
            </w:r>
            <w:r w:rsidR="00C110BB">
              <w:rPr>
                <w:rFonts w:ascii="Cambria" w:hAnsi="Cambria" w:cstheme="minorHAnsi"/>
                <w:sz w:val="20"/>
                <w:szCs w:val="20"/>
              </w:rPr>
              <w:t>i</w:t>
            </w:r>
            <w:r w:rsidR="0033691C">
              <w:rPr>
                <w:rFonts w:ascii="Cambria" w:hAnsi="Cambria" w:cstheme="minorHAnsi"/>
                <w:sz w:val="20"/>
                <w:szCs w:val="20"/>
              </w:rPr>
              <w:t>n the POM</w:t>
            </w:r>
            <w:r w:rsidR="000A7529">
              <w:rPr>
                <w:rFonts w:ascii="Cambria" w:hAnsi="Cambria" w:cstheme="minorHAnsi"/>
                <w:sz w:val="20"/>
                <w:szCs w:val="20"/>
              </w:rPr>
              <w:t xml:space="preserve">, applicable to activities of the </w:t>
            </w:r>
            <w:r w:rsidR="00C110BB">
              <w:rPr>
                <w:rFonts w:ascii="Cambria" w:hAnsi="Cambria" w:cstheme="minorHAnsi"/>
                <w:sz w:val="20"/>
                <w:szCs w:val="20"/>
              </w:rPr>
              <w:t>Reform Secretariat</w:t>
            </w:r>
            <w:r w:rsidR="000A7529">
              <w:rPr>
                <w:rFonts w:ascii="Cambria" w:hAnsi="Cambria" w:cstheme="minorHAnsi"/>
                <w:sz w:val="20"/>
                <w:szCs w:val="20"/>
              </w:rPr>
              <w:t xml:space="preserve">, </w:t>
            </w:r>
            <w:r w:rsidR="00C1102A">
              <w:rPr>
                <w:rFonts w:ascii="Cambria" w:hAnsi="Cambria" w:cstheme="minorHAnsi"/>
                <w:sz w:val="20"/>
                <w:szCs w:val="20"/>
              </w:rPr>
              <w:t xml:space="preserve">to identify environmental and social risks, and </w:t>
            </w:r>
            <w:r w:rsidR="00DD4513">
              <w:rPr>
                <w:rFonts w:ascii="Cambria" w:hAnsi="Cambria" w:cstheme="minorHAnsi"/>
                <w:sz w:val="20"/>
                <w:szCs w:val="20"/>
              </w:rPr>
              <w:t>the need to prepare SESA</w:t>
            </w:r>
            <w:r w:rsidR="00300108">
              <w:rPr>
                <w:rFonts w:ascii="Cambria" w:hAnsi="Cambria" w:cstheme="minorHAnsi"/>
                <w:sz w:val="20"/>
                <w:szCs w:val="20"/>
              </w:rPr>
              <w:t xml:space="preserve">, or other </w:t>
            </w:r>
            <w:r w:rsidR="00166BB8">
              <w:rPr>
                <w:rFonts w:ascii="Cambria" w:hAnsi="Cambria" w:cstheme="minorHAnsi"/>
                <w:sz w:val="20"/>
                <w:szCs w:val="20"/>
              </w:rPr>
              <w:t>procedures and guidelines</w:t>
            </w:r>
            <w:r w:rsidR="005F4DC3">
              <w:rPr>
                <w:rFonts w:ascii="Cambria" w:hAnsi="Cambria" w:cstheme="minorHAnsi"/>
                <w:sz w:val="20"/>
                <w:szCs w:val="20"/>
              </w:rPr>
              <w:t xml:space="preserve">.  </w:t>
            </w:r>
          </w:p>
          <w:p w14:paraId="36C75445" w14:textId="77777777" w:rsidR="00700BE3" w:rsidRPr="000827E7" w:rsidRDefault="00700BE3" w:rsidP="000827E7">
            <w:pPr>
              <w:keepLines/>
              <w:widowControl w:val="0"/>
              <w:rPr>
                <w:rFonts w:ascii="Cambria" w:hAnsi="Cambria" w:cstheme="minorHAnsi"/>
                <w:sz w:val="20"/>
                <w:szCs w:val="20"/>
              </w:rPr>
            </w:pPr>
          </w:p>
          <w:p w14:paraId="105C3B9C" w14:textId="7E02EAC6"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sz w:val="20"/>
                <w:szCs w:val="20"/>
              </w:rPr>
              <w:t>.</w:t>
            </w:r>
          </w:p>
        </w:tc>
        <w:tc>
          <w:tcPr>
            <w:tcW w:w="3780" w:type="dxa"/>
          </w:tcPr>
          <w:p w14:paraId="3D678D1E" w14:textId="0B6724BC" w:rsidR="00502173" w:rsidRPr="000827E7" w:rsidRDefault="00866EEB" w:rsidP="000827E7">
            <w:pPr>
              <w:keepLines/>
              <w:widowControl w:val="0"/>
              <w:rPr>
                <w:rFonts w:ascii="Cambria" w:hAnsi="Cambria" w:cstheme="minorHAnsi"/>
                <w:i/>
                <w:sz w:val="20"/>
                <w:szCs w:val="20"/>
              </w:rPr>
            </w:pPr>
            <w:r>
              <w:rPr>
                <w:rFonts w:ascii="Cambria" w:eastAsia="Times New Roman" w:hAnsi="Cambria" w:cstheme="minorHAnsi"/>
                <w:bCs/>
                <w:i/>
                <w:sz w:val="20"/>
                <w:szCs w:val="20"/>
              </w:rPr>
              <w:t>Screening procedure required by December 2019</w:t>
            </w:r>
            <w:r w:rsidR="006D4BF6">
              <w:rPr>
                <w:rFonts w:ascii="Cambria" w:eastAsia="Times New Roman" w:hAnsi="Cambria" w:cstheme="minorHAnsi"/>
                <w:bCs/>
                <w:i/>
                <w:sz w:val="20"/>
                <w:szCs w:val="20"/>
              </w:rPr>
              <w:t>, or as part of POM, whichever is first.</w:t>
            </w:r>
          </w:p>
        </w:tc>
        <w:tc>
          <w:tcPr>
            <w:tcW w:w="3690" w:type="dxa"/>
          </w:tcPr>
          <w:p w14:paraId="489D8047" w14:textId="72DF01EB" w:rsidR="00502173" w:rsidRPr="000827E7" w:rsidRDefault="00060312" w:rsidP="000827E7">
            <w:pPr>
              <w:keepLines/>
              <w:widowControl w:val="0"/>
              <w:rPr>
                <w:rFonts w:ascii="Cambria" w:hAnsi="Cambria" w:cstheme="minorHAnsi"/>
                <w:sz w:val="20"/>
                <w:szCs w:val="20"/>
              </w:rPr>
            </w:pPr>
            <w:r>
              <w:rPr>
                <w:rFonts w:ascii="Cambria" w:hAnsi="Cambria" w:cstheme="minorHAnsi"/>
                <w:sz w:val="20"/>
                <w:szCs w:val="20"/>
              </w:rPr>
              <w:t>N</w:t>
            </w:r>
            <w:r w:rsidR="003B2B82">
              <w:rPr>
                <w:rFonts w:ascii="Cambria" w:hAnsi="Cambria" w:cstheme="minorHAnsi"/>
                <w:sz w:val="20"/>
                <w:szCs w:val="20"/>
              </w:rPr>
              <w:t>/</w:t>
            </w:r>
            <w:r>
              <w:rPr>
                <w:rFonts w:ascii="Cambria" w:hAnsi="Cambria" w:cstheme="minorHAnsi"/>
                <w:sz w:val="20"/>
                <w:szCs w:val="20"/>
              </w:rPr>
              <w:t>A</w:t>
            </w:r>
            <w:r w:rsidR="00CD0A18" w:rsidRPr="000827E7">
              <w:rPr>
                <w:rFonts w:ascii="Cambria" w:hAnsi="Cambria"/>
                <w:sz w:val="20"/>
                <w:szCs w:val="20"/>
              </w:rPr>
              <w:t xml:space="preserve"> </w:t>
            </w:r>
          </w:p>
        </w:tc>
      </w:tr>
      <w:tr w:rsidR="00502173" w:rsidRPr="000827E7" w14:paraId="13C5E52B" w14:textId="77777777" w:rsidTr="00594521">
        <w:trPr>
          <w:cantSplit/>
          <w:trHeight w:val="20"/>
        </w:trPr>
        <w:tc>
          <w:tcPr>
            <w:tcW w:w="715" w:type="dxa"/>
          </w:tcPr>
          <w:p w14:paraId="556EBD0C"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lastRenderedPageBreak/>
              <w:t>1.4</w:t>
            </w:r>
          </w:p>
        </w:tc>
        <w:tc>
          <w:tcPr>
            <w:tcW w:w="6120" w:type="dxa"/>
          </w:tcPr>
          <w:p w14:paraId="2D8B91A6" w14:textId="77777777"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color w:val="5B9BD5" w:themeColor="accent5"/>
                <w:sz w:val="20"/>
                <w:szCs w:val="20"/>
              </w:rPr>
              <w:t>MANAGEMENT OF CONTRACTORS</w:t>
            </w:r>
            <w:r w:rsidRPr="000827E7">
              <w:rPr>
                <w:rFonts w:ascii="Cambria" w:hAnsi="Cambria" w:cstheme="minorHAnsi"/>
                <w:sz w:val="20"/>
                <w:szCs w:val="20"/>
              </w:rPr>
              <w:t xml:space="preserve"> </w:t>
            </w:r>
          </w:p>
          <w:p w14:paraId="717AF0C5" w14:textId="72F50E26" w:rsidR="00502173" w:rsidRPr="000827E7" w:rsidRDefault="00502173">
            <w:pPr>
              <w:keepLines/>
              <w:widowControl w:val="0"/>
              <w:rPr>
                <w:rFonts w:ascii="Cambria" w:hAnsi="Cambria" w:cstheme="minorHAnsi"/>
                <w:sz w:val="20"/>
                <w:szCs w:val="20"/>
              </w:rPr>
            </w:pPr>
          </w:p>
          <w:p w14:paraId="16EDEFB8" w14:textId="1897EFC7" w:rsidR="00502173" w:rsidRPr="000827E7" w:rsidRDefault="00502173" w:rsidP="000827E7">
            <w:pPr>
              <w:keepLines/>
              <w:widowControl w:val="0"/>
              <w:rPr>
                <w:rFonts w:ascii="Cambria" w:hAnsi="Cambria" w:cstheme="minorHAnsi"/>
                <w:sz w:val="20"/>
                <w:szCs w:val="20"/>
              </w:rPr>
            </w:pPr>
          </w:p>
        </w:tc>
        <w:tc>
          <w:tcPr>
            <w:tcW w:w="3780" w:type="dxa"/>
          </w:tcPr>
          <w:p w14:paraId="34689B31" w14:textId="40C8E119" w:rsidR="00502173" w:rsidRPr="000827E7" w:rsidRDefault="00821BFC" w:rsidP="000827E7">
            <w:pPr>
              <w:keepLines/>
              <w:widowControl w:val="0"/>
              <w:rPr>
                <w:rFonts w:ascii="Cambria" w:hAnsi="Cambria" w:cstheme="minorHAnsi"/>
                <w:i/>
                <w:sz w:val="20"/>
                <w:szCs w:val="20"/>
              </w:rPr>
            </w:pPr>
            <w:r>
              <w:rPr>
                <w:rFonts w:ascii="Cambria" w:eastAsia="Times New Roman" w:hAnsi="Cambria" w:cstheme="minorHAnsi"/>
                <w:bCs/>
                <w:i/>
                <w:sz w:val="20"/>
                <w:szCs w:val="20"/>
              </w:rPr>
              <w:t>N</w:t>
            </w:r>
            <w:r w:rsidR="003B2B82">
              <w:rPr>
                <w:rFonts w:ascii="Cambria" w:eastAsia="Times New Roman" w:hAnsi="Cambria" w:cstheme="minorHAnsi"/>
                <w:bCs/>
                <w:i/>
                <w:sz w:val="20"/>
                <w:szCs w:val="20"/>
              </w:rPr>
              <w:t>/</w:t>
            </w:r>
            <w:r>
              <w:rPr>
                <w:rFonts w:ascii="Cambria" w:eastAsia="Times New Roman" w:hAnsi="Cambria" w:cstheme="minorHAnsi"/>
                <w:bCs/>
                <w:i/>
                <w:sz w:val="20"/>
                <w:szCs w:val="20"/>
              </w:rPr>
              <w:t>A</w:t>
            </w:r>
          </w:p>
        </w:tc>
        <w:tc>
          <w:tcPr>
            <w:tcW w:w="3690" w:type="dxa"/>
          </w:tcPr>
          <w:p w14:paraId="2C167600" w14:textId="70599312" w:rsidR="00502173" w:rsidRPr="000827E7" w:rsidRDefault="00821BFC" w:rsidP="000827E7">
            <w:pPr>
              <w:keepLines/>
              <w:widowControl w:val="0"/>
              <w:rPr>
                <w:rFonts w:ascii="Cambria" w:hAnsi="Cambria" w:cstheme="minorHAnsi"/>
                <w:sz w:val="20"/>
                <w:szCs w:val="20"/>
              </w:rPr>
            </w:pPr>
            <w:r>
              <w:rPr>
                <w:rFonts w:ascii="Cambria" w:hAnsi="Cambria" w:cstheme="minorHAnsi"/>
                <w:sz w:val="20"/>
                <w:szCs w:val="20"/>
              </w:rPr>
              <w:t>N</w:t>
            </w:r>
            <w:r w:rsidR="003B2B82">
              <w:rPr>
                <w:rFonts w:ascii="Cambria" w:hAnsi="Cambria" w:cstheme="minorHAnsi"/>
                <w:sz w:val="20"/>
                <w:szCs w:val="20"/>
              </w:rPr>
              <w:t>/</w:t>
            </w:r>
            <w:r>
              <w:rPr>
                <w:rFonts w:ascii="Cambria" w:hAnsi="Cambria" w:cstheme="minorHAnsi"/>
                <w:sz w:val="20"/>
                <w:szCs w:val="20"/>
              </w:rPr>
              <w:t>A</w:t>
            </w:r>
            <w:r w:rsidR="009B24AD" w:rsidRPr="000827E7">
              <w:rPr>
                <w:rFonts w:ascii="Cambria" w:hAnsi="Cambria" w:cstheme="minorHAnsi"/>
                <w:sz w:val="20"/>
                <w:szCs w:val="20"/>
              </w:rPr>
              <w:t xml:space="preserve"> </w:t>
            </w:r>
          </w:p>
        </w:tc>
      </w:tr>
      <w:tr w:rsidR="00502173" w:rsidRPr="000827E7" w14:paraId="24AAF5F3" w14:textId="77777777" w:rsidTr="008A62CE">
        <w:trPr>
          <w:cantSplit/>
          <w:trHeight w:val="70"/>
        </w:trPr>
        <w:tc>
          <w:tcPr>
            <w:tcW w:w="14305" w:type="dxa"/>
            <w:gridSpan w:val="4"/>
            <w:shd w:val="clear" w:color="auto" w:fill="D9E2F3" w:themeFill="accent1" w:themeFillTint="33"/>
          </w:tcPr>
          <w:p w14:paraId="2B02C777" w14:textId="69C4181C"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sz w:val="20"/>
                <w:szCs w:val="20"/>
              </w:rPr>
              <w:t xml:space="preserve">ESS 2:  LABOR AND WORKING CONDITIONS  </w:t>
            </w:r>
          </w:p>
        </w:tc>
      </w:tr>
      <w:tr w:rsidR="00502173" w:rsidRPr="000827E7" w14:paraId="752A32E9" w14:textId="77777777" w:rsidTr="00594521">
        <w:trPr>
          <w:cantSplit/>
          <w:trHeight w:val="20"/>
        </w:trPr>
        <w:tc>
          <w:tcPr>
            <w:tcW w:w="715" w:type="dxa"/>
          </w:tcPr>
          <w:p w14:paraId="588298D6"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2.1</w:t>
            </w:r>
          </w:p>
        </w:tc>
        <w:tc>
          <w:tcPr>
            <w:tcW w:w="6120" w:type="dxa"/>
          </w:tcPr>
          <w:p w14:paraId="73A6FFE4" w14:textId="77777777" w:rsidR="00502173" w:rsidRPr="000827E7" w:rsidRDefault="00502173" w:rsidP="000827E7">
            <w:pPr>
              <w:keepLines/>
              <w:widowControl w:val="0"/>
              <w:rPr>
                <w:rFonts w:ascii="Cambria" w:hAnsi="Cambria" w:cstheme="minorHAnsi"/>
                <w:b/>
                <w:color w:val="5B9BD5" w:themeColor="accent5"/>
                <w:sz w:val="20"/>
                <w:szCs w:val="20"/>
              </w:rPr>
            </w:pPr>
            <w:r w:rsidRPr="000827E7">
              <w:rPr>
                <w:rFonts w:ascii="Cambria" w:hAnsi="Cambria" w:cstheme="minorHAnsi"/>
                <w:b/>
                <w:color w:val="5B9BD5" w:themeColor="accent5"/>
                <w:sz w:val="20"/>
                <w:szCs w:val="20"/>
              </w:rPr>
              <w:t>LABOR MANAGEMENT PROCEDURES</w:t>
            </w:r>
          </w:p>
          <w:p w14:paraId="5E4F589E" w14:textId="77777777" w:rsidR="00502173" w:rsidRPr="000827E7" w:rsidRDefault="00502173" w:rsidP="000827E7">
            <w:pPr>
              <w:keepLines/>
              <w:widowControl w:val="0"/>
              <w:rPr>
                <w:rFonts w:ascii="Cambria" w:hAnsi="Cambria" w:cstheme="minorHAnsi"/>
                <w:sz w:val="20"/>
                <w:szCs w:val="20"/>
              </w:rPr>
            </w:pPr>
          </w:p>
          <w:p w14:paraId="252E36FD" w14:textId="5E547001"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sz w:val="20"/>
                <w:szCs w:val="20"/>
              </w:rPr>
              <w:t>Update</w:t>
            </w:r>
            <w:r w:rsidR="00AB6EB7" w:rsidRPr="000827E7">
              <w:rPr>
                <w:rFonts w:ascii="Cambria" w:hAnsi="Cambria" w:cstheme="minorHAnsi"/>
                <w:sz w:val="20"/>
                <w:szCs w:val="20"/>
              </w:rPr>
              <w:t>, adopt,</w:t>
            </w:r>
            <w:r w:rsidRPr="000827E7">
              <w:rPr>
                <w:rFonts w:ascii="Cambria" w:hAnsi="Cambria" w:cstheme="minorHAnsi"/>
                <w:sz w:val="20"/>
                <w:szCs w:val="20"/>
              </w:rPr>
              <w:t xml:space="preserve"> and implement the Labor Management Procedures (LMP) that have been developed for the Project. </w:t>
            </w:r>
          </w:p>
        </w:tc>
        <w:tc>
          <w:tcPr>
            <w:tcW w:w="3780" w:type="dxa"/>
          </w:tcPr>
          <w:p w14:paraId="79005B4D" w14:textId="396E68B1" w:rsidR="00502173" w:rsidRPr="000827E7" w:rsidRDefault="00502173" w:rsidP="000827E7">
            <w:pPr>
              <w:keepLines/>
              <w:widowControl w:val="0"/>
              <w:rPr>
                <w:rFonts w:ascii="Cambria" w:eastAsia="Times New Roman" w:hAnsi="Cambria" w:cstheme="minorHAnsi"/>
                <w:bCs/>
                <w:i/>
                <w:sz w:val="20"/>
                <w:szCs w:val="20"/>
              </w:rPr>
            </w:pPr>
            <w:r w:rsidRPr="000827E7">
              <w:rPr>
                <w:rFonts w:ascii="Cambria" w:eastAsia="Times New Roman" w:hAnsi="Cambria" w:cstheme="minorHAnsi"/>
                <w:bCs/>
                <w:i/>
                <w:sz w:val="20"/>
                <w:szCs w:val="20"/>
              </w:rPr>
              <w:t>Throughout Project implementation.</w:t>
            </w:r>
          </w:p>
        </w:tc>
        <w:tc>
          <w:tcPr>
            <w:tcW w:w="3690" w:type="dxa"/>
          </w:tcPr>
          <w:p w14:paraId="1DBB9F8C" w14:textId="5BB328BD" w:rsidR="00502173" w:rsidRPr="000827E7" w:rsidRDefault="0004232E" w:rsidP="000827E7">
            <w:pPr>
              <w:keepLines/>
              <w:widowControl w:val="0"/>
              <w:rPr>
                <w:rFonts w:ascii="Cambria" w:hAnsi="Cambria" w:cstheme="minorHAnsi"/>
                <w:sz w:val="20"/>
                <w:szCs w:val="20"/>
              </w:rPr>
            </w:pPr>
            <w:proofErr w:type="spellStart"/>
            <w:r w:rsidRPr="000827E7">
              <w:rPr>
                <w:rFonts w:ascii="Cambria" w:hAnsi="Cambria" w:cstheme="minorHAnsi"/>
                <w:sz w:val="20"/>
                <w:szCs w:val="20"/>
              </w:rPr>
              <w:t>MoPIC</w:t>
            </w:r>
            <w:proofErr w:type="spellEnd"/>
            <w:r w:rsidRPr="000827E7">
              <w:rPr>
                <w:rFonts w:ascii="Cambria" w:hAnsi="Cambria" w:cstheme="minorHAnsi"/>
                <w:sz w:val="20"/>
                <w:szCs w:val="20"/>
              </w:rPr>
              <w:t xml:space="preserve"> </w:t>
            </w:r>
          </w:p>
        </w:tc>
      </w:tr>
      <w:tr w:rsidR="00502173" w:rsidRPr="000827E7" w14:paraId="4EEA286A" w14:textId="77777777" w:rsidTr="00594521">
        <w:trPr>
          <w:cantSplit/>
          <w:trHeight w:val="20"/>
        </w:trPr>
        <w:tc>
          <w:tcPr>
            <w:tcW w:w="715" w:type="dxa"/>
          </w:tcPr>
          <w:p w14:paraId="6EF002B6"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2.2</w:t>
            </w:r>
          </w:p>
        </w:tc>
        <w:tc>
          <w:tcPr>
            <w:tcW w:w="6120" w:type="dxa"/>
          </w:tcPr>
          <w:p w14:paraId="5ACF0C6B" w14:textId="77777777" w:rsidR="001A44BB" w:rsidRPr="000827E7" w:rsidRDefault="00502173" w:rsidP="000827E7">
            <w:pPr>
              <w:pStyle w:val="MainText"/>
              <w:keepLines/>
              <w:widowControl w:val="0"/>
              <w:spacing w:after="0" w:line="240" w:lineRule="auto"/>
              <w:jc w:val="both"/>
              <w:rPr>
                <w:rFonts w:ascii="Cambria" w:hAnsi="Cambria" w:cstheme="minorHAnsi"/>
                <w:szCs w:val="20"/>
              </w:rPr>
            </w:pPr>
            <w:r w:rsidRPr="000827E7">
              <w:rPr>
                <w:rFonts w:ascii="Cambria" w:hAnsi="Cambria" w:cstheme="minorHAnsi"/>
                <w:b/>
                <w:color w:val="5B9BD5" w:themeColor="accent5"/>
                <w:szCs w:val="20"/>
              </w:rPr>
              <w:t>GRIEVANCE MECHANISM FOR PROJECT WORKERS</w:t>
            </w:r>
            <w:r w:rsidRPr="000827E7">
              <w:rPr>
                <w:rFonts w:ascii="Cambria" w:hAnsi="Cambria" w:cstheme="minorHAnsi"/>
                <w:szCs w:val="20"/>
              </w:rPr>
              <w:t xml:space="preserve"> </w:t>
            </w:r>
          </w:p>
          <w:p w14:paraId="6ACFE80B" w14:textId="77777777" w:rsidR="00F37BB5" w:rsidRPr="000827E7" w:rsidRDefault="00F37BB5" w:rsidP="000827E7">
            <w:pPr>
              <w:pStyle w:val="MainText"/>
              <w:keepLines/>
              <w:widowControl w:val="0"/>
              <w:spacing w:after="0" w:line="240" w:lineRule="auto"/>
              <w:jc w:val="both"/>
              <w:rPr>
                <w:rFonts w:ascii="Cambria" w:hAnsi="Cambria" w:cstheme="minorHAnsi"/>
                <w:szCs w:val="20"/>
              </w:rPr>
            </w:pPr>
          </w:p>
          <w:p w14:paraId="4DC8F4B9" w14:textId="77777777" w:rsidR="00EE7089" w:rsidRDefault="00502173" w:rsidP="000827E7">
            <w:pPr>
              <w:pStyle w:val="MainText"/>
              <w:keepLines/>
              <w:widowControl w:val="0"/>
              <w:spacing w:after="0" w:line="240" w:lineRule="auto"/>
              <w:jc w:val="both"/>
              <w:rPr>
                <w:rFonts w:ascii="Cambria" w:hAnsi="Cambria" w:cstheme="minorHAnsi"/>
                <w:szCs w:val="20"/>
              </w:rPr>
            </w:pPr>
            <w:r w:rsidRPr="000827E7">
              <w:rPr>
                <w:rFonts w:ascii="Cambria" w:hAnsi="Cambria" w:cstheme="minorHAnsi"/>
                <w:szCs w:val="20"/>
              </w:rPr>
              <w:t>Establish, maintain</w:t>
            </w:r>
            <w:r w:rsidR="00F731E8" w:rsidRPr="000827E7">
              <w:rPr>
                <w:rFonts w:ascii="Cambria" w:hAnsi="Cambria" w:cstheme="minorHAnsi"/>
                <w:szCs w:val="20"/>
              </w:rPr>
              <w:t>,</w:t>
            </w:r>
            <w:r w:rsidR="00F37BB5" w:rsidRPr="000827E7">
              <w:rPr>
                <w:rFonts w:ascii="Cambria" w:hAnsi="Cambria" w:cstheme="minorHAnsi"/>
                <w:szCs w:val="20"/>
              </w:rPr>
              <w:t xml:space="preserve"> and operate</w:t>
            </w:r>
            <w:r w:rsidRPr="000827E7">
              <w:rPr>
                <w:rFonts w:ascii="Cambria" w:hAnsi="Cambria" w:cstheme="minorHAnsi"/>
                <w:szCs w:val="20"/>
              </w:rPr>
              <w:t xml:space="preserve"> a grievance mechanism for Project workers</w:t>
            </w:r>
            <w:r w:rsidR="00794511" w:rsidRPr="000827E7">
              <w:rPr>
                <w:rFonts w:ascii="Cambria" w:hAnsi="Cambria" w:cstheme="minorHAnsi"/>
                <w:szCs w:val="20"/>
              </w:rPr>
              <w:t>, as described in the LMP</w:t>
            </w:r>
            <w:r w:rsidR="00475D41" w:rsidRPr="000827E7">
              <w:rPr>
                <w:rFonts w:ascii="Cambria" w:hAnsi="Cambria" w:cstheme="minorHAnsi"/>
                <w:szCs w:val="20"/>
              </w:rPr>
              <w:t xml:space="preserve"> and consistent with ESS2</w:t>
            </w:r>
            <w:r w:rsidRPr="000827E7">
              <w:rPr>
                <w:rFonts w:ascii="Cambria" w:hAnsi="Cambria" w:cstheme="minorHAnsi"/>
                <w:szCs w:val="20"/>
              </w:rPr>
              <w:t>.</w:t>
            </w:r>
          </w:p>
          <w:p w14:paraId="26DF1C47" w14:textId="2A9268BD" w:rsidR="00A96282" w:rsidRDefault="00502173" w:rsidP="000827E7">
            <w:pPr>
              <w:pStyle w:val="MainText"/>
              <w:keepLines/>
              <w:widowControl w:val="0"/>
              <w:spacing w:after="0" w:line="240" w:lineRule="auto"/>
              <w:jc w:val="both"/>
              <w:rPr>
                <w:rFonts w:ascii="Cambria" w:hAnsi="Cambria" w:cstheme="minorHAnsi"/>
                <w:szCs w:val="20"/>
              </w:rPr>
            </w:pPr>
            <w:r w:rsidRPr="000827E7">
              <w:rPr>
                <w:rFonts w:ascii="Cambria" w:hAnsi="Cambria" w:cstheme="minorHAnsi"/>
                <w:szCs w:val="20"/>
              </w:rPr>
              <w:t xml:space="preserve"> </w:t>
            </w:r>
            <w:r w:rsidR="00A96282">
              <w:rPr>
                <w:rFonts w:ascii="Cambria" w:hAnsi="Cambria" w:cstheme="minorHAnsi"/>
                <w:szCs w:val="20"/>
              </w:rPr>
              <w:t xml:space="preserve"> </w:t>
            </w:r>
          </w:p>
          <w:p w14:paraId="22E2DF07" w14:textId="17E8698E" w:rsidR="00502173" w:rsidRDefault="00EE7089" w:rsidP="000827E7">
            <w:pPr>
              <w:pStyle w:val="MainText"/>
              <w:keepLines/>
              <w:widowControl w:val="0"/>
              <w:spacing w:after="0" w:line="240" w:lineRule="auto"/>
              <w:jc w:val="both"/>
              <w:rPr>
                <w:rFonts w:ascii="Cambria" w:hAnsi="Cambria" w:cstheme="minorHAnsi"/>
                <w:szCs w:val="20"/>
              </w:rPr>
            </w:pPr>
            <w:r>
              <w:rPr>
                <w:rFonts w:ascii="Cambria" w:hAnsi="Cambria" w:cstheme="minorHAnsi"/>
                <w:szCs w:val="20"/>
              </w:rPr>
              <w:t>To enhance the GRM, p</w:t>
            </w:r>
            <w:r w:rsidR="00A96282">
              <w:rPr>
                <w:rFonts w:ascii="Cambria" w:hAnsi="Cambria" w:cstheme="minorHAnsi"/>
                <w:szCs w:val="20"/>
              </w:rPr>
              <w:t>repare</w:t>
            </w:r>
            <w:r w:rsidR="00432B84">
              <w:rPr>
                <w:rFonts w:ascii="Cambria" w:hAnsi="Cambria" w:cstheme="minorHAnsi"/>
                <w:szCs w:val="20"/>
              </w:rPr>
              <w:t xml:space="preserve"> </w:t>
            </w:r>
            <w:r>
              <w:rPr>
                <w:rFonts w:ascii="Cambria" w:hAnsi="Cambria" w:cstheme="minorHAnsi"/>
                <w:szCs w:val="20"/>
              </w:rPr>
              <w:t xml:space="preserve">and implement </w:t>
            </w:r>
            <w:r w:rsidR="00A96282">
              <w:rPr>
                <w:rFonts w:ascii="Cambria" w:hAnsi="Cambria" w:cstheme="minorHAnsi"/>
                <w:szCs w:val="20"/>
              </w:rPr>
              <w:t xml:space="preserve">a written GRM procedure </w:t>
            </w:r>
            <w:r w:rsidR="00DB4F55">
              <w:rPr>
                <w:rFonts w:ascii="Cambria" w:hAnsi="Cambria" w:cstheme="minorHAnsi"/>
                <w:szCs w:val="20"/>
              </w:rPr>
              <w:t>detailing the operation of the GRM</w:t>
            </w:r>
            <w:r>
              <w:rPr>
                <w:rFonts w:ascii="Cambria" w:hAnsi="Cambria" w:cstheme="minorHAnsi"/>
                <w:szCs w:val="20"/>
              </w:rPr>
              <w:t>,</w:t>
            </w:r>
            <w:r w:rsidR="00DB4F55">
              <w:rPr>
                <w:rFonts w:ascii="Cambria" w:hAnsi="Cambria" w:cstheme="minorHAnsi"/>
                <w:szCs w:val="20"/>
              </w:rPr>
              <w:t xml:space="preserve"> and update the LMP accordingly.   </w:t>
            </w:r>
          </w:p>
          <w:p w14:paraId="485BD655" w14:textId="0C36A0A3" w:rsidR="00076A4C" w:rsidRPr="000827E7" w:rsidRDefault="00076A4C" w:rsidP="000827E7">
            <w:pPr>
              <w:pStyle w:val="MainText"/>
              <w:keepLines/>
              <w:widowControl w:val="0"/>
              <w:spacing w:after="0" w:line="240" w:lineRule="auto"/>
              <w:jc w:val="both"/>
              <w:rPr>
                <w:rFonts w:ascii="Cambria" w:hAnsi="Cambria" w:cstheme="minorHAnsi"/>
                <w:szCs w:val="20"/>
              </w:rPr>
            </w:pPr>
          </w:p>
        </w:tc>
        <w:tc>
          <w:tcPr>
            <w:tcW w:w="3780" w:type="dxa"/>
          </w:tcPr>
          <w:p w14:paraId="68513EFC" w14:textId="77777777" w:rsidR="00502173" w:rsidRDefault="00705C2C" w:rsidP="000827E7">
            <w:pPr>
              <w:keepLines/>
              <w:widowControl w:val="0"/>
              <w:rPr>
                <w:rFonts w:ascii="Cambria" w:eastAsia="Times New Roman" w:hAnsi="Cambria" w:cstheme="minorHAnsi"/>
                <w:bCs/>
                <w:i/>
                <w:sz w:val="20"/>
                <w:szCs w:val="20"/>
              </w:rPr>
            </w:pPr>
            <w:r>
              <w:rPr>
                <w:rFonts w:ascii="Cambria" w:eastAsia="Times New Roman" w:hAnsi="Cambria" w:cstheme="minorHAnsi"/>
                <w:bCs/>
                <w:i/>
                <w:sz w:val="20"/>
                <w:szCs w:val="20"/>
              </w:rPr>
              <w:t xml:space="preserve">Grievance Mechanism as described in the LMP shall be </w:t>
            </w:r>
            <w:r w:rsidR="00502173" w:rsidRPr="000827E7">
              <w:rPr>
                <w:rFonts w:ascii="Cambria" w:eastAsia="Times New Roman" w:hAnsi="Cambria" w:cstheme="minorHAnsi"/>
                <w:bCs/>
                <w:i/>
                <w:sz w:val="20"/>
                <w:szCs w:val="20"/>
              </w:rPr>
              <w:t>maintained throughout Project implementation.</w:t>
            </w:r>
          </w:p>
          <w:p w14:paraId="265647E1" w14:textId="77777777" w:rsidR="00EE7089" w:rsidRDefault="00EE7089" w:rsidP="000827E7">
            <w:pPr>
              <w:keepLines/>
              <w:widowControl w:val="0"/>
              <w:rPr>
                <w:rFonts w:ascii="Cambria" w:eastAsia="Times New Roman" w:hAnsi="Cambria" w:cstheme="minorHAnsi"/>
                <w:bCs/>
                <w:i/>
                <w:sz w:val="20"/>
                <w:szCs w:val="20"/>
              </w:rPr>
            </w:pPr>
          </w:p>
          <w:p w14:paraId="09632AE7" w14:textId="6E453DFD" w:rsidR="00EE7089" w:rsidRPr="000827E7" w:rsidRDefault="00EE7089" w:rsidP="000827E7">
            <w:pPr>
              <w:keepLines/>
              <w:widowControl w:val="0"/>
              <w:rPr>
                <w:rFonts w:ascii="Cambria" w:hAnsi="Cambria" w:cstheme="minorHAnsi"/>
                <w:i/>
                <w:sz w:val="20"/>
                <w:szCs w:val="20"/>
                <w:lang w:eastAsia="en-GB"/>
              </w:rPr>
            </w:pPr>
            <w:r>
              <w:rPr>
                <w:rFonts w:ascii="Cambria" w:eastAsia="Times New Roman" w:hAnsi="Cambria" w:cstheme="minorHAnsi"/>
                <w:bCs/>
                <w:i/>
                <w:sz w:val="20"/>
                <w:szCs w:val="20"/>
              </w:rPr>
              <w:t xml:space="preserve">Written GRM Procedure </w:t>
            </w:r>
            <w:r w:rsidR="00FF2005">
              <w:rPr>
                <w:rFonts w:ascii="Cambria" w:eastAsia="Times New Roman" w:hAnsi="Cambria" w:cstheme="minorHAnsi"/>
                <w:bCs/>
                <w:i/>
                <w:sz w:val="20"/>
                <w:szCs w:val="20"/>
              </w:rPr>
              <w:t>to be prepared within 6 months of project effectiveness</w:t>
            </w:r>
          </w:p>
        </w:tc>
        <w:tc>
          <w:tcPr>
            <w:tcW w:w="3690" w:type="dxa"/>
          </w:tcPr>
          <w:p w14:paraId="3C71A24E" w14:textId="61A506A0" w:rsidR="00502173" w:rsidRPr="000827E7" w:rsidRDefault="006D3AFE" w:rsidP="000827E7">
            <w:pPr>
              <w:keepLines/>
              <w:widowControl w:val="0"/>
              <w:rPr>
                <w:rFonts w:ascii="Cambria" w:hAnsi="Cambria" w:cstheme="minorHAnsi"/>
                <w:sz w:val="20"/>
                <w:szCs w:val="20"/>
              </w:rPr>
            </w:pPr>
            <w:proofErr w:type="spellStart"/>
            <w:proofErr w:type="gramStart"/>
            <w:r w:rsidRPr="000827E7">
              <w:rPr>
                <w:rFonts w:ascii="Cambria" w:hAnsi="Cambria" w:cstheme="minorHAnsi"/>
                <w:sz w:val="20"/>
                <w:szCs w:val="20"/>
              </w:rPr>
              <w:t>MoPIC</w:t>
            </w:r>
            <w:proofErr w:type="spellEnd"/>
            <w:r w:rsidRPr="000827E7">
              <w:rPr>
                <w:rFonts w:ascii="Cambria" w:hAnsi="Cambria" w:cstheme="minorHAnsi"/>
                <w:sz w:val="20"/>
                <w:szCs w:val="20"/>
              </w:rPr>
              <w:t xml:space="preserve"> .</w:t>
            </w:r>
            <w:proofErr w:type="gramEnd"/>
            <w:r w:rsidRPr="000827E7">
              <w:rPr>
                <w:rFonts w:ascii="Cambria" w:hAnsi="Cambria" w:cstheme="minorHAnsi"/>
                <w:sz w:val="20"/>
                <w:szCs w:val="20"/>
              </w:rPr>
              <w:t xml:space="preserve">  </w:t>
            </w:r>
          </w:p>
        </w:tc>
      </w:tr>
      <w:tr w:rsidR="00502173" w:rsidRPr="000827E7" w14:paraId="2603CE7D" w14:textId="77777777" w:rsidTr="00594521">
        <w:trPr>
          <w:cantSplit/>
          <w:trHeight w:val="20"/>
        </w:trPr>
        <w:tc>
          <w:tcPr>
            <w:tcW w:w="715" w:type="dxa"/>
          </w:tcPr>
          <w:p w14:paraId="081D5CED"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2.3</w:t>
            </w:r>
          </w:p>
        </w:tc>
        <w:tc>
          <w:tcPr>
            <w:tcW w:w="6120" w:type="dxa"/>
          </w:tcPr>
          <w:p w14:paraId="5A80C25D" w14:textId="0CDD2D46" w:rsidR="003E41FE" w:rsidRPr="000827E7" w:rsidRDefault="00502173" w:rsidP="000827E7">
            <w:pPr>
              <w:keepLines/>
              <w:widowControl w:val="0"/>
              <w:jc w:val="both"/>
              <w:rPr>
                <w:rFonts w:ascii="Cambria" w:hAnsi="Cambria" w:cstheme="minorHAnsi"/>
                <w:sz w:val="20"/>
                <w:szCs w:val="20"/>
              </w:rPr>
            </w:pPr>
            <w:r w:rsidRPr="000827E7">
              <w:rPr>
                <w:rFonts w:ascii="Cambria" w:hAnsi="Cambria" w:cstheme="minorHAnsi"/>
                <w:b/>
                <w:color w:val="5B9BD5" w:themeColor="accent5"/>
                <w:sz w:val="20"/>
                <w:szCs w:val="20"/>
              </w:rPr>
              <w:t>O</w:t>
            </w:r>
            <w:r w:rsidR="00794511" w:rsidRPr="000827E7">
              <w:rPr>
                <w:rFonts w:ascii="Cambria" w:hAnsi="Cambria" w:cstheme="minorHAnsi"/>
                <w:b/>
                <w:color w:val="5B9BD5" w:themeColor="accent5"/>
                <w:sz w:val="20"/>
                <w:szCs w:val="20"/>
              </w:rPr>
              <w:t xml:space="preserve">CCUPATIONAL </w:t>
            </w:r>
            <w:r w:rsidRPr="000827E7">
              <w:rPr>
                <w:rFonts w:ascii="Cambria" w:hAnsi="Cambria" w:cstheme="minorHAnsi"/>
                <w:b/>
                <w:color w:val="5B9BD5" w:themeColor="accent5"/>
                <w:sz w:val="20"/>
                <w:szCs w:val="20"/>
              </w:rPr>
              <w:t>H</w:t>
            </w:r>
            <w:r w:rsidR="00794511" w:rsidRPr="000827E7">
              <w:rPr>
                <w:rFonts w:ascii="Cambria" w:hAnsi="Cambria" w:cstheme="minorHAnsi"/>
                <w:b/>
                <w:color w:val="5B9BD5" w:themeColor="accent5"/>
                <w:sz w:val="20"/>
                <w:szCs w:val="20"/>
              </w:rPr>
              <w:t xml:space="preserve">EALTH AND </w:t>
            </w:r>
            <w:r w:rsidRPr="000827E7">
              <w:rPr>
                <w:rFonts w:ascii="Cambria" w:hAnsi="Cambria" w:cstheme="minorHAnsi"/>
                <w:b/>
                <w:color w:val="5B9BD5" w:themeColor="accent5"/>
                <w:sz w:val="20"/>
                <w:szCs w:val="20"/>
              </w:rPr>
              <w:t>S</w:t>
            </w:r>
            <w:r w:rsidR="00794511" w:rsidRPr="000827E7">
              <w:rPr>
                <w:rFonts w:ascii="Cambria" w:hAnsi="Cambria" w:cstheme="minorHAnsi"/>
                <w:b/>
                <w:color w:val="5B9BD5" w:themeColor="accent5"/>
                <w:sz w:val="20"/>
                <w:szCs w:val="20"/>
              </w:rPr>
              <w:t>AFETY (OHS)</w:t>
            </w:r>
            <w:r w:rsidRPr="000827E7">
              <w:rPr>
                <w:rFonts w:ascii="Cambria" w:hAnsi="Cambria" w:cstheme="minorHAnsi"/>
                <w:b/>
                <w:color w:val="5B9BD5" w:themeColor="accent5"/>
                <w:sz w:val="20"/>
                <w:szCs w:val="20"/>
              </w:rPr>
              <w:t xml:space="preserve"> MEASURES</w:t>
            </w:r>
          </w:p>
          <w:p w14:paraId="1746DBD9" w14:textId="5107AE3E" w:rsidR="00502173" w:rsidRPr="000827E7" w:rsidRDefault="00502173" w:rsidP="000827E7">
            <w:pPr>
              <w:keepLines/>
              <w:widowControl w:val="0"/>
              <w:jc w:val="both"/>
              <w:rPr>
                <w:rFonts w:ascii="Cambria" w:hAnsi="Cambria" w:cstheme="minorHAnsi"/>
                <w:sz w:val="20"/>
                <w:szCs w:val="20"/>
              </w:rPr>
            </w:pPr>
          </w:p>
        </w:tc>
        <w:tc>
          <w:tcPr>
            <w:tcW w:w="3780" w:type="dxa"/>
          </w:tcPr>
          <w:p w14:paraId="146CDB64" w14:textId="376C1FBD" w:rsidR="009C7C9E" w:rsidRPr="000827E7" w:rsidRDefault="00251196" w:rsidP="000827E7">
            <w:pPr>
              <w:keepLines/>
              <w:widowControl w:val="0"/>
              <w:rPr>
                <w:rFonts w:ascii="Cambria" w:hAnsi="Cambria" w:cstheme="minorHAnsi"/>
                <w:i/>
                <w:sz w:val="20"/>
                <w:szCs w:val="20"/>
              </w:rPr>
            </w:pPr>
            <w:r>
              <w:rPr>
                <w:rFonts w:ascii="Cambria" w:hAnsi="Cambria" w:cstheme="minorHAnsi"/>
                <w:i/>
                <w:sz w:val="20"/>
                <w:szCs w:val="20"/>
              </w:rPr>
              <w:t>N</w:t>
            </w:r>
            <w:r w:rsidR="003B2B82">
              <w:rPr>
                <w:rFonts w:ascii="Cambria" w:hAnsi="Cambria" w:cstheme="minorHAnsi"/>
                <w:i/>
                <w:sz w:val="20"/>
                <w:szCs w:val="20"/>
              </w:rPr>
              <w:t>/</w:t>
            </w:r>
            <w:r>
              <w:rPr>
                <w:rFonts w:ascii="Cambria" w:hAnsi="Cambria" w:cstheme="minorHAnsi"/>
                <w:i/>
                <w:sz w:val="20"/>
                <w:szCs w:val="20"/>
              </w:rPr>
              <w:t>A</w:t>
            </w:r>
          </w:p>
        </w:tc>
        <w:tc>
          <w:tcPr>
            <w:tcW w:w="3690" w:type="dxa"/>
          </w:tcPr>
          <w:p w14:paraId="2F2950B7" w14:textId="37086CEE"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19FB4073" w14:textId="77777777" w:rsidTr="008A62CE">
        <w:trPr>
          <w:cantSplit/>
          <w:trHeight w:val="20"/>
        </w:trPr>
        <w:tc>
          <w:tcPr>
            <w:tcW w:w="14305" w:type="dxa"/>
            <w:gridSpan w:val="4"/>
            <w:shd w:val="clear" w:color="auto" w:fill="D9E2F3" w:themeFill="accent1" w:themeFillTint="33"/>
          </w:tcPr>
          <w:p w14:paraId="5ADAE11F" w14:textId="348FEA23" w:rsidR="00502173" w:rsidRPr="0080250F" w:rsidRDefault="00502173" w:rsidP="000827E7">
            <w:pPr>
              <w:keepLines/>
              <w:widowControl w:val="0"/>
              <w:rPr>
                <w:rFonts w:ascii="Cambria" w:hAnsi="Cambria" w:cstheme="minorHAnsi"/>
                <w:sz w:val="20"/>
                <w:szCs w:val="20"/>
              </w:rPr>
            </w:pPr>
            <w:r w:rsidRPr="0080250F">
              <w:rPr>
                <w:rFonts w:ascii="Cambria" w:hAnsi="Cambria" w:cstheme="minorHAnsi"/>
                <w:b/>
                <w:sz w:val="20"/>
                <w:szCs w:val="20"/>
              </w:rPr>
              <w:t>ESS 3:  RESOURCE EFFICIENCY AND POLLUTION PREVENTION AND MANAGEMENT</w:t>
            </w:r>
            <w:r w:rsidR="00915F10" w:rsidRPr="0080250F">
              <w:rPr>
                <w:rFonts w:ascii="Cambria" w:hAnsi="Cambria" w:cstheme="minorHAnsi"/>
                <w:b/>
                <w:sz w:val="20"/>
                <w:szCs w:val="20"/>
              </w:rPr>
              <w:t xml:space="preserve"> </w:t>
            </w:r>
            <w:r w:rsidR="00915F10" w:rsidRPr="0080250F">
              <w:rPr>
                <w:rFonts w:ascii="Cambria" w:hAnsi="Cambria" w:cstheme="minorHAnsi"/>
                <w:sz w:val="20"/>
                <w:szCs w:val="20"/>
              </w:rPr>
              <w:t xml:space="preserve">[the relevance of ESS3 is established during the ESA process. ESS3 may </w:t>
            </w:r>
            <w:r w:rsidR="000623D2" w:rsidRPr="0080250F">
              <w:rPr>
                <w:rFonts w:ascii="Cambria" w:hAnsi="Cambria" w:cstheme="minorHAnsi"/>
                <w:sz w:val="20"/>
                <w:szCs w:val="20"/>
              </w:rPr>
              <w:t xml:space="preserve">require </w:t>
            </w:r>
            <w:r w:rsidR="00915F10" w:rsidRPr="0080250F">
              <w:rPr>
                <w:rFonts w:ascii="Cambria" w:hAnsi="Cambria" w:cstheme="minorHAnsi"/>
                <w:sz w:val="20"/>
                <w:szCs w:val="20"/>
              </w:rPr>
              <w:t xml:space="preserve">the adoption of specific measures to cover energy, water and raw materials use, management of air pollution, hazardous and nonhazardous wastes, chemicals and hazardous materials and pesticides. Depending on the project, these measures may be set out in an E&amp;S document (e.g. ESMP) already mentioned in the section under ESS1 above or as a stand-alone document or a separate action. </w:t>
            </w:r>
            <w:r w:rsidR="000623D2" w:rsidRPr="0080250F">
              <w:rPr>
                <w:rFonts w:ascii="Cambria" w:hAnsi="Cambria" w:cstheme="minorHAnsi"/>
                <w:sz w:val="20"/>
                <w:szCs w:val="20"/>
              </w:rPr>
              <w:t xml:space="preserve">Indicate </w:t>
            </w:r>
            <w:r w:rsidR="00915F10" w:rsidRPr="0080250F">
              <w:rPr>
                <w:rFonts w:ascii="Cambria" w:hAnsi="Cambria" w:cstheme="minorHAnsi"/>
                <w:sz w:val="20"/>
                <w:szCs w:val="20"/>
              </w:rPr>
              <w:t>whether ESS3</w:t>
            </w:r>
            <w:r w:rsidR="000623D2" w:rsidRPr="0080250F">
              <w:rPr>
                <w:rFonts w:ascii="Cambria" w:hAnsi="Cambria" w:cstheme="minorHAnsi"/>
                <w:sz w:val="20"/>
                <w:szCs w:val="20"/>
              </w:rPr>
              <w:t>-</w:t>
            </w:r>
            <w:r w:rsidR="00915F10" w:rsidRPr="0080250F">
              <w:rPr>
                <w:rFonts w:ascii="Cambria" w:hAnsi="Cambria" w:cstheme="minorHAnsi"/>
                <w:sz w:val="20"/>
                <w:szCs w:val="20"/>
              </w:rPr>
              <w:t xml:space="preserve">related measures are covered under an existing document or as stand-alone actions. See </w:t>
            </w:r>
            <w:r w:rsidR="00915F10" w:rsidRPr="0080250F">
              <w:rPr>
                <w:rFonts w:ascii="Cambria" w:hAnsi="Cambria" w:cstheme="minorHAnsi"/>
                <w:sz w:val="20"/>
                <w:szCs w:val="20"/>
                <w:u w:val="single"/>
              </w:rPr>
              <w:t>examples</w:t>
            </w:r>
            <w:r w:rsidR="00915F10" w:rsidRPr="0080250F">
              <w:rPr>
                <w:rFonts w:ascii="Cambria" w:hAnsi="Cambria" w:cstheme="minorHAnsi"/>
                <w:sz w:val="20"/>
                <w:szCs w:val="20"/>
              </w:rPr>
              <w:t xml:space="preserve"> below].</w:t>
            </w:r>
          </w:p>
        </w:tc>
      </w:tr>
      <w:tr w:rsidR="00502173" w:rsidRPr="000827E7" w14:paraId="60CF1380" w14:textId="77777777" w:rsidTr="00594521">
        <w:trPr>
          <w:cantSplit/>
          <w:trHeight w:val="20"/>
        </w:trPr>
        <w:tc>
          <w:tcPr>
            <w:tcW w:w="715" w:type="dxa"/>
          </w:tcPr>
          <w:p w14:paraId="719AFD1E"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3.1</w:t>
            </w:r>
          </w:p>
        </w:tc>
        <w:tc>
          <w:tcPr>
            <w:tcW w:w="6120" w:type="dxa"/>
          </w:tcPr>
          <w:p w14:paraId="69FC3392" w14:textId="195F4B1B" w:rsidR="00BC33AC" w:rsidRPr="000827E7" w:rsidRDefault="00DB01BC" w:rsidP="000827E7">
            <w:pPr>
              <w:keepLines/>
              <w:widowControl w:val="0"/>
              <w:rPr>
                <w:rFonts w:ascii="Cambria" w:hAnsi="Cambria" w:cstheme="minorHAnsi"/>
                <w:sz w:val="20"/>
                <w:szCs w:val="20"/>
              </w:rPr>
            </w:pPr>
            <w:r w:rsidRPr="000827E7">
              <w:rPr>
                <w:rFonts w:ascii="Cambria" w:hAnsi="Cambria" w:cstheme="minorHAnsi"/>
                <w:b/>
                <w:color w:val="5B9BD5" w:themeColor="accent5"/>
                <w:sz w:val="20"/>
                <w:szCs w:val="20"/>
              </w:rPr>
              <w:t>E-WASTE MANAGEMENT PLAN:</w:t>
            </w:r>
            <w:r w:rsidRPr="000827E7">
              <w:rPr>
                <w:rFonts w:ascii="Cambria" w:hAnsi="Cambria" w:cstheme="minorHAnsi"/>
                <w:sz w:val="20"/>
                <w:szCs w:val="20"/>
              </w:rPr>
              <w:t xml:space="preserve"> </w:t>
            </w:r>
          </w:p>
        </w:tc>
        <w:tc>
          <w:tcPr>
            <w:tcW w:w="3780" w:type="dxa"/>
          </w:tcPr>
          <w:p w14:paraId="0B534A33" w14:textId="5CA4F13C" w:rsidR="00502173" w:rsidRPr="000827E7" w:rsidRDefault="0080250F" w:rsidP="000827E7">
            <w:pPr>
              <w:keepLines/>
              <w:widowControl w:val="0"/>
              <w:rPr>
                <w:rFonts w:ascii="Cambria" w:hAnsi="Cambria" w:cstheme="minorHAnsi"/>
                <w:i/>
                <w:sz w:val="20"/>
                <w:szCs w:val="20"/>
              </w:rPr>
            </w:pPr>
            <w:r>
              <w:rPr>
                <w:rFonts w:ascii="Cambria" w:hAnsi="Cambria" w:cstheme="minorHAnsi"/>
                <w:i/>
                <w:sz w:val="20"/>
                <w:szCs w:val="20"/>
              </w:rPr>
              <w:t>NA</w:t>
            </w:r>
          </w:p>
        </w:tc>
        <w:tc>
          <w:tcPr>
            <w:tcW w:w="3690" w:type="dxa"/>
          </w:tcPr>
          <w:p w14:paraId="1552380F" w14:textId="3EC7781E" w:rsidR="00502173" w:rsidRPr="000827E7" w:rsidRDefault="0080250F" w:rsidP="000827E7">
            <w:pPr>
              <w:keepLines/>
              <w:widowControl w:val="0"/>
              <w:rPr>
                <w:rFonts w:ascii="Cambria" w:hAnsi="Cambria" w:cstheme="minorHAnsi"/>
                <w:sz w:val="20"/>
                <w:szCs w:val="20"/>
              </w:rPr>
            </w:pPr>
            <w:r>
              <w:rPr>
                <w:rFonts w:ascii="Cambria" w:hAnsi="Cambria" w:cstheme="minorHAnsi"/>
                <w:sz w:val="20"/>
                <w:szCs w:val="20"/>
              </w:rPr>
              <w:t>NA</w:t>
            </w:r>
          </w:p>
        </w:tc>
      </w:tr>
      <w:tr w:rsidR="00DB01BC" w:rsidRPr="000827E7" w14:paraId="2C991D67" w14:textId="77777777" w:rsidTr="00594521">
        <w:trPr>
          <w:cantSplit/>
          <w:trHeight w:val="20"/>
        </w:trPr>
        <w:tc>
          <w:tcPr>
            <w:tcW w:w="715" w:type="dxa"/>
          </w:tcPr>
          <w:p w14:paraId="5F76716A" w14:textId="66258EBC" w:rsidR="00DB01BC" w:rsidRPr="000827E7" w:rsidRDefault="00DB01BC" w:rsidP="000827E7">
            <w:pPr>
              <w:keepLines/>
              <w:widowControl w:val="0"/>
              <w:jc w:val="center"/>
              <w:rPr>
                <w:rFonts w:ascii="Cambria" w:hAnsi="Cambria" w:cstheme="minorHAnsi"/>
                <w:sz w:val="20"/>
                <w:szCs w:val="20"/>
              </w:rPr>
            </w:pPr>
            <w:r w:rsidRPr="000827E7">
              <w:rPr>
                <w:rFonts w:ascii="Cambria" w:hAnsi="Cambria" w:cstheme="minorHAnsi"/>
                <w:sz w:val="20"/>
                <w:szCs w:val="20"/>
              </w:rPr>
              <w:t>3.2</w:t>
            </w:r>
          </w:p>
        </w:tc>
        <w:tc>
          <w:tcPr>
            <w:tcW w:w="6120" w:type="dxa"/>
          </w:tcPr>
          <w:p w14:paraId="5129EB7F" w14:textId="03D5C8B7" w:rsidR="00DD3C72" w:rsidRDefault="00DB01BC" w:rsidP="000827E7">
            <w:pPr>
              <w:keepLines/>
              <w:widowControl w:val="0"/>
              <w:rPr>
                <w:rFonts w:ascii="Cambria" w:hAnsi="Cambria" w:cstheme="minorHAnsi"/>
                <w:sz w:val="20"/>
                <w:szCs w:val="20"/>
              </w:rPr>
            </w:pPr>
            <w:r w:rsidRPr="000827E7">
              <w:rPr>
                <w:rFonts w:ascii="Cambria" w:hAnsi="Cambria" w:cstheme="minorHAnsi"/>
                <w:b/>
                <w:color w:val="5B9BD5" w:themeColor="accent5"/>
                <w:sz w:val="20"/>
                <w:szCs w:val="20"/>
              </w:rPr>
              <w:t>RESOURCE EFFICIENCY AND POLLUTION PREVENTION AND MANAGEMENT:</w:t>
            </w:r>
            <w:r w:rsidRPr="000827E7">
              <w:rPr>
                <w:rFonts w:ascii="Cambria" w:hAnsi="Cambria" w:cstheme="minorHAnsi"/>
                <w:sz w:val="20"/>
                <w:szCs w:val="20"/>
              </w:rPr>
              <w:t xml:space="preserve"> </w:t>
            </w:r>
          </w:p>
          <w:p w14:paraId="4E9D811C" w14:textId="01876A31" w:rsidR="00DD3C72" w:rsidRDefault="009B5BD7" w:rsidP="000827E7">
            <w:pPr>
              <w:keepLines/>
              <w:widowControl w:val="0"/>
              <w:rPr>
                <w:rFonts w:ascii="Cambria" w:hAnsi="Cambria" w:cstheme="minorHAnsi"/>
                <w:sz w:val="20"/>
                <w:szCs w:val="20"/>
              </w:rPr>
            </w:pPr>
            <w:r w:rsidRPr="00001A3F">
              <w:rPr>
                <w:rFonts w:ascii="Cambria" w:hAnsi="Cambria"/>
              </w:rPr>
              <w:t>Activities of the Reform Secretariat, including studies and reform proposals will be screened for potential environmental and social risks according to the screening process defined in the Project Operational Manual (POM) and incorporated into the applicable SESA process or other procedures or guidelines, if required</w:t>
            </w:r>
            <w:r w:rsidR="0072589B">
              <w:t xml:space="preserve">. </w:t>
            </w:r>
          </w:p>
          <w:p w14:paraId="1EB0B45C" w14:textId="30C55BC9" w:rsidR="00DB01BC" w:rsidRDefault="00DB01BC" w:rsidP="000827E7">
            <w:pPr>
              <w:keepLines/>
              <w:widowControl w:val="0"/>
              <w:rPr>
                <w:rFonts w:ascii="Cambria" w:hAnsi="Cambria" w:cstheme="minorHAnsi"/>
                <w:sz w:val="20"/>
                <w:szCs w:val="20"/>
              </w:rPr>
            </w:pPr>
          </w:p>
          <w:p w14:paraId="5DE9D93B" w14:textId="5A0220C9" w:rsidR="002058FD" w:rsidRPr="000827E7" w:rsidRDefault="002058FD" w:rsidP="000827E7">
            <w:pPr>
              <w:keepLines/>
              <w:widowControl w:val="0"/>
              <w:rPr>
                <w:rFonts w:ascii="Cambria" w:hAnsi="Cambria" w:cstheme="minorHAnsi"/>
                <w:sz w:val="20"/>
                <w:szCs w:val="20"/>
              </w:rPr>
            </w:pPr>
          </w:p>
        </w:tc>
        <w:tc>
          <w:tcPr>
            <w:tcW w:w="3780" w:type="dxa"/>
          </w:tcPr>
          <w:p w14:paraId="6F3F9196" w14:textId="46834EF5" w:rsidR="00DB01BC" w:rsidRPr="000827E7" w:rsidDel="002D5209" w:rsidRDefault="00EB2BF0" w:rsidP="000827E7">
            <w:pPr>
              <w:keepLines/>
              <w:widowControl w:val="0"/>
              <w:rPr>
                <w:rFonts w:ascii="Cambria" w:hAnsi="Cambria" w:cstheme="minorHAnsi"/>
                <w:i/>
                <w:sz w:val="20"/>
                <w:szCs w:val="20"/>
              </w:rPr>
            </w:pPr>
            <w:r>
              <w:rPr>
                <w:rFonts w:ascii="Cambria" w:hAnsi="Cambria" w:cstheme="minorHAnsi"/>
                <w:i/>
                <w:sz w:val="20"/>
                <w:szCs w:val="20"/>
              </w:rPr>
              <w:t xml:space="preserve">Throughout </w:t>
            </w:r>
            <w:r w:rsidR="00502782">
              <w:rPr>
                <w:rFonts w:ascii="Cambria" w:hAnsi="Cambria" w:cstheme="minorHAnsi"/>
                <w:i/>
                <w:sz w:val="20"/>
                <w:szCs w:val="20"/>
              </w:rPr>
              <w:t>Project i</w:t>
            </w:r>
            <w:r>
              <w:rPr>
                <w:rFonts w:ascii="Cambria" w:hAnsi="Cambria" w:cstheme="minorHAnsi"/>
                <w:i/>
                <w:sz w:val="20"/>
                <w:szCs w:val="20"/>
              </w:rPr>
              <w:t xml:space="preserve">mplementation </w:t>
            </w:r>
          </w:p>
        </w:tc>
        <w:tc>
          <w:tcPr>
            <w:tcW w:w="3690" w:type="dxa"/>
          </w:tcPr>
          <w:p w14:paraId="74C10992" w14:textId="3C837AA1" w:rsidR="00DB01BC" w:rsidRPr="000827E7" w:rsidRDefault="00EB2BF0" w:rsidP="000827E7">
            <w:pPr>
              <w:keepLines/>
              <w:widowControl w:val="0"/>
              <w:rPr>
                <w:rFonts w:ascii="Cambria" w:hAnsi="Cambria" w:cstheme="minorHAnsi"/>
                <w:sz w:val="20"/>
                <w:szCs w:val="20"/>
              </w:rPr>
            </w:pPr>
            <w:r>
              <w:rPr>
                <w:rFonts w:ascii="Cambria" w:hAnsi="Cambria" w:cstheme="minorHAnsi"/>
                <w:sz w:val="20"/>
                <w:szCs w:val="20"/>
              </w:rPr>
              <w:t>MOPIC</w:t>
            </w:r>
          </w:p>
        </w:tc>
      </w:tr>
      <w:tr w:rsidR="00502173" w:rsidRPr="000827E7" w14:paraId="18022C35" w14:textId="77777777" w:rsidTr="008A62CE">
        <w:trPr>
          <w:cantSplit/>
          <w:trHeight w:val="20"/>
        </w:trPr>
        <w:tc>
          <w:tcPr>
            <w:tcW w:w="14305" w:type="dxa"/>
            <w:gridSpan w:val="4"/>
            <w:shd w:val="clear" w:color="auto" w:fill="D9E2F3" w:themeFill="accent1" w:themeFillTint="33"/>
          </w:tcPr>
          <w:p w14:paraId="28E5EEAD" w14:textId="7225FE5A"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sz w:val="20"/>
                <w:szCs w:val="20"/>
              </w:rPr>
              <w:t>ESS 4:  COMMUNITY HEALTH AND SAFETY</w:t>
            </w:r>
            <w:r w:rsidR="00915F10" w:rsidRPr="000827E7">
              <w:rPr>
                <w:rFonts w:ascii="Cambria" w:hAnsi="Cambria" w:cstheme="minorHAnsi"/>
                <w:b/>
                <w:sz w:val="20"/>
                <w:szCs w:val="20"/>
              </w:rPr>
              <w:t xml:space="preserve"> </w:t>
            </w:r>
            <w:r w:rsidR="00915F10" w:rsidRPr="000827E7">
              <w:rPr>
                <w:rFonts w:ascii="Cambria" w:hAnsi="Cambria" w:cstheme="minorHAnsi"/>
                <w:sz w:val="20"/>
                <w:szCs w:val="20"/>
              </w:rPr>
              <w:t xml:space="preserve">[the relevance of ESS4 is established during the ESA process. As with ESS3, ESS4 may </w:t>
            </w:r>
            <w:r w:rsidR="000623D2" w:rsidRPr="000827E7">
              <w:rPr>
                <w:rFonts w:ascii="Cambria" w:hAnsi="Cambria" w:cstheme="minorHAnsi"/>
                <w:sz w:val="20"/>
                <w:szCs w:val="20"/>
              </w:rPr>
              <w:t xml:space="preserve">require </w:t>
            </w:r>
            <w:r w:rsidR="00915F10" w:rsidRPr="000827E7">
              <w:rPr>
                <w:rFonts w:ascii="Cambria" w:hAnsi="Cambria" w:cstheme="minorHAnsi"/>
                <w:sz w:val="20"/>
                <w:szCs w:val="20"/>
              </w:rPr>
              <w:t xml:space="preserve">the adoption of specific measures that may be set out in an E&amp;S document (e.g. ESMP) already mentioned in the section under ESS1 above or as a stand-alone document or a separate action. </w:t>
            </w:r>
            <w:r w:rsidR="000623D2" w:rsidRPr="000827E7">
              <w:rPr>
                <w:rFonts w:ascii="Cambria" w:hAnsi="Cambria" w:cstheme="minorHAnsi"/>
                <w:sz w:val="20"/>
                <w:szCs w:val="20"/>
              </w:rPr>
              <w:t xml:space="preserve">Indicate </w:t>
            </w:r>
            <w:r w:rsidR="00501AA7" w:rsidRPr="000827E7">
              <w:rPr>
                <w:rFonts w:ascii="Cambria" w:hAnsi="Cambria" w:cstheme="minorHAnsi"/>
                <w:sz w:val="20"/>
                <w:szCs w:val="20"/>
              </w:rPr>
              <w:t>whether ESS4</w:t>
            </w:r>
            <w:r w:rsidR="000623D2" w:rsidRPr="000827E7">
              <w:rPr>
                <w:rFonts w:ascii="Cambria" w:hAnsi="Cambria" w:cstheme="minorHAnsi"/>
                <w:sz w:val="20"/>
                <w:szCs w:val="20"/>
              </w:rPr>
              <w:t>-</w:t>
            </w:r>
            <w:r w:rsidR="00501AA7" w:rsidRPr="000827E7">
              <w:rPr>
                <w:rFonts w:ascii="Cambria" w:hAnsi="Cambria" w:cstheme="minorHAnsi"/>
                <w:sz w:val="20"/>
                <w:szCs w:val="20"/>
              </w:rPr>
              <w:t xml:space="preserve">related measures are covered under an existing document or as stand-alone actions. See </w:t>
            </w:r>
            <w:r w:rsidR="00501AA7" w:rsidRPr="000827E7">
              <w:rPr>
                <w:rFonts w:ascii="Cambria" w:hAnsi="Cambria" w:cstheme="minorHAnsi"/>
                <w:sz w:val="20"/>
                <w:szCs w:val="20"/>
                <w:u w:val="single"/>
              </w:rPr>
              <w:t>examples</w:t>
            </w:r>
            <w:r w:rsidR="00501AA7" w:rsidRPr="000827E7">
              <w:rPr>
                <w:rFonts w:ascii="Cambria" w:hAnsi="Cambria" w:cstheme="minorHAnsi"/>
                <w:sz w:val="20"/>
                <w:szCs w:val="20"/>
              </w:rPr>
              <w:t xml:space="preserve"> below</w:t>
            </w:r>
            <w:r w:rsidR="00915F10" w:rsidRPr="000827E7">
              <w:rPr>
                <w:rFonts w:ascii="Cambria" w:hAnsi="Cambria" w:cstheme="minorHAnsi"/>
                <w:sz w:val="20"/>
                <w:szCs w:val="20"/>
              </w:rPr>
              <w:t>].</w:t>
            </w:r>
          </w:p>
        </w:tc>
      </w:tr>
      <w:tr w:rsidR="00502173" w:rsidRPr="000827E7" w14:paraId="0B8FCE37" w14:textId="77777777" w:rsidTr="00594521">
        <w:trPr>
          <w:cantSplit/>
          <w:trHeight w:val="20"/>
        </w:trPr>
        <w:tc>
          <w:tcPr>
            <w:tcW w:w="715" w:type="dxa"/>
          </w:tcPr>
          <w:p w14:paraId="2D2B02CD"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lastRenderedPageBreak/>
              <w:t>4.1</w:t>
            </w:r>
          </w:p>
        </w:tc>
        <w:tc>
          <w:tcPr>
            <w:tcW w:w="6120" w:type="dxa"/>
          </w:tcPr>
          <w:p w14:paraId="1B60EF3D" w14:textId="22838E2E"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color w:val="5B9BD5" w:themeColor="accent5"/>
                <w:sz w:val="20"/>
                <w:szCs w:val="20"/>
              </w:rPr>
              <w:t>TRAFFIC AND ROAD SAFETY</w:t>
            </w:r>
            <w:r w:rsidRPr="000827E7">
              <w:rPr>
                <w:rFonts w:ascii="Cambria" w:hAnsi="Cambria" w:cstheme="minorHAnsi"/>
                <w:sz w:val="20"/>
                <w:szCs w:val="20"/>
              </w:rPr>
              <w:t xml:space="preserve">: </w:t>
            </w:r>
          </w:p>
        </w:tc>
        <w:tc>
          <w:tcPr>
            <w:tcW w:w="3780" w:type="dxa"/>
          </w:tcPr>
          <w:p w14:paraId="121F6EC9" w14:textId="2A6A3677" w:rsidR="00502173" w:rsidRPr="000827E7" w:rsidRDefault="00A47AE9" w:rsidP="000827E7">
            <w:pPr>
              <w:keepLines/>
              <w:widowControl w:val="0"/>
              <w:rPr>
                <w:rFonts w:ascii="Cambria" w:hAnsi="Cambria" w:cstheme="minorHAnsi"/>
                <w:i/>
                <w:sz w:val="20"/>
                <w:szCs w:val="20"/>
              </w:rPr>
            </w:pPr>
            <w:r>
              <w:rPr>
                <w:rFonts w:ascii="Cambria" w:hAnsi="Cambria" w:cstheme="minorHAnsi"/>
                <w:i/>
                <w:sz w:val="20"/>
                <w:szCs w:val="20"/>
              </w:rPr>
              <w:t>N</w:t>
            </w:r>
            <w:r w:rsidR="003B2B82">
              <w:rPr>
                <w:rFonts w:ascii="Cambria" w:hAnsi="Cambria" w:cstheme="minorHAnsi"/>
                <w:i/>
                <w:sz w:val="20"/>
                <w:szCs w:val="20"/>
              </w:rPr>
              <w:t>/</w:t>
            </w:r>
            <w:r>
              <w:rPr>
                <w:rFonts w:ascii="Cambria" w:hAnsi="Cambria" w:cstheme="minorHAnsi"/>
                <w:i/>
                <w:sz w:val="20"/>
                <w:szCs w:val="20"/>
              </w:rPr>
              <w:t>A</w:t>
            </w:r>
          </w:p>
        </w:tc>
        <w:tc>
          <w:tcPr>
            <w:tcW w:w="3690" w:type="dxa"/>
          </w:tcPr>
          <w:p w14:paraId="5AE9C6B2" w14:textId="2EE8AFD2"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33424D70" w14:textId="77777777" w:rsidTr="00594521">
        <w:trPr>
          <w:cantSplit/>
          <w:trHeight w:val="20"/>
        </w:trPr>
        <w:tc>
          <w:tcPr>
            <w:tcW w:w="715" w:type="dxa"/>
          </w:tcPr>
          <w:p w14:paraId="26E6D937"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4.2</w:t>
            </w:r>
          </w:p>
        </w:tc>
        <w:tc>
          <w:tcPr>
            <w:tcW w:w="6120" w:type="dxa"/>
          </w:tcPr>
          <w:p w14:paraId="25FE900B" w14:textId="52CFFE0C" w:rsidR="00502173" w:rsidRDefault="00502173" w:rsidP="000827E7">
            <w:pPr>
              <w:keepLines/>
              <w:widowControl w:val="0"/>
              <w:rPr>
                <w:rFonts w:ascii="Cambria" w:hAnsi="Cambria" w:cstheme="minorHAnsi"/>
                <w:sz w:val="20"/>
                <w:szCs w:val="20"/>
              </w:rPr>
            </w:pPr>
            <w:r w:rsidRPr="000827E7">
              <w:rPr>
                <w:rFonts w:ascii="Cambria" w:hAnsi="Cambria" w:cstheme="minorHAnsi"/>
                <w:b/>
                <w:color w:val="5B9BD5" w:themeColor="accent5"/>
                <w:sz w:val="20"/>
                <w:szCs w:val="20"/>
              </w:rPr>
              <w:t>COMMUNITY HEALTH AND SAFETY:</w:t>
            </w:r>
            <w:r w:rsidRPr="000827E7">
              <w:rPr>
                <w:rFonts w:ascii="Cambria" w:hAnsi="Cambria" w:cstheme="minorHAnsi"/>
                <w:sz w:val="20"/>
                <w:szCs w:val="20"/>
              </w:rPr>
              <w:t xml:space="preserve"> </w:t>
            </w:r>
          </w:p>
          <w:p w14:paraId="48D0D510" w14:textId="77777777" w:rsidR="00A10842" w:rsidRDefault="00A10842" w:rsidP="000827E7">
            <w:pPr>
              <w:keepLines/>
              <w:widowControl w:val="0"/>
              <w:rPr>
                <w:rFonts w:ascii="Cambria" w:hAnsi="Cambria" w:cstheme="minorHAnsi"/>
                <w:sz w:val="20"/>
                <w:szCs w:val="20"/>
              </w:rPr>
            </w:pPr>
          </w:p>
          <w:p w14:paraId="0E8AB1D0" w14:textId="661DF3CC" w:rsidR="00A10842" w:rsidRDefault="000F4CB6" w:rsidP="00A10842">
            <w:pPr>
              <w:keepLines/>
              <w:widowControl w:val="0"/>
            </w:pPr>
            <w:r w:rsidRPr="009A704F">
              <w:rPr>
                <w:rFonts w:ascii="Cambria" w:hAnsi="Cambria"/>
              </w:rPr>
              <w:t>Activities of the Reform Secretariat</w:t>
            </w:r>
            <w:r w:rsidR="00A10842" w:rsidRPr="009A704F">
              <w:rPr>
                <w:rFonts w:ascii="Cambria" w:hAnsi="Cambria"/>
              </w:rPr>
              <w:t>, including studies and reform proposals will be screened for potential environmental and social risks according to the screening process defined in the Project Operational Manual (POM) and incorporated into the applicable SESA process</w:t>
            </w:r>
            <w:r w:rsidR="009B5BD7" w:rsidRPr="009A704F">
              <w:rPr>
                <w:rFonts w:ascii="Cambria" w:hAnsi="Cambria"/>
              </w:rPr>
              <w:t xml:space="preserve"> or other procedures or guidelines</w:t>
            </w:r>
            <w:r w:rsidR="00A10842" w:rsidRPr="009A704F">
              <w:rPr>
                <w:rFonts w:ascii="Cambria" w:hAnsi="Cambria"/>
              </w:rPr>
              <w:t>, if required</w:t>
            </w:r>
            <w:r w:rsidR="00A10842">
              <w:t xml:space="preserve">.  </w:t>
            </w:r>
          </w:p>
          <w:p w14:paraId="72C390D2" w14:textId="31E8BE14" w:rsidR="00A10842" w:rsidRPr="000827E7" w:rsidRDefault="00A10842" w:rsidP="000827E7">
            <w:pPr>
              <w:keepLines/>
              <w:widowControl w:val="0"/>
              <w:rPr>
                <w:rFonts w:ascii="Cambria" w:hAnsi="Cambria" w:cstheme="minorHAnsi"/>
                <w:sz w:val="20"/>
                <w:szCs w:val="20"/>
              </w:rPr>
            </w:pPr>
          </w:p>
        </w:tc>
        <w:tc>
          <w:tcPr>
            <w:tcW w:w="3780" w:type="dxa"/>
          </w:tcPr>
          <w:p w14:paraId="0104A64A" w14:textId="72CFBD7B" w:rsidR="00502173" w:rsidRPr="000827E7" w:rsidRDefault="000A5988" w:rsidP="000827E7">
            <w:pPr>
              <w:keepLines/>
              <w:widowControl w:val="0"/>
              <w:rPr>
                <w:rFonts w:ascii="Cambria" w:hAnsi="Cambria" w:cstheme="minorHAnsi"/>
                <w:i/>
                <w:sz w:val="20"/>
                <w:szCs w:val="20"/>
              </w:rPr>
            </w:pPr>
            <w:r w:rsidRPr="000827E7">
              <w:rPr>
                <w:rFonts w:ascii="Cambria" w:eastAsia="Times New Roman" w:hAnsi="Cambria" w:cstheme="minorHAnsi"/>
                <w:bCs/>
                <w:i/>
                <w:sz w:val="20"/>
                <w:szCs w:val="20"/>
              </w:rPr>
              <w:t>Throughout Project implementation.</w:t>
            </w:r>
          </w:p>
        </w:tc>
        <w:tc>
          <w:tcPr>
            <w:tcW w:w="3690" w:type="dxa"/>
          </w:tcPr>
          <w:p w14:paraId="0D0C9456" w14:textId="1051F904" w:rsidR="00502173" w:rsidRPr="000827E7" w:rsidRDefault="0014137F" w:rsidP="000827E7">
            <w:pPr>
              <w:keepLines/>
              <w:widowControl w:val="0"/>
              <w:rPr>
                <w:rFonts w:ascii="Cambria" w:hAnsi="Cambria" w:cstheme="minorHAnsi"/>
                <w:sz w:val="20"/>
                <w:szCs w:val="20"/>
              </w:rPr>
            </w:pPr>
            <w:proofErr w:type="spellStart"/>
            <w:r>
              <w:rPr>
                <w:rFonts w:ascii="Cambria" w:hAnsi="Cambria" w:cstheme="minorHAnsi"/>
                <w:sz w:val="20"/>
                <w:szCs w:val="20"/>
              </w:rPr>
              <w:t>MoPIC</w:t>
            </w:r>
            <w:proofErr w:type="spellEnd"/>
          </w:p>
        </w:tc>
      </w:tr>
      <w:tr w:rsidR="00502173" w:rsidRPr="000827E7" w14:paraId="1E030C72" w14:textId="77777777" w:rsidTr="00594521">
        <w:trPr>
          <w:cantSplit/>
          <w:trHeight w:val="20"/>
        </w:trPr>
        <w:tc>
          <w:tcPr>
            <w:tcW w:w="715" w:type="dxa"/>
          </w:tcPr>
          <w:p w14:paraId="11A17E3C" w14:textId="323A134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4.3</w:t>
            </w:r>
          </w:p>
        </w:tc>
        <w:tc>
          <w:tcPr>
            <w:tcW w:w="6120" w:type="dxa"/>
          </w:tcPr>
          <w:p w14:paraId="3829EED2" w14:textId="3A7E73ED" w:rsidR="00470040" w:rsidRPr="000827E7" w:rsidRDefault="00502173" w:rsidP="000827E7">
            <w:pPr>
              <w:keepLines/>
              <w:widowControl w:val="0"/>
              <w:rPr>
                <w:rFonts w:ascii="Cambria" w:hAnsi="Cambria" w:cstheme="minorHAnsi"/>
                <w:color w:val="2E74B5" w:themeColor="accent5" w:themeShade="BF"/>
                <w:sz w:val="20"/>
                <w:szCs w:val="20"/>
              </w:rPr>
            </w:pPr>
            <w:r w:rsidRPr="000827E7">
              <w:rPr>
                <w:rFonts w:ascii="Cambria" w:hAnsi="Cambria" w:cstheme="minorHAnsi"/>
                <w:b/>
                <w:color w:val="5B9BD5" w:themeColor="accent5"/>
                <w:sz w:val="20"/>
                <w:szCs w:val="20"/>
              </w:rPr>
              <w:t>GBV AND SEA RISKS</w:t>
            </w:r>
            <w:r w:rsidRPr="000827E7">
              <w:rPr>
                <w:rFonts w:ascii="Cambria" w:hAnsi="Cambria" w:cstheme="minorHAnsi"/>
                <w:sz w:val="20"/>
                <w:szCs w:val="20"/>
              </w:rPr>
              <w:t xml:space="preserve">: </w:t>
            </w:r>
            <w:r w:rsidR="003851E2" w:rsidRPr="000827E7">
              <w:rPr>
                <w:rFonts w:ascii="Cambria" w:hAnsi="Cambria" w:cstheme="minorHAnsi"/>
                <w:color w:val="2E74B5" w:themeColor="accent5" w:themeShade="BF"/>
                <w:sz w:val="20"/>
                <w:szCs w:val="20"/>
              </w:rPr>
              <w:t>[</w:t>
            </w:r>
            <w:r w:rsidR="008249BF" w:rsidRPr="000827E7">
              <w:rPr>
                <w:rFonts w:ascii="Cambria" w:hAnsi="Cambria" w:cstheme="minorHAnsi"/>
                <w:color w:val="2E74B5" w:themeColor="accent5" w:themeShade="BF"/>
                <w:sz w:val="20"/>
                <w:szCs w:val="20"/>
              </w:rPr>
              <w:t>F</w:t>
            </w:r>
            <w:r w:rsidR="00805C69" w:rsidRPr="000827E7">
              <w:rPr>
                <w:rFonts w:ascii="Cambria" w:hAnsi="Cambria" w:cstheme="minorHAnsi"/>
                <w:color w:val="2E74B5" w:themeColor="accent5" w:themeShade="BF"/>
                <w:sz w:val="20"/>
                <w:szCs w:val="20"/>
              </w:rPr>
              <w:t xml:space="preserve">or </w:t>
            </w:r>
            <w:r w:rsidR="009C49E1" w:rsidRPr="000827E7">
              <w:rPr>
                <w:rFonts w:ascii="Cambria" w:hAnsi="Cambria" w:cstheme="minorHAnsi"/>
                <w:color w:val="2E74B5" w:themeColor="accent5" w:themeShade="BF"/>
                <w:sz w:val="20"/>
                <w:szCs w:val="20"/>
              </w:rPr>
              <w:t xml:space="preserve">projects with a moderate, substantial, or high prevalence of </w:t>
            </w:r>
            <w:r w:rsidR="0014113C" w:rsidRPr="000827E7">
              <w:rPr>
                <w:rFonts w:ascii="Cambria" w:hAnsi="Cambria" w:cstheme="minorHAnsi"/>
                <w:color w:val="2E74B5" w:themeColor="accent5" w:themeShade="BF"/>
                <w:sz w:val="20"/>
                <w:szCs w:val="20"/>
              </w:rPr>
              <w:t>GBV risk</w:t>
            </w:r>
            <w:r w:rsidR="003851E2" w:rsidRPr="000827E7">
              <w:rPr>
                <w:rFonts w:ascii="Cambria" w:hAnsi="Cambria" w:cstheme="minorHAnsi"/>
                <w:color w:val="2E74B5" w:themeColor="accent5" w:themeShade="BF"/>
                <w:sz w:val="20"/>
                <w:szCs w:val="20"/>
              </w:rPr>
              <w:t>]</w:t>
            </w:r>
            <w:r w:rsidR="00805C69" w:rsidRPr="000827E7">
              <w:rPr>
                <w:rFonts w:ascii="Cambria" w:hAnsi="Cambria" w:cstheme="minorHAnsi"/>
                <w:color w:val="2E74B5" w:themeColor="accent5" w:themeShade="BF"/>
                <w:sz w:val="20"/>
                <w:szCs w:val="20"/>
              </w:rPr>
              <w:t xml:space="preserve"> </w:t>
            </w:r>
          </w:p>
          <w:p w14:paraId="2EA8C3C6" w14:textId="77777777" w:rsidR="00470040" w:rsidRPr="000827E7" w:rsidRDefault="00470040" w:rsidP="000827E7">
            <w:pPr>
              <w:keepLines/>
              <w:widowControl w:val="0"/>
              <w:rPr>
                <w:rFonts w:ascii="Cambria" w:hAnsi="Cambria" w:cstheme="minorHAnsi"/>
                <w:color w:val="2E74B5" w:themeColor="accent5" w:themeShade="BF"/>
                <w:sz w:val="20"/>
                <w:szCs w:val="20"/>
              </w:rPr>
            </w:pPr>
          </w:p>
          <w:p w14:paraId="3CB7999F" w14:textId="42D5ABE9" w:rsidR="00502173" w:rsidRPr="000827E7" w:rsidRDefault="00502173" w:rsidP="000827E7">
            <w:pPr>
              <w:keepLines/>
              <w:widowControl w:val="0"/>
              <w:rPr>
                <w:rFonts w:ascii="Cambria" w:hAnsi="Cambria" w:cstheme="minorHAnsi"/>
                <w:sz w:val="20"/>
                <w:szCs w:val="20"/>
              </w:rPr>
            </w:pPr>
          </w:p>
        </w:tc>
        <w:tc>
          <w:tcPr>
            <w:tcW w:w="3780" w:type="dxa"/>
          </w:tcPr>
          <w:p w14:paraId="6A8D3E1A" w14:textId="6E43F989" w:rsidR="00502173" w:rsidRPr="000827E7" w:rsidRDefault="00102572" w:rsidP="000827E7">
            <w:pPr>
              <w:keepLines/>
              <w:widowControl w:val="0"/>
              <w:rPr>
                <w:rFonts w:ascii="Cambria" w:hAnsi="Cambria" w:cstheme="minorHAnsi"/>
                <w:i/>
                <w:sz w:val="20"/>
                <w:szCs w:val="20"/>
              </w:rPr>
            </w:pPr>
            <w:r>
              <w:rPr>
                <w:rFonts w:ascii="Cambria" w:hAnsi="Cambria" w:cstheme="minorHAnsi"/>
                <w:i/>
                <w:sz w:val="20"/>
                <w:szCs w:val="20"/>
              </w:rPr>
              <w:t>N</w:t>
            </w:r>
            <w:r w:rsidR="003B2B82">
              <w:rPr>
                <w:rFonts w:ascii="Cambria" w:hAnsi="Cambria" w:cstheme="minorHAnsi"/>
                <w:i/>
                <w:sz w:val="20"/>
                <w:szCs w:val="20"/>
              </w:rPr>
              <w:t>/</w:t>
            </w:r>
            <w:r>
              <w:rPr>
                <w:rFonts w:ascii="Cambria" w:hAnsi="Cambria" w:cstheme="minorHAnsi"/>
                <w:i/>
                <w:sz w:val="20"/>
                <w:szCs w:val="20"/>
              </w:rPr>
              <w:t>A</w:t>
            </w:r>
          </w:p>
        </w:tc>
        <w:tc>
          <w:tcPr>
            <w:tcW w:w="3690" w:type="dxa"/>
          </w:tcPr>
          <w:p w14:paraId="47946760" w14:textId="3BC64579"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4DD5FDC0" w14:textId="2ED1DC36" w:rsidTr="00594521">
        <w:trPr>
          <w:cantSplit/>
          <w:trHeight w:val="20"/>
        </w:trPr>
        <w:tc>
          <w:tcPr>
            <w:tcW w:w="715" w:type="dxa"/>
          </w:tcPr>
          <w:p w14:paraId="76012A48" w14:textId="413D53A9"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4.4</w:t>
            </w:r>
          </w:p>
        </w:tc>
        <w:tc>
          <w:tcPr>
            <w:tcW w:w="6120" w:type="dxa"/>
          </w:tcPr>
          <w:p w14:paraId="25C00731" w14:textId="4B6B2F06" w:rsidR="00502173" w:rsidRPr="000827E7" w:rsidRDefault="00502173" w:rsidP="000827E7">
            <w:pPr>
              <w:keepLines/>
              <w:widowControl w:val="0"/>
              <w:rPr>
                <w:rFonts w:ascii="Cambria" w:hAnsi="Cambria" w:cstheme="minorHAnsi"/>
                <w:sz w:val="20"/>
                <w:szCs w:val="20"/>
                <w:u w:val="single"/>
              </w:rPr>
            </w:pPr>
            <w:r w:rsidRPr="000827E7">
              <w:rPr>
                <w:rFonts w:ascii="Cambria" w:hAnsi="Cambria" w:cstheme="minorHAnsi"/>
                <w:b/>
                <w:color w:val="5B9BD5" w:themeColor="accent5"/>
                <w:sz w:val="20"/>
                <w:szCs w:val="20"/>
              </w:rPr>
              <w:t>GBV AND SEA RISKS DURING PROJECT IMPLEMENTATION</w:t>
            </w:r>
            <w:r w:rsidRPr="000827E7">
              <w:rPr>
                <w:rFonts w:ascii="Cambria" w:hAnsi="Cambria" w:cstheme="minorHAnsi"/>
                <w:sz w:val="20"/>
                <w:szCs w:val="20"/>
              </w:rPr>
              <w:t xml:space="preserve">: </w:t>
            </w:r>
            <w:r w:rsidR="00DC7F4A">
              <w:rPr>
                <w:rFonts w:ascii="Cambria" w:hAnsi="Cambria" w:cstheme="minorHAnsi"/>
                <w:color w:val="2E74B5" w:themeColor="accent5" w:themeShade="BF"/>
                <w:sz w:val="20"/>
                <w:szCs w:val="20"/>
              </w:rPr>
              <w:t>NA</w:t>
            </w:r>
          </w:p>
        </w:tc>
        <w:tc>
          <w:tcPr>
            <w:tcW w:w="3780" w:type="dxa"/>
          </w:tcPr>
          <w:p w14:paraId="52E0A02B" w14:textId="5906C2E2" w:rsidR="00502173" w:rsidRPr="000827E7" w:rsidRDefault="003B2B82" w:rsidP="000827E7">
            <w:pPr>
              <w:keepLines/>
              <w:widowControl w:val="0"/>
              <w:rPr>
                <w:rFonts w:ascii="Cambria" w:hAnsi="Cambria" w:cstheme="minorHAnsi"/>
                <w:i/>
                <w:sz w:val="20"/>
                <w:szCs w:val="20"/>
              </w:rPr>
            </w:pPr>
            <w:r>
              <w:rPr>
                <w:rFonts w:ascii="Cambria" w:hAnsi="Cambria" w:cstheme="minorHAnsi"/>
                <w:i/>
                <w:sz w:val="20"/>
                <w:szCs w:val="20"/>
              </w:rPr>
              <w:t>N/A</w:t>
            </w:r>
          </w:p>
        </w:tc>
        <w:tc>
          <w:tcPr>
            <w:tcW w:w="3690" w:type="dxa"/>
          </w:tcPr>
          <w:p w14:paraId="0E6D6266" w14:textId="0F1D56B9"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31791DD8" w14:textId="77777777" w:rsidTr="00594521">
        <w:trPr>
          <w:cantSplit/>
          <w:trHeight w:val="20"/>
        </w:trPr>
        <w:tc>
          <w:tcPr>
            <w:tcW w:w="715" w:type="dxa"/>
          </w:tcPr>
          <w:p w14:paraId="116FC1AC" w14:textId="61154180"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4.</w:t>
            </w:r>
            <w:r w:rsidR="00B1244E" w:rsidRPr="000827E7">
              <w:rPr>
                <w:rFonts w:ascii="Cambria" w:hAnsi="Cambria" w:cstheme="minorHAnsi"/>
                <w:sz w:val="20"/>
                <w:szCs w:val="20"/>
              </w:rPr>
              <w:t>4</w:t>
            </w:r>
          </w:p>
        </w:tc>
        <w:tc>
          <w:tcPr>
            <w:tcW w:w="6120" w:type="dxa"/>
          </w:tcPr>
          <w:p w14:paraId="07659637" w14:textId="505B3050"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color w:val="5B9BD5" w:themeColor="accent5"/>
                <w:sz w:val="20"/>
                <w:szCs w:val="20"/>
              </w:rPr>
              <w:t>SECURITY PERSONNEL</w:t>
            </w:r>
            <w:r w:rsidRPr="000827E7">
              <w:rPr>
                <w:rFonts w:ascii="Cambria" w:hAnsi="Cambria" w:cstheme="minorHAnsi"/>
                <w:sz w:val="20"/>
                <w:szCs w:val="20"/>
              </w:rPr>
              <w:t xml:space="preserve">: </w:t>
            </w:r>
          </w:p>
        </w:tc>
        <w:tc>
          <w:tcPr>
            <w:tcW w:w="3780" w:type="dxa"/>
          </w:tcPr>
          <w:p w14:paraId="5F406E55" w14:textId="559403FF" w:rsidR="00502173" w:rsidRPr="000827E7" w:rsidRDefault="0014137F" w:rsidP="000827E7">
            <w:pPr>
              <w:keepLines/>
              <w:widowControl w:val="0"/>
              <w:rPr>
                <w:rFonts w:ascii="Cambria" w:hAnsi="Cambria" w:cstheme="minorHAnsi"/>
                <w:i/>
                <w:sz w:val="20"/>
                <w:szCs w:val="20"/>
              </w:rPr>
            </w:pPr>
            <w:r>
              <w:rPr>
                <w:rFonts w:ascii="Cambria" w:hAnsi="Cambria" w:cstheme="minorHAnsi"/>
                <w:i/>
                <w:sz w:val="20"/>
                <w:szCs w:val="20"/>
              </w:rPr>
              <w:t>N</w:t>
            </w:r>
            <w:r w:rsidR="003B2B82">
              <w:rPr>
                <w:rFonts w:ascii="Cambria" w:hAnsi="Cambria" w:cstheme="minorHAnsi"/>
                <w:i/>
                <w:sz w:val="20"/>
                <w:szCs w:val="20"/>
              </w:rPr>
              <w:t>/</w:t>
            </w:r>
            <w:r>
              <w:rPr>
                <w:rFonts w:ascii="Cambria" w:hAnsi="Cambria" w:cstheme="minorHAnsi"/>
                <w:i/>
                <w:sz w:val="20"/>
                <w:szCs w:val="20"/>
              </w:rPr>
              <w:t>A</w:t>
            </w:r>
          </w:p>
        </w:tc>
        <w:tc>
          <w:tcPr>
            <w:tcW w:w="3690" w:type="dxa"/>
          </w:tcPr>
          <w:p w14:paraId="45D58F1E" w14:textId="2873581C"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43B229A2" w14:textId="77777777" w:rsidTr="008A62CE">
        <w:trPr>
          <w:cantSplit/>
          <w:trHeight w:val="20"/>
        </w:trPr>
        <w:tc>
          <w:tcPr>
            <w:tcW w:w="14305" w:type="dxa"/>
            <w:gridSpan w:val="4"/>
            <w:shd w:val="clear" w:color="auto" w:fill="D9E2F3" w:themeFill="accent1" w:themeFillTint="33"/>
          </w:tcPr>
          <w:p w14:paraId="49B8701F" w14:textId="78EA9091"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sz w:val="20"/>
                <w:szCs w:val="20"/>
              </w:rPr>
              <w:t>ESS 5:  LAND ACQUISITION, RESTRICTIONS ON LAND USE AND INVOLUNTARY RESETTLEMENT</w:t>
            </w:r>
            <w:r w:rsidR="006D2168" w:rsidRPr="000827E7">
              <w:rPr>
                <w:rFonts w:ascii="Cambria" w:hAnsi="Cambria" w:cstheme="minorHAnsi"/>
                <w:b/>
                <w:sz w:val="20"/>
                <w:szCs w:val="20"/>
              </w:rPr>
              <w:t xml:space="preserve"> </w:t>
            </w:r>
            <w:r w:rsidR="006D2168" w:rsidRPr="000827E7">
              <w:rPr>
                <w:rFonts w:ascii="Cambria" w:hAnsi="Cambria" w:cstheme="minorHAnsi"/>
                <w:sz w:val="20"/>
                <w:szCs w:val="20"/>
              </w:rPr>
              <w:t xml:space="preserve">[the relevance of ESS5 is established during the ESA process. If during Project preparation, it is determined that resettlement documents need to be prepared, this should be reflected in the ESCP. See </w:t>
            </w:r>
            <w:r w:rsidR="006D2168" w:rsidRPr="000827E7">
              <w:rPr>
                <w:rFonts w:ascii="Cambria" w:hAnsi="Cambria" w:cstheme="minorHAnsi"/>
                <w:sz w:val="20"/>
                <w:szCs w:val="20"/>
                <w:u w:val="single"/>
              </w:rPr>
              <w:t>examples</w:t>
            </w:r>
            <w:r w:rsidR="006D2168" w:rsidRPr="000827E7">
              <w:rPr>
                <w:rFonts w:ascii="Cambria" w:hAnsi="Cambria" w:cstheme="minorHAnsi"/>
                <w:sz w:val="20"/>
                <w:szCs w:val="20"/>
              </w:rPr>
              <w:t xml:space="preserve"> below]</w:t>
            </w:r>
          </w:p>
        </w:tc>
      </w:tr>
      <w:tr w:rsidR="00502173" w:rsidRPr="000827E7" w14:paraId="7E1E5881" w14:textId="77777777" w:rsidTr="00594521">
        <w:trPr>
          <w:cantSplit/>
          <w:trHeight w:val="20"/>
        </w:trPr>
        <w:tc>
          <w:tcPr>
            <w:tcW w:w="715" w:type="dxa"/>
          </w:tcPr>
          <w:p w14:paraId="76E6CB4C" w14:textId="77777777"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5.1</w:t>
            </w:r>
          </w:p>
        </w:tc>
        <w:tc>
          <w:tcPr>
            <w:tcW w:w="6120" w:type="dxa"/>
          </w:tcPr>
          <w:p w14:paraId="124EC5D5" w14:textId="2C5348F4" w:rsidR="0014137F" w:rsidRDefault="00502173" w:rsidP="000827E7">
            <w:pPr>
              <w:keepLines/>
              <w:widowControl w:val="0"/>
              <w:rPr>
                <w:rFonts w:ascii="Cambria" w:hAnsi="Cambria" w:cstheme="minorHAnsi"/>
                <w:sz w:val="20"/>
                <w:szCs w:val="20"/>
              </w:rPr>
            </w:pPr>
            <w:r w:rsidRPr="000827E7">
              <w:rPr>
                <w:rFonts w:ascii="Cambria" w:hAnsi="Cambria" w:cstheme="minorHAnsi"/>
                <w:b/>
                <w:color w:val="5B9BD5" w:themeColor="accent5"/>
                <w:sz w:val="20"/>
                <w:szCs w:val="20"/>
              </w:rPr>
              <w:t>RESETTLEMENT</w:t>
            </w:r>
            <w:r w:rsidR="006D2168" w:rsidRPr="000827E7">
              <w:rPr>
                <w:rFonts w:ascii="Cambria" w:hAnsi="Cambria" w:cstheme="minorHAnsi"/>
                <w:b/>
                <w:color w:val="5B9BD5" w:themeColor="accent5"/>
                <w:sz w:val="20"/>
                <w:szCs w:val="20"/>
              </w:rPr>
              <w:t xml:space="preserve"> PLANS</w:t>
            </w:r>
            <w:r w:rsidR="00562414" w:rsidRPr="000827E7">
              <w:rPr>
                <w:rFonts w:ascii="Cambria" w:hAnsi="Cambria" w:cstheme="minorHAnsi"/>
                <w:b/>
                <w:color w:val="5B9BD5" w:themeColor="accent5"/>
                <w:sz w:val="20"/>
                <w:szCs w:val="20"/>
              </w:rPr>
              <w:t xml:space="preserve">: </w:t>
            </w:r>
          </w:p>
          <w:p w14:paraId="1BB37B26" w14:textId="77777777" w:rsidR="0014137F" w:rsidRDefault="0014137F" w:rsidP="000827E7">
            <w:pPr>
              <w:keepLines/>
              <w:widowControl w:val="0"/>
              <w:rPr>
                <w:rFonts w:ascii="Cambria" w:hAnsi="Cambria" w:cstheme="minorHAnsi"/>
                <w:sz w:val="20"/>
                <w:szCs w:val="20"/>
              </w:rPr>
            </w:pPr>
          </w:p>
          <w:p w14:paraId="733CF81D" w14:textId="77777777" w:rsidR="00502173" w:rsidRPr="009A704F" w:rsidRDefault="00CD6ABC" w:rsidP="000827E7">
            <w:pPr>
              <w:keepLines/>
              <w:widowControl w:val="0"/>
              <w:rPr>
                <w:rFonts w:ascii="Cambria" w:hAnsi="Cambria"/>
              </w:rPr>
            </w:pPr>
            <w:r w:rsidRPr="009A704F">
              <w:rPr>
                <w:rFonts w:ascii="Cambria" w:hAnsi="Cambria"/>
              </w:rPr>
              <w:t>Activities of the Reform Secretariat, including studies and reform proposals will be screened for potential environmental and social risks according to the screening process defined in the Project Operational Manual (POM) and incorporated into the applicable SESA process or other procedures or guidelines, if required</w:t>
            </w:r>
          </w:p>
          <w:p w14:paraId="0F1215C7" w14:textId="26A7177E" w:rsidR="00CD6ABC" w:rsidRPr="000827E7" w:rsidRDefault="00CD6ABC" w:rsidP="000827E7">
            <w:pPr>
              <w:keepLines/>
              <w:widowControl w:val="0"/>
              <w:rPr>
                <w:rFonts w:ascii="Cambria" w:hAnsi="Cambria" w:cstheme="minorHAnsi"/>
                <w:sz w:val="20"/>
                <w:szCs w:val="20"/>
                <w:u w:val="single"/>
              </w:rPr>
            </w:pPr>
          </w:p>
        </w:tc>
        <w:tc>
          <w:tcPr>
            <w:tcW w:w="3780" w:type="dxa"/>
          </w:tcPr>
          <w:p w14:paraId="43DA2DD0" w14:textId="67FABC8A" w:rsidR="00502173" w:rsidRPr="000827E7" w:rsidRDefault="00B9685B" w:rsidP="000827E7">
            <w:pPr>
              <w:keepLines/>
              <w:widowControl w:val="0"/>
              <w:jc w:val="both"/>
              <w:rPr>
                <w:rFonts w:ascii="Cambria" w:hAnsi="Cambria" w:cstheme="minorHAnsi"/>
                <w:i/>
                <w:sz w:val="20"/>
                <w:szCs w:val="20"/>
              </w:rPr>
            </w:pPr>
            <w:r>
              <w:rPr>
                <w:rFonts w:ascii="Cambria" w:hAnsi="Cambria" w:cstheme="minorHAnsi"/>
                <w:i/>
                <w:sz w:val="20"/>
                <w:szCs w:val="20"/>
              </w:rPr>
              <w:t>Throughout Implementation</w:t>
            </w:r>
          </w:p>
        </w:tc>
        <w:tc>
          <w:tcPr>
            <w:tcW w:w="3690" w:type="dxa"/>
          </w:tcPr>
          <w:p w14:paraId="241C5915" w14:textId="191FF88A" w:rsidR="00502173" w:rsidRPr="000827E7" w:rsidRDefault="00B9685B" w:rsidP="000827E7">
            <w:pPr>
              <w:keepLines/>
              <w:widowControl w:val="0"/>
              <w:rPr>
                <w:rFonts w:ascii="Cambria" w:hAnsi="Cambria" w:cstheme="minorHAnsi"/>
                <w:sz w:val="20"/>
                <w:szCs w:val="20"/>
              </w:rPr>
            </w:pPr>
            <w:r>
              <w:rPr>
                <w:rFonts w:ascii="Cambria" w:hAnsi="Cambria" w:cstheme="minorHAnsi"/>
                <w:sz w:val="20"/>
                <w:szCs w:val="20"/>
              </w:rPr>
              <w:t>MOPIC</w:t>
            </w:r>
          </w:p>
        </w:tc>
      </w:tr>
      <w:tr w:rsidR="00502173" w:rsidRPr="000827E7" w14:paraId="27069D2E" w14:textId="77777777" w:rsidTr="00594521">
        <w:trPr>
          <w:cantSplit/>
          <w:trHeight w:val="20"/>
        </w:trPr>
        <w:tc>
          <w:tcPr>
            <w:tcW w:w="715" w:type="dxa"/>
          </w:tcPr>
          <w:p w14:paraId="4724B3F9" w14:textId="2B750A23" w:rsidR="00502173" w:rsidRPr="000827E7" w:rsidRDefault="00502173" w:rsidP="000827E7">
            <w:pPr>
              <w:keepLines/>
              <w:widowControl w:val="0"/>
              <w:jc w:val="center"/>
              <w:rPr>
                <w:rFonts w:ascii="Cambria" w:hAnsi="Cambria" w:cstheme="minorHAnsi"/>
                <w:sz w:val="20"/>
                <w:szCs w:val="20"/>
              </w:rPr>
            </w:pPr>
            <w:r w:rsidRPr="000827E7">
              <w:rPr>
                <w:rFonts w:ascii="Cambria" w:hAnsi="Cambria" w:cstheme="minorHAnsi"/>
                <w:sz w:val="20"/>
                <w:szCs w:val="20"/>
              </w:rPr>
              <w:t>5.</w:t>
            </w:r>
            <w:r w:rsidR="005D45E6" w:rsidRPr="000827E7">
              <w:rPr>
                <w:rFonts w:ascii="Cambria" w:hAnsi="Cambria" w:cstheme="minorHAnsi"/>
                <w:sz w:val="20"/>
                <w:szCs w:val="20"/>
              </w:rPr>
              <w:t>2</w:t>
            </w:r>
          </w:p>
        </w:tc>
        <w:tc>
          <w:tcPr>
            <w:tcW w:w="6120" w:type="dxa"/>
          </w:tcPr>
          <w:p w14:paraId="0E8CD6F0" w14:textId="77777777" w:rsidR="000D3122" w:rsidRPr="000827E7" w:rsidRDefault="00502173" w:rsidP="000827E7">
            <w:pPr>
              <w:keepLines/>
              <w:widowControl w:val="0"/>
              <w:rPr>
                <w:rFonts w:ascii="Cambria" w:hAnsi="Cambria" w:cstheme="minorHAnsi"/>
                <w:b/>
                <w:color w:val="5B9BD5" w:themeColor="accent5"/>
                <w:sz w:val="20"/>
                <w:szCs w:val="20"/>
              </w:rPr>
            </w:pPr>
            <w:r w:rsidRPr="000827E7">
              <w:rPr>
                <w:rFonts w:ascii="Cambria" w:hAnsi="Cambria" w:cstheme="minorHAnsi"/>
                <w:b/>
                <w:color w:val="5B9BD5" w:themeColor="accent5"/>
                <w:sz w:val="20"/>
                <w:szCs w:val="20"/>
              </w:rPr>
              <w:t>GRIEVANCE MECHANISM</w:t>
            </w:r>
          </w:p>
          <w:p w14:paraId="6619400E" w14:textId="7B7A98EE" w:rsidR="00502173" w:rsidRPr="000827E7" w:rsidRDefault="00502173" w:rsidP="000827E7">
            <w:pPr>
              <w:keepLines/>
              <w:widowControl w:val="0"/>
              <w:rPr>
                <w:rFonts w:ascii="Cambria" w:hAnsi="Cambria" w:cstheme="minorHAnsi"/>
                <w:sz w:val="20"/>
                <w:szCs w:val="20"/>
              </w:rPr>
            </w:pPr>
          </w:p>
        </w:tc>
        <w:tc>
          <w:tcPr>
            <w:tcW w:w="3780" w:type="dxa"/>
          </w:tcPr>
          <w:p w14:paraId="71BB48CD" w14:textId="2987B0BD" w:rsidR="00502173" w:rsidRPr="000827E7" w:rsidRDefault="0014137F" w:rsidP="000827E7">
            <w:pPr>
              <w:keepLines/>
              <w:widowControl w:val="0"/>
              <w:rPr>
                <w:rFonts w:ascii="Cambria" w:hAnsi="Cambria" w:cstheme="minorHAnsi"/>
                <w:i/>
                <w:sz w:val="20"/>
                <w:szCs w:val="20"/>
              </w:rPr>
            </w:pPr>
            <w:r>
              <w:rPr>
                <w:rFonts w:ascii="Cambria" w:hAnsi="Cambria" w:cstheme="minorHAnsi"/>
                <w:i/>
                <w:sz w:val="20"/>
                <w:szCs w:val="20"/>
              </w:rPr>
              <w:t>N</w:t>
            </w:r>
            <w:r w:rsidR="003B2B82">
              <w:rPr>
                <w:rFonts w:ascii="Cambria" w:hAnsi="Cambria" w:cstheme="minorHAnsi"/>
                <w:i/>
                <w:sz w:val="20"/>
                <w:szCs w:val="20"/>
              </w:rPr>
              <w:t>/</w:t>
            </w:r>
            <w:r>
              <w:rPr>
                <w:rFonts w:ascii="Cambria" w:hAnsi="Cambria" w:cstheme="minorHAnsi"/>
                <w:i/>
                <w:sz w:val="20"/>
                <w:szCs w:val="20"/>
              </w:rPr>
              <w:t>A</w:t>
            </w:r>
          </w:p>
        </w:tc>
        <w:tc>
          <w:tcPr>
            <w:tcW w:w="3690" w:type="dxa"/>
          </w:tcPr>
          <w:p w14:paraId="38E4DA02" w14:textId="0AA5B7BB"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423ACA0C" w14:textId="77777777" w:rsidTr="008A62CE">
        <w:trPr>
          <w:cantSplit/>
          <w:trHeight w:val="20"/>
        </w:trPr>
        <w:tc>
          <w:tcPr>
            <w:tcW w:w="14305" w:type="dxa"/>
            <w:gridSpan w:val="4"/>
            <w:shd w:val="clear" w:color="auto" w:fill="D9E2F3" w:themeFill="accent1" w:themeFillTint="33"/>
          </w:tcPr>
          <w:p w14:paraId="05E87770" w14:textId="6BBF61EB"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sz w:val="20"/>
                <w:szCs w:val="20"/>
              </w:rPr>
              <w:t>ESS 6:  BIODIVERSITY CONSERVATION AND SUSTAINABLE MANAGEMENT OF LIVING NATURAL RESOURCES</w:t>
            </w:r>
            <w:r w:rsidR="006D2168" w:rsidRPr="000827E7">
              <w:rPr>
                <w:rFonts w:ascii="Cambria" w:hAnsi="Cambria" w:cstheme="minorHAnsi"/>
                <w:b/>
                <w:sz w:val="20"/>
                <w:szCs w:val="20"/>
              </w:rPr>
              <w:t xml:space="preserve"> </w:t>
            </w:r>
            <w:r w:rsidR="006D2168" w:rsidRPr="000827E7">
              <w:rPr>
                <w:rFonts w:ascii="Cambria" w:hAnsi="Cambria" w:cstheme="minorHAnsi"/>
                <w:sz w:val="20"/>
                <w:szCs w:val="20"/>
              </w:rPr>
              <w:t xml:space="preserve">[the relevance of ESS6 is established during the ESA process. As with other ESSs, ESS6 may </w:t>
            </w:r>
            <w:r w:rsidR="00B7260A" w:rsidRPr="000827E7">
              <w:rPr>
                <w:rFonts w:ascii="Cambria" w:hAnsi="Cambria" w:cstheme="minorHAnsi"/>
                <w:sz w:val="20"/>
                <w:szCs w:val="20"/>
              </w:rPr>
              <w:t xml:space="preserve">require </w:t>
            </w:r>
            <w:r w:rsidR="006D2168" w:rsidRPr="000827E7">
              <w:rPr>
                <w:rFonts w:ascii="Cambria" w:hAnsi="Cambria" w:cstheme="minorHAnsi"/>
                <w:sz w:val="20"/>
                <w:szCs w:val="20"/>
              </w:rPr>
              <w:t xml:space="preserve">the adoption of specific measures that may be set out in an E&amp;S document (e.g. ESMP) already mentioned in the section under ESS1 above or as a stand-alone document or a separate action. </w:t>
            </w:r>
            <w:r w:rsidR="00B773BD" w:rsidRPr="000827E7">
              <w:rPr>
                <w:rFonts w:ascii="Cambria" w:hAnsi="Cambria" w:cstheme="minorHAnsi"/>
                <w:sz w:val="20"/>
                <w:szCs w:val="20"/>
              </w:rPr>
              <w:t xml:space="preserve">Indicate </w:t>
            </w:r>
            <w:r w:rsidR="00562414" w:rsidRPr="000827E7">
              <w:rPr>
                <w:rFonts w:ascii="Cambria" w:hAnsi="Cambria" w:cstheme="minorHAnsi"/>
                <w:sz w:val="20"/>
                <w:szCs w:val="20"/>
              </w:rPr>
              <w:t>whether ESS6</w:t>
            </w:r>
            <w:r w:rsidR="00B773BD" w:rsidRPr="000827E7">
              <w:rPr>
                <w:rFonts w:ascii="Cambria" w:hAnsi="Cambria" w:cstheme="minorHAnsi"/>
                <w:sz w:val="20"/>
                <w:szCs w:val="20"/>
              </w:rPr>
              <w:t>-</w:t>
            </w:r>
            <w:r w:rsidR="00562414" w:rsidRPr="000827E7">
              <w:rPr>
                <w:rFonts w:ascii="Cambria" w:hAnsi="Cambria" w:cstheme="minorHAnsi"/>
                <w:sz w:val="20"/>
                <w:szCs w:val="20"/>
              </w:rPr>
              <w:t xml:space="preserve">related measures are covered under an existing document or as stand-alone actions. See </w:t>
            </w:r>
            <w:r w:rsidR="00562414" w:rsidRPr="000827E7">
              <w:rPr>
                <w:rFonts w:ascii="Cambria" w:hAnsi="Cambria" w:cstheme="minorHAnsi"/>
                <w:sz w:val="20"/>
                <w:szCs w:val="20"/>
                <w:u w:val="single"/>
              </w:rPr>
              <w:t>examples</w:t>
            </w:r>
            <w:r w:rsidR="00562414" w:rsidRPr="000827E7">
              <w:rPr>
                <w:rFonts w:ascii="Cambria" w:hAnsi="Cambria" w:cstheme="minorHAnsi"/>
                <w:sz w:val="20"/>
                <w:szCs w:val="20"/>
              </w:rPr>
              <w:t xml:space="preserve"> below].</w:t>
            </w:r>
          </w:p>
        </w:tc>
      </w:tr>
      <w:tr w:rsidR="00502173" w:rsidRPr="000827E7" w14:paraId="7D5B1E7D" w14:textId="77777777" w:rsidTr="00594521">
        <w:trPr>
          <w:cantSplit/>
          <w:trHeight w:val="20"/>
        </w:trPr>
        <w:tc>
          <w:tcPr>
            <w:tcW w:w="715" w:type="dxa"/>
          </w:tcPr>
          <w:p w14:paraId="12DA8B99" w14:textId="77777777" w:rsidR="00502173" w:rsidRPr="000827E7" w:rsidRDefault="00502173" w:rsidP="000827E7">
            <w:pPr>
              <w:pStyle w:val="Normal-PRsubhead"/>
              <w:rPr>
                <w:rFonts w:ascii="Cambria" w:hAnsi="Cambria"/>
                <w:sz w:val="20"/>
                <w:szCs w:val="20"/>
              </w:rPr>
            </w:pPr>
            <w:r w:rsidRPr="000827E7">
              <w:rPr>
                <w:rFonts w:ascii="Cambria" w:hAnsi="Cambria"/>
                <w:sz w:val="20"/>
                <w:szCs w:val="20"/>
              </w:rPr>
              <w:lastRenderedPageBreak/>
              <w:t>6.1</w:t>
            </w:r>
          </w:p>
        </w:tc>
        <w:tc>
          <w:tcPr>
            <w:tcW w:w="6120" w:type="dxa"/>
          </w:tcPr>
          <w:p w14:paraId="56CC2F91" w14:textId="6F4E9524" w:rsidR="00556C53" w:rsidRPr="009A704F" w:rsidRDefault="00502173" w:rsidP="000827E7">
            <w:pPr>
              <w:pStyle w:val="Normal-PRsubhead"/>
              <w:rPr>
                <w:rFonts w:ascii="Cambria" w:hAnsi="Cambria"/>
                <w:color w:val="2E74B5" w:themeColor="accent5" w:themeShade="BF"/>
                <w:sz w:val="20"/>
                <w:szCs w:val="20"/>
              </w:rPr>
            </w:pPr>
            <w:r w:rsidRPr="009A704F">
              <w:rPr>
                <w:rFonts w:ascii="Cambria" w:hAnsi="Cambria"/>
                <w:b/>
                <w:sz w:val="20"/>
                <w:szCs w:val="20"/>
              </w:rPr>
              <w:t>BIODIVERSITY RISKS AND IMPACTS</w:t>
            </w:r>
            <w:r w:rsidRPr="009A704F">
              <w:rPr>
                <w:rFonts w:ascii="Cambria" w:hAnsi="Cambria"/>
                <w:sz w:val="20"/>
                <w:szCs w:val="20"/>
              </w:rPr>
              <w:t>:</w:t>
            </w:r>
            <w:r w:rsidR="00805C69" w:rsidRPr="009A704F">
              <w:rPr>
                <w:rFonts w:ascii="Cambria" w:hAnsi="Cambria"/>
                <w:sz w:val="20"/>
                <w:szCs w:val="20"/>
              </w:rPr>
              <w:t xml:space="preserve"> </w:t>
            </w:r>
          </w:p>
          <w:p w14:paraId="1E5EAEA8" w14:textId="77777777" w:rsidR="00AD2A8E" w:rsidRPr="009A704F" w:rsidRDefault="00AD2A8E" w:rsidP="00AD2A8E">
            <w:pPr>
              <w:rPr>
                <w:rFonts w:ascii="Cambria" w:hAnsi="Cambria"/>
                <w:lang w:val="en-GB"/>
              </w:rPr>
            </w:pPr>
          </w:p>
          <w:p w14:paraId="2C02BBF4" w14:textId="111FB204" w:rsidR="00AD2A8E" w:rsidRPr="009A704F" w:rsidRDefault="00CD6ABC" w:rsidP="00AD2A8E">
            <w:pPr>
              <w:rPr>
                <w:rFonts w:ascii="Cambria" w:hAnsi="Cambria"/>
              </w:rPr>
            </w:pPr>
            <w:r w:rsidRPr="009A704F">
              <w:rPr>
                <w:rFonts w:ascii="Cambria" w:hAnsi="Cambria"/>
              </w:rPr>
              <w:t>Activities of the Reform Secretariat, including studies and reform proposals will be screened for potential environmental and social risks according to the screening process defined in the Project Operational Manual (POM) and incorporated into the applicable SESA process or other procedures or guidelines, if required</w:t>
            </w:r>
          </w:p>
          <w:p w14:paraId="652A229A" w14:textId="315F31B5" w:rsidR="00AD2A8E" w:rsidRPr="009A704F" w:rsidRDefault="00AD2A8E" w:rsidP="00BD6D84">
            <w:pPr>
              <w:rPr>
                <w:rFonts w:ascii="Cambria" w:hAnsi="Cambria"/>
                <w:lang w:val="en-GB"/>
              </w:rPr>
            </w:pPr>
          </w:p>
        </w:tc>
        <w:tc>
          <w:tcPr>
            <w:tcW w:w="3780" w:type="dxa"/>
          </w:tcPr>
          <w:p w14:paraId="1C7E6CBA" w14:textId="24815FF0" w:rsidR="00502173" w:rsidRPr="000827E7" w:rsidRDefault="000A5988" w:rsidP="000827E7">
            <w:pPr>
              <w:keepLines/>
              <w:widowControl w:val="0"/>
              <w:rPr>
                <w:rFonts w:ascii="Cambria" w:hAnsi="Cambria" w:cstheme="minorHAnsi"/>
                <w:i/>
                <w:sz w:val="20"/>
                <w:szCs w:val="20"/>
              </w:rPr>
            </w:pPr>
            <w:r w:rsidRPr="000827E7">
              <w:rPr>
                <w:rFonts w:ascii="Cambria" w:eastAsia="Times New Roman" w:hAnsi="Cambria" w:cstheme="minorHAnsi"/>
                <w:bCs/>
                <w:i/>
                <w:sz w:val="20"/>
                <w:szCs w:val="20"/>
              </w:rPr>
              <w:t>Throughout Project implementation.</w:t>
            </w:r>
          </w:p>
        </w:tc>
        <w:tc>
          <w:tcPr>
            <w:tcW w:w="3690" w:type="dxa"/>
          </w:tcPr>
          <w:p w14:paraId="391DDBEF" w14:textId="5BEA817B"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MOPIC</w:t>
            </w:r>
          </w:p>
        </w:tc>
      </w:tr>
      <w:tr w:rsidR="00502173" w:rsidRPr="000827E7" w14:paraId="4D5523F9" w14:textId="77777777" w:rsidTr="008A62CE">
        <w:trPr>
          <w:cantSplit/>
          <w:trHeight w:val="70"/>
        </w:trPr>
        <w:tc>
          <w:tcPr>
            <w:tcW w:w="14305" w:type="dxa"/>
            <w:gridSpan w:val="4"/>
            <w:shd w:val="clear" w:color="auto" w:fill="D9E2F3" w:themeFill="accent1" w:themeFillTint="33"/>
          </w:tcPr>
          <w:p w14:paraId="6D1B59E9" w14:textId="4D71A2D8"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sz w:val="20"/>
                <w:szCs w:val="20"/>
              </w:rPr>
              <w:t>ESS 7: INDIGENOUS PEOPLES/SUB-SAHARAN AFRICAN HISTORICALLY UNDERSERVED TRADITIONAL LOCAL COMMUNITIES</w:t>
            </w:r>
            <w:r w:rsidR="006D2168" w:rsidRPr="000827E7">
              <w:rPr>
                <w:rFonts w:ascii="Cambria" w:hAnsi="Cambria" w:cstheme="minorHAnsi"/>
                <w:b/>
                <w:sz w:val="20"/>
                <w:szCs w:val="20"/>
              </w:rPr>
              <w:t xml:space="preserve"> </w:t>
            </w:r>
            <w:r w:rsidR="006D2168" w:rsidRPr="000827E7">
              <w:rPr>
                <w:rFonts w:ascii="Cambria" w:hAnsi="Cambria" w:cstheme="minorHAnsi"/>
                <w:sz w:val="20"/>
                <w:szCs w:val="20"/>
              </w:rPr>
              <w:t>[See examples of possible actions below</w:t>
            </w:r>
            <w:r w:rsidR="00562414" w:rsidRPr="000827E7">
              <w:rPr>
                <w:rFonts w:ascii="Cambria" w:hAnsi="Cambria" w:cstheme="minorHAnsi"/>
                <w:sz w:val="20"/>
                <w:szCs w:val="20"/>
              </w:rPr>
              <w:t>, if determined that ESS7 is relevant</w:t>
            </w:r>
            <w:r w:rsidR="006D2168" w:rsidRPr="000827E7">
              <w:rPr>
                <w:rFonts w:ascii="Cambria" w:hAnsi="Cambria" w:cstheme="minorHAnsi"/>
                <w:sz w:val="20"/>
                <w:szCs w:val="20"/>
              </w:rPr>
              <w:t>].</w:t>
            </w:r>
          </w:p>
        </w:tc>
      </w:tr>
      <w:tr w:rsidR="00502173" w:rsidRPr="000827E7" w14:paraId="3C782AFA" w14:textId="77777777" w:rsidTr="00594521">
        <w:trPr>
          <w:cantSplit/>
          <w:trHeight w:val="20"/>
        </w:trPr>
        <w:tc>
          <w:tcPr>
            <w:tcW w:w="715" w:type="dxa"/>
          </w:tcPr>
          <w:p w14:paraId="799A0A11" w14:textId="4FE25C95" w:rsidR="00502173" w:rsidRPr="000827E7" w:rsidRDefault="00502173" w:rsidP="000827E7">
            <w:pPr>
              <w:pStyle w:val="Normal-PRsubhead"/>
              <w:rPr>
                <w:rFonts w:ascii="Cambria" w:hAnsi="Cambria"/>
                <w:sz w:val="20"/>
                <w:szCs w:val="20"/>
              </w:rPr>
            </w:pPr>
            <w:r w:rsidRPr="000827E7">
              <w:rPr>
                <w:rFonts w:ascii="Cambria" w:hAnsi="Cambria"/>
                <w:sz w:val="20"/>
                <w:szCs w:val="20"/>
              </w:rPr>
              <w:t>7.</w:t>
            </w:r>
            <w:r w:rsidR="006D2168" w:rsidRPr="000827E7">
              <w:rPr>
                <w:rFonts w:ascii="Cambria" w:hAnsi="Cambria"/>
                <w:sz w:val="20"/>
                <w:szCs w:val="20"/>
              </w:rPr>
              <w:t>1</w:t>
            </w:r>
          </w:p>
        </w:tc>
        <w:tc>
          <w:tcPr>
            <w:tcW w:w="6120" w:type="dxa"/>
          </w:tcPr>
          <w:p w14:paraId="46482A9A" w14:textId="0A10D876" w:rsidR="006621E6" w:rsidRPr="00723AFD" w:rsidRDefault="00502173">
            <w:pPr>
              <w:keepLines/>
              <w:widowControl w:val="0"/>
              <w:rPr>
                <w:rFonts w:ascii="Cambria" w:hAnsi="Cambria" w:cstheme="minorHAnsi"/>
                <w:sz w:val="20"/>
                <w:szCs w:val="20"/>
              </w:rPr>
            </w:pPr>
            <w:r w:rsidRPr="000827E7">
              <w:rPr>
                <w:rFonts w:ascii="Cambria" w:hAnsi="Cambria" w:cstheme="minorHAnsi"/>
                <w:b/>
                <w:color w:val="5B9BD5" w:themeColor="accent5"/>
                <w:sz w:val="20"/>
                <w:szCs w:val="20"/>
              </w:rPr>
              <w:t>INDIGENOUS PEOPLES PLAN</w:t>
            </w:r>
            <w:r w:rsidRPr="000827E7">
              <w:rPr>
                <w:rFonts w:ascii="Cambria" w:hAnsi="Cambria" w:cstheme="minorHAnsi"/>
                <w:sz w:val="20"/>
                <w:szCs w:val="20"/>
              </w:rPr>
              <w:t xml:space="preserve">: </w:t>
            </w:r>
          </w:p>
          <w:p w14:paraId="1A86875F" w14:textId="77777777" w:rsidR="006621E6" w:rsidRPr="000827E7" w:rsidRDefault="006621E6" w:rsidP="000827E7">
            <w:pPr>
              <w:keepLines/>
              <w:widowControl w:val="0"/>
              <w:rPr>
                <w:rFonts w:ascii="Cambria" w:hAnsi="Cambria" w:cstheme="minorHAnsi"/>
                <w:sz w:val="20"/>
                <w:szCs w:val="20"/>
              </w:rPr>
            </w:pPr>
          </w:p>
          <w:p w14:paraId="67F1232C" w14:textId="77777777" w:rsidR="00502173" w:rsidRPr="000827E7" w:rsidRDefault="00502173" w:rsidP="000827E7">
            <w:pPr>
              <w:keepLines/>
              <w:widowControl w:val="0"/>
              <w:rPr>
                <w:rFonts w:ascii="Cambria" w:hAnsi="Cambria" w:cstheme="minorHAnsi"/>
                <w:sz w:val="20"/>
                <w:szCs w:val="20"/>
              </w:rPr>
            </w:pPr>
          </w:p>
        </w:tc>
        <w:tc>
          <w:tcPr>
            <w:tcW w:w="3780" w:type="dxa"/>
          </w:tcPr>
          <w:p w14:paraId="158CA88D" w14:textId="45C06229" w:rsidR="00502173" w:rsidRPr="000827E7" w:rsidRDefault="000A5988" w:rsidP="00B62F52">
            <w:pPr>
              <w:keepLines/>
              <w:widowControl w:val="0"/>
              <w:rPr>
                <w:rFonts w:ascii="Cambria" w:hAnsi="Cambria" w:cstheme="minorHAnsi"/>
                <w:i/>
                <w:sz w:val="20"/>
                <w:szCs w:val="20"/>
              </w:rPr>
            </w:pPr>
            <w:r w:rsidRPr="000827E7">
              <w:rPr>
                <w:rFonts w:ascii="Cambria" w:eastAsia="Times New Roman" w:hAnsi="Cambria" w:cstheme="minorHAnsi"/>
                <w:bCs/>
                <w:i/>
                <w:sz w:val="20"/>
                <w:szCs w:val="20"/>
              </w:rPr>
              <w:t>Throughout Project implementation.</w:t>
            </w:r>
          </w:p>
        </w:tc>
        <w:tc>
          <w:tcPr>
            <w:tcW w:w="3690" w:type="dxa"/>
          </w:tcPr>
          <w:p w14:paraId="502AD834" w14:textId="2802BAE7"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MOPIC</w:t>
            </w:r>
          </w:p>
        </w:tc>
      </w:tr>
      <w:tr w:rsidR="00502173" w:rsidRPr="000827E7" w14:paraId="113890EA" w14:textId="77777777" w:rsidTr="00594521">
        <w:trPr>
          <w:cantSplit/>
          <w:trHeight w:val="20"/>
        </w:trPr>
        <w:tc>
          <w:tcPr>
            <w:tcW w:w="715" w:type="dxa"/>
          </w:tcPr>
          <w:p w14:paraId="691596EE" w14:textId="3356E75D" w:rsidR="00502173" w:rsidRPr="000827E7" w:rsidRDefault="00502173" w:rsidP="000827E7">
            <w:pPr>
              <w:pStyle w:val="Normal-PRsubhead"/>
              <w:rPr>
                <w:rFonts w:ascii="Cambria" w:hAnsi="Cambria"/>
                <w:sz w:val="20"/>
                <w:szCs w:val="20"/>
              </w:rPr>
            </w:pPr>
            <w:r w:rsidRPr="000827E7">
              <w:rPr>
                <w:rFonts w:ascii="Cambria" w:hAnsi="Cambria"/>
                <w:sz w:val="20"/>
                <w:szCs w:val="20"/>
              </w:rPr>
              <w:t>7.</w:t>
            </w:r>
            <w:r w:rsidR="006D2168" w:rsidRPr="000827E7">
              <w:rPr>
                <w:rFonts w:ascii="Cambria" w:hAnsi="Cambria"/>
                <w:sz w:val="20"/>
                <w:szCs w:val="20"/>
              </w:rPr>
              <w:t>2</w:t>
            </w:r>
          </w:p>
        </w:tc>
        <w:tc>
          <w:tcPr>
            <w:tcW w:w="6120" w:type="dxa"/>
          </w:tcPr>
          <w:p w14:paraId="7C4C07B1" w14:textId="66EDFC17" w:rsidR="00502173" w:rsidRPr="000827E7" w:rsidRDefault="00502173" w:rsidP="000827E7">
            <w:pPr>
              <w:pStyle w:val="Normal-PRsubhead"/>
              <w:rPr>
                <w:rFonts w:ascii="Cambria" w:hAnsi="Cambria"/>
                <w:sz w:val="20"/>
                <w:szCs w:val="20"/>
              </w:rPr>
            </w:pPr>
            <w:r w:rsidRPr="000827E7">
              <w:rPr>
                <w:rFonts w:ascii="Cambria" w:hAnsi="Cambria"/>
                <w:b/>
                <w:sz w:val="20"/>
                <w:szCs w:val="20"/>
              </w:rPr>
              <w:t>GRIEVANCE MECHANISM:</w:t>
            </w:r>
            <w:r w:rsidRPr="000827E7">
              <w:rPr>
                <w:rFonts w:ascii="Cambria" w:hAnsi="Cambria"/>
                <w:sz w:val="20"/>
                <w:szCs w:val="20"/>
              </w:rPr>
              <w:t xml:space="preserve"> </w:t>
            </w:r>
          </w:p>
        </w:tc>
        <w:tc>
          <w:tcPr>
            <w:tcW w:w="3780" w:type="dxa"/>
          </w:tcPr>
          <w:p w14:paraId="0BD00C56" w14:textId="6EB77595" w:rsidR="000D32EF" w:rsidRPr="000827E7" w:rsidRDefault="003B2B82" w:rsidP="000827E7">
            <w:pPr>
              <w:keepLines/>
              <w:widowControl w:val="0"/>
              <w:rPr>
                <w:rFonts w:ascii="Cambria" w:hAnsi="Cambria" w:cstheme="minorHAnsi"/>
                <w:i/>
                <w:sz w:val="20"/>
                <w:szCs w:val="20"/>
              </w:rPr>
            </w:pPr>
            <w:r>
              <w:rPr>
                <w:rFonts w:ascii="Cambria" w:hAnsi="Cambria" w:cstheme="minorHAnsi"/>
                <w:sz w:val="20"/>
                <w:szCs w:val="20"/>
              </w:rPr>
              <w:t>N/A</w:t>
            </w:r>
          </w:p>
        </w:tc>
        <w:tc>
          <w:tcPr>
            <w:tcW w:w="3690" w:type="dxa"/>
          </w:tcPr>
          <w:p w14:paraId="4775FC9C" w14:textId="4258E906"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10635F8A" w14:textId="77777777" w:rsidTr="008A62CE">
        <w:trPr>
          <w:cantSplit/>
          <w:trHeight w:val="20"/>
        </w:trPr>
        <w:tc>
          <w:tcPr>
            <w:tcW w:w="14305" w:type="dxa"/>
            <w:gridSpan w:val="4"/>
            <w:shd w:val="clear" w:color="auto" w:fill="D9E2F3" w:themeFill="accent1" w:themeFillTint="33"/>
          </w:tcPr>
          <w:p w14:paraId="39E7E5B0" w14:textId="0266FC6A"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sz w:val="20"/>
                <w:szCs w:val="20"/>
              </w:rPr>
              <w:t>ESS 8: CULTURAL HERITAGE</w:t>
            </w:r>
            <w:r w:rsidR="00916A95" w:rsidRPr="000827E7">
              <w:rPr>
                <w:rFonts w:ascii="Cambria" w:hAnsi="Cambria" w:cstheme="minorHAnsi"/>
                <w:b/>
                <w:sz w:val="20"/>
                <w:szCs w:val="20"/>
              </w:rPr>
              <w:t xml:space="preserve"> </w:t>
            </w:r>
            <w:r w:rsidR="00916A95" w:rsidRPr="000827E7">
              <w:rPr>
                <w:rFonts w:ascii="Cambria" w:hAnsi="Cambria" w:cstheme="minorHAnsi"/>
                <w:sz w:val="20"/>
                <w:szCs w:val="20"/>
              </w:rPr>
              <w:t xml:space="preserve">[the relevance of ESS6 is established during the ESA process. As with other ESSs, ESS6 may </w:t>
            </w:r>
            <w:r w:rsidR="00B83F41" w:rsidRPr="000827E7">
              <w:rPr>
                <w:rFonts w:ascii="Cambria" w:hAnsi="Cambria" w:cstheme="minorHAnsi"/>
                <w:sz w:val="20"/>
                <w:szCs w:val="20"/>
              </w:rPr>
              <w:t xml:space="preserve">require </w:t>
            </w:r>
            <w:r w:rsidR="00916A95" w:rsidRPr="000827E7">
              <w:rPr>
                <w:rFonts w:ascii="Cambria" w:hAnsi="Cambria" w:cstheme="minorHAnsi"/>
                <w:sz w:val="20"/>
                <w:szCs w:val="20"/>
              </w:rPr>
              <w:t xml:space="preserve">the adoption of specific measures that may be set out in an E&amp;S document (e.g. ESMP) already mentioned in the section under ESS1 above or as a stand-alone document or a separate action. </w:t>
            </w:r>
            <w:r w:rsidR="00B83F41" w:rsidRPr="000827E7">
              <w:rPr>
                <w:rFonts w:ascii="Cambria" w:hAnsi="Cambria" w:cstheme="minorHAnsi"/>
                <w:sz w:val="20"/>
                <w:szCs w:val="20"/>
              </w:rPr>
              <w:t xml:space="preserve">Indicate </w:t>
            </w:r>
            <w:r w:rsidR="000C4140" w:rsidRPr="000827E7">
              <w:rPr>
                <w:rFonts w:ascii="Cambria" w:hAnsi="Cambria" w:cstheme="minorHAnsi"/>
                <w:sz w:val="20"/>
                <w:szCs w:val="20"/>
              </w:rPr>
              <w:t>whether ESS8</w:t>
            </w:r>
            <w:r w:rsidR="00B83F41" w:rsidRPr="000827E7">
              <w:rPr>
                <w:rFonts w:ascii="Cambria" w:hAnsi="Cambria" w:cstheme="minorHAnsi"/>
                <w:sz w:val="20"/>
                <w:szCs w:val="20"/>
              </w:rPr>
              <w:t>-</w:t>
            </w:r>
            <w:r w:rsidR="000C4140" w:rsidRPr="000827E7">
              <w:rPr>
                <w:rFonts w:ascii="Cambria" w:hAnsi="Cambria" w:cstheme="minorHAnsi"/>
                <w:sz w:val="20"/>
                <w:szCs w:val="20"/>
              </w:rPr>
              <w:t xml:space="preserve">related measures are covered under an existing document or as stand-alone actions. See </w:t>
            </w:r>
            <w:r w:rsidR="000C4140" w:rsidRPr="000827E7">
              <w:rPr>
                <w:rFonts w:ascii="Cambria" w:hAnsi="Cambria" w:cstheme="minorHAnsi"/>
                <w:sz w:val="20"/>
                <w:szCs w:val="20"/>
                <w:u w:val="single"/>
              </w:rPr>
              <w:t>examples</w:t>
            </w:r>
            <w:r w:rsidR="000C4140" w:rsidRPr="000827E7">
              <w:rPr>
                <w:rFonts w:ascii="Cambria" w:hAnsi="Cambria" w:cstheme="minorHAnsi"/>
                <w:sz w:val="20"/>
                <w:szCs w:val="20"/>
              </w:rPr>
              <w:t xml:space="preserve"> below</w:t>
            </w:r>
            <w:r w:rsidR="00916A95" w:rsidRPr="000827E7">
              <w:rPr>
                <w:rFonts w:ascii="Cambria" w:hAnsi="Cambria" w:cstheme="minorHAnsi"/>
                <w:sz w:val="20"/>
                <w:szCs w:val="20"/>
              </w:rPr>
              <w:t>].</w:t>
            </w:r>
          </w:p>
        </w:tc>
      </w:tr>
      <w:tr w:rsidR="00502173" w:rsidRPr="000827E7" w14:paraId="76015C48" w14:textId="77777777" w:rsidTr="00FA0A88">
        <w:trPr>
          <w:cantSplit/>
          <w:trHeight w:val="548"/>
        </w:trPr>
        <w:tc>
          <w:tcPr>
            <w:tcW w:w="715" w:type="dxa"/>
          </w:tcPr>
          <w:p w14:paraId="2B8DFDD3" w14:textId="77777777" w:rsidR="00502173" w:rsidRPr="000827E7" w:rsidRDefault="00502173" w:rsidP="000827E7">
            <w:pPr>
              <w:pStyle w:val="Normal-PRsubhead"/>
              <w:rPr>
                <w:rFonts w:ascii="Cambria" w:hAnsi="Cambria"/>
                <w:b/>
                <w:sz w:val="20"/>
                <w:szCs w:val="20"/>
              </w:rPr>
            </w:pPr>
            <w:r w:rsidRPr="000827E7">
              <w:rPr>
                <w:rFonts w:ascii="Cambria" w:hAnsi="Cambria"/>
                <w:sz w:val="20"/>
                <w:szCs w:val="20"/>
              </w:rPr>
              <w:t>8.1</w:t>
            </w:r>
          </w:p>
        </w:tc>
        <w:tc>
          <w:tcPr>
            <w:tcW w:w="6120" w:type="dxa"/>
          </w:tcPr>
          <w:p w14:paraId="014F5DE6" w14:textId="57B5C181" w:rsidR="00502173" w:rsidRPr="000827E7" w:rsidRDefault="00502173" w:rsidP="000827E7">
            <w:pPr>
              <w:pStyle w:val="Normal-PRsubhead"/>
              <w:rPr>
                <w:rFonts w:ascii="Cambria" w:hAnsi="Cambria"/>
                <w:sz w:val="20"/>
                <w:szCs w:val="20"/>
              </w:rPr>
            </w:pPr>
            <w:r w:rsidRPr="000827E7">
              <w:rPr>
                <w:rFonts w:ascii="Cambria" w:hAnsi="Cambria"/>
                <w:b/>
                <w:sz w:val="20"/>
                <w:szCs w:val="20"/>
              </w:rPr>
              <w:t>CHANCE FINDS</w:t>
            </w:r>
            <w:r w:rsidRPr="000827E7">
              <w:rPr>
                <w:rFonts w:ascii="Cambria" w:hAnsi="Cambria"/>
                <w:sz w:val="20"/>
                <w:szCs w:val="20"/>
              </w:rPr>
              <w:t xml:space="preserve">: </w:t>
            </w:r>
            <w:r w:rsidR="00524D42" w:rsidRPr="000827E7">
              <w:rPr>
                <w:rFonts w:ascii="Cambria" w:hAnsi="Cambria"/>
                <w:sz w:val="20"/>
                <w:szCs w:val="20"/>
              </w:rPr>
              <w:t xml:space="preserve"> </w:t>
            </w:r>
            <w:r w:rsidR="00B62F52">
              <w:rPr>
                <w:rFonts w:ascii="Cambria" w:hAnsi="Cambria"/>
                <w:color w:val="auto"/>
                <w:sz w:val="20"/>
                <w:szCs w:val="20"/>
              </w:rPr>
              <w:t>N/A</w:t>
            </w:r>
          </w:p>
        </w:tc>
        <w:tc>
          <w:tcPr>
            <w:tcW w:w="3780" w:type="dxa"/>
          </w:tcPr>
          <w:p w14:paraId="7DF0440D" w14:textId="0F26D410" w:rsidR="00502173" w:rsidRPr="000827E7" w:rsidRDefault="00AD2A8E" w:rsidP="000827E7">
            <w:pPr>
              <w:keepLines/>
              <w:widowControl w:val="0"/>
              <w:rPr>
                <w:rFonts w:ascii="Cambria" w:hAnsi="Cambria" w:cstheme="minorHAnsi"/>
                <w:i/>
                <w:sz w:val="20"/>
                <w:szCs w:val="20"/>
              </w:rPr>
            </w:pPr>
            <w:r>
              <w:rPr>
                <w:rFonts w:ascii="Cambria" w:hAnsi="Cambria" w:cstheme="minorHAnsi"/>
                <w:i/>
                <w:sz w:val="20"/>
                <w:szCs w:val="20"/>
              </w:rPr>
              <w:t>N</w:t>
            </w:r>
            <w:r w:rsidR="003B2B82">
              <w:rPr>
                <w:rFonts w:ascii="Cambria" w:hAnsi="Cambria" w:cstheme="minorHAnsi"/>
                <w:i/>
                <w:sz w:val="20"/>
                <w:szCs w:val="20"/>
              </w:rPr>
              <w:t>/</w:t>
            </w:r>
            <w:r>
              <w:rPr>
                <w:rFonts w:ascii="Cambria" w:hAnsi="Cambria" w:cstheme="minorHAnsi"/>
                <w:i/>
                <w:sz w:val="20"/>
                <w:szCs w:val="20"/>
              </w:rPr>
              <w:t>A</w:t>
            </w:r>
          </w:p>
        </w:tc>
        <w:tc>
          <w:tcPr>
            <w:tcW w:w="3690" w:type="dxa"/>
          </w:tcPr>
          <w:p w14:paraId="056F94CC" w14:textId="0A8E9771"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6DBCFA76" w14:textId="77777777" w:rsidTr="008A62CE">
        <w:trPr>
          <w:cantSplit/>
          <w:trHeight w:val="70"/>
        </w:trPr>
        <w:tc>
          <w:tcPr>
            <w:tcW w:w="14305" w:type="dxa"/>
            <w:gridSpan w:val="4"/>
            <w:shd w:val="clear" w:color="auto" w:fill="D9E2F3" w:themeFill="accent1" w:themeFillTint="33"/>
          </w:tcPr>
          <w:p w14:paraId="737BC18C" w14:textId="52360245"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sz w:val="20"/>
                <w:szCs w:val="20"/>
              </w:rPr>
              <w:t>ESS 9: FINANCIAL INTERMEDIARIES</w:t>
            </w:r>
            <w:r w:rsidR="00916A95" w:rsidRPr="000827E7">
              <w:rPr>
                <w:rFonts w:ascii="Cambria" w:hAnsi="Cambria" w:cstheme="minorHAnsi"/>
                <w:b/>
                <w:sz w:val="20"/>
                <w:szCs w:val="20"/>
              </w:rPr>
              <w:t xml:space="preserve"> </w:t>
            </w:r>
            <w:r w:rsidR="00916A95" w:rsidRPr="000827E7">
              <w:rPr>
                <w:rFonts w:ascii="Cambria" w:hAnsi="Cambria" w:cstheme="minorHAnsi"/>
                <w:sz w:val="20"/>
                <w:szCs w:val="20"/>
              </w:rPr>
              <w:t xml:space="preserve">[This standard is only relevant for Projects involving Financial Intermediaries (FIs). See below a couple of examples of actions that </w:t>
            </w:r>
            <w:r w:rsidR="00402C16" w:rsidRPr="000827E7">
              <w:rPr>
                <w:rFonts w:ascii="Cambria" w:hAnsi="Cambria" w:cstheme="minorHAnsi"/>
                <w:sz w:val="20"/>
                <w:szCs w:val="20"/>
              </w:rPr>
              <w:t xml:space="preserve">should </w:t>
            </w:r>
            <w:r w:rsidR="00916A95" w:rsidRPr="000827E7">
              <w:rPr>
                <w:rFonts w:ascii="Cambria" w:hAnsi="Cambria" w:cstheme="minorHAnsi"/>
                <w:sz w:val="20"/>
                <w:szCs w:val="20"/>
              </w:rPr>
              <w:t>be considered when FIs are involved.]</w:t>
            </w:r>
          </w:p>
        </w:tc>
      </w:tr>
      <w:tr w:rsidR="00502173" w:rsidRPr="000827E7" w14:paraId="7B7FE3F8" w14:textId="77777777" w:rsidTr="00594521">
        <w:trPr>
          <w:cantSplit/>
          <w:trHeight w:val="20"/>
        </w:trPr>
        <w:tc>
          <w:tcPr>
            <w:tcW w:w="715" w:type="dxa"/>
          </w:tcPr>
          <w:p w14:paraId="028654EC" w14:textId="77777777" w:rsidR="00502173" w:rsidRPr="000827E7" w:rsidRDefault="00502173" w:rsidP="000827E7">
            <w:pPr>
              <w:pStyle w:val="Normal-PRsubhead"/>
              <w:rPr>
                <w:rFonts w:ascii="Cambria" w:hAnsi="Cambria"/>
                <w:sz w:val="20"/>
                <w:szCs w:val="20"/>
              </w:rPr>
            </w:pPr>
            <w:r w:rsidRPr="000827E7">
              <w:rPr>
                <w:rFonts w:ascii="Cambria" w:hAnsi="Cambria"/>
                <w:sz w:val="20"/>
                <w:szCs w:val="20"/>
              </w:rPr>
              <w:t>9.1</w:t>
            </w:r>
          </w:p>
        </w:tc>
        <w:tc>
          <w:tcPr>
            <w:tcW w:w="6120" w:type="dxa"/>
          </w:tcPr>
          <w:p w14:paraId="7674A5D7" w14:textId="4C78A3C2" w:rsidR="00502173" w:rsidRPr="000827E7" w:rsidRDefault="00502173" w:rsidP="000827E7">
            <w:pPr>
              <w:pStyle w:val="Normal-PRsubhead"/>
              <w:rPr>
                <w:rFonts w:ascii="Cambria" w:hAnsi="Cambria"/>
                <w:sz w:val="20"/>
                <w:szCs w:val="20"/>
              </w:rPr>
            </w:pPr>
            <w:r w:rsidRPr="000827E7">
              <w:rPr>
                <w:rFonts w:ascii="Cambria" w:hAnsi="Cambria"/>
                <w:b/>
                <w:sz w:val="20"/>
                <w:szCs w:val="20"/>
              </w:rPr>
              <w:t>ESMS</w:t>
            </w:r>
            <w:r w:rsidRPr="000827E7">
              <w:rPr>
                <w:rFonts w:ascii="Cambria" w:hAnsi="Cambria"/>
                <w:sz w:val="20"/>
                <w:szCs w:val="20"/>
              </w:rPr>
              <w:t xml:space="preserve">: </w:t>
            </w:r>
            <w:r w:rsidR="00B62F52">
              <w:rPr>
                <w:rFonts w:ascii="Cambria" w:hAnsi="Cambria"/>
                <w:color w:val="auto"/>
                <w:sz w:val="20"/>
                <w:szCs w:val="20"/>
              </w:rPr>
              <w:t>N/A</w:t>
            </w:r>
            <w:r w:rsidRPr="000827E7">
              <w:rPr>
                <w:rFonts w:ascii="Cambria" w:hAnsi="Cambria"/>
                <w:color w:val="auto"/>
                <w:sz w:val="20"/>
                <w:szCs w:val="20"/>
              </w:rPr>
              <w:t xml:space="preserve"> </w:t>
            </w:r>
          </w:p>
        </w:tc>
        <w:tc>
          <w:tcPr>
            <w:tcW w:w="3780" w:type="dxa"/>
          </w:tcPr>
          <w:p w14:paraId="740B2D94" w14:textId="5FA211E6" w:rsidR="00502173" w:rsidRPr="000827E7" w:rsidRDefault="00E10168" w:rsidP="000827E7">
            <w:pPr>
              <w:keepLines/>
              <w:widowControl w:val="0"/>
              <w:rPr>
                <w:rFonts w:ascii="Cambria" w:hAnsi="Cambria" w:cstheme="minorHAnsi"/>
                <w:sz w:val="20"/>
                <w:szCs w:val="20"/>
              </w:rPr>
            </w:pPr>
            <w:r>
              <w:rPr>
                <w:rFonts w:ascii="Cambria" w:hAnsi="Cambria" w:cstheme="minorHAnsi"/>
                <w:i/>
                <w:sz w:val="20"/>
                <w:szCs w:val="20"/>
              </w:rPr>
              <w:t>N</w:t>
            </w:r>
            <w:r w:rsidR="003B2B82">
              <w:rPr>
                <w:rFonts w:ascii="Cambria" w:hAnsi="Cambria" w:cstheme="minorHAnsi"/>
                <w:i/>
                <w:sz w:val="20"/>
                <w:szCs w:val="20"/>
              </w:rPr>
              <w:t>/</w:t>
            </w:r>
            <w:r>
              <w:rPr>
                <w:rFonts w:ascii="Cambria" w:hAnsi="Cambria" w:cstheme="minorHAnsi"/>
                <w:i/>
                <w:sz w:val="20"/>
                <w:szCs w:val="20"/>
              </w:rPr>
              <w:t>A</w:t>
            </w:r>
          </w:p>
        </w:tc>
        <w:tc>
          <w:tcPr>
            <w:tcW w:w="3690" w:type="dxa"/>
          </w:tcPr>
          <w:p w14:paraId="6BE07D13" w14:textId="159F5BDA"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6B669F4E" w14:textId="77777777" w:rsidTr="00594521">
        <w:trPr>
          <w:cantSplit/>
          <w:trHeight w:val="20"/>
        </w:trPr>
        <w:tc>
          <w:tcPr>
            <w:tcW w:w="715" w:type="dxa"/>
          </w:tcPr>
          <w:p w14:paraId="74598D70" w14:textId="77777777" w:rsidR="00502173" w:rsidRPr="000827E7" w:rsidRDefault="00502173" w:rsidP="000827E7">
            <w:pPr>
              <w:pStyle w:val="Normal-PRsubhead"/>
              <w:rPr>
                <w:rFonts w:ascii="Cambria" w:hAnsi="Cambria"/>
                <w:sz w:val="20"/>
                <w:szCs w:val="20"/>
              </w:rPr>
            </w:pPr>
            <w:r w:rsidRPr="000827E7">
              <w:rPr>
                <w:rFonts w:ascii="Cambria" w:hAnsi="Cambria"/>
                <w:sz w:val="20"/>
                <w:szCs w:val="20"/>
              </w:rPr>
              <w:t>9.2</w:t>
            </w:r>
          </w:p>
        </w:tc>
        <w:tc>
          <w:tcPr>
            <w:tcW w:w="6120" w:type="dxa"/>
          </w:tcPr>
          <w:p w14:paraId="091F7057" w14:textId="7F7688F4" w:rsidR="00502173" w:rsidRPr="000827E7" w:rsidRDefault="00502173" w:rsidP="000827E7">
            <w:pPr>
              <w:pStyle w:val="Normal-PRsubhead"/>
              <w:rPr>
                <w:rFonts w:ascii="Cambria" w:hAnsi="Cambria"/>
                <w:sz w:val="20"/>
                <w:szCs w:val="20"/>
              </w:rPr>
            </w:pPr>
            <w:r w:rsidRPr="000827E7">
              <w:rPr>
                <w:rFonts w:ascii="Cambria" w:hAnsi="Cambria"/>
                <w:b/>
                <w:sz w:val="20"/>
                <w:szCs w:val="20"/>
              </w:rPr>
              <w:t>FI ORGANIZATIONAL CAPACITY</w:t>
            </w:r>
            <w:r w:rsidR="00B62F52">
              <w:rPr>
                <w:rFonts w:ascii="Cambria" w:hAnsi="Cambria"/>
                <w:color w:val="auto"/>
                <w:sz w:val="20"/>
                <w:szCs w:val="20"/>
              </w:rPr>
              <w:t xml:space="preserve"> </w:t>
            </w:r>
            <w:r w:rsidR="00B62F52">
              <w:rPr>
                <w:rFonts w:ascii="Cambria" w:hAnsi="Cambria"/>
                <w:b/>
                <w:sz w:val="20"/>
                <w:szCs w:val="20"/>
              </w:rPr>
              <w:t>N/A</w:t>
            </w:r>
          </w:p>
          <w:p w14:paraId="16257002" w14:textId="30723801" w:rsidR="00502173" w:rsidRPr="000827E7" w:rsidRDefault="00502173" w:rsidP="000827E7">
            <w:pPr>
              <w:keepLines/>
              <w:widowControl w:val="0"/>
              <w:jc w:val="both"/>
              <w:rPr>
                <w:rFonts w:ascii="Cambria" w:hAnsi="Cambria" w:cstheme="minorHAnsi"/>
                <w:sz w:val="20"/>
                <w:szCs w:val="20"/>
                <w:highlight w:val="yellow"/>
              </w:rPr>
            </w:pPr>
          </w:p>
        </w:tc>
        <w:tc>
          <w:tcPr>
            <w:tcW w:w="3780" w:type="dxa"/>
          </w:tcPr>
          <w:p w14:paraId="3546AB42" w14:textId="67958536" w:rsidR="00502173" w:rsidRPr="000827E7" w:rsidRDefault="00E10168" w:rsidP="000827E7">
            <w:pPr>
              <w:keepLines/>
              <w:widowControl w:val="0"/>
              <w:rPr>
                <w:rFonts w:ascii="Cambria" w:hAnsi="Cambria" w:cstheme="minorHAnsi"/>
                <w:i/>
                <w:sz w:val="20"/>
                <w:szCs w:val="20"/>
              </w:rPr>
            </w:pPr>
            <w:r>
              <w:rPr>
                <w:rFonts w:ascii="Cambria" w:hAnsi="Cambria" w:cstheme="minorHAnsi"/>
                <w:i/>
                <w:sz w:val="20"/>
                <w:szCs w:val="20"/>
              </w:rPr>
              <w:t>N</w:t>
            </w:r>
            <w:r w:rsidR="003B2B82">
              <w:rPr>
                <w:rFonts w:ascii="Cambria" w:hAnsi="Cambria" w:cstheme="minorHAnsi"/>
                <w:i/>
                <w:sz w:val="20"/>
                <w:szCs w:val="20"/>
              </w:rPr>
              <w:t>/</w:t>
            </w:r>
            <w:r>
              <w:rPr>
                <w:rFonts w:ascii="Cambria" w:hAnsi="Cambria" w:cstheme="minorHAnsi"/>
                <w:i/>
                <w:sz w:val="20"/>
                <w:szCs w:val="20"/>
              </w:rPr>
              <w:t>A</w:t>
            </w:r>
            <w:r w:rsidR="00502173" w:rsidRPr="000827E7">
              <w:rPr>
                <w:rFonts w:ascii="Cambria" w:hAnsi="Cambria" w:cstheme="minorHAnsi"/>
                <w:i/>
                <w:sz w:val="20"/>
                <w:szCs w:val="20"/>
              </w:rPr>
              <w:t xml:space="preserve">  </w:t>
            </w:r>
          </w:p>
        </w:tc>
        <w:tc>
          <w:tcPr>
            <w:tcW w:w="3690" w:type="dxa"/>
          </w:tcPr>
          <w:p w14:paraId="7324D518" w14:textId="3EC8CFCA"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4128F595" w14:textId="77777777" w:rsidTr="00594521">
        <w:trPr>
          <w:cantSplit/>
          <w:trHeight w:val="20"/>
        </w:trPr>
        <w:tc>
          <w:tcPr>
            <w:tcW w:w="715" w:type="dxa"/>
          </w:tcPr>
          <w:p w14:paraId="5AFA6EAB" w14:textId="77777777" w:rsidR="00502173" w:rsidRPr="000827E7" w:rsidRDefault="00502173" w:rsidP="000827E7">
            <w:pPr>
              <w:pStyle w:val="Normal-PRsubhead"/>
              <w:rPr>
                <w:rFonts w:ascii="Cambria" w:hAnsi="Cambria"/>
                <w:sz w:val="20"/>
                <w:szCs w:val="20"/>
              </w:rPr>
            </w:pPr>
            <w:r w:rsidRPr="000827E7">
              <w:rPr>
                <w:rFonts w:ascii="Cambria" w:hAnsi="Cambria"/>
                <w:sz w:val="20"/>
                <w:szCs w:val="20"/>
              </w:rPr>
              <w:t>9.3</w:t>
            </w:r>
          </w:p>
        </w:tc>
        <w:tc>
          <w:tcPr>
            <w:tcW w:w="6120" w:type="dxa"/>
          </w:tcPr>
          <w:p w14:paraId="54746F5C" w14:textId="248DC65C" w:rsidR="00502173" w:rsidRPr="000827E7" w:rsidRDefault="00502173" w:rsidP="000827E7">
            <w:pPr>
              <w:pStyle w:val="Normal-PRsubhead"/>
              <w:rPr>
                <w:rFonts w:ascii="Cambria" w:hAnsi="Cambria"/>
                <w:sz w:val="20"/>
                <w:szCs w:val="20"/>
              </w:rPr>
            </w:pPr>
            <w:r w:rsidRPr="000827E7">
              <w:rPr>
                <w:rFonts w:ascii="Cambria" w:hAnsi="Cambria"/>
                <w:b/>
                <w:sz w:val="20"/>
                <w:szCs w:val="20"/>
              </w:rPr>
              <w:t>SENIOR MANAGEMENT REPRESENTATIVE:</w:t>
            </w:r>
            <w:r w:rsidRPr="000827E7">
              <w:rPr>
                <w:rFonts w:ascii="Cambria" w:hAnsi="Cambria"/>
                <w:sz w:val="20"/>
                <w:szCs w:val="20"/>
                <w:u w:val="single"/>
              </w:rPr>
              <w:t xml:space="preserve"> </w:t>
            </w:r>
            <w:r w:rsidR="00177A87" w:rsidRPr="000827E7">
              <w:rPr>
                <w:rFonts w:ascii="Cambria" w:hAnsi="Cambria"/>
                <w:sz w:val="20"/>
                <w:szCs w:val="20"/>
                <w:u w:val="single"/>
              </w:rPr>
              <w:t xml:space="preserve"> </w:t>
            </w:r>
            <w:r w:rsidR="00B62F52">
              <w:rPr>
                <w:rFonts w:ascii="Cambria" w:hAnsi="Cambria"/>
                <w:color w:val="auto"/>
                <w:sz w:val="20"/>
                <w:szCs w:val="20"/>
              </w:rPr>
              <w:t>N/A</w:t>
            </w:r>
          </w:p>
        </w:tc>
        <w:tc>
          <w:tcPr>
            <w:tcW w:w="3780" w:type="dxa"/>
          </w:tcPr>
          <w:p w14:paraId="11E10314" w14:textId="01E7FF3B" w:rsidR="00502173" w:rsidRPr="000827E7" w:rsidRDefault="003B2B82" w:rsidP="000827E7">
            <w:pPr>
              <w:keepLines/>
              <w:widowControl w:val="0"/>
              <w:rPr>
                <w:rFonts w:ascii="Cambria" w:hAnsi="Cambria" w:cstheme="minorHAnsi"/>
                <w:i/>
                <w:sz w:val="20"/>
                <w:szCs w:val="20"/>
              </w:rPr>
            </w:pPr>
            <w:r>
              <w:rPr>
                <w:rFonts w:ascii="Cambria" w:hAnsi="Cambria" w:cstheme="minorHAnsi"/>
                <w:sz w:val="20"/>
                <w:szCs w:val="20"/>
              </w:rPr>
              <w:t>N/A</w:t>
            </w:r>
          </w:p>
        </w:tc>
        <w:tc>
          <w:tcPr>
            <w:tcW w:w="3690" w:type="dxa"/>
          </w:tcPr>
          <w:p w14:paraId="003FC3E7" w14:textId="5F699446" w:rsidR="00502173" w:rsidRPr="000827E7" w:rsidRDefault="003B2B82" w:rsidP="000827E7">
            <w:pPr>
              <w:keepLines/>
              <w:widowControl w:val="0"/>
              <w:rPr>
                <w:rFonts w:ascii="Cambria" w:hAnsi="Cambria" w:cstheme="minorHAnsi"/>
                <w:sz w:val="20"/>
                <w:szCs w:val="20"/>
              </w:rPr>
            </w:pPr>
            <w:r>
              <w:rPr>
                <w:rFonts w:ascii="Cambria" w:hAnsi="Cambria" w:cstheme="minorHAnsi"/>
                <w:sz w:val="20"/>
                <w:szCs w:val="20"/>
              </w:rPr>
              <w:t>N/A</w:t>
            </w:r>
          </w:p>
        </w:tc>
      </w:tr>
      <w:tr w:rsidR="00502173" w:rsidRPr="000827E7" w14:paraId="2EF131B1" w14:textId="77777777" w:rsidTr="008A62CE">
        <w:trPr>
          <w:cantSplit/>
          <w:trHeight w:val="70"/>
        </w:trPr>
        <w:tc>
          <w:tcPr>
            <w:tcW w:w="14305" w:type="dxa"/>
            <w:gridSpan w:val="4"/>
            <w:shd w:val="clear" w:color="auto" w:fill="D9E2F3" w:themeFill="accent1" w:themeFillTint="33"/>
          </w:tcPr>
          <w:p w14:paraId="640856A7" w14:textId="456F8FE7" w:rsidR="00502173" w:rsidRPr="000827E7" w:rsidRDefault="00502173" w:rsidP="000827E7">
            <w:pPr>
              <w:keepLines/>
              <w:widowControl w:val="0"/>
              <w:rPr>
                <w:rFonts w:ascii="Cambria" w:hAnsi="Cambria" w:cstheme="minorHAnsi"/>
                <w:sz w:val="20"/>
                <w:szCs w:val="20"/>
              </w:rPr>
            </w:pPr>
            <w:r w:rsidRPr="000827E7">
              <w:rPr>
                <w:rFonts w:ascii="Cambria" w:hAnsi="Cambria" w:cstheme="minorHAnsi"/>
                <w:b/>
                <w:sz w:val="20"/>
                <w:szCs w:val="20"/>
              </w:rPr>
              <w:t>ESS 10: STAKEHOLDER ENGAGEMENT AND INFORMATION DISCLOSURE</w:t>
            </w:r>
          </w:p>
        </w:tc>
      </w:tr>
      <w:tr w:rsidR="00502173" w:rsidRPr="000827E7" w14:paraId="046527AF" w14:textId="77777777" w:rsidTr="00594521">
        <w:trPr>
          <w:cantSplit/>
          <w:trHeight w:val="20"/>
        </w:trPr>
        <w:tc>
          <w:tcPr>
            <w:tcW w:w="715" w:type="dxa"/>
          </w:tcPr>
          <w:p w14:paraId="1F86D345" w14:textId="77777777" w:rsidR="00502173" w:rsidRPr="000827E7" w:rsidRDefault="00502173" w:rsidP="000827E7">
            <w:pPr>
              <w:pStyle w:val="Normal-PRsubhead"/>
              <w:rPr>
                <w:rFonts w:ascii="Cambria" w:hAnsi="Cambria"/>
                <w:b/>
                <w:sz w:val="20"/>
                <w:szCs w:val="20"/>
              </w:rPr>
            </w:pPr>
            <w:r w:rsidRPr="000827E7">
              <w:rPr>
                <w:rFonts w:ascii="Cambria" w:hAnsi="Cambria"/>
                <w:sz w:val="20"/>
                <w:szCs w:val="20"/>
              </w:rPr>
              <w:lastRenderedPageBreak/>
              <w:t>10.1</w:t>
            </w:r>
          </w:p>
        </w:tc>
        <w:tc>
          <w:tcPr>
            <w:tcW w:w="6120" w:type="dxa"/>
          </w:tcPr>
          <w:p w14:paraId="02BB0D84" w14:textId="005972B6" w:rsidR="00502173" w:rsidRPr="000827E7" w:rsidRDefault="00502173" w:rsidP="000827E7">
            <w:pPr>
              <w:pStyle w:val="Normal-PRsubhead"/>
              <w:rPr>
                <w:rFonts w:ascii="Cambria" w:hAnsi="Cambria"/>
                <w:b/>
                <w:sz w:val="20"/>
                <w:szCs w:val="20"/>
              </w:rPr>
            </w:pPr>
            <w:r w:rsidRPr="000827E7">
              <w:rPr>
                <w:rFonts w:ascii="Cambria" w:hAnsi="Cambria"/>
                <w:b/>
                <w:sz w:val="20"/>
                <w:szCs w:val="20"/>
              </w:rPr>
              <w:t>S</w:t>
            </w:r>
            <w:r w:rsidR="000D3122" w:rsidRPr="000827E7">
              <w:rPr>
                <w:rFonts w:ascii="Cambria" w:hAnsi="Cambria"/>
                <w:b/>
                <w:sz w:val="20"/>
                <w:szCs w:val="20"/>
              </w:rPr>
              <w:t xml:space="preserve">TAKEHOLDER </w:t>
            </w:r>
            <w:r w:rsidRPr="000827E7">
              <w:rPr>
                <w:rFonts w:ascii="Cambria" w:hAnsi="Cambria"/>
                <w:b/>
                <w:sz w:val="20"/>
                <w:szCs w:val="20"/>
              </w:rPr>
              <w:t>E</w:t>
            </w:r>
            <w:r w:rsidR="000D3122" w:rsidRPr="000827E7">
              <w:rPr>
                <w:rFonts w:ascii="Cambria" w:hAnsi="Cambria"/>
                <w:b/>
                <w:sz w:val="20"/>
                <w:szCs w:val="20"/>
              </w:rPr>
              <w:t xml:space="preserve">NGAGEMENT </w:t>
            </w:r>
            <w:r w:rsidRPr="000827E7">
              <w:rPr>
                <w:rFonts w:ascii="Cambria" w:hAnsi="Cambria"/>
                <w:b/>
                <w:sz w:val="20"/>
                <w:szCs w:val="20"/>
              </w:rPr>
              <w:t>P</w:t>
            </w:r>
            <w:r w:rsidR="000D3122" w:rsidRPr="000827E7">
              <w:rPr>
                <w:rFonts w:ascii="Cambria" w:hAnsi="Cambria"/>
                <w:b/>
                <w:sz w:val="20"/>
                <w:szCs w:val="20"/>
              </w:rPr>
              <w:t>LAN</w:t>
            </w:r>
            <w:r w:rsidRPr="000827E7">
              <w:rPr>
                <w:rFonts w:ascii="Cambria" w:hAnsi="Cambria"/>
                <w:b/>
                <w:sz w:val="20"/>
                <w:szCs w:val="20"/>
              </w:rPr>
              <w:t xml:space="preserve"> PREPARATION AND IMPLEMENTATION</w:t>
            </w:r>
          </w:p>
          <w:p w14:paraId="470352CD" w14:textId="77777777" w:rsidR="000D3122" w:rsidRPr="000827E7" w:rsidRDefault="000D3122" w:rsidP="000827E7">
            <w:pPr>
              <w:keepLines/>
              <w:widowControl w:val="0"/>
              <w:rPr>
                <w:rFonts w:ascii="Cambria" w:hAnsi="Cambria" w:cstheme="minorHAnsi"/>
                <w:sz w:val="20"/>
                <w:szCs w:val="20"/>
                <w:lang w:val="en-GB"/>
              </w:rPr>
            </w:pPr>
          </w:p>
          <w:p w14:paraId="776AA844" w14:textId="0C6524E9" w:rsidR="00F40356" w:rsidRDefault="000D3122" w:rsidP="00BD6D84">
            <w:pPr>
              <w:pStyle w:val="Normal-PRsubhead"/>
              <w:rPr>
                <w:rFonts w:ascii="Cambria" w:hAnsi="Cambria"/>
                <w:color w:val="auto"/>
                <w:sz w:val="20"/>
                <w:szCs w:val="20"/>
              </w:rPr>
            </w:pPr>
            <w:r w:rsidRPr="000827E7">
              <w:rPr>
                <w:rFonts w:ascii="Cambria" w:hAnsi="Cambria"/>
                <w:color w:val="auto"/>
                <w:sz w:val="20"/>
                <w:szCs w:val="20"/>
              </w:rPr>
              <w:t>Update</w:t>
            </w:r>
            <w:r w:rsidR="002E45B4" w:rsidRPr="000827E7">
              <w:rPr>
                <w:rFonts w:ascii="Cambria" w:hAnsi="Cambria"/>
                <w:color w:val="auto"/>
                <w:sz w:val="20"/>
                <w:szCs w:val="20"/>
              </w:rPr>
              <w:t xml:space="preserve">, adopt, and </w:t>
            </w:r>
            <w:proofErr w:type="gramStart"/>
            <w:r w:rsidR="002E45B4" w:rsidRPr="000827E7">
              <w:rPr>
                <w:rFonts w:ascii="Cambria" w:hAnsi="Cambria"/>
                <w:color w:val="auto"/>
                <w:sz w:val="20"/>
                <w:szCs w:val="20"/>
              </w:rPr>
              <w:t>implement</w:t>
            </w:r>
            <w:r w:rsidRPr="000827E7">
              <w:rPr>
                <w:rFonts w:ascii="Cambria" w:hAnsi="Cambria"/>
                <w:color w:val="auto"/>
                <w:sz w:val="20"/>
                <w:szCs w:val="20"/>
              </w:rPr>
              <w:t xml:space="preserve"> </w:t>
            </w:r>
            <w:r w:rsidR="00F40356">
              <w:rPr>
                <w:rFonts w:ascii="Cambria" w:hAnsi="Cambria"/>
                <w:color w:val="auto"/>
                <w:sz w:val="20"/>
                <w:szCs w:val="20"/>
              </w:rPr>
              <w:t xml:space="preserve"> </w:t>
            </w:r>
            <w:r w:rsidR="00502173" w:rsidRPr="000827E7">
              <w:rPr>
                <w:rFonts w:ascii="Cambria" w:hAnsi="Cambria"/>
                <w:color w:val="auto"/>
                <w:sz w:val="20"/>
                <w:szCs w:val="20"/>
              </w:rPr>
              <w:t>Stakeholder</w:t>
            </w:r>
            <w:proofErr w:type="gramEnd"/>
            <w:r w:rsidR="00502173" w:rsidRPr="000827E7">
              <w:rPr>
                <w:rFonts w:ascii="Cambria" w:hAnsi="Cambria"/>
                <w:color w:val="auto"/>
                <w:sz w:val="20"/>
                <w:szCs w:val="20"/>
              </w:rPr>
              <w:t xml:space="preserve"> Engagement </w:t>
            </w:r>
            <w:r w:rsidR="00502782">
              <w:rPr>
                <w:rFonts w:ascii="Cambria" w:hAnsi="Cambria"/>
                <w:color w:val="auto"/>
                <w:sz w:val="20"/>
                <w:szCs w:val="20"/>
              </w:rPr>
              <w:t xml:space="preserve">Framework </w:t>
            </w:r>
            <w:r w:rsidR="00502173" w:rsidRPr="000827E7">
              <w:rPr>
                <w:rFonts w:ascii="Cambria" w:hAnsi="Cambria"/>
                <w:color w:val="auto"/>
                <w:sz w:val="20"/>
                <w:szCs w:val="20"/>
              </w:rPr>
              <w:t xml:space="preserve"> (SE</w:t>
            </w:r>
            <w:r w:rsidR="00502782">
              <w:rPr>
                <w:rFonts w:ascii="Cambria" w:hAnsi="Cambria"/>
                <w:color w:val="auto"/>
                <w:sz w:val="20"/>
                <w:szCs w:val="20"/>
              </w:rPr>
              <w:t>F</w:t>
            </w:r>
            <w:r w:rsidR="00502173" w:rsidRPr="000827E7">
              <w:rPr>
                <w:rFonts w:ascii="Cambria" w:hAnsi="Cambria"/>
                <w:color w:val="auto"/>
                <w:sz w:val="20"/>
                <w:szCs w:val="20"/>
              </w:rPr>
              <w:t>)</w:t>
            </w:r>
            <w:r w:rsidR="00054C86">
              <w:rPr>
                <w:rFonts w:ascii="Cambria" w:hAnsi="Cambria"/>
                <w:color w:val="auto"/>
                <w:sz w:val="20"/>
                <w:szCs w:val="20"/>
              </w:rPr>
              <w:t xml:space="preserve"> prepared for the Project.  </w:t>
            </w:r>
          </w:p>
          <w:p w14:paraId="3D6223F1" w14:textId="77777777" w:rsidR="00F40356" w:rsidRDefault="00F40356" w:rsidP="00BD6D84">
            <w:pPr>
              <w:pStyle w:val="Normal-PRsubhead"/>
              <w:rPr>
                <w:rFonts w:ascii="Cambria" w:hAnsi="Cambria"/>
                <w:color w:val="auto"/>
                <w:sz w:val="20"/>
                <w:szCs w:val="20"/>
              </w:rPr>
            </w:pPr>
          </w:p>
          <w:p w14:paraId="17A12CAB" w14:textId="64D202CE" w:rsidR="004619D2" w:rsidRDefault="00F40356" w:rsidP="00BD6D84">
            <w:pPr>
              <w:pStyle w:val="Normal-PRsubhead"/>
              <w:rPr>
                <w:rFonts w:ascii="Cambria" w:hAnsi="Cambria"/>
                <w:color w:val="auto"/>
                <w:sz w:val="20"/>
                <w:szCs w:val="20"/>
              </w:rPr>
            </w:pPr>
            <w:r>
              <w:rPr>
                <w:rFonts w:ascii="Cambria" w:hAnsi="Cambria"/>
                <w:color w:val="auto"/>
                <w:sz w:val="20"/>
                <w:szCs w:val="20"/>
              </w:rPr>
              <w:t xml:space="preserve">Prepare and support implementation of </w:t>
            </w:r>
            <w:r w:rsidR="009B32A4">
              <w:rPr>
                <w:rFonts w:ascii="Cambria" w:hAnsi="Cambria"/>
                <w:color w:val="auto"/>
                <w:sz w:val="20"/>
                <w:szCs w:val="20"/>
              </w:rPr>
              <w:t xml:space="preserve">subsequent </w:t>
            </w:r>
            <w:r w:rsidR="002C0B74">
              <w:rPr>
                <w:rFonts w:ascii="Cambria" w:hAnsi="Cambria"/>
                <w:color w:val="auto"/>
                <w:sz w:val="20"/>
                <w:szCs w:val="20"/>
              </w:rPr>
              <w:t xml:space="preserve">SEPs for </w:t>
            </w:r>
            <w:r w:rsidR="00624FC3">
              <w:rPr>
                <w:rFonts w:ascii="Cambria" w:hAnsi="Cambria"/>
                <w:color w:val="auto"/>
                <w:sz w:val="20"/>
                <w:szCs w:val="20"/>
              </w:rPr>
              <w:t xml:space="preserve">the following </w:t>
            </w:r>
            <w:r w:rsidR="002C0B74">
              <w:rPr>
                <w:rFonts w:ascii="Cambria" w:hAnsi="Cambria"/>
                <w:color w:val="auto"/>
                <w:sz w:val="20"/>
                <w:szCs w:val="20"/>
              </w:rPr>
              <w:t>reform pillars</w:t>
            </w:r>
            <w:r w:rsidR="00F23383">
              <w:rPr>
                <w:rFonts w:ascii="Cambria" w:hAnsi="Cambria"/>
                <w:color w:val="auto"/>
                <w:sz w:val="20"/>
                <w:szCs w:val="20"/>
              </w:rPr>
              <w:t xml:space="preserve">, in a manner acceptable to the </w:t>
            </w:r>
            <w:proofErr w:type="gramStart"/>
            <w:r w:rsidR="009E1817">
              <w:rPr>
                <w:rFonts w:ascii="Cambria" w:hAnsi="Cambria"/>
                <w:color w:val="auto"/>
                <w:sz w:val="20"/>
                <w:szCs w:val="20"/>
              </w:rPr>
              <w:t>B</w:t>
            </w:r>
            <w:r w:rsidR="00F23383">
              <w:rPr>
                <w:rFonts w:ascii="Cambria" w:hAnsi="Cambria"/>
                <w:color w:val="auto"/>
                <w:sz w:val="20"/>
                <w:szCs w:val="20"/>
              </w:rPr>
              <w:t xml:space="preserve">ank </w:t>
            </w:r>
            <w:r w:rsidR="002C0B74">
              <w:rPr>
                <w:rFonts w:ascii="Cambria" w:hAnsi="Cambria"/>
                <w:color w:val="auto"/>
                <w:sz w:val="20"/>
                <w:szCs w:val="20"/>
              </w:rPr>
              <w:t>:</w:t>
            </w:r>
            <w:proofErr w:type="gramEnd"/>
          </w:p>
          <w:p w14:paraId="072D14F9" w14:textId="77777777" w:rsidR="004619D2" w:rsidRPr="00624FC3" w:rsidRDefault="004619D2" w:rsidP="004619D2">
            <w:pPr>
              <w:pStyle w:val="ListParagraph"/>
              <w:numPr>
                <w:ilvl w:val="0"/>
                <w:numId w:val="21"/>
              </w:numPr>
              <w:spacing w:after="0"/>
              <w:ind w:right="270"/>
              <w:contextualSpacing/>
              <w:rPr>
                <w:rFonts w:ascii="Cambria" w:hAnsi="Cambria" w:cstheme="minorHAnsi"/>
                <w:sz w:val="20"/>
                <w:szCs w:val="20"/>
              </w:rPr>
            </w:pPr>
            <w:r w:rsidRPr="00624FC3">
              <w:rPr>
                <w:rFonts w:ascii="Cambria" w:hAnsi="Cambria" w:cstheme="minorHAnsi"/>
                <w:sz w:val="20"/>
                <w:szCs w:val="20"/>
              </w:rPr>
              <w:t>Pursue Macroeconomic Adjustment, Narrow imbalances, manage risks, and improve public sector efficiency</w:t>
            </w:r>
          </w:p>
          <w:p w14:paraId="678A514C" w14:textId="77777777" w:rsidR="004619D2" w:rsidRPr="00624FC3" w:rsidRDefault="004619D2" w:rsidP="004619D2">
            <w:pPr>
              <w:pStyle w:val="ListParagraph"/>
              <w:numPr>
                <w:ilvl w:val="0"/>
                <w:numId w:val="21"/>
              </w:numPr>
              <w:spacing w:after="0"/>
              <w:ind w:right="270"/>
              <w:contextualSpacing/>
              <w:rPr>
                <w:rFonts w:ascii="Cambria" w:hAnsi="Cambria" w:cstheme="minorHAnsi"/>
                <w:sz w:val="20"/>
                <w:szCs w:val="20"/>
              </w:rPr>
            </w:pPr>
            <w:r w:rsidRPr="00624FC3">
              <w:rPr>
                <w:rFonts w:ascii="Cambria" w:hAnsi="Cambria" w:cstheme="minorHAnsi"/>
                <w:sz w:val="20"/>
                <w:szCs w:val="20"/>
              </w:rPr>
              <w:t>Reduce Business Costs, Improve Regulatory Quality, and Increase Competition</w:t>
            </w:r>
          </w:p>
          <w:p w14:paraId="405DBD55" w14:textId="77777777" w:rsidR="004619D2" w:rsidRPr="00624FC3" w:rsidRDefault="004619D2" w:rsidP="004619D2">
            <w:pPr>
              <w:pStyle w:val="ListParagraph"/>
              <w:numPr>
                <w:ilvl w:val="0"/>
                <w:numId w:val="21"/>
              </w:numPr>
              <w:spacing w:after="0"/>
              <w:ind w:right="270"/>
              <w:contextualSpacing/>
              <w:rPr>
                <w:rFonts w:ascii="Cambria" w:hAnsi="Cambria" w:cstheme="minorHAnsi"/>
                <w:sz w:val="20"/>
                <w:szCs w:val="20"/>
              </w:rPr>
            </w:pPr>
            <w:r w:rsidRPr="00624FC3">
              <w:rPr>
                <w:rFonts w:ascii="Cambria" w:hAnsi="Cambria" w:cstheme="minorHAnsi"/>
                <w:sz w:val="20"/>
                <w:szCs w:val="20"/>
              </w:rPr>
              <w:t>Drive FDI and Promote Export Development of Products, Services, and Markets</w:t>
            </w:r>
          </w:p>
          <w:p w14:paraId="67352EDB" w14:textId="77777777" w:rsidR="004619D2" w:rsidRPr="00624FC3" w:rsidRDefault="004619D2" w:rsidP="004619D2">
            <w:pPr>
              <w:pStyle w:val="ListParagraph"/>
              <w:numPr>
                <w:ilvl w:val="0"/>
                <w:numId w:val="21"/>
              </w:numPr>
              <w:spacing w:after="0"/>
              <w:ind w:right="270"/>
              <w:contextualSpacing/>
              <w:rPr>
                <w:rFonts w:ascii="Cambria" w:hAnsi="Cambria" w:cstheme="minorHAnsi"/>
                <w:sz w:val="20"/>
                <w:szCs w:val="20"/>
              </w:rPr>
            </w:pPr>
            <w:r w:rsidRPr="00624FC3">
              <w:rPr>
                <w:rFonts w:ascii="Cambria" w:hAnsi="Cambria" w:cstheme="minorHAnsi"/>
                <w:sz w:val="20"/>
                <w:szCs w:val="20"/>
              </w:rPr>
              <w:t>Deepen Access to Finance from Banks and Non-bank Financial Institutions</w:t>
            </w:r>
          </w:p>
          <w:p w14:paraId="7E53849C" w14:textId="77777777" w:rsidR="004619D2" w:rsidRPr="00624FC3" w:rsidRDefault="004619D2" w:rsidP="004619D2">
            <w:pPr>
              <w:pStyle w:val="ListParagraph"/>
              <w:numPr>
                <w:ilvl w:val="0"/>
                <w:numId w:val="21"/>
              </w:numPr>
              <w:spacing w:after="0"/>
              <w:ind w:right="270"/>
              <w:contextualSpacing/>
              <w:rPr>
                <w:rFonts w:ascii="Cambria" w:hAnsi="Cambria" w:cstheme="minorHAnsi"/>
                <w:sz w:val="20"/>
                <w:szCs w:val="20"/>
              </w:rPr>
            </w:pPr>
            <w:r w:rsidRPr="00624FC3">
              <w:rPr>
                <w:rFonts w:ascii="Cambria" w:hAnsi="Cambria" w:cstheme="minorHAnsi"/>
                <w:sz w:val="20"/>
                <w:szCs w:val="20"/>
              </w:rPr>
              <w:t>Create More Flexible Labor Markets for Job Creation</w:t>
            </w:r>
          </w:p>
          <w:p w14:paraId="3294BC93" w14:textId="07E37A18" w:rsidR="004619D2" w:rsidRPr="00624FC3" w:rsidRDefault="004619D2" w:rsidP="00A273F3">
            <w:pPr>
              <w:pStyle w:val="ListParagraph"/>
              <w:numPr>
                <w:ilvl w:val="0"/>
                <w:numId w:val="21"/>
              </w:numPr>
              <w:spacing w:after="0"/>
              <w:ind w:right="270"/>
              <w:contextualSpacing/>
              <w:rPr>
                <w:rFonts w:ascii="Cambria" w:hAnsi="Cambria" w:cstheme="minorHAnsi"/>
                <w:sz w:val="20"/>
                <w:szCs w:val="20"/>
              </w:rPr>
            </w:pPr>
            <w:r w:rsidRPr="00624FC3">
              <w:rPr>
                <w:rFonts w:ascii="Cambria" w:hAnsi="Cambria" w:cstheme="minorHAnsi"/>
                <w:sz w:val="20"/>
                <w:szCs w:val="20"/>
              </w:rPr>
              <w:t>Expand and Improve Social Safety Nets to Better Protect the Poor and Vulnerable</w:t>
            </w:r>
          </w:p>
          <w:p w14:paraId="69A24466" w14:textId="77777777" w:rsidR="004619D2" w:rsidRPr="00624FC3" w:rsidRDefault="004619D2" w:rsidP="004619D2">
            <w:pPr>
              <w:pStyle w:val="ListParagraph"/>
              <w:numPr>
                <w:ilvl w:val="0"/>
                <w:numId w:val="21"/>
              </w:numPr>
              <w:spacing w:after="0"/>
              <w:ind w:right="270"/>
              <w:contextualSpacing/>
              <w:rPr>
                <w:rFonts w:ascii="Cambria" w:hAnsi="Cambria" w:cstheme="minorHAnsi"/>
                <w:sz w:val="20"/>
                <w:szCs w:val="20"/>
              </w:rPr>
            </w:pPr>
            <w:r w:rsidRPr="00624FC3">
              <w:rPr>
                <w:rFonts w:ascii="Cambria" w:hAnsi="Cambria" w:cstheme="minorHAnsi"/>
                <w:sz w:val="20"/>
                <w:szCs w:val="20"/>
              </w:rPr>
              <w:t>Improve Public Transport Efficiency and Access</w:t>
            </w:r>
          </w:p>
          <w:p w14:paraId="1126DE77" w14:textId="77777777" w:rsidR="004619D2" w:rsidRPr="00624FC3" w:rsidRDefault="004619D2" w:rsidP="004619D2">
            <w:pPr>
              <w:pStyle w:val="ListParagraph"/>
              <w:numPr>
                <w:ilvl w:val="0"/>
                <w:numId w:val="21"/>
              </w:numPr>
              <w:spacing w:after="0"/>
              <w:ind w:right="270"/>
              <w:contextualSpacing/>
              <w:rPr>
                <w:rFonts w:ascii="Cambria" w:hAnsi="Cambria" w:cstheme="minorHAnsi"/>
                <w:sz w:val="20"/>
                <w:szCs w:val="20"/>
              </w:rPr>
            </w:pPr>
            <w:r w:rsidRPr="00624FC3">
              <w:rPr>
                <w:rFonts w:ascii="Cambria" w:hAnsi="Cambria" w:cstheme="minorHAnsi"/>
                <w:sz w:val="20"/>
                <w:szCs w:val="20"/>
              </w:rPr>
              <w:t>Increase Energy Efficiency and Access</w:t>
            </w:r>
          </w:p>
          <w:p w14:paraId="1B3133CE" w14:textId="77777777" w:rsidR="004619D2" w:rsidRPr="00624FC3" w:rsidRDefault="004619D2" w:rsidP="004619D2">
            <w:pPr>
              <w:pStyle w:val="ListParagraph"/>
              <w:numPr>
                <w:ilvl w:val="0"/>
                <w:numId w:val="21"/>
              </w:numPr>
              <w:spacing w:after="0"/>
              <w:ind w:right="270"/>
              <w:contextualSpacing/>
              <w:rPr>
                <w:rFonts w:ascii="Cambria" w:hAnsi="Cambria" w:cstheme="minorHAnsi"/>
                <w:sz w:val="20"/>
                <w:szCs w:val="20"/>
              </w:rPr>
            </w:pPr>
            <w:r w:rsidRPr="00624FC3">
              <w:rPr>
                <w:rFonts w:ascii="Cambria" w:hAnsi="Cambria" w:cstheme="minorHAnsi"/>
                <w:sz w:val="20"/>
                <w:szCs w:val="20"/>
              </w:rPr>
              <w:t>Promote Water Security and Agribusiness</w:t>
            </w:r>
          </w:p>
          <w:p w14:paraId="1263D0B7" w14:textId="2E4E8A43" w:rsidR="0045605C" w:rsidRPr="00BD6D84" w:rsidRDefault="0045605C" w:rsidP="00BD6D84"/>
        </w:tc>
        <w:tc>
          <w:tcPr>
            <w:tcW w:w="3780" w:type="dxa"/>
          </w:tcPr>
          <w:p w14:paraId="5C5446C0" w14:textId="420C5A71" w:rsidR="00502173" w:rsidRDefault="00231A40" w:rsidP="000827E7">
            <w:pPr>
              <w:keepLines/>
              <w:widowControl w:val="0"/>
              <w:rPr>
                <w:rFonts w:ascii="Cambria" w:eastAsia="Times New Roman" w:hAnsi="Cambria" w:cstheme="minorHAnsi"/>
                <w:bCs/>
                <w:i/>
                <w:sz w:val="20"/>
                <w:szCs w:val="20"/>
              </w:rPr>
            </w:pPr>
            <w:proofErr w:type="gramStart"/>
            <w:r>
              <w:rPr>
                <w:rFonts w:ascii="Cambria" w:eastAsia="Times New Roman" w:hAnsi="Cambria" w:cstheme="minorHAnsi"/>
                <w:bCs/>
                <w:i/>
                <w:sz w:val="20"/>
                <w:szCs w:val="20"/>
              </w:rPr>
              <w:t xml:space="preserve">Implement </w:t>
            </w:r>
            <w:r w:rsidR="005B24AA">
              <w:rPr>
                <w:rFonts w:ascii="Cambria" w:eastAsia="Times New Roman" w:hAnsi="Cambria" w:cstheme="minorHAnsi"/>
                <w:bCs/>
                <w:i/>
                <w:sz w:val="20"/>
                <w:szCs w:val="20"/>
              </w:rPr>
              <w:t xml:space="preserve"> </w:t>
            </w:r>
            <w:r>
              <w:rPr>
                <w:rFonts w:ascii="Cambria" w:eastAsia="Times New Roman" w:hAnsi="Cambria" w:cstheme="minorHAnsi"/>
                <w:bCs/>
                <w:i/>
                <w:sz w:val="20"/>
                <w:szCs w:val="20"/>
              </w:rPr>
              <w:t>SE</w:t>
            </w:r>
            <w:r w:rsidR="00E51556">
              <w:rPr>
                <w:rFonts w:ascii="Cambria" w:eastAsia="Times New Roman" w:hAnsi="Cambria" w:cstheme="minorHAnsi"/>
                <w:bCs/>
                <w:i/>
                <w:sz w:val="20"/>
                <w:szCs w:val="20"/>
              </w:rPr>
              <w:t>F</w:t>
            </w:r>
            <w:proofErr w:type="gramEnd"/>
            <w:r>
              <w:rPr>
                <w:rFonts w:ascii="Cambria" w:eastAsia="Times New Roman" w:hAnsi="Cambria" w:cstheme="minorHAnsi"/>
                <w:bCs/>
                <w:i/>
                <w:sz w:val="20"/>
                <w:szCs w:val="20"/>
              </w:rPr>
              <w:t xml:space="preserve"> t</w:t>
            </w:r>
            <w:r w:rsidR="000A5988" w:rsidRPr="000827E7">
              <w:rPr>
                <w:rFonts w:ascii="Cambria" w:eastAsia="Times New Roman" w:hAnsi="Cambria" w:cstheme="minorHAnsi"/>
                <w:bCs/>
                <w:i/>
                <w:sz w:val="20"/>
                <w:szCs w:val="20"/>
              </w:rPr>
              <w:t>hroughout Project implementation.</w:t>
            </w:r>
            <w:r>
              <w:rPr>
                <w:rFonts w:ascii="Cambria" w:eastAsia="Times New Roman" w:hAnsi="Cambria" w:cstheme="minorHAnsi"/>
                <w:bCs/>
                <w:i/>
                <w:sz w:val="20"/>
                <w:szCs w:val="20"/>
              </w:rPr>
              <w:t xml:space="preserve">  </w:t>
            </w:r>
          </w:p>
          <w:p w14:paraId="15E354F9" w14:textId="77777777" w:rsidR="00231A40" w:rsidRDefault="00231A40" w:rsidP="000827E7">
            <w:pPr>
              <w:keepLines/>
              <w:widowControl w:val="0"/>
              <w:rPr>
                <w:rFonts w:ascii="Cambria" w:eastAsia="Times New Roman" w:hAnsi="Cambria" w:cstheme="minorHAnsi"/>
                <w:bCs/>
                <w:i/>
                <w:sz w:val="20"/>
                <w:szCs w:val="20"/>
              </w:rPr>
            </w:pPr>
          </w:p>
          <w:p w14:paraId="129FE04C" w14:textId="47DBBB12" w:rsidR="006C16BF" w:rsidRDefault="00231A40" w:rsidP="000827E7">
            <w:pPr>
              <w:keepLines/>
              <w:widowControl w:val="0"/>
              <w:rPr>
                <w:rFonts w:ascii="Cambria" w:eastAsia="Times New Roman" w:hAnsi="Cambria" w:cstheme="minorHAnsi"/>
                <w:bCs/>
                <w:i/>
                <w:sz w:val="20"/>
                <w:szCs w:val="20"/>
              </w:rPr>
            </w:pPr>
            <w:r>
              <w:rPr>
                <w:rFonts w:ascii="Cambria" w:eastAsia="Times New Roman" w:hAnsi="Cambria" w:cstheme="minorHAnsi"/>
                <w:bCs/>
                <w:i/>
                <w:sz w:val="20"/>
                <w:szCs w:val="20"/>
              </w:rPr>
              <w:t xml:space="preserve"> </w:t>
            </w:r>
          </w:p>
          <w:p w14:paraId="5F4EFF23" w14:textId="7A9AD1AD" w:rsidR="00E54019" w:rsidRDefault="00E54019" w:rsidP="000827E7">
            <w:pPr>
              <w:keepLines/>
              <w:widowControl w:val="0"/>
              <w:rPr>
                <w:rFonts w:ascii="Cambria" w:eastAsia="Times New Roman" w:hAnsi="Cambria" w:cstheme="minorHAnsi"/>
                <w:bCs/>
                <w:i/>
                <w:sz w:val="20"/>
                <w:szCs w:val="20"/>
              </w:rPr>
            </w:pPr>
            <w:r>
              <w:rPr>
                <w:rFonts w:ascii="Cambria" w:eastAsia="Times New Roman" w:hAnsi="Cambria" w:cstheme="minorHAnsi"/>
                <w:bCs/>
                <w:i/>
                <w:sz w:val="20"/>
                <w:szCs w:val="20"/>
              </w:rPr>
              <w:t xml:space="preserve">Prepare </w:t>
            </w:r>
            <w:r w:rsidR="006C16BF" w:rsidRPr="006C16BF">
              <w:rPr>
                <w:rFonts w:ascii="Cambria" w:eastAsia="Times New Roman" w:hAnsi="Cambria" w:cstheme="minorHAnsi"/>
                <w:bCs/>
                <w:i/>
                <w:sz w:val="20"/>
                <w:szCs w:val="20"/>
              </w:rPr>
              <w:t xml:space="preserve">SEP </w:t>
            </w:r>
            <w:r>
              <w:rPr>
                <w:rFonts w:ascii="Cambria" w:eastAsia="Times New Roman" w:hAnsi="Cambria" w:cstheme="minorHAnsi"/>
                <w:bCs/>
                <w:i/>
                <w:sz w:val="20"/>
                <w:szCs w:val="20"/>
              </w:rPr>
              <w:t xml:space="preserve">for </w:t>
            </w:r>
            <w:r w:rsidR="006C16BF" w:rsidRPr="006C16BF">
              <w:rPr>
                <w:rFonts w:ascii="Cambria" w:eastAsia="Times New Roman" w:hAnsi="Cambria" w:cstheme="minorHAnsi"/>
                <w:bCs/>
                <w:i/>
                <w:sz w:val="20"/>
                <w:szCs w:val="20"/>
              </w:rPr>
              <w:t xml:space="preserve">pillars 1, 2, 3, 5, 6 and </w:t>
            </w:r>
            <w:proofErr w:type="gramStart"/>
            <w:r w:rsidR="006C16BF" w:rsidRPr="006C16BF">
              <w:rPr>
                <w:rFonts w:ascii="Cambria" w:eastAsia="Times New Roman" w:hAnsi="Cambria" w:cstheme="minorHAnsi"/>
                <w:bCs/>
                <w:i/>
                <w:sz w:val="20"/>
                <w:szCs w:val="20"/>
              </w:rPr>
              <w:t xml:space="preserve">8 </w:t>
            </w:r>
            <w:r w:rsidR="006C16BF">
              <w:rPr>
                <w:rFonts w:ascii="Cambria" w:eastAsia="Times New Roman" w:hAnsi="Cambria" w:cstheme="minorHAnsi"/>
                <w:bCs/>
                <w:i/>
                <w:sz w:val="20"/>
                <w:szCs w:val="20"/>
              </w:rPr>
              <w:t xml:space="preserve"> </w:t>
            </w:r>
            <w:r>
              <w:rPr>
                <w:rFonts w:ascii="Cambria" w:eastAsia="Times New Roman" w:hAnsi="Cambria" w:cstheme="minorHAnsi"/>
                <w:bCs/>
                <w:i/>
                <w:sz w:val="20"/>
                <w:szCs w:val="20"/>
              </w:rPr>
              <w:t>within</w:t>
            </w:r>
            <w:proofErr w:type="gramEnd"/>
            <w:r>
              <w:rPr>
                <w:rFonts w:ascii="Cambria" w:eastAsia="Times New Roman" w:hAnsi="Cambria" w:cstheme="minorHAnsi"/>
                <w:bCs/>
                <w:i/>
                <w:sz w:val="20"/>
                <w:szCs w:val="20"/>
              </w:rPr>
              <w:t xml:space="preserve"> six </w:t>
            </w:r>
            <w:r w:rsidR="006C16BF" w:rsidRPr="006C16BF">
              <w:rPr>
                <w:rFonts w:ascii="Cambria" w:eastAsia="Times New Roman" w:hAnsi="Cambria" w:cstheme="minorHAnsi"/>
                <w:bCs/>
                <w:i/>
                <w:sz w:val="20"/>
                <w:szCs w:val="20"/>
              </w:rPr>
              <w:t xml:space="preserve">months from date of effectiveness. </w:t>
            </w:r>
            <w:r>
              <w:rPr>
                <w:rFonts w:ascii="Cambria" w:eastAsia="Times New Roman" w:hAnsi="Cambria" w:cstheme="minorHAnsi"/>
                <w:bCs/>
                <w:i/>
                <w:sz w:val="20"/>
                <w:szCs w:val="20"/>
              </w:rPr>
              <w:t xml:space="preserve"> </w:t>
            </w:r>
          </w:p>
          <w:p w14:paraId="0C599C8D" w14:textId="77777777" w:rsidR="00E54019" w:rsidRDefault="00E54019" w:rsidP="000827E7">
            <w:pPr>
              <w:keepLines/>
              <w:widowControl w:val="0"/>
              <w:rPr>
                <w:rFonts w:ascii="Cambria" w:eastAsia="Times New Roman" w:hAnsi="Cambria" w:cstheme="minorHAnsi"/>
                <w:bCs/>
                <w:i/>
                <w:sz w:val="20"/>
                <w:szCs w:val="20"/>
              </w:rPr>
            </w:pPr>
          </w:p>
          <w:p w14:paraId="4FF5EF16" w14:textId="3F33AF52" w:rsidR="006C16BF" w:rsidRDefault="00F326FD" w:rsidP="000827E7">
            <w:pPr>
              <w:keepLines/>
              <w:widowControl w:val="0"/>
              <w:rPr>
                <w:rFonts w:ascii="Cambria" w:eastAsia="Times New Roman" w:hAnsi="Cambria" w:cstheme="minorHAnsi"/>
                <w:bCs/>
                <w:i/>
                <w:sz w:val="20"/>
                <w:szCs w:val="20"/>
              </w:rPr>
            </w:pPr>
            <w:r>
              <w:rPr>
                <w:rFonts w:ascii="Cambria" w:eastAsia="Times New Roman" w:hAnsi="Cambria" w:cstheme="minorHAnsi"/>
                <w:bCs/>
                <w:i/>
                <w:sz w:val="20"/>
                <w:szCs w:val="20"/>
              </w:rPr>
              <w:t xml:space="preserve">Prepare SEPs for </w:t>
            </w:r>
            <w:proofErr w:type="gramStart"/>
            <w:r>
              <w:rPr>
                <w:rFonts w:ascii="Cambria" w:eastAsia="Times New Roman" w:hAnsi="Cambria" w:cstheme="minorHAnsi"/>
                <w:bCs/>
                <w:i/>
                <w:sz w:val="20"/>
                <w:szCs w:val="20"/>
              </w:rPr>
              <w:t>p</w:t>
            </w:r>
            <w:r w:rsidR="006C16BF" w:rsidRPr="006C16BF">
              <w:rPr>
                <w:rFonts w:ascii="Cambria" w:eastAsia="Times New Roman" w:hAnsi="Cambria" w:cstheme="minorHAnsi"/>
                <w:bCs/>
                <w:i/>
                <w:sz w:val="20"/>
                <w:szCs w:val="20"/>
              </w:rPr>
              <w:t>illars  4</w:t>
            </w:r>
            <w:proofErr w:type="gramEnd"/>
            <w:r w:rsidR="006C16BF" w:rsidRPr="006C16BF">
              <w:rPr>
                <w:rFonts w:ascii="Cambria" w:eastAsia="Times New Roman" w:hAnsi="Cambria" w:cstheme="minorHAnsi"/>
                <w:bCs/>
                <w:i/>
                <w:sz w:val="20"/>
                <w:szCs w:val="20"/>
              </w:rPr>
              <w:t>, 7 and 9</w:t>
            </w:r>
            <w:r>
              <w:rPr>
                <w:rFonts w:ascii="Cambria" w:eastAsia="Times New Roman" w:hAnsi="Cambria" w:cstheme="minorHAnsi"/>
                <w:bCs/>
                <w:i/>
                <w:sz w:val="20"/>
                <w:szCs w:val="20"/>
              </w:rPr>
              <w:t>, to be devel</w:t>
            </w:r>
            <w:r w:rsidR="006C16BF" w:rsidRPr="006C16BF">
              <w:rPr>
                <w:rFonts w:ascii="Cambria" w:eastAsia="Times New Roman" w:hAnsi="Cambria" w:cstheme="minorHAnsi"/>
                <w:bCs/>
                <w:i/>
                <w:sz w:val="20"/>
                <w:szCs w:val="20"/>
              </w:rPr>
              <w:t>oped once key reforms are identified</w:t>
            </w:r>
            <w:r w:rsidR="007172EE">
              <w:rPr>
                <w:rFonts w:ascii="Cambria" w:eastAsia="Times New Roman" w:hAnsi="Cambria" w:cstheme="minorHAnsi"/>
                <w:bCs/>
                <w:i/>
                <w:sz w:val="20"/>
                <w:szCs w:val="20"/>
              </w:rPr>
              <w:t xml:space="preserve"> in 2020</w:t>
            </w:r>
            <w:r w:rsidR="00AF248C">
              <w:rPr>
                <w:rFonts w:ascii="Cambria" w:eastAsia="Times New Roman" w:hAnsi="Cambria" w:cstheme="minorHAnsi"/>
                <w:bCs/>
                <w:i/>
                <w:sz w:val="20"/>
                <w:szCs w:val="20"/>
              </w:rPr>
              <w:t>.</w:t>
            </w:r>
            <w:r w:rsidR="000B78DD">
              <w:rPr>
                <w:rFonts w:ascii="Cambria" w:eastAsia="Times New Roman" w:hAnsi="Cambria" w:cstheme="minorHAnsi"/>
                <w:bCs/>
                <w:i/>
                <w:sz w:val="20"/>
                <w:szCs w:val="20"/>
              </w:rPr>
              <w:t xml:space="preserve"> </w:t>
            </w:r>
            <w:r w:rsidR="00BA44AA">
              <w:rPr>
                <w:rFonts w:ascii="Cambria" w:eastAsia="Times New Roman" w:hAnsi="Cambria" w:cstheme="minorHAnsi"/>
                <w:bCs/>
                <w:i/>
                <w:sz w:val="20"/>
                <w:szCs w:val="20"/>
              </w:rPr>
              <w:t xml:space="preserve">  </w:t>
            </w:r>
          </w:p>
          <w:p w14:paraId="1A4ABD5F" w14:textId="3D2081BB" w:rsidR="00231A40" w:rsidRPr="000827E7" w:rsidRDefault="00231A40" w:rsidP="000827E7">
            <w:pPr>
              <w:keepLines/>
              <w:widowControl w:val="0"/>
              <w:rPr>
                <w:rFonts w:ascii="Cambria" w:hAnsi="Cambria" w:cstheme="minorHAnsi"/>
                <w:i/>
                <w:sz w:val="20"/>
                <w:szCs w:val="20"/>
              </w:rPr>
            </w:pPr>
          </w:p>
        </w:tc>
        <w:tc>
          <w:tcPr>
            <w:tcW w:w="3690" w:type="dxa"/>
          </w:tcPr>
          <w:p w14:paraId="404FA487" w14:textId="096864B7" w:rsidR="00502173" w:rsidRPr="000827E7" w:rsidRDefault="003B2B82" w:rsidP="000827E7">
            <w:pPr>
              <w:keepLines/>
              <w:widowControl w:val="0"/>
              <w:rPr>
                <w:rFonts w:ascii="Cambria" w:hAnsi="Cambria" w:cstheme="minorHAnsi"/>
                <w:sz w:val="20"/>
                <w:szCs w:val="20"/>
              </w:rPr>
            </w:pPr>
            <w:proofErr w:type="spellStart"/>
            <w:r>
              <w:rPr>
                <w:rFonts w:ascii="Cambria" w:hAnsi="Cambria" w:cstheme="minorHAnsi"/>
                <w:sz w:val="20"/>
                <w:szCs w:val="20"/>
              </w:rPr>
              <w:t>M</w:t>
            </w:r>
            <w:r w:rsidR="005642A3">
              <w:rPr>
                <w:rFonts w:ascii="Cambria" w:hAnsi="Cambria" w:cstheme="minorHAnsi"/>
                <w:sz w:val="20"/>
                <w:szCs w:val="20"/>
              </w:rPr>
              <w:t>o</w:t>
            </w:r>
            <w:r>
              <w:rPr>
                <w:rFonts w:ascii="Cambria" w:hAnsi="Cambria" w:cstheme="minorHAnsi"/>
                <w:sz w:val="20"/>
                <w:szCs w:val="20"/>
              </w:rPr>
              <w:t>PIC</w:t>
            </w:r>
            <w:proofErr w:type="spellEnd"/>
          </w:p>
        </w:tc>
      </w:tr>
      <w:tr w:rsidR="00502173" w:rsidRPr="000827E7" w14:paraId="41181087" w14:textId="77777777" w:rsidTr="00BE3F00">
        <w:trPr>
          <w:cantSplit/>
          <w:trHeight w:val="20"/>
        </w:trPr>
        <w:tc>
          <w:tcPr>
            <w:tcW w:w="715" w:type="dxa"/>
          </w:tcPr>
          <w:p w14:paraId="0FAA416D" w14:textId="6F182D24" w:rsidR="00502173" w:rsidRPr="000827E7" w:rsidRDefault="00502173" w:rsidP="000827E7">
            <w:pPr>
              <w:pStyle w:val="Normal-PRsubhead"/>
              <w:rPr>
                <w:rFonts w:ascii="Cambria" w:hAnsi="Cambria"/>
                <w:sz w:val="20"/>
                <w:szCs w:val="20"/>
              </w:rPr>
            </w:pPr>
            <w:r w:rsidRPr="000827E7">
              <w:rPr>
                <w:rFonts w:ascii="Cambria" w:hAnsi="Cambria"/>
                <w:sz w:val="20"/>
                <w:szCs w:val="20"/>
              </w:rPr>
              <w:t>10.</w:t>
            </w:r>
            <w:r w:rsidR="00947023" w:rsidRPr="000827E7">
              <w:rPr>
                <w:rFonts w:ascii="Cambria" w:hAnsi="Cambria"/>
                <w:sz w:val="20"/>
                <w:szCs w:val="20"/>
              </w:rPr>
              <w:t>2</w:t>
            </w:r>
          </w:p>
        </w:tc>
        <w:tc>
          <w:tcPr>
            <w:tcW w:w="6120" w:type="dxa"/>
          </w:tcPr>
          <w:p w14:paraId="119CBC8E" w14:textId="4DF15865" w:rsidR="00502173" w:rsidRPr="000827E7" w:rsidRDefault="00502173" w:rsidP="000827E7">
            <w:pPr>
              <w:pStyle w:val="Normal-PRsubhead"/>
              <w:rPr>
                <w:rFonts w:ascii="Cambria" w:hAnsi="Cambria"/>
                <w:b/>
                <w:sz w:val="20"/>
                <w:szCs w:val="20"/>
              </w:rPr>
            </w:pPr>
            <w:r w:rsidRPr="000827E7">
              <w:rPr>
                <w:rFonts w:ascii="Cambria" w:hAnsi="Cambria"/>
                <w:b/>
                <w:sz w:val="20"/>
                <w:szCs w:val="20"/>
              </w:rPr>
              <w:t>PROJECT GRIEVANCE MECHANISM</w:t>
            </w:r>
            <w:r w:rsidRPr="000827E7">
              <w:rPr>
                <w:rFonts w:ascii="Cambria" w:hAnsi="Cambria"/>
                <w:sz w:val="20"/>
                <w:szCs w:val="20"/>
              </w:rPr>
              <w:t xml:space="preserve">: </w:t>
            </w:r>
            <w:r w:rsidR="0029679B" w:rsidRPr="000827E7">
              <w:rPr>
                <w:rFonts w:ascii="Cambria" w:hAnsi="Cambria"/>
                <w:color w:val="auto"/>
                <w:sz w:val="20"/>
                <w:szCs w:val="20"/>
              </w:rPr>
              <w:t>Prepare, adopt</w:t>
            </w:r>
            <w:r w:rsidR="000C4140" w:rsidRPr="000827E7">
              <w:rPr>
                <w:rFonts w:ascii="Cambria" w:hAnsi="Cambria"/>
                <w:color w:val="auto"/>
                <w:sz w:val="20"/>
                <w:szCs w:val="20"/>
              </w:rPr>
              <w:t>, maintain and operate a</w:t>
            </w:r>
            <w:r w:rsidRPr="000827E7">
              <w:rPr>
                <w:rFonts w:ascii="Cambria" w:hAnsi="Cambria"/>
                <w:color w:val="auto"/>
                <w:sz w:val="20"/>
                <w:szCs w:val="20"/>
              </w:rPr>
              <w:t xml:space="preserve"> grievance mechanism</w:t>
            </w:r>
            <w:r w:rsidR="000C4140" w:rsidRPr="000827E7">
              <w:rPr>
                <w:rFonts w:ascii="Cambria" w:hAnsi="Cambria"/>
                <w:color w:val="auto"/>
                <w:sz w:val="20"/>
                <w:szCs w:val="20"/>
              </w:rPr>
              <w:t>, as described in the SEP</w:t>
            </w:r>
            <w:r w:rsidRPr="000827E7">
              <w:rPr>
                <w:rFonts w:ascii="Cambria" w:hAnsi="Cambria"/>
                <w:color w:val="auto"/>
                <w:sz w:val="20"/>
                <w:szCs w:val="20"/>
              </w:rPr>
              <w:t>.</w:t>
            </w:r>
          </w:p>
        </w:tc>
        <w:tc>
          <w:tcPr>
            <w:tcW w:w="3780" w:type="dxa"/>
          </w:tcPr>
          <w:p w14:paraId="52200FFD" w14:textId="430416BC" w:rsidR="00502173" w:rsidRPr="000827E7" w:rsidRDefault="000A5988" w:rsidP="000827E7">
            <w:pPr>
              <w:keepLines/>
              <w:widowControl w:val="0"/>
              <w:rPr>
                <w:rFonts w:ascii="Cambria" w:hAnsi="Cambria" w:cstheme="minorHAnsi"/>
                <w:sz w:val="20"/>
                <w:szCs w:val="20"/>
              </w:rPr>
            </w:pPr>
            <w:r w:rsidRPr="000827E7">
              <w:rPr>
                <w:rFonts w:ascii="Cambria" w:eastAsia="Times New Roman" w:hAnsi="Cambria" w:cstheme="minorHAnsi"/>
                <w:bCs/>
                <w:i/>
                <w:sz w:val="20"/>
                <w:szCs w:val="20"/>
              </w:rPr>
              <w:t>Throughout Project implementation.</w:t>
            </w:r>
          </w:p>
        </w:tc>
        <w:tc>
          <w:tcPr>
            <w:tcW w:w="3690" w:type="dxa"/>
          </w:tcPr>
          <w:p w14:paraId="33124ECD" w14:textId="56AEC5D0" w:rsidR="00502173" w:rsidRPr="000827E7" w:rsidRDefault="003B2B82" w:rsidP="000827E7">
            <w:pPr>
              <w:keepLines/>
              <w:widowControl w:val="0"/>
              <w:rPr>
                <w:rFonts w:ascii="Cambria" w:hAnsi="Cambria" w:cstheme="minorHAnsi"/>
                <w:sz w:val="20"/>
                <w:szCs w:val="20"/>
              </w:rPr>
            </w:pPr>
            <w:proofErr w:type="spellStart"/>
            <w:r>
              <w:rPr>
                <w:rFonts w:ascii="Cambria" w:hAnsi="Cambria" w:cstheme="minorHAnsi"/>
                <w:sz w:val="20"/>
                <w:szCs w:val="20"/>
              </w:rPr>
              <w:t>MoPIC</w:t>
            </w:r>
            <w:proofErr w:type="spellEnd"/>
          </w:p>
        </w:tc>
      </w:tr>
      <w:tr w:rsidR="00502173" w:rsidRPr="000827E7" w14:paraId="685BCC6E" w14:textId="77777777" w:rsidTr="008A62CE">
        <w:trPr>
          <w:cantSplit/>
          <w:trHeight w:val="70"/>
        </w:trPr>
        <w:tc>
          <w:tcPr>
            <w:tcW w:w="14305" w:type="dxa"/>
            <w:gridSpan w:val="4"/>
            <w:shd w:val="clear" w:color="auto" w:fill="D9E2F3" w:themeFill="accent1" w:themeFillTint="33"/>
          </w:tcPr>
          <w:p w14:paraId="3E9B56C0" w14:textId="63B4D4EF" w:rsidR="00502173" w:rsidRPr="000827E7" w:rsidRDefault="00502173" w:rsidP="000827E7">
            <w:pPr>
              <w:keepLines/>
              <w:widowControl w:val="0"/>
              <w:rPr>
                <w:rFonts w:ascii="Cambria" w:hAnsi="Cambria" w:cstheme="minorHAnsi"/>
                <w:b/>
                <w:sz w:val="20"/>
                <w:szCs w:val="20"/>
              </w:rPr>
            </w:pPr>
            <w:r w:rsidRPr="000827E7">
              <w:rPr>
                <w:rFonts w:ascii="Cambria" w:hAnsi="Cambria" w:cstheme="minorHAnsi"/>
                <w:b/>
                <w:sz w:val="20"/>
                <w:szCs w:val="20"/>
              </w:rPr>
              <w:t>CAPACITY SUPPORT (TRAINING)</w:t>
            </w:r>
          </w:p>
        </w:tc>
      </w:tr>
      <w:tr w:rsidR="00502173" w:rsidRPr="000827E7" w14:paraId="2F1B42F9" w14:textId="77777777" w:rsidTr="00277253">
        <w:trPr>
          <w:cantSplit/>
          <w:trHeight w:val="70"/>
        </w:trPr>
        <w:tc>
          <w:tcPr>
            <w:tcW w:w="715" w:type="dxa"/>
          </w:tcPr>
          <w:p w14:paraId="214B243A" w14:textId="0217A9C2" w:rsidR="00502173" w:rsidRPr="000827E7" w:rsidRDefault="000C4140" w:rsidP="000827E7">
            <w:pPr>
              <w:pStyle w:val="Normal-PRsubhead"/>
              <w:rPr>
                <w:rFonts w:ascii="Cambria" w:hAnsi="Cambria"/>
                <w:sz w:val="20"/>
                <w:szCs w:val="20"/>
              </w:rPr>
            </w:pPr>
            <w:r w:rsidRPr="000827E7">
              <w:rPr>
                <w:rFonts w:ascii="Cambria" w:hAnsi="Cambria"/>
                <w:sz w:val="20"/>
                <w:szCs w:val="20"/>
              </w:rPr>
              <w:t>CS</w:t>
            </w:r>
            <w:r w:rsidR="00502173" w:rsidRPr="000827E7">
              <w:rPr>
                <w:rFonts w:ascii="Cambria" w:hAnsi="Cambria"/>
                <w:sz w:val="20"/>
                <w:szCs w:val="20"/>
              </w:rPr>
              <w:t>1</w:t>
            </w:r>
          </w:p>
        </w:tc>
        <w:tc>
          <w:tcPr>
            <w:tcW w:w="6120" w:type="dxa"/>
          </w:tcPr>
          <w:p w14:paraId="6BC9898B" w14:textId="54FE686D" w:rsidR="0080566A" w:rsidRPr="006C59AF" w:rsidRDefault="006C59AF" w:rsidP="0080566A">
            <w:pPr>
              <w:pStyle w:val="Normal-PRsubhead"/>
              <w:rPr>
                <w:rFonts w:ascii="Cambria" w:hAnsi="Cambria"/>
                <w:color w:val="auto"/>
                <w:sz w:val="20"/>
                <w:szCs w:val="20"/>
              </w:rPr>
            </w:pPr>
            <w:r w:rsidRPr="006C59AF">
              <w:rPr>
                <w:rFonts w:ascii="Cambria" w:hAnsi="Cambria"/>
                <w:color w:val="auto"/>
                <w:sz w:val="20"/>
                <w:szCs w:val="20"/>
              </w:rPr>
              <w:t xml:space="preserve">The PMU </w:t>
            </w:r>
            <w:r>
              <w:rPr>
                <w:rFonts w:ascii="Cambria" w:hAnsi="Cambria"/>
                <w:color w:val="auto"/>
                <w:sz w:val="20"/>
                <w:szCs w:val="20"/>
              </w:rPr>
              <w:t xml:space="preserve">Social Assessment and </w:t>
            </w:r>
            <w:r w:rsidRPr="006C59AF">
              <w:rPr>
                <w:rFonts w:ascii="Cambria" w:hAnsi="Cambria"/>
                <w:color w:val="auto"/>
                <w:sz w:val="20"/>
                <w:szCs w:val="20"/>
              </w:rPr>
              <w:t xml:space="preserve">Stakeholder Engagement Specialist will provide training to </w:t>
            </w:r>
            <w:r w:rsidR="00403859">
              <w:rPr>
                <w:rFonts w:ascii="Cambria" w:hAnsi="Cambria"/>
                <w:color w:val="auto"/>
                <w:sz w:val="20"/>
                <w:szCs w:val="20"/>
              </w:rPr>
              <w:t xml:space="preserve">relevant </w:t>
            </w:r>
            <w:r w:rsidRPr="006C59AF">
              <w:rPr>
                <w:rFonts w:ascii="Cambria" w:hAnsi="Cambria"/>
                <w:color w:val="auto"/>
                <w:sz w:val="20"/>
                <w:szCs w:val="20"/>
              </w:rPr>
              <w:t>line ministries in stakeholder mapping and engagement</w:t>
            </w:r>
            <w:r w:rsidR="00297C0E">
              <w:rPr>
                <w:rFonts w:ascii="Cambria" w:hAnsi="Cambria"/>
                <w:color w:val="auto"/>
                <w:sz w:val="20"/>
                <w:szCs w:val="20"/>
              </w:rPr>
              <w:t>.</w:t>
            </w:r>
          </w:p>
          <w:p w14:paraId="5AB9789F" w14:textId="1C0151B8" w:rsidR="00947023" w:rsidRPr="006C59AF" w:rsidRDefault="00947023" w:rsidP="000827E7">
            <w:pPr>
              <w:pStyle w:val="ListParagraph"/>
              <w:keepLines/>
              <w:widowControl w:val="0"/>
              <w:numPr>
                <w:ilvl w:val="0"/>
                <w:numId w:val="20"/>
              </w:numPr>
              <w:spacing w:after="0"/>
              <w:rPr>
                <w:rFonts w:ascii="Cambria" w:hAnsi="Cambria" w:cstheme="minorHAnsi"/>
                <w:sz w:val="20"/>
                <w:szCs w:val="20"/>
              </w:rPr>
            </w:pPr>
          </w:p>
        </w:tc>
        <w:tc>
          <w:tcPr>
            <w:tcW w:w="3780" w:type="dxa"/>
          </w:tcPr>
          <w:p w14:paraId="18555B68" w14:textId="28E7E399" w:rsidR="00502173" w:rsidRPr="000827E7" w:rsidRDefault="00AD7131" w:rsidP="000827E7">
            <w:pPr>
              <w:keepLines/>
              <w:widowControl w:val="0"/>
              <w:rPr>
                <w:rFonts w:ascii="Cambria" w:hAnsi="Cambria" w:cstheme="minorHAnsi"/>
                <w:sz w:val="20"/>
                <w:szCs w:val="20"/>
              </w:rPr>
            </w:pPr>
            <w:r w:rsidRPr="000827E7">
              <w:rPr>
                <w:rFonts w:ascii="Cambria" w:hAnsi="Cambria" w:cstheme="minorHAnsi"/>
                <w:sz w:val="20"/>
                <w:szCs w:val="20"/>
              </w:rPr>
              <w:t xml:space="preserve"> </w:t>
            </w:r>
            <w:r w:rsidR="006C59AF">
              <w:rPr>
                <w:rFonts w:ascii="Cambria" w:hAnsi="Cambria" w:cstheme="minorHAnsi"/>
                <w:sz w:val="20"/>
                <w:szCs w:val="20"/>
              </w:rPr>
              <w:t xml:space="preserve">Within </w:t>
            </w:r>
            <w:r w:rsidR="00A06DE5">
              <w:rPr>
                <w:rFonts w:ascii="Cambria" w:hAnsi="Cambria" w:cstheme="minorHAnsi"/>
                <w:sz w:val="20"/>
                <w:szCs w:val="20"/>
              </w:rPr>
              <w:t>6</w:t>
            </w:r>
            <w:r w:rsidR="006C59AF">
              <w:rPr>
                <w:rFonts w:ascii="Cambria" w:hAnsi="Cambria" w:cstheme="minorHAnsi"/>
                <w:sz w:val="20"/>
                <w:szCs w:val="20"/>
              </w:rPr>
              <w:t xml:space="preserve"> months of date of Project Effectiveness. </w:t>
            </w:r>
          </w:p>
        </w:tc>
        <w:tc>
          <w:tcPr>
            <w:tcW w:w="3690" w:type="dxa"/>
          </w:tcPr>
          <w:p w14:paraId="1DA070FC" w14:textId="17BAB9FA" w:rsidR="00502173" w:rsidRPr="000827E7" w:rsidRDefault="003B2B82" w:rsidP="000827E7">
            <w:pPr>
              <w:keepLines/>
              <w:widowControl w:val="0"/>
              <w:rPr>
                <w:rFonts w:ascii="Cambria" w:hAnsi="Cambria" w:cstheme="minorHAnsi"/>
                <w:sz w:val="20"/>
                <w:szCs w:val="20"/>
              </w:rPr>
            </w:pPr>
            <w:proofErr w:type="spellStart"/>
            <w:r>
              <w:rPr>
                <w:rFonts w:ascii="Cambria" w:hAnsi="Cambria" w:cstheme="minorHAnsi"/>
                <w:sz w:val="20"/>
                <w:szCs w:val="20"/>
              </w:rPr>
              <w:t>MoPIC</w:t>
            </w:r>
            <w:proofErr w:type="spellEnd"/>
          </w:p>
        </w:tc>
      </w:tr>
    </w:tbl>
    <w:p w14:paraId="67532740" w14:textId="77777777" w:rsidR="00701091" w:rsidRDefault="00701091"/>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767E" w14:textId="77777777" w:rsidR="006631B5" w:rsidRDefault="006631B5" w:rsidP="00E35CB2">
      <w:r>
        <w:separator/>
      </w:r>
    </w:p>
    <w:p w14:paraId="30019006" w14:textId="77777777" w:rsidR="006631B5" w:rsidRDefault="006631B5"/>
    <w:p w14:paraId="46FEFE43" w14:textId="77777777" w:rsidR="006631B5" w:rsidRDefault="006631B5"/>
    <w:p w14:paraId="3F6D2024" w14:textId="77777777" w:rsidR="006631B5" w:rsidRDefault="006631B5"/>
    <w:p w14:paraId="5876C9B6" w14:textId="77777777" w:rsidR="006631B5" w:rsidRDefault="006631B5"/>
  </w:endnote>
  <w:endnote w:type="continuationSeparator" w:id="0">
    <w:p w14:paraId="0E3B0355" w14:textId="77777777" w:rsidR="006631B5" w:rsidRDefault="006631B5" w:rsidP="00E35CB2">
      <w:r>
        <w:continuationSeparator/>
      </w:r>
    </w:p>
    <w:p w14:paraId="08FB84D0" w14:textId="77777777" w:rsidR="006631B5" w:rsidRDefault="006631B5"/>
    <w:p w14:paraId="3422C421" w14:textId="77777777" w:rsidR="006631B5" w:rsidRDefault="006631B5"/>
    <w:p w14:paraId="34CAF20B" w14:textId="77777777" w:rsidR="006631B5" w:rsidRDefault="006631B5"/>
    <w:p w14:paraId="68B4517B" w14:textId="77777777" w:rsidR="006631B5" w:rsidRDefault="00663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73A24" w14:textId="77777777" w:rsidR="006631B5" w:rsidRDefault="006631B5" w:rsidP="00E35CB2">
      <w:r>
        <w:separator/>
      </w:r>
    </w:p>
    <w:p w14:paraId="4D5E3E8F" w14:textId="77777777" w:rsidR="006631B5" w:rsidRDefault="006631B5"/>
    <w:p w14:paraId="3392D8BB" w14:textId="77777777" w:rsidR="006631B5" w:rsidRDefault="006631B5"/>
    <w:p w14:paraId="23913D2D" w14:textId="77777777" w:rsidR="006631B5" w:rsidRDefault="006631B5"/>
    <w:p w14:paraId="15E4A684" w14:textId="77777777" w:rsidR="006631B5" w:rsidRDefault="006631B5"/>
  </w:footnote>
  <w:footnote w:type="continuationSeparator" w:id="0">
    <w:p w14:paraId="21F56A7D" w14:textId="77777777" w:rsidR="006631B5" w:rsidRDefault="006631B5" w:rsidP="00E35CB2">
      <w:r>
        <w:continuationSeparator/>
      </w:r>
    </w:p>
    <w:p w14:paraId="5F02F96D" w14:textId="77777777" w:rsidR="006631B5" w:rsidRDefault="006631B5"/>
    <w:p w14:paraId="1027B766" w14:textId="77777777" w:rsidR="006631B5" w:rsidRDefault="006631B5"/>
    <w:p w14:paraId="5EB36DA3" w14:textId="77777777" w:rsidR="006631B5" w:rsidRDefault="006631B5"/>
    <w:p w14:paraId="2481FF27" w14:textId="77777777" w:rsidR="006631B5" w:rsidRDefault="00663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4FD"/>
    <w:multiLevelType w:val="hybridMultilevel"/>
    <w:tmpl w:val="E00CAEDE"/>
    <w:lvl w:ilvl="0" w:tplc="1AB866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7"/>
  </w:num>
  <w:num w:numId="2">
    <w:abstractNumId w:val="7"/>
  </w:num>
  <w:num w:numId="3">
    <w:abstractNumId w:val="18"/>
  </w:num>
  <w:num w:numId="4">
    <w:abstractNumId w:val="16"/>
  </w:num>
  <w:num w:numId="5">
    <w:abstractNumId w:val="12"/>
  </w:num>
  <w:num w:numId="6">
    <w:abstractNumId w:val="20"/>
  </w:num>
  <w:num w:numId="7">
    <w:abstractNumId w:val="3"/>
  </w:num>
  <w:num w:numId="8">
    <w:abstractNumId w:val="9"/>
  </w:num>
  <w:num w:numId="9">
    <w:abstractNumId w:val="2"/>
  </w:num>
  <w:num w:numId="10">
    <w:abstractNumId w:val="14"/>
  </w:num>
  <w:num w:numId="11">
    <w:abstractNumId w:val="8"/>
  </w:num>
  <w:num w:numId="12">
    <w:abstractNumId w:val="6"/>
  </w:num>
  <w:num w:numId="13">
    <w:abstractNumId w:val="5"/>
  </w:num>
  <w:num w:numId="14">
    <w:abstractNumId w:val="15"/>
  </w:num>
  <w:num w:numId="15">
    <w:abstractNumId w:val="13"/>
  </w:num>
  <w:num w:numId="16">
    <w:abstractNumId w:val="19"/>
  </w:num>
  <w:num w:numId="17">
    <w:abstractNumId w:val="11"/>
  </w:num>
  <w:num w:numId="18">
    <w:abstractNumId w:val="1"/>
  </w:num>
  <w:num w:numId="19">
    <w:abstractNumId w:val="10"/>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1A3F"/>
    <w:rsid w:val="00002B96"/>
    <w:rsid w:val="000034DD"/>
    <w:rsid w:val="0000615F"/>
    <w:rsid w:val="0001001E"/>
    <w:rsid w:val="00011EBF"/>
    <w:rsid w:val="000124AF"/>
    <w:rsid w:val="000132C7"/>
    <w:rsid w:val="00013663"/>
    <w:rsid w:val="00015A47"/>
    <w:rsid w:val="0001758C"/>
    <w:rsid w:val="00021A5C"/>
    <w:rsid w:val="00022B03"/>
    <w:rsid w:val="00022CE4"/>
    <w:rsid w:val="00023B5D"/>
    <w:rsid w:val="00025CEC"/>
    <w:rsid w:val="00026C40"/>
    <w:rsid w:val="00033CA0"/>
    <w:rsid w:val="00040743"/>
    <w:rsid w:val="0004232E"/>
    <w:rsid w:val="0004260C"/>
    <w:rsid w:val="00044394"/>
    <w:rsid w:val="000468DE"/>
    <w:rsid w:val="00046C9F"/>
    <w:rsid w:val="00047A48"/>
    <w:rsid w:val="00050BF8"/>
    <w:rsid w:val="00051F1D"/>
    <w:rsid w:val="00053C5B"/>
    <w:rsid w:val="00054788"/>
    <w:rsid w:val="0005481F"/>
    <w:rsid w:val="00054C86"/>
    <w:rsid w:val="000561A4"/>
    <w:rsid w:val="000564F8"/>
    <w:rsid w:val="00060312"/>
    <w:rsid w:val="000623D2"/>
    <w:rsid w:val="00066E4A"/>
    <w:rsid w:val="00071F61"/>
    <w:rsid w:val="00076A4C"/>
    <w:rsid w:val="000827E7"/>
    <w:rsid w:val="00085C13"/>
    <w:rsid w:val="000878B8"/>
    <w:rsid w:val="0009509F"/>
    <w:rsid w:val="000A0AEB"/>
    <w:rsid w:val="000A1E89"/>
    <w:rsid w:val="000A3764"/>
    <w:rsid w:val="000A38EB"/>
    <w:rsid w:val="000A419E"/>
    <w:rsid w:val="000A5988"/>
    <w:rsid w:val="000A7503"/>
    <w:rsid w:val="000A7529"/>
    <w:rsid w:val="000B0093"/>
    <w:rsid w:val="000B1513"/>
    <w:rsid w:val="000B6C87"/>
    <w:rsid w:val="000B7699"/>
    <w:rsid w:val="000B78DD"/>
    <w:rsid w:val="000C0CEF"/>
    <w:rsid w:val="000C147A"/>
    <w:rsid w:val="000C4140"/>
    <w:rsid w:val="000C42E8"/>
    <w:rsid w:val="000C5052"/>
    <w:rsid w:val="000D043C"/>
    <w:rsid w:val="000D3122"/>
    <w:rsid w:val="000D32EF"/>
    <w:rsid w:val="000D3946"/>
    <w:rsid w:val="000F0DFB"/>
    <w:rsid w:val="000F2E62"/>
    <w:rsid w:val="000F4CB6"/>
    <w:rsid w:val="000F7D8D"/>
    <w:rsid w:val="00100272"/>
    <w:rsid w:val="00102036"/>
    <w:rsid w:val="00102572"/>
    <w:rsid w:val="00106028"/>
    <w:rsid w:val="00122EB9"/>
    <w:rsid w:val="0012625A"/>
    <w:rsid w:val="00126D90"/>
    <w:rsid w:val="00133BC8"/>
    <w:rsid w:val="00134E29"/>
    <w:rsid w:val="00136ECB"/>
    <w:rsid w:val="0014113C"/>
    <w:rsid w:val="0014137F"/>
    <w:rsid w:val="00142A09"/>
    <w:rsid w:val="00142B1E"/>
    <w:rsid w:val="001465A4"/>
    <w:rsid w:val="00146A78"/>
    <w:rsid w:val="00146AF0"/>
    <w:rsid w:val="00147DBF"/>
    <w:rsid w:val="0015236B"/>
    <w:rsid w:val="00152CC3"/>
    <w:rsid w:val="00154D0A"/>
    <w:rsid w:val="0016519A"/>
    <w:rsid w:val="00165F8C"/>
    <w:rsid w:val="00166BB8"/>
    <w:rsid w:val="00170978"/>
    <w:rsid w:val="00170A10"/>
    <w:rsid w:val="001722BA"/>
    <w:rsid w:val="001735CA"/>
    <w:rsid w:val="0017533F"/>
    <w:rsid w:val="00175BD5"/>
    <w:rsid w:val="00177A87"/>
    <w:rsid w:val="00180640"/>
    <w:rsid w:val="00181C52"/>
    <w:rsid w:val="001864B9"/>
    <w:rsid w:val="001878F9"/>
    <w:rsid w:val="001916A5"/>
    <w:rsid w:val="00195CA6"/>
    <w:rsid w:val="00197015"/>
    <w:rsid w:val="00197E5B"/>
    <w:rsid w:val="001A1149"/>
    <w:rsid w:val="001A22B3"/>
    <w:rsid w:val="001A44BB"/>
    <w:rsid w:val="001A7BD5"/>
    <w:rsid w:val="001B452C"/>
    <w:rsid w:val="001B5562"/>
    <w:rsid w:val="001C0E18"/>
    <w:rsid w:val="001C410B"/>
    <w:rsid w:val="001D2432"/>
    <w:rsid w:val="001D2466"/>
    <w:rsid w:val="001D4EE0"/>
    <w:rsid w:val="001D672E"/>
    <w:rsid w:val="001D78A8"/>
    <w:rsid w:val="001E72D4"/>
    <w:rsid w:val="001F05A7"/>
    <w:rsid w:val="001F3344"/>
    <w:rsid w:val="001F4109"/>
    <w:rsid w:val="001F58D6"/>
    <w:rsid w:val="002000B2"/>
    <w:rsid w:val="002034B8"/>
    <w:rsid w:val="002034F1"/>
    <w:rsid w:val="002058FD"/>
    <w:rsid w:val="00211FCE"/>
    <w:rsid w:val="002216CD"/>
    <w:rsid w:val="00223773"/>
    <w:rsid w:val="00230427"/>
    <w:rsid w:val="00231174"/>
    <w:rsid w:val="00231A40"/>
    <w:rsid w:val="00251196"/>
    <w:rsid w:val="00253388"/>
    <w:rsid w:val="00256E8D"/>
    <w:rsid w:val="002601E3"/>
    <w:rsid w:val="002645DA"/>
    <w:rsid w:val="00266460"/>
    <w:rsid w:val="002739AE"/>
    <w:rsid w:val="00275063"/>
    <w:rsid w:val="00276158"/>
    <w:rsid w:val="00277253"/>
    <w:rsid w:val="00284ABA"/>
    <w:rsid w:val="002900CC"/>
    <w:rsid w:val="0029168A"/>
    <w:rsid w:val="0029223F"/>
    <w:rsid w:val="0029535A"/>
    <w:rsid w:val="002953E5"/>
    <w:rsid w:val="0029679B"/>
    <w:rsid w:val="00297AB6"/>
    <w:rsid w:val="00297BB8"/>
    <w:rsid w:val="00297C0E"/>
    <w:rsid w:val="002A0338"/>
    <w:rsid w:val="002A07CC"/>
    <w:rsid w:val="002A0C04"/>
    <w:rsid w:val="002A491B"/>
    <w:rsid w:val="002A67AD"/>
    <w:rsid w:val="002B04DB"/>
    <w:rsid w:val="002B2A2D"/>
    <w:rsid w:val="002C0B74"/>
    <w:rsid w:val="002C4801"/>
    <w:rsid w:val="002C5A09"/>
    <w:rsid w:val="002C7822"/>
    <w:rsid w:val="002C7ADE"/>
    <w:rsid w:val="002D36AF"/>
    <w:rsid w:val="002D4AA2"/>
    <w:rsid w:val="002D4E7F"/>
    <w:rsid w:val="002D5209"/>
    <w:rsid w:val="002D5E3A"/>
    <w:rsid w:val="002D7B18"/>
    <w:rsid w:val="002E1042"/>
    <w:rsid w:val="002E45B4"/>
    <w:rsid w:val="002E55FE"/>
    <w:rsid w:val="002E7419"/>
    <w:rsid w:val="002E78CE"/>
    <w:rsid w:val="002F0B51"/>
    <w:rsid w:val="002F64CF"/>
    <w:rsid w:val="002F6C1F"/>
    <w:rsid w:val="00300108"/>
    <w:rsid w:val="00301D4F"/>
    <w:rsid w:val="00304089"/>
    <w:rsid w:val="00304827"/>
    <w:rsid w:val="00305BCF"/>
    <w:rsid w:val="00305E49"/>
    <w:rsid w:val="003108D8"/>
    <w:rsid w:val="00310A80"/>
    <w:rsid w:val="00312CC6"/>
    <w:rsid w:val="00314E50"/>
    <w:rsid w:val="00316C77"/>
    <w:rsid w:val="00316E2F"/>
    <w:rsid w:val="00322EBA"/>
    <w:rsid w:val="003259FB"/>
    <w:rsid w:val="00325A2C"/>
    <w:rsid w:val="00331885"/>
    <w:rsid w:val="00332FCC"/>
    <w:rsid w:val="0033691C"/>
    <w:rsid w:val="00347F05"/>
    <w:rsid w:val="00352D91"/>
    <w:rsid w:val="00354AD9"/>
    <w:rsid w:val="003570EB"/>
    <w:rsid w:val="003600CB"/>
    <w:rsid w:val="0036097D"/>
    <w:rsid w:val="00365763"/>
    <w:rsid w:val="00367F16"/>
    <w:rsid w:val="0037259C"/>
    <w:rsid w:val="0037539E"/>
    <w:rsid w:val="00375BD0"/>
    <w:rsid w:val="00377019"/>
    <w:rsid w:val="00383C2C"/>
    <w:rsid w:val="003851E2"/>
    <w:rsid w:val="0038605C"/>
    <w:rsid w:val="003974D6"/>
    <w:rsid w:val="003B2B82"/>
    <w:rsid w:val="003B5E96"/>
    <w:rsid w:val="003C1D4C"/>
    <w:rsid w:val="003C2002"/>
    <w:rsid w:val="003C5213"/>
    <w:rsid w:val="003C5673"/>
    <w:rsid w:val="003D55AB"/>
    <w:rsid w:val="003E1D7B"/>
    <w:rsid w:val="003E41FE"/>
    <w:rsid w:val="003E6028"/>
    <w:rsid w:val="003E6299"/>
    <w:rsid w:val="003F51D0"/>
    <w:rsid w:val="003F7918"/>
    <w:rsid w:val="00402C16"/>
    <w:rsid w:val="00403859"/>
    <w:rsid w:val="00403D18"/>
    <w:rsid w:val="00404812"/>
    <w:rsid w:val="004075D2"/>
    <w:rsid w:val="004137A2"/>
    <w:rsid w:val="0041418E"/>
    <w:rsid w:val="004173F6"/>
    <w:rsid w:val="00417D70"/>
    <w:rsid w:val="00417EC9"/>
    <w:rsid w:val="00421ECE"/>
    <w:rsid w:val="004222F1"/>
    <w:rsid w:val="00422BDD"/>
    <w:rsid w:val="00423785"/>
    <w:rsid w:val="00423CAC"/>
    <w:rsid w:val="00425CD3"/>
    <w:rsid w:val="0043065D"/>
    <w:rsid w:val="00432B84"/>
    <w:rsid w:val="00433B26"/>
    <w:rsid w:val="00435023"/>
    <w:rsid w:val="004405F7"/>
    <w:rsid w:val="00445C51"/>
    <w:rsid w:val="00446DF2"/>
    <w:rsid w:val="004472E6"/>
    <w:rsid w:val="0045080E"/>
    <w:rsid w:val="0045605C"/>
    <w:rsid w:val="0046130D"/>
    <w:rsid w:val="004619D2"/>
    <w:rsid w:val="004626CF"/>
    <w:rsid w:val="0046390A"/>
    <w:rsid w:val="004650CC"/>
    <w:rsid w:val="0046582A"/>
    <w:rsid w:val="00470040"/>
    <w:rsid w:val="00471255"/>
    <w:rsid w:val="004728A0"/>
    <w:rsid w:val="00474BE5"/>
    <w:rsid w:val="0047550F"/>
    <w:rsid w:val="00475D41"/>
    <w:rsid w:val="00475DE9"/>
    <w:rsid w:val="0047659F"/>
    <w:rsid w:val="00484356"/>
    <w:rsid w:val="00484A88"/>
    <w:rsid w:val="004904F8"/>
    <w:rsid w:val="004909BA"/>
    <w:rsid w:val="00491701"/>
    <w:rsid w:val="00492173"/>
    <w:rsid w:val="00493FB9"/>
    <w:rsid w:val="004973A4"/>
    <w:rsid w:val="00497F9A"/>
    <w:rsid w:val="004A5380"/>
    <w:rsid w:val="004A5C24"/>
    <w:rsid w:val="004A7DCB"/>
    <w:rsid w:val="004B006E"/>
    <w:rsid w:val="004B5968"/>
    <w:rsid w:val="004B5B25"/>
    <w:rsid w:val="004C2B12"/>
    <w:rsid w:val="004C681B"/>
    <w:rsid w:val="004D3A88"/>
    <w:rsid w:val="004D60D3"/>
    <w:rsid w:val="004D65A4"/>
    <w:rsid w:val="004D759F"/>
    <w:rsid w:val="004D7C69"/>
    <w:rsid w:val="004E16A5"/>
    <w:rsid w:val="004E51B0"/>
    <w:rsid w:val="004E5289"/>
    <w:rsid w:val="004E68EF"/>
    <w:rsid w:val="004E7CEA"/>
    <w:rsid w:val="004F1184"/>
    <w:rsid w:val="004F56F7"/>
    <w:rsid w:val="004F5C4E"/>
    <w:rsid w:val="00501AA7"/>
    <w:rsid w:val="00502173"/>
    <w:rsid w:val="00502782"/>
    <w:rsid w:val="00503F93"/>
    <w:rsid w:val="00506C68"/>
    <w:rsid w:val="0051476F"/>
    <w:rsid w:val="005173AC"/>
    <w:rsid w:val="00524D42"/>
    <w:rsid w:val="0053072C"/>
    <w:rsid w:val="0053634A"/>
    <w:rsid w:val="00536689"/>
    <w:rsid w:val="00541AD5"/>
    <w:rsid w:val="00545C67"/>
    <w:rsid w:val="0055127F"/>
    <w:rsid w:val="00554415"/>
    <w:rsid w:val="005557DB"/>
    <w:rsid w:val="00556C53"/>
    <w:rsid w:val="00560102"/>
    <w:rsid w:val="00561847"/>
    <w:rsid w:val="00561AFB"/>
    <w:rsid w:val="00562414"/>
    <w:rsid w:val="00563557"/>
    <w:rsid w:val="005642A3"/>
    <w:rsid w:val="00570B1A"/>
    <w:rsid w:val="00572F61"/>
    <w:rsid w:val="00575258"/>
    <w:rsid w:val="00576631"/>
    <w:rsid w:val="00576B69"/>
    <w:rsid w:val="0058138D"/>
    <w:rsid w:val="005837F1"/>
    <w:rsid w:val="005879CC"/>
    <w:rsid w:val="00593C8E"/>
    <w:rsid w:val="00594521"/>
    <w:rsid w:val="00597491"/>
    <w:rsid w:val="00597B2F"/>
    <w:rsid w:val="005A11DD"/>
    <w:rsid w:val="005A652E"/>
    <w:rsid w:val="005B24AA"/>
    <w:rsid w:val="005B4E74"/>
    <w:rsid w:val="005B54EF"/>
    <w:rsid w:val="005B5951"/>
    <w:rsid w:val="005C40FB"/>
    <w:rsid w:val="005C4926"/>
    <w:rsid w:val="005C5F8B"/>
    <w:rsid w:val="005C606A"/>
    <w:rsid w:val="005D09FE"/>
    <w:rsid w:val="005D394E"/>
    <w:rsid w:val="005D41CB"/>
    <w:rsid w:val="005D45E6"/>
    <w:rsid w:val="005D4B65"/>
    <w:rsid w:val="005E07C5"/>
    <w:rsid w:val="005E2E4D"/>
    <w:rsid w:val="005E3DC1"/>
    <w:rsid w:val="005F13A2"/>
    <w:rsid w:val="005F1AFA"/>
    <w:rsid w:val="005F1B0E"/>
    <w:rsid w:val="005F4DC3"/>
    <w:rsid w:val="005F5CE4"/>
    <w:rsid w:val="005F6237"/>
    <w:rsid w:val="00602FE2"/>
    <w:rsid w:val="00606CA7"/>
    <w:rsid w:val="006070BD"/>
    <w:rsid w:val="0060742E"/>
    <w:rsid w:val="006110F8"/>
    <w:rsid w:val="00614E29"/>
    <w:rsid w:val="006175DC"/>
    <w:rsid w:val="00620639"/>
    <w:rsid w:val="00624FC3"/>
    <w:rsid w:val="00627DBD"/>
    <w:rsid w:val="00630740"/>
    <w:rsid w:val="00630C76"/>
    <w:rsid w:val="00641B66"/>
    <w:rsid w:val="006477C1"/>
    <w:rsid w:val="00650E1C"/>
    <w:rsid w:val="00650EEA"/>
    <w:rsid w:val="00652DC8"/>
    <w:rsid w:val="00655E8D"/>
    <w:rsid w:val="006621E6"/>
    <w:rsid w:val="00662D45"/>
    <w:rsid w:val="006631B5"/>
    <w:rsid w:val="00670476"/>
    <w:rsid w:val="00673BC8"/>
    <w:rsid w:val="00674602"/>
    <w:rsid w:val="00676E7B"/>
    <w:rsid w:val="00677B3B"/>
    <w:rsid w:val="006835E0"/>
    <w:rsid w:val="00685FF9"/>
    <w:rsid w:val="0068618C"/>
    <w:rsid w:val="00686DF7"/>
    <w:rsid w:val="00692228"/>
    <w:rsid w:val="00694763"/>
    <w:rsid w:val="0069501C"/>
    <w:rsid w:val="006964F8"/>
    <w:rsid w:val="006A241C"/>
    <w:rsid w:val="006A70E3"/>
    <w:rsid w:val="006B24CF"/>
    <w:rsid w:val="006B4A26"/>
    <w:rsid w:val="006C16BF"/>
    <w:rsid w:val="006C1A79"/>
    <w:rsid w:val="006C1B99"/>
    <w:rsid w:val="006C59AF"/>
    <w:rsid w:val="006D16F0"/>
    <w:rsid w:val="006D1E89"/>
    <w:rsid w:val="006D2168"/>
    <w:rsid w:val="006D36CD"/>
    <w:rsid w:val="006D3AFE"/>
    <w:rsid w:val="006D4BF6"/>
    <w:rsid w:val="006D4DDB"/>
    <w:rsid w:val="006E55EC"/>
    <w:rsid w:val="006E6F40"/>
    <w:rsid w:val="006F0B0A"/>
    <w:rsid w:val="006F0DF5"/>
    <w:rsid w:val="006F3188"/>
    <w:rsid w:val="006F5362"/>
    <w:rsid w:val="00700BE3"/>
    <w:rsid w:val="00701091"/>
    <w:rsid w:val="00703348"/>
    <w:rsid w:val="00704414"/>
    <w:rsid w:val="00705C2C"/>
    <w:rsid w:val="007172EE"/>
    <w:rsid w:val="00717524"/>
    <w:rsid w:val="0072141F"/>
    <w:rsid w:val="0072187B"/>
    <w:rsid w:val="00721F4E"/>
    <w:rsid w:val="00723AFD"/>
    <w:rsid w:val="0072589B"/>
    <w:rsid w:val="00732063"/>
    <w:rsid w:val="0073367A"/>
    <w:rsid w:val="0073471D"/>
    <w:rsid w:val="00734F89"/>
    <w:rsid w:val="0074136F"/>
    <w:rsid w:val="00744980"/>
    <w:rsid w:val="00747414"/>
    <w:rsid w:val="00747B10"/>
    <w:rsid w:val="007501CB"/>
    <w:rsid w:val="00752D7A"/>
    <w:rsid w:val="0075364D"/>
    <w:rsid w:val="00754821"/>
    <w:rsid w:val="007548C5"/>
    <w:rsid w:val="007551F8"/>
    <w:rsid w:val="007569FE"/>
    <w:rsid w:val="00756E4A"/>
    <w:rsid w:val="007640AF"/>
    <w:rsid w:val="00764868"/>
    <w:rsid w:val="007739CB"/>
    <w:rsid w:val="00777904"/>
    <w:rsid w:val="00777A2D"/>
    <w:rsid w:val="00777D1F"/>
    <w:rsid w:val="00781C28"/>
    <w:rsid w:val="007838B1"/>
    <w:rsid w:val="0078416F"/>
    <w:rsid w:val="00784922"/>
    <w:rsid w:val="00784B19"/>
    <w:rsid w:val="00791A34"/>
    <w:rsid w:val="00794511"/>
    <w:rsid w:val="00797522"/>
    <w:rsid w:val="00797A6E"/>
    <w:rsid w:val="007A19C0"/>
    <w:rsid w:val="007A33BB"/>
    <w:rsid w:val="007A5C66"/>
    <w:rsid w:val="007A706C"/>
    <w:rsid w:val="007B070B"/>
    <w:rsid w:val="007B4E9E"/>
    <w:rsid w:val="007C1B7C"/>
    <w:rsid w:val="007C5605"/>
    <w:rsid w:val="007C5D74"/>
    <w:rsid w:val="007C7248"/>
    <w:rsid w:val="007D06D0"/>
    <w:rsid w:val="007D1B44"/>
    <w:rsid w:val="007D6A51"/>
    <w:rsid w:val="007D7377"/>
    <w:rsid w:val="007E135B"/>
    <w:rsid w:val="007E260E"/>
    <w:rsid w:val="007E2709"/>
    <w:rsid w:val="007E2DAB"/>
    <w:rsid w:val="007E4F9D"/>
    <w:rsid w:val="007E61EB"/>
    <w:rsid w:val="007E6E94"/>
    <w:rsid w:val="007E6EC1"/>
    <w:rsid w:val="007F118F"/>
    <w:rsid w:val="00801481"/>
    <w:rsid w:val="00801E64"/>
    <w:rsid w:val="0080250F"/>
    <w:rsid w:val="0080354A"/>
    <w:rsid w:val="0080566A"/>
    <w:rsid w:val="00805C69"/>
    <w:rsid w:val="00806012"/>
    <w:rsid w:val="008109FB"/>
    <w:rsid w:val="00821252"/>
    <w:rsid w:val="00821BFC"/>
    <w:rsid w:val="00822EA7"/>
    <w:rsid w:val="00824684"/>
    <w:rsid w:val="008249BF"/>
    <w:rsid w:val="008256E0"/>
    <w:rsid w:val="00827E50"/>
    <w:rsid w:val="00836C2C"/>
    <w:rsid w:val="0084174A"/>
    <w:rsid w:val="00856BDC"/>
    <w:rsid w:val="0086245D"/>
    <w:rsid w:val="00863160"/>
    <w:rsid w:val="00865A6D"/>
    <w:rsid w:val="00866EEB"/>
    <w:rsid w:val="008806F2"/>
    <w:rsid w:val="00880F60"/>
    <w:rsid w:val="00883A43"/>
    <w:rsid w:val="00886479"/>
    <w:rsid w:val="00891841"/>
    <w:rsid w:val="00891DF6"/>
    <w:rsid w:val="0089240F"/>
    <w:rsid w:val="00897826"/>
    <w:rsid w:val="008A090C"/>
    <w:rsid w:val="008A0EB6"/>
    <w:rsid w:val="008A40B6"/>
    <w:rsid w:val="008A6051"/>
    <w:rsid w:val="008A62CE"/>
    <w:rsid w:val="008A7977"/>
    <w:rsid w:val="008B3DA5"/>
    <w:rsid w:val="008B7977"/>
    <w:rsid w:val="008C061B"/>
    <w:rsid w:val="008C2C65"/>
    <w:rsid w:val="008C5548"/>
    <w:rsid w:val="008C58A2"/>
    <w:rsid w:val="008D1770"/>
    <w:rsid w:val="008D307A"/>
    <w:rsid w:val="008D6FDA"/>
    <w:rsid w:val="008E1414"/>
    <w:rsid w:val="008E4690"/>
    <w:rsid w:val="008E521F"/>
    <w:rsid w:val="008E535C"/>
    <w:rsid w:val="008E7548"/>
    <w:rsid w:val="008F1333"/>
    <w:rsid w:val="008F1512"/>
    <w:rsid w:val="008F153C"/>
    <w:rsid w:val="008F2133"/>
    <w:rsid w:val="008F40D7"/>
    <w:rsid w:val="008F4879"/>
    <w:rsid w:val="008F561B"/>
    <w:rsid w:val="009003C4"/>
    <w:rsid w:val="00902A59"/>
    <w:rsid w:val="00906EB4"/>
    <w:rsid w:val="00907ECD"/>
    <w:rsid w:val="00910DFA"/>
    <w:rsid w:val="0091111E"/>
    <w:rsid w:val="0091289B"/>
    <w:rsid w:val="00914AFC"/>
    <w:rsid w:val="00915139"/>
    <w:rsid w:val="00915D58"/>
    <w:rsid w:val="00915F10"/>
    <w:rsid w:val="00916A95"/>
    <w:rsid w:val="009276DD"/>
    <w:rsid w:val="00927D8B"/>
    <w:rsid w:val="00936331"/>
    <w:rsid w:val="009402D5"/>
    <w:rsid w:val="009428BB"/>
    <w:rsid w:val="00945B1A"/>
    <w:rsid w:val="0094668F"/>
    <w:rsid w:val="00947023"/>
    <w:rsid w:val="00947BD1"/>
    <w:rsid w:val="00950FFA"/>
    <w:rsid w:val="0095479C"/>
    <w:rsid w:val="00956C8A"/>
    <w:rsid w:val="009575BF"/>
    <w:rsid w:val="00964B6C"/>
    <w:rsid w:val="00966758"/>
    <w:rsid w:val="00975431"/>
    <w:rsid w:val="009772D5"/>
    <w:rsid w:val="00977CB1"/>
    <w:rsid w:val="00977F66"/>
    <w:rsid w:val="00981764"/>
    <w:rsid w:val="009925CC"/>
    <w:rsid w:val="00996C4F"/>
    <w:rsid w:val="009A005C"/>
    <w:rsid w:val="009A101B"/>
    <w:rsid w:val="009A26FC"/>
    <w:rsid w:val="009A704F"/>
    <w:rsid w:val="009A7FE0"/>
    <w:rsid w:val="009B24AD"/>
    <w:rsid w:val="009B32A4"/>
    <w:rsid w:val="009B3834"/>
    <w:rsid w:val="009B4243"/>
    <w:rsid w:val="009B570F"/>
    <w:rsid w:val="009B5BD7"/>
    <w:rsid w:val="009B7842"/>
    <w:rsid w:val="009C49E1"/>
    <w:rsid w:val="009C67BB"/>
    <w:rsid w:val="009C7C9E"/>
    <w:rsid w:val="009D2712"/>
    <w:rsid w:val="009D55D6"/>
    <w:rsid w:val="009D603C"/>
    <w:rsid w:val="009D604F"/>
    <w:rsid w:val="009D7590"/>
    <w:rsid w:val="009E130C"/>
    <w:rsid w:val="009E1817"/>
    <w:rsid w:val="009F0105"/>
    <w:rsid w:val="009F03D3"/>
    <w:rsid w:val="009F425A"/>
    <w:rsid w:val="009F50E9"/>
    <w:rsid w:val="009F527A"/>
    <w:rsid w:val="00A026F5"/>
    <w:rsid w:val="00A027A6"/>
    <w:rsid w:val="00A05906"/>
    <w:rsid w:val="00A06DE5"/>
    <w:rsid w:val="00A07D29"/>
    <w:rsid w:val="00A10842"/>
    <w:rsid w:val="00A11EB4"/>
    <w:rsid w:val="00A124AF"/>
    <w:rsid w:val="00A12E16"/>
    <w:rsid w:val="00A16ADC"/>
    <w:rsid w:val="00A20FD6"/>
    <w:rsid w:val="00A25D44"/>
    <w:rsid w:val="00A31E0E"/>
    <w:rsid w:val="00A43131"/>
    <w:rsid w:val="00A47AE9"/>
    <w:rsid w:val="00A47F59"/>
    <w:rsid w:val="00A508CC"/>
    <w:rsid w:val="00A54559"/>
    <w:rsid w:val="00A5770C"/>
    <w:rsid w:val="00A614CC"/>
    <w:rsid w:val="00A71515"/>
    <w:rsid w:val="00A839A3"/>
    <w:rsid w:val="00A84233"/>
    <w:rsid w:val="00A911EE"/>
    <w:rsid w:val="00A96282"/>
    <w:rsid w:val="00A96974"/>
    <w:rsid w:val="00A97D95"/>
    <w:rsid w:val="00AA0B52"/>
    <w:rsid w:val="00AA2A6B"/>
    <w:rsid w:val="00AA3682"/>
    <w:rsid w:val="00AA38EF"/>
    <w:rsid w:val="00AB3247"/>
    <w:rsid w:val="00AB4F98"/>
    <w:rsid w:val="00AB6811"/>
    <w:rsid w:val="00AB6EB7"/>
    <w:rsid w:val="00AB7057"/>
    <w:rsid w:val="00AC1B39"/>
    <w:rsid w:val="00AC3288"/>
    <w:rsid w:val="00AC7191"/>
    <w:rsid w:val="00AC72FF"/>
    <w:rsid w:val="00AC7315"/>
    <w:rsid w:val="00AD0A1F"/>
    <w:rsid w:val="00AD1382"/>
    <w:rsid w:val="00AD2A8E"/>
    <w:rsid w:val="00AD3FD8"/>
    <w:rsid w:val="00AD53B9"/>
    <w:rsid w:val="00AD7131"/>
    <w:rsid w:val="00AE0947"/>
    <w:rsid w:val="00AE60CA"/>
    <w:rsid w:val="00AF1482"/>
    <w:rsid w:val="00AF20FA"/>
    <w:rsid w:val="00AF248C"/>
    <w:rsid w:val="00AF3D21"/>
    <w:rsid w:val="00AF61CF"/>
    <w:rsid w:val="00B0144B"/>
    <w:rsid w:val="00B11FCA"/>
    <w:rsid w:val="00B1205A"/>
    <w:rsid w:val="00B1244E"/>
    <w:rsid w:val="00B1491E"/>
    <w:rsid w:val="00B16C76"/>
    <w:rsid w:val="00B174B9"/>
    <w:rsid w:val="00B31EF9"/>
    <w:rsid w:val="00B32660"/>
    <w:rsid w:val="00B35931"/>
    <w:rsid w:val="00B35BDD"/>
    <w:rsid w:val="00B45926"/>
    <w:rsid w:val="00B46ABB"/>
    <w:rsid w:val="00B46E00"/>
    <w:rsid w:val="00B50AE3"/>
    <w:rsid w:val="00B51400"/>
    <w:rsid w:val="00B532EE"/>
    <w:rsid w:val="00B54D83"/>
    <w:rsid w:val="00B61C95"/>
    <w:rsid w:val="00B62F52"/>
    <w:rsid w:val="00B650F0"/>
    <w:rsid w:val="00B7260A"/>
    <w:rsid w:val="00B75815"/>
    <w:rsid w:val="00B76B88"/>
    <w:rsid w:val="00B773BD"/>
    <w:rsid w:val="00B77DCA"/>
    <w:rsid w:val="00B80C04"/>
    <w:rsid w:val="00B83090"/>
    <w:rsid w:val="00B83F41"/>
    <w:rsid w:val="00B84EE4"/>
    <w:rsid w:val="00B9029E"/>
    <w:rsid w:val="00B90BC9"/>
    <w:rsid w:val="00B927CF"/>
    <w:rsid w:val="00B93E75"/>
    <w:rsid w:val="00B94B5D"/>
    <w:rsid w:val="00B9685B"/>
    <w:rsid w:val="00BA29B7"/>
    <w:rsid w:val="00BA44AA"/>
    <w:rsid w:val="00BA473D"/>
    <w:rsid w:val="00BA481A"/>
    <w:rsid w:val="00BA5648"/>
    <w:rsid w:val="00BB2811"/>
    <w:rsid w:val="00BB4C26"/>
    <w:rsid w:val="00BC0427"/>
    <w:rsid w:val="00BC1463"/>
    <w:rsid w:val="00BC33AC"/>
    <w:rsid w:val="00BC3E4A"/>
    <w:rsid w:val="00BC3EC1"/>
    <w:rsid w:val="00BC6863"/>
    <w:rsid w:val="00BC6ED8"/>
    <w:rsid w:val="00BC711A"/>
    <w:rsid w:val="00BC781D"/>
    <w:rsid w:val="00BD0692"/>
    <w:rsid w:val="00BD1954"/>
    <w:rsid w:val="00BD42A5"/>
    <w:rsid w:val="00BD4D31"/>
    <w:rsid w:val="00BD6D84"/>
    <w:rsid w:val="00BD7D19"/>
    <w:rsid w:val="00BE3F00"/>
    <w:rsid w:val="00BF1C1A"/>
    <w:rsid w:val="00BF1DF5"/>
    <w:rsid w:val="00C01A62"/>
    <w:rsid w:val="00C022B9"/>
    <w:rsid w:val="00C04F98"/>
    <w:rsid w:val="00C06379"/>
    <w:rsid w:val="00C070FD"/>
    <w:rsid w:val="00C0799A"/>
    <w:rsid w:val="00C103A2"/>
    <w:rsid w:val="00C1102A"/>
    <w:rsid w:val="00C110BB"/>
    <w:rsid w:val="00C14AF4"/>
    <w:rsid w:val="00C16256"/>
    <w:rsid w:val="00C16504"/>
    <w:rsid w:val="00C16825"/>
    <w:rsid w:val="00C20147"/>
    <w:rsid w:val="00C201B0"/>
    <w:rsid w:val="00C2489F"/>
    <w:rsid w:val="00C25464"/>
    <w:rsid w:val="00C30900"/>
    <w:rsid w:val="00C3355A"/>
    <w:rsid w:val="00C344D2"/>
    <w:rsid w:val="00C35BA3"/>
    <w:rsid w:val="00C35CAD"/>
    <w:rsid w:val="00C42698"/>
    <w:rsid w:val="00C46C0A"/>
    <w:rsid w:val="00C47F87"/>
    <w:rsid w:val="00C51724"/>
    <w:rsid w:val="00C54903"/>
    <w:rsid w:val="00C549B1"/>
    <w:rsid w:val="00C57AC0"/>
    <w:rsid w:val="00C57E69"/>
    <w:rsid w:val="00C60109"/>
    <w:rsid w:val="00C61665"/>
    <w:rsid w:val="00C61874"/>
    <w:rsid w:val="00C63CF6"/>
    <w:rsid w:val="00C64E2A"/>
    <w:rsid w:val="00C6704F"/>
    <w:rsid w:val="00C7215E"/>
    <w:rsid w:val="00C73B5F"/>
    <w:rsid w:val="00C80F67"/>
    <w:rsid w:val="00C8568A"/>
    <w:rsid w:val="00C90384"/>
    <w:rsid w:val="00C90F2F"/>
    <w:rsid w:val="00C93C17"/>
    <w:rsid w:val="00C95827"/>
    <w:rsid w:val="00C967C1"/>
    <w:rsid w:val="00CB25D5"/>
    <w:rsid w:val="00CB2A84"/>
    <w:rsid w:val="00CB49A0"/>
    <w:rsid w:val="00CB6006"/>
    <w:rsid w:val="00CC0AFD"/>
    <w:rsid w:val="00CC16F4"/>
    <w:rsid w:val="00CC2EF2"/>
    <w:rsid w:val="00CC3A9C"/>
    <w:rsid w:val="00CD0A18"/>
    <w:rsid w:val="00CD6ABC"/>
    <w:rsid w:val="00CE4768"/>
    <w:rsid w:val="00CE5763"/>
    <w:rsid w:val="00CF3D76"/>
    <w:rsid w:val="00CF52F5"/>
    <w:rsid w:val="00D04179"/>
    <w:rsid w:val="00D06155"/>
    <w:rsid w:val="00D07F39"/>
    <w:rsid w:val="00D14D9F"/>
    <w:rsid w:val="00D17EE2"/>
    <w:rsid w:val="00D216D4"/>
    <w:rsid w:val="00D3010E"/>
    <w:rsid w:val="00D30D99"/>
    <w:rsid w:val="00D355ED"/>
    <w:rsid w:val="00D36FC9"/>
    <w:rsid w:val="00D4176F"/>
    <w:rsid w:val="00D42B22"/>
    <w:rsid w:val="00D457EF"/>
    <w:rsid w:val="00D50750"/>
    <w:rsid w:val="00D56321"/>
    <w:rsid w:val="00D5750B"/>
    <w:rsid w:val="00D6797C"/>
    <w:rsid w:val="00D67AF6"/>
    <w:rsid w:val="00D7098F"/>
    <w:rsid w:val="00D72118"/>
    <w:rsid w:val="00D75D0E"/>
    <w:rsid w:val="00D9022A"/>
    <w:rsid w:val="00D91C8A"/>
    <w:rsid w:val="00D958C6"/>
    <w:rsid w:val="00D977D5"/>
    <w:rsid w:val="00DB0090"/>
    <w:rsid w:val="00DB01BC"/>
    <w:rsid w:val="00DB3538"/>
    <w:rsid w:val="00DB4F55"/>
    <w:rsid w:val="00DB55FB"/>
    <w:rsid w:val="00DB5A5E"/>
    <w:rsid w:val="00DC0D80"/>
    <w:rsid w:val="00DC360B"/>
    <w:rsid w:val="00DC5239"/>
    <w:rsid w:val="00DC5C30"/>
    <w:rsid w:val="00DC7129"/>
    <w:rsid w:val="00DC7F4A"/>
    <w:rsid w:val="00DD06EB"/>
    <w:rsid w:val="00DD24C3"/>
    <w:rsid w:val="00DD3C72"/>
    <w:rsid w:val="00DD4513"/>
    <w:rsid w:val="00DD5E8D"/>
    <w:rsid w:val="00DD7123"/>
    <w:rsid w:val="00DE0B7E"/>
    <w:rsid w:val="00DE1329"/>
    <w:rsid w:val="00DE42B9"/>
    <w:rsid w:val="00DE53E3"/>
    <w:rsid w:val="00DF61F4"/>
    <w:rsid w:val="00DF776C"/>
    <w:rsid w:val="00E006D9"/>
    <w:rsid w:val="00E02BEC"/>
    <w:rsid w:val="00E074FA"/>
    <w:rsid w:val="00E10168"/>
    <w:rsid w:val="00E10596"/>
    <w:rsid w:val="00E11299"/>
    <w:rsid w:val="00E153C1"/>
    <w:rsid w:val="00E2495A"/>
    <w:rsid w:val="00E25210"/>
    <w:rsid w:val="00E30A99"/>
    <w:rsid w:val="00E30D99"/>
    <w:rsid w:val="00E311F1"/>
    <w:rsid w:val="00E326E6"/>
    <w:rsid w:val="00E32CD5"/>
    <w:rsid w:val="00E35ADA"/>
    <w:rsid w:val="00E35CB2"/>
    <w:rsid w:val="00E409D3"/>
    <w:rsid w:val="00E42294"/>
    <w:rsid w:val="00E44906"/>
    <w:rsid w:val="00E45FCF"/>
    <w:rsid w:val="00E51556"/>
    <w:rsid w:val="00E524C1"/>
    <w:rsid w:val="00E538CB"/>
    <w:rsid w:val="00E53DFB"/>
    <w:rsid w:val="00E54019"/>
    <w:rsid w:val="00E636AE"/>
    <w:rsid w:val="00E63E39"/>
    <w:rsid w:val="00E64832"/>
    <w:rsid w:val="00E7050A"/>
    <w:rsid w:val="00E70A01"/>
    <w:rsid w:val="00E71CFB"/>
    <w:rsid w:val="00E7276C"/>
    <w:rsid w:val="00E74EFB"/>
    <w:rsid w:val="00E7510E"/>
    <w:rsid w:val="00E85A7E"/>
    <w:rsid w:val="00E85B0E"/>
    <w:rsid w:val="00E90E81"/>
    <w:rsid w:val="00E94EA7"/>
    <w:rsid w:val="00E97AE9"/>
    <w:rsid w:val="00EB01FF"/>
    <w:rsid w:val="00EB24D4"/>
    <w:rsid w:val="00EB2BF0"/>
    <w:rsid w:val="00EB6019"/>
    <w:rsid w:val="00EC159D"/>
    <w:rsid w:val="00EC5F0C"/>
    <w:rsid w:val="00ED27EB"/>
    <w:rsid w:val="00ED3C4B"/>
    <w:rsid w:val="00ED3D08"/>
    <w:rsid w:val="00EE08E8"/>
    <w:rsid w:val="00EE2438"/>
    <w:rsid w:val="00EE27A9"/>
    <w:rsid w:val="00EE3003"/>
    <w:rsid w:val="00EE6503"/>
    <w:rsid w:val="00EE7089"/>
    <w:rsid w:val="00EF11F9"/>
    <w:rsid w:val="00EF1424"/>
    <w:rsid w:val="00EF1D69"/>
    <w:rsid w:val="00EF5F41"/>
    <w:rsid w:val="00F0092F"/>
    <w:rsid w:val="00F01F48"/>
    <w:rsid w:val="00F04406"/>
    <w:rsid w:val="00F069CB"/>
    <w:rsid w:val="00F1216A"/>
    <w:rsid w:val="00F13697"/>
    <w:rsid w:val="00F17EC3"/>
    <w:rsid w:val="00F21FBE"/>
    <w:rsid w:val="00F23383"/>
    <w:rsid w:val="00F244EF"/>
    <w:rsid w:val="00F26CA8"/>
    <w:rsid w:val="00F312C3"/>
    <w:rsid w:val="00F326FD"/>
    <w:rsid w:val="00F3794F"/>
    <w:rsid w:val="00F3796C"/>
    <w:rsid w:val="00F37BB5"/>
    <w:rsid w:val="00F40356"/>
    <w:rsid w:val="00F406AB"/>
    <w:rsid w:val="00F4087E"/>
    <w:rsid w:val="00F428D3"/>
    <w:rsid w:val="00F42BAA"/>
    <w:rsid w:val="00F42F86"/>
    <w:rsid w:val="00F43999"/>
    <w:rsid w:val="00F44929"/>
    <w:rsid w:val="00F4585F"/>
    <w:rsid w:val="00F4598D"/>
    <w:rsid w:val="00F55A62"/>
    <w:rsid w:val="00F56FA3"/>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1D32"/>
    <w:rsid w:val="00FA2C0C"/>
    <w:rsid w:val="00FA31D1"/>
    <w:rsid w:val="00FA6919"/>
    <w:rsid w:val="00FB0367"/>
    <w:rsid w:val="00FB0DA6"/>
    <w:rsid w:val="00FC5489"/>
    <w:rsid w:val="00FC74A2"/>
    <w:rsid w:val="00FD3708"/>
    <w:rsid w:val="00FD52BA"/>
    <w:rsid w:val="00FD6995"/>
    <w:rsid w:val="00FE39C3"/>
    <w:rsid w:val="00FE41D6"/>
    <w:rsid w:val="00FE690A"/>
    <w:rsid w:val="00FF2005"/>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References,List Paragraph (numbered (a)),List_Paragraph,Multilevel para_II,List Paragraph1,Akapit z listą BS,Bullet1,List Paragraph 1,NUMBERED PARAGRAPH,Bullets,Абзац вправо-1,IBL List Paragraph,List Paragraph nowy,Numbered List Paragrap"/>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References Char,List Paragraph (numbered (a)) Char,List_Paragraph Char,Multilevel para_II Char,List Paragraph1 Char,Akapit z listą BS Char,Bullet1 Char,List Paragraph 1 Char,NUMBERED PARAGRAPH Char,Bullets Char,Абзац вправо-1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styleId="NoSpacing">
    <w:name w:val="No Spacing"/>
    <w:link w:val="NoSpacingChar"/>
    <w:uiPriority w:val="1"/>
    <w:qFormat/>
    <w:rsid w:val="00FA1D32"/>
    <w:pPr>
      <w:jc w:val="both"/>
    </w:pPr>
    <w:rPr>
      <w:rFonts w:eastAsiaTheme="minorEastAsia"/>
    </w:rPr>
  </w:style>
  <w:style w:type="character" w:customStyle="1" w:styleId="NoSpacingChar">
    <w:name w:val="No Spacing Char"/>
    <w:basedOn w:val="DefaultParagraphFont"/>
    <w:link w:val="NoSpacing"/>
    <w:uiPriority w:val="1"/>
    <w:rsid w:val="00FA1D3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3DC98DDAA498CA5C0EB8B6A781D29"/>
        <w:category>
          <w:name w:val="General"/>
          <w:gallery w:val="placeholder"/>
        </w:category>
        <w:types>
          <w:type w:val="bbPlcHdr"/>
        </w:types>
        <w:behaviors>
          <w:behavior w:val="content"/>
        </w:behaviors>
        <w:guid w:val="{0308169A-D8C7-4305-BD63-ABCF3D8220F7}"/>
      </w:docPartPr>
      <w:docPartBody>
        <w:p w:rsidR="00591934" w:rsidRDefault="00354A43" w:rsidP="00354A43">
          <w:pPr>
            <w:pStyle w:val="50A3DC98DDAA498CA5C0EB8B6A781D29"/>
          </w:pPr>
          <w:r>
            <w:rPr>
              <w:rFonts w:asciiTheme="majorHAnsi" w:eastAsiaTheme="majorEastAsia" w:hAnsiTheme="majorHAnsi" w:cstheme="majorBidi"/>
              <w:color w:val="4472C4" w:themeColor="accent1"/>
              <w:sz w:val="88"/>
              <w:szCs w:val="88"/>
            </w:rPr>
            <w:t>[Document title]</w:t>
          </w:r>
        </w:p>
      </w:docPartBody>
    </w:docPart>
    <w:docPart>
      <w:docPartPr>
        <w:name w:val="579920AF41A14CAABA15C2FF75C3F647"/>
        <w:category>
          <w:name w:val="General"/>
          <w:gallery w:val="placeholder"/>
        </w:category>
        <w:types>
          <w:type w:val="bbPlcHdr"/>
        </w:types>
        <w:behaviors>
          <w:behavior w:val="content"/>
        </w:behaviors>
        <w:guid w:val="{D5EC4779-E7A9-4BE2-93BC-0FCF498BB081}"/>
      </w:docPartPr>
      <w:docPartBody>
        <w:p w:rsidR="00591934" w:rsidRDefault="00354A43" w:rsidP="00354A43">
          <w:pPr>
            <w:pStyle w:val="579920AF41A14CAABA15C2FF75C3F647"/>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43"/>
    <w:rsid w:val="00354A43"/>
    <w:rsid w:val="00591934"/>
    <w:rsid w:val="006106C5"/>
    <w:rsid w:val="008C2AF3"/>
    <w:rsid w:val="00E17DC1"/>
    <w:rsid w:val="00E85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A3DC98DDAA498CA5C0EB8B6A781D29">
    <w:name w:val="50A3DC98DDAA498CA5C0EB8B6A781D29"/>
    <w:rsid w:val="00354A43"/>
  </w:style>
  <w:style w:type="paragraph" w:customStyle="1" w:styleId="579920AF41A14CAABA15C2FF75C3F647">
    <w:name w:val="579920AF41A14CAABA15C2FF75C3F647"/>
    <w:rsid w:val="00354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DD6465685F514793A037E079C22F4D" ma:contentTypeVersion="7" ma:contentTypeDescription="Create a new document." ma:contentTypeScope="" ma:versionID="26b70deaccecb6a6cb81f16d91910c87">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openxmlformats.org/package/2006/metadata/core-properties"/>
    <ds:schemaRef ds:uri="http://purl.org/dc/terms/"/>
    <ds:schemaRef ds:uri="http://purl.org/dc/elements/1.1/"/>
    <ds:schemaRef ds:uri="http://schemas.microsoft.com/office/infopath/2007/PartnerControls"/>
    <ds:schemaRef ds:uri="fddef6a8-5936-4909-96e0-2ad7a6b1720b"/>
    <ds:schemaRef ds:uri="http://schemas.microsoft.com/office/2006/documentManagement/types"/>
    <ds:schemaRef ds:uri="http://purl.org/dc/dcmitype/"/>
    <ds:schemaRef ds:uri="0c867391-8214-4b58-86b3-de07547409f9"/>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52CF1E-1B98-46EF-882F-DCEEA33A056E}"/>
</file>

<file path=customXml/itemProps4.xml><?xml version="1.0" encoding="utf-8"?>
<ds:datastoreItem xmlns:ds="http://schemas.openxmlformats.org/officeDocument/2006/customXml" ds:itemID="{44ABEA8A-7055-4C86-9330-16B58250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Strengthening Reform Management in Jordan (P171965)</dc:subject>
  <dc:creator>Dominique Isabelle Kayser</dc:creator>
  <cp:keywords/>
  <dc:description/>
  <cp:lastModifiedBy>Deborah Beth Berger</cp:lastModifiedBy>
  <cp:revision>5</cp:revision>
  <cp:lastPrinted>2019-07-26T18:53:00Z</cp:lastPrinted>
  <dcterms:created xsi:type="dcterms:W3CDTF">2019-09-18T00:42:00Z</dcterms:created>
  <dcterms:modified xsi:type="dcterms:W3CDTF">2019-09-18T18:08:00Z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0x010100F3DD6465685F514793A037E079C22F4D</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PRC0003504</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P171965</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