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20B" w:rsidRDefault="00B179EA" w:rsidP="00AB176A">
      <w:pPr>
        <w:jc w:val="center"/>
        <w:rPr>
          <w:rFonts w:cs="Arial"/>
          <w:bCs/>
          <w:sz w:val="36"/>
          <w:szCs w:val="36"/>
        </w:rPr>
      </w:pPr>
      <w:r>
        <w:rPr>
          <w:rFonts w:cs="Arial"/>
          <w:bCs/>
          <w:noProof/>
          <w:sz w:val="36"/>
          <w:szCs w:val="36"/>
          <w:lang w:val="en-US"/>
        </w:rPr>
        <w:pict>
          <v:shapetype id="_x0000_t202" coordsize="21600,21600" o:spt="202" path="m,l,21600r21600,l21600,xe">
            <v:stroke joinstyle="miter"/>
            <v:path gradientshapeok="t" o:connecttype="rect"/>
          </v:shapetype>
          <v:shape id="_x0000_s1275" type="#_x0000_t202" style="position:absolute;left:0;text-align:left;margin-left:372.55pt;margin-top:-49.4pt;width:108.85pt;height:41.85pt;z-index:251689984" stroked="f">
            <v:textbox>
              <w:txbxContent>
                <w:p w:rsidR="00B179EA" w:rsidRPr="00B179EA" w:rsidRDefault="00B179EA">
                  <w:pPr>
                    <w:rPr>
                      <w:rFonts w:ascii="Arial" w:hAnsi="Arial" w:cs="Arial"/>
                      <w:sz w:val="44"/>
                      <w:szCs w:val="44"/>
                    </w:rPr>
                  </w:pPr>
                  <w:r>
                    <w:rPr>
                      <w:rFonts w:ascii="Arial" w:hAnsi="Arial" w:cs="Arial"/>
                      <w:sz w:val="44"/>
                      <w:szCs w:val="44"/>
                    </w:rPr>
                    <w:t>E2635</w:t>
                  </w:r>
                </w:p>
              </w:txbxContent>
            </v:textbox>
          </v:shape>
        </w:pict>
      </w:r>
      <w:r w:rsidR="00AB176A" w:rsidRPr="00AB176A">
        <w:rPr>
          <w:rFonts w:cs="Arial"/>
          <w:bCs/>
          <w:noProof/>
          <w:sz w:val="36"/>
          <w:szCs w:val="36"/>
          <w:lang w:val="en-US"/>
        </w:rPr>
        <w:drawing>
          <wp:inline distT="0" distB="0" distL="0" distR="0">
            <wp:extent cx="1714500" cy="1714500"/>
            <wp:effectExtent l="19050" t="0" r="0" b="0"/>
            <wp:docPr id="6" name="Picture 1" descr="Logo"/>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p w:rsidR="00EC620B" w:rsidRPr="008C6AB0" w:rsidRDefault="00EC620B" w:rsidP="00D41713">
      <w:pPr>
        <w:jc w:val="right"/>
        <w:rPr>
          <w:rFonts w:cs="Arial"/>
          <w:b/>
          <w:bCs/>
          <w:sz w:val="36"/>
          <w:szCs w:val="36"/>
        </w:rPr>
      </w:pPr>
      <w:r w:rsidRPr="008C6AB0">
        <w:rPr>
          <w:rFonts w:cs="Arial"/>
          <w:b/>
          <w:bCs/>
          <w:sz w:val="36"/>
          <w:szCs w:val="36"/>
        </w:rPr>
        <w:t>Draft</w:t>
      </w:r>
    </w:p>
    <w:p w:rsidR="00323C03" w:rsidRPr="00323C03" w:rsidRDefault="00323C03" w:rsidP="00323C03">
      <w:pPr>
        <w:jc w:val="center"/>
        <w:rPr>
          <w:rFonts w:cs="Arial"/>
          <w:bCs/>
          <w:sz w:val="44"/>
          <w:szCs w:val="44"/>
        </w:rPr>
      </w:pPr>
      <w:r w:rsidRPr="00323C03">
        <w:rPr>
          <w:rFonts w:cs="Arial"/>
          <w:bCs/>
          <w:sz w:val="44"/>
          <w:szCs w:val="44"/>
        </w:rPr>
        <w:t>Islamic Republic of Afghanistan</w:t>
      </w:r>
    </w:p>
    <w:p w:rsidR="00D41713" w:rsidRDefault="00D41713" w:rsidP="00D41713">
      <w:pPr>
        <w:jc w:val="center"/>
        <w:rPr>
          <w:rFonts w:cs="Arial"/>
          <w:bCs/>
          <w:smallCaps/>
          <w:sz w:val="48"/>
          <w:szCs w:val="40"/>
        </w:rPr>
      </w:pPr>
    </w:p>
    <w:p w:rsidR="00EC620B" w:rsidRDefault="00EC620B" w:rsidP="00D41713">
      <w:pPr>
        <w:jc w:val="center"/>
        <w:rPr>
          <w:rFonts w:cs="Arial"/>
          <w:bCs/>
          <w:smallCaps/>
          <w:sz w:val="48"/>
          <w:szCs w:val="40"/>
        </w:rPr>
      </w:pPr>
      <w:r w:rsidRPr="00FA2891">
        <w:rPr>
          <w:rFonts w:cs="Arial"/>
          <w:bCs/>
          <w:smallCaps/>
          <w:sz w:val="48"/>
          <w:szCs w:val="40"/>
        </w:rPr>
        <w:t>Environmental and Social Management Framework</w:t>
      </w:r>
    </w:p>
    <w:p w:rsidR="00AC6DB8" w:rsidRDefault="00CB5745" w:rsidP="00CB5745">
      <w:pPr>
        <w:jc w:val="center"/>
        <w:rPr>
          <w:rFonts w:cs="Arial"/>
          <w:bCs/>
          <w:smallCaps/>
          <w:sz w:val="40"/>
          <w:szCs w:val="40"/>
        </w:rPr>
      </w:pPr>
      <w:r>
        <w:rPr>
          <w:rFonts w:cs="Arial"/>
          <w:bCs/>
          <w:smallCaps/>
          <w:sz w:val="40"/>
          <w:szCs w:val="40"/>
        </w:rPr>
        <w:t>(main report)</w:t>
      </w:r>
    </w:p>
    <w:p w:rsidR="00CB5745" w:rsidRPr="00FA2891" w:rsidRDefault="00CB5745" w:rsidP="00CB5745">
      <w:pPr>
        <w:jc w:val="center"/>
        <w:rPr>
          <w:rFonts w:cs="Arial"/>
          <w:bCs/>
          <w:smallCaps/>
          <w:sz w:val="40"/>
          <w:szCs w:val="40"/>
        </w:rPr>
      </w:pPr>
    </w:p>
    <w:p w:rsidR="00AC6DB8" w:rsidRDefault="00FA2891" w:rsidP="00D41713">
      <w:pPr>
        <w:jc w:val="center"/>
        <w:rPr>
          <w:rFonts w:cs="Arial"/>
          <w:bCs/>
          <w:sz w:val="40"/>
          <w:szCs w:val="40"/>
        </w:rPr>
      </w:pPr>
      <w:r>
        <w:rPr>
          <w:rFonts w:cs="Arial"/>
          <w:bCs/>
          <w:sz w:val="40"/>
          <w:szCs w:val="40"/>
        </w:rPr>
        <w:t>F</w:t>
      </w:r>
      <w:r w:rsidR="00B46CEE">
        <w:rPr>
          <w:rFonts w:cs="Arial"/>
          <w:bCs/>
          <w:sz w:val="40"/>
          <w:szCs w:val="40"/>
        </w:rPr>
        <w:t>or t</w:t>
      </w:r>
      <w:r w:rsidR="00AC6DB8">
        <w:rPr>
          <w:rFonts w:cs="Arial"/>
          <w:bCs/>
          <w:sz w:val="40"/>
          <w:szCs w:val="40"/>
        </w:rPr>
        <w:t>he</w:t>
      </w:r>
    </w:p>
    <w:p w:rsidR="00AC6DB8" w:rsidRDefault="00AC6DB8" w:rsidP="00D41713">
      <w:pPr>
        <w:jc w:val="center"/>
        <w:rPr>
          <w:rFonts w:cs="Arial"/>
          <w:bCs/>
          <w:sz w:val="40"/>
          <w:szCs w:val="40"/>
        </w:rPr>
      </w:pPr>
    </w:p>
    <w:p w:rsidR="00EC620B" w:rsidRPr="00FA2891" w:rsidRDefault="00EC620B" w:rsidP="00D41713">
      <w:pPr>
        <w:jc w:val="center"/>
        <w:rPr>
          <w:rFonts w:cs="Arial"/>
          <w:bCs/>
          <w:sz w:val="48"/>
          <w:szCs w:val="48"/>
        </w:rPr>
      </w:pPr>
      <w:r w:rsidRPr="00FA2891">
        <w:rPr>
          <w:rFonts w:cs="Arial"/>
          <w:bCs/>
          <w:sz w:val="48"/>
          <w:szCs w:val="48"/>
        </w:rPr>
        <w:t>Irrigation Restoration and Development Project</w:t>
      </w:r>
    </w:p>
    <w:p w:rsidR="00EC620B" w:rsidRDefault="00EC620B" w:rsidP="00D41713">
      <w:pPr>
        <w:jc w:val="center"/>
        <w:rPr>
          <w:rFonts w:cs="Arial"/>
          <w:bCs/>
          <w:sz w:val="40"/>
          <w:szCs w:val="40"/>
        </w:rPr>
      </w:pPr>
    </w:p>
    <w:p w:rsidR="00C611B7" w:rsidRDefault="00C611B7" w:rsidP="00D41713">
      <w:pPr>
        <w:jc w:val="center"/>
        <w:rPr>
          <w:rFonts w:cs="Arial"/>
          <w:bCs/>
          <w:sz w:val="40"/>
          <w:szCs w:val="40"/>
        </w:rPr>
      </w:pPr>
    </w:p>
    <w:p w:rsidR="003F01DE" w:rsidRDefault="003F01DE" w:rsidP="00D41713">
      <w:pPr>
        <w:jc w:val="center"/>
        <w:rPr>
          <w:rFonts w:cs="Arial"/>
          <w:bCs/>
          <w:sz w:val="40"/>
          <w:szCs w:val="40"/>
        </w:rPr>
      </w:pPr>
    </w:p>
    <w:p w:rsidR="00EC620B" w:rsidRPr="008C6AB0" w:rsidRDefault="009D5BF3" w:rsidP="00D41713">
      <w:pPr>
        <w:jc w:val="center"/>
        <w:rPr>
          <w:rFonts w:cs="Arial"/>
          <w:b/>
          <w:bCs/>
          <w:sz w:val="36"/>
          <w:szCs w:val="40"/>
          <w:u w:val="single"/>
        </w:rPr>
      </w:pPr>
      <w:r>
        <w:rPr>
          <w:rFonts w:cs="Arial"/>
          <w:b/>
          <w:bCs/>
          <w:sz w:val="36"/>
          <w:szCs w:val="40"/>
          <w:u w:val="single"/>
        </w:rPr>
        <w:t xml:space="preserve">January </w:t>
      </w:r>
      <w:r w:rsidR="00023B87">
        <w:rPr>
          <w:rFonts w:cs="Arial"/>
          <w:b/>
          <w:bCs/>
          <w:sz w:val="36"/>
          <w:szCs w:val="40"/>
          <w:u w:val="single"/>
        </w:rPr>
        <w:t>8</w:t>
      </w:r>
      <w:r w:rsidR="00CB5745">
        <w:rPr>
          <w:rFonts w:cs="Arial"/>
          <w:b/>
          <w:bCs/>
          <w:sz w:val="36"/>
          <w:szCs w:val="40"/>
          <w:u w:val="single"/>
        </w:rPr>
        <w:t xml:space="preserve">, </w:t>
      </w:r>
      <w:r w:rsidR="00EC620B" w:rsidRPr="008C6AB0">
        <w:rPr>
          <w:rFonts w:cs="Arial"/>
          <w:b/>
          <w:bCs/>
          <w:sz w:val="36"/>
          <w:szCs w:val="40"/>
          <w:u w:val="single"/>
        </w:rPr>
        <w:t>201</w:t>
      </w:r>
      <w:r w:rsidR="00CB5745">
        <w:rPr>
          <w:rFonts w:cs="Arial"/>
          <w:b/>
          <w:bCs/>
          <w:sz w:val="36"/>
          <w:szCs w:val="40"/>
          <w:u w:val="single"/>
        </w:rPr>
        <w:t>1</w:t>
      </w:r>
    </w:p>
    <w:p w:rsidR="00FA2891" w:rsidRDefault="00FA2891" w:rsidP="00D41713">
      <w:pPr>
        <w:jc w:val="center"/>
        <w:rPr>
          <w:rFonts w:cs="Arial"/>
          <w:bCs/>
          <w:sz w:val="36"/>
          <w:szCs w:val="36"/>
        </w:rPr>
      </w:pPr>
    </w:p>
    <w:p w:rsidR="00D41713" w:rsidRDefault="00D41713" w:rsidP="00D07279">
      <w:pPr>
        <w:jc w:val="both"/>
        <w:rPr>
          <w:rFonts w:cs="Arial"/>
          <w:color w:val="333399"/>
          <w:sz w:val="32"/>
          <w:szCs w:val="32"/>
        </w:rPr>
      </w:pPr>
    </w:p>
    <w:p w:rsidR="00D41713" w:rsidRDefault="00D41713" w:rsidP="00D07279">
      <w:pPr>
        <w:jc w:val="both"/>
        <w:rPr>
          <w:rFonts w:cs="Arial"/>
          <w:color w:val="333399"/>
          <w:sz w:val="32"/>
          <w:szCs w:val="32"/>
        </w:rPr>
      </w:pPr>
    </w:p>
    <w:p w:rsidR="00D41713" w:rsidRDefault="00D41713" w:rsidP="00D07279">
      <w:pPr>
        <w:jc w:val="both"/>
        <w:rPr>
          <w:rFonts w:cs="Arial"/>
          <w:color w:val="333399"/>
          <w:sz w:val="32"/>
          <w:szCs w:val="32"/>
        </w:rPr>
      </w:pPr>
    </w:p>
    <w:p w:rsidR="00D41713" w:rsidRDefault="00D41713" w:rsidP="00D07279">
      <w:pPr>
        <w:jc w:val="both"/>
        <w:rPr>
          <w:rFonts w:cs="Arial"/>
          <w:color w:val="333399"/>
          <w:sz w:val="32"/>
          <w:szCs w:val="32"/>
        </w:rPr>
      </w:pPr>
    </w:p>
    <w:p w:rsidR="00EC620B" w:rsidRPr="00E10098" w:rsidRDefault="00EC620B" w:rsidP="00D07279">
      <w:pPr>
        <w:jc w:val="both"/>
        <w:rPr>
          <w:rFonts w:cs="Arial"/>
          <w:color w:val="333399"/>
          <w:sz w:val="32"/>
          <w:szCs w:val="32"/>
        </w:rPr>
      </w:pPr>
    </w:p>
    <w:p w:rsidR="00EC620B" w:rsidRPr="008C6AB0" w:rsidRDefault="00EC620B" w:rsidP="00D07279">
      <w:pPr>
        <w:jc w:val="both"/>
        <w:rPr>
          <w:rFonts w:cs="Arial"/>
          <w:b/>
          <w:bCs/>
          <w:sz w:val="32"/>
          <w:szCs w:val="32"/>
        </w:rPr>
      </w:pPr>
      <w:r w:rsidRPr="008C6AB0">
        <w:rPr>
          <w:rFonts w:cs="Arial"/>
          <w:b/>
          <w:bCs/>
          <w:sz w:val="32"/>
          <w:szCs w:val="32"/>
        </w:rPr>
        <w:t xml:space="preserve">The Director Project Coordination Unit </w:t>
      </w:r>
    </w:p>
    <w:p w:rsidR="00EC620B" w:rsidRPr="008C6AB0" w:rsidRDefault="00EC620B" w:rsidP="00D07279">
      <w:pPr>
        <w:jc w:val="both"/>
        <w:rPr>
          <w:rFonts w:cs="Arial"/>
          <w:b/>
          <w:bCs/>
          <w:sz w:val="32"/>
          <w:szCs w:val="32"/>
        </w:rPr>
      </w:pPr>
      <w:r w:rsidRPr="008C6AB0">
        <w:rPr>
          <w:rFonts w:cs="Arial"/>
          <w:b/>
          <w:bCs/>
          <w:sz w:val="32"/>
          <w:szCs w:val="32"/>
        </w:rPr>
        <w:t>Ministry of Energy and Water</w:t>
      </w:r>
    </w:p>
    <w:p w:rsidR="00D00719" w:rsidRDefault="00EC620B" w:rsidP="00D07279">
      <w:pPr>
        <w:jc w:val="both"/>
        <w:rPr>
          <w:rFonts w:cs="Arial"/>
          <w:b/>
          <w:bCs/>
          <w:sz w:val="32"/>
          <w:szCs w:val="32"/>
        </w:rPr>
      </w:pPr>
      <w:r w:rsidRPr="008C6AB0">
        <w:rPr>
          <w:rFonts w:cs="Arial"/>
          <w:b/>
          <w:bCs/>
          <w:sz w:val="32"/>
          <w:szCs w:val="32"/>
        </w:rPr>
        <w:t>Islamic Republic of Afghanistan</w:t>
      </w:r>
    </w:p>
    <w:p w:rsidR="00325F91" w:rsidRDefault="00325F91" w:rsidP="00D07279">
      <w:pPr>
        <w:jc w:val="both"/>
        <w:rPr>
          <w:rFonts w:cs="Arial"/>
          <w:b/>
          <w:bCs/>
          <w:sz w:val="32"/>
          <w:szCs w:val="32"/>
        </w:rPr>
      </w:pPr>
    </w:p>
    <w:p w:rsidR="00325F91" w:rsidRDefault="00325F91" w:rsidP="00D07279">
      <w:pPr>
        <w:jc w:val="both"/>
        <w:rPr>
          <w:rFonts w:cs="Arial"/>
          <w:b/>
          <w:bCs/>
          <w:sz w:val="32"/>
          <w:szCs w:val="32"/>
        </w:rPr>
      </w:pPr>
    </w:p>
    <w:p w:rsidR="00325F91" w:rsidRDefault="00325F91" w:rsidP="00D07279">
      <w:pPr>
        <w:jc w:val="both"/>
        <w:rPr>
          <w:rFonts w:cs="Arial"/>
          <w:b/>
          <w:bCs/>
          <w:sz w:val="32"/>
          <w:szCs w:val="32"/>
        </w:rPr>
      </w:pPr>
    </w:p>
    <w:p w:rsidR="00325F91" w:rsidRPr="003F01DE" w:rsidRDefault="00325F91" w:rsidP="00D07279">
      <w:pPr>
        <w:jc w:val="both"/>
        <w:rPr>
          <w:rFonts w:cs="Arial"/>
          <w:bCs/>
          <w:sz w:val="32"/>
          <w:szCs w:val="32"/>
        </w:rPr>
      </w:pPr>
    </w:p>
    <w:sdt>
      <w:sdtPr>
        <w:rPr>
          <w:rFonts w:ascii="Times New Roman" w:eastAsia="Times New Roman" w:hAnsi="Times New Roman" w:cs="Times New Roman"/>
          <w:b w:val="0"/>
          <w:bCs w:val="0"/>
          <w:color w:val="auto"/>
          <w:sz w:val="24"/>
          <w:szCs w:val="24"/>
          <w:lang w:val="en-GB"/>
        </w:rPr>
        <w:id w:val="28888531"/>
        <w:docPartObj>
          <w:docPartGallery w:val="Table of Contents"/>
          <w:docPartUnique/>
        </w:docPartObj>
      </w:sdtPr>
      <w:sdtContent>
        <w:p w:rsidR="00D00719" w:rsidRPr="00AC6DB8" w:rsidRDefault="00D00719" w:rsidP="00D07279">
          <w:pPr>
            <w:pStyle w:val="TOCHeading"/>
            <w:jc w:val="both"/>
            <w:rPr>
              <w:bCs w:val="0"/>
              <w:color w:val="333399"/>
            </w:rPr>
          </w:pPr>
          <w:r>
            <w:t>Contents</w:t>
          </w:r>
        </w:p>
        <w:p w:rsidR="0089529A" w:rsidRDefault="000D462A">
          <w:pPr>
            <w:pStyle w:val="TOC2"/>
            <w:rPr>
              <w:rFonts w:asciiTheme="minorHAnsi" w:eastAsiaTheme="minorEastAsia" w:hAnsiTheme="minorHAnsi" w:cstheme="minorBidi"/>
              <w:b w:val="0"/>
              <w:smallCaps w:val="0"/>
              <w:noProof/>
              <w:sz w:val="22"/>
              <w:szCs w:val="22"/>
            </w:rPr>
          </w:pPr>
          <w:r w:rsidRPr="000D462A">
            <w:fldChar w:fldCharType="begin"/>
          </w:r>
          <w:r w:rsidR="00D00719">
            <w:instrText xml:space="preserve"> TOC \o "1-3" \h \z \u </w:instrText>
          </w:r>
          <w:r w:rsidRPr="000D462A">
            <w:fldChar w:fldCharType="separate"/>
          </w:r>
          <w:hyperlink w:anchor="_Toc282192131" w:history="1">
            <w:r w:rsidR="0089529A" w:rsidRPr="00D50A59">
              <w:rPr>
                <w:rStyle w:val="Hyperlink"/>
                <w:rFonts w:eastAsiaTheme="majorEastAsia"/>
                <w:noProof/>
              </w:rPr>
              <w:t>Acronyms</w:t>
            </w:r>
            <w:r w:rsidR="0089529A">
              <w:rPr>
                <w:noProof/>
                <w:webHidden/>
              </w:rPr>
              <w:tab/>
            </w:r>
            <w:r>
              <w:rPr>
                <w:noProof/>
                <w:webHidden/>
              </w:rPr>
              <w:fldChar w:fldCharType="begin"/>
            </w:r>
            <w:r w:rsidR="0089529A">
              <w:rPr>
                <w:noProof/>
                <w:webHidden/>
              </w:rPr>
              <w:instrText xml:space="preserve"> PAGEREF _Toc282192131 \h </w:instrText>
            </w:r>
            <w:r>
              <w:rPr>
                <w:noProof/>
                <w:webHidden/>
              </w:rPr>
            </w:r>
            <w:r>
              <w:rPr>
                <w:noProof/>
                <w:webHidden/>
              </w:rPr>
              <w:fldChar w:fldCharType="separate"/>
            </w:r>
            <w:r w:rsidR="00B179EA">
              <w:rPr>
                <w:noProof/>
                <w:webHidden/>
              </w:rPr>
              <w:t>4</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32" w:history="1">
            <w:r w:rsidR="0089529A" w:rsidRPr="00D50A59">
              <w:rPr>
                <w:rStyle w:val="Hyperlink"/>
                <w:rFonts w:eastAsiaTheme="majorEastAsia"/>
                <w:noProof/>
              </w:rPr>
              <w:t>Executive Summary</w:t>
            </w:r>
            <w:r w:rsidR="0089529A">
              <w:rPr>
                <w:noProof/>
                <w:webHidden/>
              </w:rPr>
              <w:tab/>
            </w:r>
            <w:r>
              <w:rPr>
                <w:noProof/>
                <w:webHidden/>
              </w:rPr>
              <w:fldChar w:fldCharType="begin"/>
            </w:r>
            <w:r w:rsidR="0089529A">
              <w:rPr>
                <w:noProof/>
                <w:webHidden/>
              </w:rPr>
              <w:instrText xml:space="preserve"> PAGEREF _Toc282192132 \h </w:instrText>
            </w:r>
            <w:r>
              <w:rPr>
                <w:noProof/>
                <w:webHidden/>
              </w:rPr>
            </w:r>
            <w:r>
              <w:rPr>
                <w:noProof/>
                <w:webHidden/>
              </w:rPr>
              <w:fldChar w:fldCharType="separate"/>
            </w:r>
            <w:r w:rsidR="00B179EA">
              <w:rPr>
                <w:noProof/>
                <w:webHidden/>
              </w:rPr>
              <w:t>5</w:t>
            </w:r>
            <w:r>
              <w:rPr>
                <w:noProof/>
                <w:webHidden/>
              </w:rPr>
              <w:fldChar w:fldCharType="end"/>
            </w:r>
          </w:hyperlink>
        </w:p>
        <w:p w:rsidR="0089529A" w:rsidRDefault="000D462A">
          <w:pPr>
            <w:pStyle w:val="TOC1"/>
            <w:tabs>
              <w:tab w:val="left" w:pos="480"/>
              <w:tab w:val="right" w:leader="dot" w:pos="9080"/>
            </w:tabs>
            <w:rPr>
              <w:rFonts w:asciiTheme="minorHAnsi" w:eastAsiaTheme="minorEastAsia" w:hAnsiTheme="minorHAnsi" w:cstheme="minorBidi"/>
              <w:b w:val="0"/>
              <w:bCs w:val="0"/>
              <w:caps w:val="0"/>
              <w:noProof/>
              <w:sz w:val="22"/>
              <w:szCs w:val="22"/>
            </w:rPr>
          </w:pPr>
          <w:hyperlink w:anchor="_Toc282192133" w:history="1">
            <w:r w:rsidR="0089529A" w:rsidRPr="00D50A59">
              <w:rPr>
                <w:rStyle w:val="Hyperlink"/>
                <w:rFonts w:eastAsiaTheme="majorEastAsia"/>
                <w:noProof/>
              </w:rPr>
              <w:t>I.</w:t>
            </w:r>
            <w:r w:rsidR="0089529A">
              <w:rPr>
                <w:rFonts w:asciiTheme="minorHAnsi" w:eastAsiaTheme="minorEastAsia" w:hAnsiTheme="minorHAnsi" w:cstheme="minorBidi"/>
                <w:b w:val="0"/>
                <w:bCs w:val="0"/>
                <w:caps w:val="0"/>
                <w:noProof/>
                <w:sz w:val="22"/>
                <w:szCs w:val="22"/>
              </w:rPr>
              <w:tab/>
            </w:r>
            <w:r w:rsidR="0089529A" w:rsidRPr="00D50A59">
              <w:rPr>
                <w:rStyle w:val="Hyperlink"/>
                <w:rFonts w:eastAsiaTheme="majorEastAsia"/>
                <w:noProof/>
              </w:rPr>
              <w:t>Background and Project Context</w:t>
            </w:r>
            <w:r w:rsidR="0089529A">
              <w:rPr>
                <w:noProof/>
                <w:webHidden/>
              </w:rPr>
              <w:tab/>
            </w:r>
            <w:r>
              <w:rPr>
                <w:noProof/>
                <w:webHidden/>
              </w:rPr>
              <w:fldChar w:fldCharType="begin"/>
            </w:r>
            <w:r w:rsidR="0089529A">
              <w:rPr>
                <w:noProof/>
                <w:webHidden/>
              </w:rPr>
              <w:instrText xml:space="preserve"> PAGEREF _Toc282192133 \h </w:instrText>
            </w:r>
            <w:r>
              <w:rPr>
                <w:noProof/>
                <w:webHidden/>
              </w:rPr>
            </w:r>
            <w:r>
              <w:rPr>
                <w:noProof/>
                <w:webHidden/>
              </w:rPr>
              <w:fldChar w:fldCharType="separate"/>
            </w:r>
            <w:r w:rsidR="00B179EA">
              <w:rPr>
                <w:noProof/>
                <w:webHidden/>
              </w:rPr>
              <w:t>7</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34" w:history="1">
            <w:r w:rsidR="0089529A" w:rsidRPr="00D50A59">
              <w:rPr>
                <w:rStyle w:val="Hyperlink"/>
                <w:rFonts w:eastAsiaTheme="majorEastAsia"/>
                <w:noProof/>
              </w:rPr>
              <w:t>I.1</w:t>
            </w:r>
            <w:r w:rsidR="0089529A">
              <w:rPr>
                <w:rFonts w:asciiTheme="minorHAnsi" w:eastAsiaTheme="minorEastAsia" w:hAnsiTheme="minorHAnsi" w:cstheme="minorBidi"/>
                <w:b w:val="0"/>
                <w:smallCaps w:val="0"/>
                <w:noProof/>
                <w:sz w:val="22"/>
                <w:szCs w:val="22"/>
              </w:rPr>
              <w:tab/>
            </w:r>
            <w:r w:rsidR="0089529A" w:rsidRPr="00D50A59">
              <w:rPr>
                <w:rStyle w:val="Hyperlink"/>
                <w:rFonts w:eastAsiaTheme="majorEastAsia"/>
                <w:noProof/>
              </w:rPr>
              <w:t>Project Objective</w:t>
            </w:r>
            <w:r w:rsidR="0089529A">
              <w:rPr>
                <w:noProof/>
                <w:webHidden/>
              </w:rPr>
              <w:tab/>
            </w:r>
            <w:r>
              <w:rPr>
                <w:noProof/>
                <w:webHidden/>
              </w:rPr>
              <w:fldChar w:fldCharType="begin"/>
            </w:r>
            <w:r w:rsidR="0089529A">
              <w:rPr>
                <w:noProof/>
                <w:webHidden/>
              </w:rPr>
              <w:instrText xml:space="preserve"> PAGEREF _Toc282192134 \h </w:instrText>
            </w:r>
            <w:r>
              <w:rPr>
                <w:noProof/>
                <w:webHidden/>
              </w:rPr>
            </w:r>
            <w:r>
              <w:rPr>
                <w:noProof/>
                <w:webHidden/>
              </w:rPr>
              <w:fldChar w:fldCharType="separate"/>
            </w:r>
            <w:r w:rsidR="00B179EA">
              <w:rPr>
                <w:noProof/>
                <w:webHidden/>
              </w:rPr>
              <w:t>8</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35" w:history="1">
            <w:r w:rsidR="0089529A" w:rsidRPr="00D50A59">
              <w:rPr>
                <w:rStyle w:val="Hyperlink"/>
                <w:rFonts w:eastAsiaTheme="majorEastAsia"/>
                <w:noProof/>
              </w:rPr>
              <w:t>I.2</w:t>
            </w:r>
            <w:r w:rsidR="0089529A">
              <w:rPr>
                <w:rFonts w:asciiTheme="minorHAnsi" w:eastAsiaTheme="minorEastAsia" w:hAnsiTheme="minorHAnsi" w:cstheme="minorBidi"/>
                <w:b w:val="0"/>
                <w:smallCaps w:val="0"/>
                <w:noProof/>
                <w:sz w:val="22"/>
                <w:szCs w:val="22"/>
              </w:rPr>
              <w:tab/>
            </w:r>
            <w:r w:rsidR="0089529A" w:rsidRPr="00D50A59">
              <w:rPr>
                <w:rStyle w:val="Hyperlink"/>
                <w:rFonts w:eastAsiaTheme="majorEastAsia"/>
                <w:noProof/>
              </w:rPr>
              <w:t>Project Description</w:t>
            </w:r>
            <w:r w:rsidR="0089529A">
              <w:rPr>
                <w:noProof/>
                <w:webHidden/>
              </w:rPr>
              <w:tab/>
            </w:r>
            <w:r>
              <w:rPr>
                <w:noProof/>
                <w:webHidden/>
              </w:rPr>
              <w:fldChar w:fldCharType="begin"/>
            </w:r>
            <w:r w:rsidR="0089529A">
              <w:rPr>
                <w:noProof/>
                <w:webHidden/>
              </w:rPr>
              <w:instrText xml:space="preserve"> PAGEREF _Toc282192135 \h </w:instrText>
            </w:r>
            <w:r>
              <w:rPr>
                <w:noProof/>
                <w:webHidden/>
              </w:rPr>
            </w:r>
            <w:r>
              <w:rPr>
                <w:noProof/>
                <w:webHidden/>
              </w:rPr>
              <w:fldChar w:fldCharType="separate"/>
            </w:r>
            <w:r w:rsidR="00B179EA">
              <w:rPr>
                <w:noProof/>
                <w:webHidden/>
              </w:rPr>
              <w:t>8</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36" w:history="1">
            <w:r w:rsidR="0089529A" w:rsidRPr="00D50A59">
              <w:rPr>
                <w:rStyle w:val="Hyperlink"/>
                <w:rFonts w:eastAsiaTheme="majorEastAsia"/>
                <w:noProof/>
              </w:rPr>
              <w:t>I.3</w:t>
            </w:r>
            <w:r w:rsidR="0089529A">
              <w:rPr>
                <w:rFonts w:asciiTheme="minorHAnsi" w:eastAsiaTheme="minorEastAsia" w:hAnsiTheme="minorHAnsi" w:cstheme="minorBidi"/>
                <w:b w:val="0"/>
                <w:smallCaps w:val="0"/>
                <w:noProof/>
                <w:sz w:val="22"/>
                <w:szCs w:val="22"/>
              </w:rPr>
              <w:tab/>
            </w:r>
            <w:r w:rsidR="0089529A" w:rsidRPr="00D50A59">
              <w:rPr>
                <w:rStyle w:val="Hyperlink"/>
                <w:rFonts w:eastAsiaTheme="majorEastAsia"/>
                <w:noProof/>
              </w:rPr>
              <w:t>Implementation Arrangements</w:t>
            </w:r>
            <w:r w:rsidR="0089529A">
              <w:rPr>
                <w:noProof/>
                <w:webHidden/>
              </w:rPr>
              <w:tab/>
            </w:r>
            <w:r>
              <w:rPr>
                <w:noProof/>
                <w:webHidden/>
              </w:rPr>
              <w:fldChar w:fldCharType="begin"/>
            </w:r>
            <w:r w:rsidR="0089529A">
              <w:rPr>
                <w:noProof/>
                <w:webHidden/>
              </w:rPr>
              <w:instrText xml:space="preserve"> PAGEREF _Toc282192136 \h </w:instrText>
            </w:r>
            <w:r>
              <w:rPr>
                <w:noProof/>
                <w:webHidden/>
              </w:rPr>
            </w:r>
            <w:r>
              <w:rPr>
                <w:noProof/>
                <w:webHidden/>
              </w:rPr>
              <w:fldChar w:fldCharType="separate"/>
            </w:r>
            <w:r w:rsidR="00B179EA">
              <w:rPr>
                <w:noProof/>
                <w:webHidden/>
              </w:rPr>
              <w:t>10</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37" w:history="1">
            <w:r w:rsidR="0089529A" w:rsidRPr="00D50A59">
              <w:rPr>
                <w:rStyle w:val="Hyperlink"/>
                <w:rFonts w:eastAsiaTheme="majorEastAsia"/>
                <w:noProof/>
              </w:rPr>
              <w:t>I.4</w:t>
            </w:r>
            <w:r w:rsidR="0089529A">
              <w:rPr>
                <w:rFonts w:asciiTheme="minorHAnsi" w:eastAsiaTheme="minorEastAsia" w:hAnsiTheme="minorHAnsi" w:cstheme="minorBidi"/>
                <w:b w:val="0"/>
                <w:smallCaps w:val="0"/>
                <w:noProof/>
                <w:sz w:val="22"/>
                <w:szCs w:val="22"/>
              </w:rPr>
              <w:tab/>
            </w:r>
            <w:r w:rsidR="0089529A" w:rsidRPr="00D50A59">
              <w:rPr>
                <w:rStyle w:val="Hyperlink"/>
                <w:rFonts w:eastAsiaTheme="majorEastAsia"/>
                <w:noProof/>
              </w:rPr>
              <w:t>Potential Negative Impact</w:t>
            </w:r>
            <w:r w:rsidR="0089529A">
              <w:rPr>
                <w:noProof/>
                <w:webHidden/>
              </w:rPr>
              <w:tab/>
            </w:r>
            <w:r>
              <w:rPr>
                <w:noProof/>
                <w:webHidden/>
              </w:rPr>
              <w:fldChar w:fldCharType="begin"/>
            </w:r>
            <w:r w:rsidR="0089529A">
              <w:rPr>
                <w:noProof/>
                <w:webHidden/>
              </w:rPr>
              <w:instrText xml:space="preserve"> PAGEREF _Toc282192137 \h </w:instrText>
            </w:r>
            <w:r>
              <w:rPr>
                <w:noProof/>
                <w:webHidden/>
              </w:rPr>
            </w:r>
            <w:r>
              <w:rPr>
                <w:noProof/>
                <w:webHidden/>
              </w:rPr>
              <w:fldChar w:fldCharType="separate"/>
            </w:r>
            <w:r w:rsidR="00B179EA">
              <w:rPr>
                <w:noProof/>
                <w:webHidden/>
              </w:rPr>
              <w:t>10</w:t>
            </w:r>
            <w:r>
              <w:rPr>
                <w:noProof/>
                <w:webHidden/>
              </w:rPr>
              <w:fldChar w:fldCharType="end"/>
            </w:r>
          </w:hyperlink>
        </w:p>
        <w:p w:rsidR="0089529A" w:rsidRDefault="000D462A">
          <w:pPr>
            <w:pStyle w:val="TOC1"/>
            <w:tabs>
              <w:tab w:val="left" w:pos="480"/>
              <w:tab w:val="right" w:leader="dot" w:pos="9080"/>
            </w:tabs>
            <w:rPr>
              <w:rFonts w:asciiTheme="minorHAnsi" w:eastAsiaTheme="minorEastAsia" w:hAnsiTheme="minorHAnsi" w:cstheme="minorBidi"/>
              <w:b w:val="0"/>
              <w:bCs w:val="0"/>
              <w:caps w:val="0"/>
              <w:noProof/>
              <w:sz w:val="22"/>
              <w:szCs w:val="22"/>
            </w:rPr>
          </w:pPr>
          <w:hyperlink w:anchor="_Toc282192138" w:history="1">
            <w:r w:rsidR="0089529A" w:rsidRPr="00D50A59">
              <w:rPr>
                <w:rStyle w:val="Hyperlink"/>
                <w:rFonts w:eastAsiaTheme="majorEastAsia"/>
                <w:noProof/>
              </w:rPr>
              <w:t>II.</w:t>
            </w:r>
            <w:r w:rsidR="0089529A">
              <w:rPr>
                <w:rFonts w:asciiTheme="minorHAnsi" w:eastAsiaTheme="minorEastAsia" w:hAnsiTheme="minorHAnsi" w:cstheme="minorBidi"/>
                <w:b w:val="0"/>
                <w:bCs w:val="0"/>
                <w:caps w:val="0"/>
                <w:noProof/>
                <w:sz w:val="22"/>
                <w:szCs w:val="22"/>
              </w:rPr>
              <w:tab/>
            </w:r>
            <w:r w:rsidR="0089529A" w:rsidRPr="00D50A59">
              <w:rPr>
                <w:rStyle w:val="Hyperlink"/>
                <w:rFonts w:eastAsiaTheme="majorEastAsia"/>
                <w:noProof/>
              </w:rPr>
              <w:t>Purpose of the ESMF</w:t>
            </w:r>
            <w:r w:rsidR="0089529A">
              <w:rPr>
                <w:noProof/>
                <w:webHidden/>
              </w:rPr>
              <w:tab/>
            </w:r>
            <w:r>
              <w:rPr>
                <w:noProof/>
                <w:webHidden/>
              </w:rPr>
              <w:fldChar w:fldCharType="begin"/>
            </w:r>
            <w:r w:rsidR="0089529A">
              <w:rPr>
                <w:noProof/>
                <w:webHidden/>
              </w:rPr>
              <w:instrText xml:space="preserve"> PAGEREF _Toc282192138 \h </w:instrText>
            </w:r>
            <w:r>
              <w:rPr>
                <w:noProof/>
                <w:webHidden/>
              </w:rPr>
            </w:r>
            <w:r>
              <w:rPr>
                <w:noProof/>
                <w:webHidden/>
              </w:rPr>
              <w:fldChar w:fldCharType="separate"/>
            </w:r>
            <w:r w:rsidR="00B179EA">
              <w:rPr>
                <w:noProof/>
                <w:webHidden/>
              </w:rPr>
              <w:t>17</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39" w:history="1">
            <w:r w:rsidR="0089529A" w:rsidRPr="00D50A59">
              <w:rPr>
                <w:rStyle w:val="Hyperlink"/>
                <w:rFonts w:eastAsiaTheme="majorEastAsia"/>
                <w:noProof/>
              </w:rPr>
              <w:t>II.1 ESMF General Guidelines</w:t>
            </w:r>
            <w:r w:rsidR="0089529A">
              <w:rPr>
                <w:noProof/>
                <w:webHidden/>
              </w:rPr>
              <w:tab/>
            </w:r>
            <w:r>
              <w:rPr>
                <w:noProof/>
                <w:webHidden/>
              </w:rPr>
              <w:fldChar w:fldCharType="begin"/>
            </w:r>
            <w:r w:rsidR="0089529A">
              <w:rPr>
                <w:noProof/>
                <w:webHidden/>
              </w:rPr>
              <w:instrText xml:space="preserve"> PAGEREF _Toc282192139 \h </w:instrText>
            </w:r>
            <w:r>
              <w:rPr>
                <w:noProof/>
                <w:webHidden/>
              </w:rPr>
            </w:r>
            <w:r>
              <w:rPr>
                <w:noProof/>
                <w:webHidden/>
              </w:rPr>
              <w:fldChar w:fldCharType="separate"/>
            </w:r>
            <w:r w:rsidR="00B179EA">
              <w:rPr>
                <w:noProof/>
                <w:webHidden/>
              </w:rPr>
              <w:t>17</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40" w:history="1">
            <w:r w:rsidR="0089529A" w:rsidRPr="00D50A59">
              <w:rPr>
                <w:rStyle w:val="Hyperlink"/>
                <w:rFonts w:eastAsiaTheme="majorEastAsia"/>
                <w:noProof/>
              </w:rPr>
              <w:t>II.2</w:t>
            </w:r>
            <w:r w:rsidR="0089529A">
              <w:rPr>
                <w:rFonts w:asciiTheme="minorHAnsi" w:eastAsiaTheme="minorEastAsia" w:hAnsiTheme="minorHAnsi" w:cstheme="minorBidi"/>
                <w:b w:val="0"/>
                <w:smallCaps w:val="0"/>
                <w:noProof/>
                <w:sz w:val="22"/>
                <w:szCs w:val="22"/>
              </w:rPr>
              <w:tab/>
            </w:r>
            <w:r w:rsidR="0089529A" w:rsidRPr="00D50A59">
              <w:rPr>
                <w:rStyle w:val="Hyperlink"/>
                <w:rFonts w:eastAsiaTheme="majorEastAsia"/>
                <w:noProof/>
              </w:rPr>
              <w:t>Assessment of ESMF implementation in other projects</w:t>
            </w:r>
            <w:r w:rsidR="0089529A">
              <w:rPr>
                <w:noProof/>
                <w:webHidden/>
              </w:rPr>
              <w:tab/>
            </w:r>
            <w:r>
              <w:rPr>
                <w:noProof/>
                <w:webHidden/>
              </w:rPr>
              <w:fldChar w:fldCharType="begin"/>
            </w:r>
            <w:r w:rsidR="0089529A">
              <w:rPr>
                <w:noProof/>
                <w:webHidden/>
              </w:rPr>
              <w:instrText xml:space="preserve"> PAGEREF _Toc282192140 \h </w:instrText>
            </w:r>
            <w:r>
              <w:rPr>
                <w:noProof/>
                <w:webHidden/>
              </w:rPr>
            </w:r>
            <w:r>
              <w:rPr>
                <w:noProof/>
                <w:webHidden/>
              </w:rPr>
              <w:fldChar w:fldCharType="separate"/>
            </w:r>
            <w:r w:rsidR="00B179EA">
              <w:rPr>
                <w:noProof/>
                <w:webHidden/>
              </w:rPr>
              <w:t>18</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41" w:history="1">
            <w:r w:rsidR="0089529A" w:rsidRPr="00D50A59">
              <w:rPr>
                <w:rStyle w:val="Hyperlink"/>
                <w:rFonts w:eastAsiaTheme="majorEastAsia"/>
                <w:noProof/>
              </w:rPr>
              <w:t>II.3</w:t>
            </w:r>
            <w:r w:rsidR="0089529A">
              <w:rPr>
                <w:rFonts w:asciiTheme="minorHAnsi" w:eastAsiaTheme="minorEastAsia" w:hAnsiTheme="minorHAnsi" w:cstheme="minorBidi"/>
                <w:b w:val="0"/>
                <w:smallCaps w:val="0"/>
                <w:noProof/>
                <w:sz w:val="22"/>
                <w:szCs w:val="22"/>
              </w:rPr>
              <w:tab/>
            </w:r>
            <w:r w:rsidR="0089529A" w:rsidRPr="00D50A59">
              <w:rPr>
                <w:rStyle w:val="Hyperlink"/>
                <w:rFonts w:eastAsiaTheme="majorEastAsia"/>
                <w:noProof/>
              </w:rPr>
              <w:t>World Bank Operation Policies triggered in IRDP</w:t>
            </w:r>
            <w:r w:rsidR="0089529A">
              <w:rPr>
                <w:noProof/>
                <w:webHidden/>
              </w:rPr>
              <w:tab/>
            </w:r>
            <w:r>
              <w:rPr>
                <w:noProof/>
                <w:webHidden/>
              </w:rPr>
              <w:fldChar w:fldCharType="begin"/>
            </w:r>
            <w:r w:rsidR="0089529A">
              <w:rPr>
                <w:noProof/>
                <w:webHidden/>
              </w:rPr>
              <w:instrText xml:space="preserve"> PAGEREF _Toc282192141 \h </w:instrText>
            </w:r>
            <w:r>
              <w:rPr>
                <w:noProof/>
                <w:webHidden/>
              </w:rPr>
            </w:r>
            <w:r>
              <w:rPr>
                <w:noProof/>
                <w:webHidden/>
              </w:rPr>
              <w:fldChar w:fldCharType="separate"/>
            </w:r>
            <w:r w:rsidR="00B179EA">
              <w:rPr>
                <w:noProof/>
                <w:webHidden/>
              </w:rPr>
              <w:t>18</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42" w:history="1">
            <w:r w:rsidR="0089529A" w:rsidRPr="00D50A59">
              <w:rPr>
                <w:rStyle w:val="Hyperlink"/>
                <w:rFonts w:eastAsiaTheme="majorEastAsia"/>
                <w:noProof/>
              </w:rPr>
              <w:t>III. Policy, Legal and Regulatory Framework</w:t>
            </w:r>
            <w:r w:rsidR="0089529A">
              <w:rPr>
                <w:noProof/>
                <w:webHidden/>
              </w:rPr>
              <w:tab/>
            </w:r>
            <w:r>
              <w:rPr>
                <w:noProof/>
                <w:webHidden/>
              </w:rPr>
              <w:fldChar w:fldCharType="begin"/>
            </w:r>
            <w:r w:rsidR="0089529A">
              <w:rPr>
                <w:noProof/>
                <w:webHidden/>
              </w:rPr>
              <w:instrText xml:space="preserve"> PAGEREF _Toc282192142 \h </w:instrText>
            </w:r>
            <w:r>
              <w:rPr>
                <w:noProof/>
                <w:webHidden/>
              </w:rPr>
            </w:r>
            <w:r>
              <w:rPr>
                <w:noProof/>
                <w:webHidden/>
              </w:rPr>
              <w:fldChar w:fldCharType="separate"/>
            </w:r>
            <w:r w:rsidR="00B179EA">
              <w:rPr>
                <w:noProof/>
                <w:webHidden/>
              </w:rPr>
              <w:t>20</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43" w:history="1">
            <w:r w:rsidR="0089529A" w:rsidRPr="00D50A59">
              <w:rPr>
                <w:rStyle w:val="Hyperlink"/>
                <w:rFonts w:eastAsiaTheme="majorEastAsia"/>
                <w:noProof/>
              </w:rPr>
              <w:t>III.1</w:t>
            </w:r>
            <w:r w:rsidR="0089529A">
              <w:rPr>
                <w:rFonts w:asciiTheme="minorHAnsi" w:eastAsiaTheme="minorEastAsia" w:hAnsiTheme="minorHAnsi" w:cstheme="minorBidi"/>
                <w:b w:val="0"/>
                <w:smallCaps w:val="0"/>
                <w:noProof/>
                <w:sz w:val="22"/>
                <w:szCs w:val="22"/>
              </w:rPr>
              <w:tab/>
            </w:r>
            <w:r w:rsidR="0089529A" w:rsidRPr="00D50A59">
              <w:rPr>
                <w:rStyle w:val="Hyperlink"/>
                <w:rFonts w:eastAsiaTheme="majorEastAsia"/>
                <w:noProof/>
              </w:rPr>
              <w:t>Environment Law of Afghanistan, 2007</w:t>
            </w:r>
            <w:r w:rsidR="0089529A">
              <w:rPr>
                <w:noProof/>
                <w:webHidden/>
              </w:rPr>
              <w:tab/>
            </w:r>
            <w:r>
              <w:rPr>
                <w:noProof/>
                <w:webHidden/>
              </w:rPr>
              <w:fldChar w:fldCharType="begin"/>
            </w:r>
            <w:r w:rsidR="0089529A">
              <w:rPr>
                <w:noProof/>
                <w:webHidden/>
              </w:rPr>
              <w:instrText xml:space="preserve"> PAGEREF _Toc282192143 \h </w:instrText>
            </w:r>
            <w:r>
              <w:rPr>
                <w:noProof/>
                <w:webHidden/>
              </w:rPr>
            </w:r>
            <w:r>
              <w:rPr>
                <w:noProof/>
                <w:webHidden/>
              </w:rPr>
              <w:fldChar w:fldCharType="separate"/>
            </w:r>
            <w:r w:rsidR="00B179EA">
              <w:rPr>
                <w:noProof/>
                <w:webHidden/>
              </w:rPr>
              <w:t>20</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44" w:history="1">
            <w:r w:rsidR="0089529A" w:rsidRPr="00D50A59">
              <w:rPr>
                <w:rStyle w:val="Hyperlink"/>
                <w:rFonts w:eastAsiaTheme="majorEastAsia"/>
                <w:noProof/>
              </w:rPr>
              <w:t>III.2</w:t>
            </w:r>
            <w:r w:rsidR="0089529A">
              <w:rPr>
                <w:rFonts w:asciiTheme="minorHAnsi" w:eastAsiaTheme="minorEastAsia" w:hAnsiTheme="minorHAnsi" w:cstheme="minorBidi"/>
                <w:b w:val="0"/>
                <w:smallCaps w:val="0"/>
                <w:noProof/>
                <w:sz w:val="22"/>
                <w:szCs w:val="22"/>
              </w:rPr>
              <w:tab/>
            </w:r>
            <w:r w:rsidR="0089529A" w:rsidRPr="00D50A59">
              <w:rPr>
                <w:rStyle w:val="Hyperlink"/>
                <w:rFonts w:eastAsiaTheme="majorEastAsia"/>
                <w:noProof/>
              </w:rPr>
              <w:t>National Environmental Protection Agency (NEPA)</w:t>
            </w:r>
            <w:r w:rsidR="0089529A">
              <w:rPr>
                <w:noProof/>
                <w:webHidden/>
              </w:rPr>
              <w:tab/>
            </w:r>
            <w:r>
              <w:rPr>
                <w:noProof/>
                <w:webHidden/>
              </w:rPr>
              <w:fldChar w:fldCharType="begin"/>
            </w:r>
            <w:r w:rsidR="0089529A">
              <w:rPr>
                <w:noProof/>
                <w:webHidden/>
              </w:rPr>
              <w:instrText xml:space="preserve"> PAGEREF _Toc282192144 \h </w:instrText>
            </w:r>
            <w:r>
              <w:rPr>
                <w:noProof/>
                <w:webHidden/>
              </w:rPr>
            </w:r>
            <w:r>
              <w:rPr>
                <w:noProof/>
                <w:webHidden/>
              </w:rPr>
              <w:fldChar w:fldCharType="separate"/>
            </w:r>
            <w:r w:rsidR="00B179EA">
              <w:rPr>
                <w:noProof/>
                <w:webHidden/>
              </w:rPr>
              <w:t>20</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45" w:history="1">
            <w:r w:rsidR="0089529A" w:rsidRPr="00D50A59">
              <w:rPr>
                <w:rStyle w:val="Hyperlink"/>
                <w:rFonts w:eastAsiaTheme="majorEastAsia"/>
                <w:noProof/>
              </w:rPr>
              <w:t>III.3</w:t>
            </w:r>
            <w:r w:rsidR="0089529A">
              <w:rPr>
                <w:rFonts w:asciiTheme="minorHAnsi" w:eastAsiaTheme="minorEastAsia" w:hAnsiTheme="minorHAnsi" w:cstheme="minorBidi"/>
                <w:b w:val="0"/>
                <w:smallCaps w:val="0"/>
                <w:noProof/>
                <w:sz w:val="22"/>
                <w:szCs w:val="22"/>
              </w:rPr>
              <w:tab/>
            </w:r>
            <w:r w:rsidR="0089529A" w:rsidRPr="00D50A59">
              <w:rPr>
                <w:rStyle w:val="Hyperlink"/>
                <w:rFonts w:eastAsiaTheme="majorEastAsia"/>
                <w:noProof/>
              </w:rPr>
              <w:t>Implications of the Environment Law and the EIA Regulation for IRDP project</w:t>
            </w:r>
            <w:r w:rsidR="0089529A">
              <w:rPr>
                <w:noProof/>
                <w:webHidden/>
              </w:rPr>
              <w:tab/>
            </w:r>
            <w:r>
              <w:rPr>
                <w:noProof/>
                <w:webHidden/>
              </w:rPr>
              <w:fldChar w:fldCharType="begin"/>
            </w:r>
            <w:r w:rsidR="0089529A">
              <w:rPr>
                <w:noProof/>
                <w:webHidden/>
              </w:rPr>
              <w:instrText xml:space="preserve"> PAGEREF _Toc282192145 \h </w:instrText>
            </w:r>
            <w:r>
              <w:rPr>
                <w:noProof/>
                <w:webHidden/>
              </w:rPr>
            </w:r>
            <w:r>
              <w:rPr>
                <w:noProof/>
                <w:webHidden/>
              </w:rPr>
              <w:fldChar w:fldCharType="separate"/>
            </w:r>
            <w:r w:rsidR="00B179EA">
              <w:rPr>
                <w:noProof/>
                <w:webHidden/>
              </w:rPr>
              <w:t>21</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46" w:history="1">
            <w:r w:rsidR="0089529A" w:rsidRPr="00D50A59">
              <w:rPr>
                <w:rStyle w:val="Hyperlink"/>
                <w:rFonts w:eastAsiaTheme="majorEastAsia"/>
                <w:noProof/>
              </w:rPr>
              <w:t>III.4</w:t>
            </w:r>
            <w:r w:rsidR="0089529A">
              <w:rPr>
                <w:rFonts w:asciiTheme="minorHAnsi" w:eastAsiaTheme="minorEastAsia" w:hAnsiTheme="minorHAnsi" w:cstheme="minorBidi"/>
                <w:b w:val="0"/>
                <w:smallCaps w:val="0"/>
                <w:noProof/>
                <w:sz w:val="22"/>
                <w:szCs w:val="22"/>
              </w:rPr>
              <w:tab/>
            </w:r>
            <w:r w:rsidR="0089529A" w:rsidRPr="00D50A59">
              <w:rPr>
                <w:rStyle w:val="Hyperlink"/>
                <w:rFonts w:eastAsiaTheme="majorEastAsia"/>
                <w:noProof/>
              </w:rPr>
              <w:t>Water Law and the Water Sector Strategy (WSS)</w:t>
            </w:r>
            <w:r w:rsidR="0089529A">
              <w:rPr>
                <w:noProof/>
                <w:webHidden/>
              </w:rPr>
              <w:tab/>
            </w:r>
            <w:r>
              <w:rPr>
                <w:noProof/>
                <w:webHidden/>
              </w:rPr>
              <w:fldChar w:fldCharType="begin"/>
            </w:r>
            <w:r w:rsidR="0089529A">
              <w:rPr>
                <w:noProof/>
                <w:webHidden/>
              </w:rPr>
              <w:instrText xml:space="preserve"> PAGEREF _Toc282192146 \h </w:instrText>
            </w:r>
            <w:r>
              <w:rPr>
                <w:noProof/>
                <w:webHidden/>
              </w:rPr>
            </w:r>
            <w:r>
              <w:rPr>
                <w:noProof/>
                <w:webHidden/>
              </w:rPr>
              <w:fldChar w:fldCharType="separate"/>
            </w:r>
            <w:r w:rsidR="00B179EA">
              <w:rPr>
                <w:noProof/>
                <w:webHidden/>
              </w:rPr>
              <w:t>21</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47" w:history="1">
            <w:r w:rsidR="0089529A" w:rsidRPr="00D50A59">
              <w:rPr>
                <w:rStyle w:val="Hyperlink"/>
                <w:rFonts w:eastAsiaTheme="majorEastAsia"/>
                <w:noProof/>
              </w:rPr>
              <w:t>III.5</w:t>
            </w:r>
            <w:r w:rsidR="0089529A">
              <w:rPr>
                <w:rFonts w:asciiTheme="minorHAnsi" w:eastAsiaTheme="minorEastAsia" w:hAnsiTheme="minorHAnsi" w:cstheme="minorBidi"/>
                <w:b w:val="0"/>
                <w:smallCaps w:val="0"/>
                <w:noProof/>
                <w:sz w:val="22"/>
                <w:szCs w:val="22"/>
              </w:rPr>
              <w:tab/>
            </w:r>
            <w:r w:rsidR="0089529A" w:rsidRPr="00D50A59">
              <w:rPr>
                <w:rStyle w:val="Hyperlink"/>
                <w:rFonts w:eastAsiaTheme="majorEastAsia"/>
                <w:noProof/>
              </w:rPr>
              <w:t>Law on Land Expropriation, (LLE) 2005</w:t>
            </w:r>
            <w:r w:rsidR="0089529A">
              <w:rPr>
                <w:noProof/>
                <w:webHidden/>
              </w:rPr>
              <w:tab/>
            </w:r>
            <w:r>
              <w:rPr>
                <w:noProof/>
                <w:webHidden/>
              </w:rPr>
              <w:fldChar w:fldCharType="begin"/>
            </w:r>
            <w:r w:rsidR="0089529A">
              <w:rPr>
                <w:noProof/>
                <w:webHidden/>
              </w:rPr>
              <w:instrText xml:space="preserve"> PAGEREF _Toc282192147 \h </w:instrText>
            </w:r>
            <w:r>
              <w:rPr>
                <w:noProof/>
                <w:webHidden/>
              </w:rPr>
            </w:r>
            <w:r>
              <w:rPr>
                <w:noProof/>
                <w:webHidden/>
              </w:rPr>
              <w:fldChar w:fldCharType="separate"/>
            </w:r>
            <w:r w:rsidR="00B179EA">
              <w:rPr>
                <w:noProof/>
                <w:webHidden/>
              </w:rPr>
              <w:t>22</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48" w:history="1">
            <w:r w:rsidR="0089529A" w:rsidRPr="00D50A59">
              <w:rPr>
                <w:rStyle w:val="Hyperlink"/>
                <w:rFonts w:eastAsiaTheme="majorEastAsia"/>
                <w:noProof/>
              </w:rPr>
              <w:t>III.6  Comparison between the Law on Land Expropriation and WB OP 4.12</w:t>
            </w:r>
            <w:r w:rsidR="0089529A">
              <w:rPr>
                <w:noProof/>
                <w:webHidden/>
              </w:rPr>
              <w:tab/>
            </w:r>
            <w:r>
              <w:rPr>
                <w:noProof/>
                <w:webHidden/>
              </w:rPr>
              <w:fldChar w:fldCharType="begin"/>
            </w:r>
            <w:r w:rsidR="0089529A">
              <w:rPr>
                <w:noProof/>
                <w:webHidden/>
              </w:rPr>
              <w:instrText xml:space="preserve"> PAGEREF _Toc282192148 \h </w:instrText>
            </w:r>
            <w:r>
              <w:rPr>
                <w:noProof/>
                <w:webHidden/>
              </w:rPr>
            </w:r>
            <w:r>
              <w:rPr>
                <w:noProof/>
                <w:webHidden/>
              </w:rPr>
              <w:fldChar w:fldCharType="separate"/>
            </w:r>
            <w:r w:rsidR="00B179EA">
              <w:rPr>
                <w:noProof/>
                <w:webHidden/>
              </w:rPr>
              <w:t>23</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49" w:history="1">
            <w:r w:rsidR="0089529A" w:rsidRPr="00D50A59">
              <w:rPr>
                <w:rStyle w:val="Hyperlink"/>
                <w:rFonts w:eastAsiaTheme="majorEastAsia"/>
                <w:noProof/>
              </w:rPr>
              <w:t>III.7</w:t>
            </w:r>
            <w:r w:rsidR="0089529A">
              <w:rPr>
                <w:rFonts w:asciiTheme="minorHAnsi" w:eastAsiaTheme="minorEastAsia" w:hAnsiTheme="minorHAnsi" w:cstheme="minorBidi"/>
                <w:b w:val="0"/>
                <w:smallCaps w:val="0"/>
                <w:noProof/>
                <w:sz w:val="22"/>
                <w:szCs w:val="22"/>
              </w:rPr>
              <w:tab/>
            </w:r>
            <w:r w:rsidR="0089529A" w:rsidRPr="00D50A59">
              <w:rPr>
                <w:rStyle w:val="Hyperlink"/>
                <w:rFonts w:eastAsiaTheme="majorEastAsia"/>
                <w:noProof/>
              </w:rPr>
              <w:t>Law on Preservation of Afghanistan’s Historical and Cultural Artefacts, 2004</w:t>
            </w:r>
            <w:r w:rsidR="0089529A">
              <w:rPr>
                <w:noProof/>
                <w:webHidden/>
              </w:rPr>
              <w:tab/>
            </w:r>
            <w:r>
              <w:rPr>
                <w:noProof/>
                <w:webHidden/>
              </w:rPr>
              <w:fldChar w:fldCharType="begin"/>
            </w:r>
            <w:r w:rsidR="0089529A">
              <w:rPr>
                <w:noProof/>
                <w:webHidden/>
              </w:rPr>
              <w:instrText xml:space="preserve"> PAGEREF _Toc282192149 \h </w:instrText>
            </w:r>
            <w:r>
              <w:rPr>
                <w:noProof/>
                <w:webHidden/>
              </w:rPr>
            </w:r>
            <w:r>
              <w:rPr>
                <w:noProof/>
                <w:webHidden/>
              </w:rPr>
              <w:fldChar w:fldCharType="separate"/>
            </w:r>
            <w:r w:rsidR="00B179EA">
              <w:rPr>
                <w:noProof/>
                <w:webHidden/>
              </w:rPr>
              <w:t>28</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50" w:history="1">
            <w:r w:rsidR="0089529A" w:rsidRPr="00D50A59">
              <w:rPr>
                <w:rStyle w:val="Hyperlink"/>
                <w:rFonts w:eastAsiaTheme="majorEastAsia"/>
                <w:noProof/>
              </w:rPr>
              <w:t>III.8</w:t>
            </w:r>
            <w:r w:rsidR="0089529A">
              <w:rPr>
                <w:rFonts w:asciiTheme="minorHAnsi" w:eastAsiaTheme="minorEastAsia" w:hAnsiTheme="minorHAnsi" w:cstheme="minorBidi"/>
                <w:b w:val="0"/>
                <w:smallCaps w:val="0"/>
                <w:noProof/>
                <w:sz w:val="22"/>
                <w:szCs w:val="22"/>
              </w:rPr>
              <w:tab/>
            </w:r>
            <w:r w:rsidR="0089529A" w:rsidRPr="00D50A59">
              <w:rPr>
                <w:rStyle w:val="Hyperlink"/>
                <w:rFonts w:eastAsiaTheme="majorEastAsia"/>
                <w:noProof/>
              </w:rPr>
              <w:t>Mine Risk Management</w:t>
            </w:r>
            <w:r w:rsidR="0089529A">
              <w:rPr>
                <w:noProof/>
                <w:webHidden/>
              </w:rPr>
              <w:tab/>
            </w:r>
            <w:r>
              <w:rPr>
                <w:noProof/>
                <w:webHidden/>
              </w:rPr>
              <w:fldChar w:fldCharType="begin"/>
            </w:r>
            <w:r w:rsidR="0089529A">
              <w:rPr>
                <w:noProof/>
                <w:webHidden/>
              </w:rPr>
              <w:instrText xml:space="preserve"> PAGEREF _Toc282192150 \h </w:instrText>
            </w:r>
            <w:r>
              <w:rPr>
                <w:noProof/>
                <w:webHidden/>
              </w:rPr>
            </w:r>
            <w:r>
              <w:rPr>
                <w:noProof/>
                <w:webHidden/>
              </w:rPr>
              <w:fldChar w:fldCharType="separate"/>
            </w:r>
            <w:r w:rsidR="00B179EA">
              <w:rPr>
                <w:noProof/>
                <w:webHidden/>
              </w:rPr>
              <w:t>28</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51" w:history="1">
            <w:r w:rsidR="0089529A" w:rsidRPr="00D50A59">
              <w:rPr>
                <w:rStyle w:val="Hyperlink"/>
                <w:rFonts w:eastAsiaTheme="majorEastAsia"/>
                <w:noProof/>
              </w:rPr>
              <w:t>IV. Environmental and Social Management Framework (ESMF)</w:t>
            </w:r>
            <w:r w:rsidR="0089529A">
              <w:rPr>
                <w:noProof/>
                <w:webHidden/>
              </w:rPr>
              <w:tab/>
            </w:r>
            <w:r>
              <w:rPr>
                <w:noProof/>
                <w:webHidden/>
              </w:rPr>
              <w:fldChar w:fldCharType="begin"/>
            </w:r>
            <w:r w:rsidR="0089529A">
              <w:rPr>
                <w:noProof/>
                <w:webHidden/>
              </w:rPr>
              <w:instrText xml:space="preserve"> PAGEREF _Toc282192151 \h </w:instrText>
            </w:r>
            <w:r>
              <w:rPr>
                <w:noProof/>
                <w:webHidden/>
              </w:rPr>
            </w:r>
            <w:r>
              <w:rPr>
                <w:noProof/>
                <w:webHidden/>
              </w:rPr>
              <w:fldChar w:fldCharType="separate"/>
            </w:r>
            <w:r w:rsidR="00B179EA">
              <w:rPr>
                <w:noProof/>
                <w:webHidden/>
              </w:rPr>
              <w:t>28</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52" w:history="1">
            <w:r w:rsidR="0089529A" w:rsidRPr="00D50A59">
              <w:rPr>
                <w:rStyle w:val="Hyperlink"/>
                <w:rFonts w:eastAsiaTheme="majorEastAsia"/>
                <w:noProof/>
              </w:rPr>
              <w:t>IV.1 Stakeholder identification, consultation and participation</w:t>
            </w:r>
            <w:r w:rsidR="0089529A">
              <w:rPr>
                <w:noProof/>
                <w:webHidden/>
              </w:rPr>
              <w:tab/>
            </w:r>
            <w:r>
              <w:rPr>
                <w:noProof/>
                <w:webHidden/>
              </w:rPr>
              <w:fldChar w:fldCharType="begin"/>
            </w:r>
            <w:r w:rsidR="0089529A">
              <w:rPr>
                <w:noProof/>
                <w:webHidden/>
              </w:rPr>
              <w:instrText xml:space="preserve"> PAGEREF _Toc282192152 \h </w:instrText>
            </w:r>
            <w:r>
              <w:rPr>
                <w:noProof/>
                <w:webHidden/>
              </w:rPr>
            </w:r>
            <w:r>
              <w:rPr>
                <w:noProof/>
                <w:webHidden/>
              </w:rPr>
              <w:fldChar w:fldCharType="separate"/>
            </w:r>
            <w:r w:rsidR="00B179EA">
              <w:rPr>
                <w:noProof/>
                <w:webHidden/>
              </w:rPr>
              <w:t>28</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53" w:history="1">
            <w:r w:rsidR="0089529A" w:rsidRPr="00D50A59">
              <w:rPr>
                <w:rStyle w:val="Hyperlink"/>
                <w:rFonts w:eastAsiaTheme="majorEastAsia"/>
                <w:noProof/>
              </w:rPr>
              <w:t>IV.2 Environmental and Social Baseline</w:t>
            </w:r>
            <w:r w:rsidR="0089529A">
              <w:rPr>
                <w:noProof/>
                <w:webHidden/>
              </w:rPr>
              <w:tab/>
            </w:r>
            <w:r>
              <w:rPr>
                <w:noProof/>
                <w:webHidden/>
              </w:rPr>
              <w:fldChar w:fldCharType="begin"/>
            </w:r>
            <w:r w:rsidR="0089529A">
              <w:rPr>
                <w:noProof/>
                <w:webHidden/>
              </w:rPr>
              <w:instrText xml:space="preserve"> PAGEREF _Toc282192153 \h </w:instrText>
            </w:r>
            <w:r>
              <w:rPr>
                <w:noProof/>
                <w:webHidden/>
              </w:rPr>
            </w:r>
            <w:r>
              <w:rPr>
                <w:noProof/>
                <w:webHidden/>
              </w:rPr>
              <w:fldChar w:fldCharType="separate"/>
            </w:r>
            <w:r w:rsidR="00B179EA">
              <w:rPr>
                <w:noProof/>
                <w:webHidden/>
              </w:rPr>
              <w:t>29</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54" w:history="1">
            <w:r w:rsidR="0089529A" w:rsidRPr="00D50A59">
              <w:rPr>
                <w:rStyle w:val="Hyperlink"/>
                <w:rFonts w:eastAsiaTheme="majorEastAsia"/>
                <w:noProof/>
              </w:rPr>
              <w:t>IV.3</w:t>
            </w:r>
            <w:r w:rsidR="0089529A">
              <w:rPr>
                <w:rFonts w:asciiTheme="minorHAnsi" w:eastAsiaTheme="minorEastAsia" w:hAnsiTheme="minorHAnsi" w:cstheme="minorBidi"/>
                <w:b w:val="0"/>
                <w:smallCaps w:val="0"/>
                <w:noProof/>
                <w:sz w:val="22"/>
                <w:szCs w:val="22"/>
              </w:rPr>
              <w:tab/>
            </w:r>
            <w:r w:rsidR="0089529A" w:rsidRPr="00D50A59">
              <w:rPr>
                <w:rStyle w:val="Hyperlink"/>
                <w:rFonts w:eastAsiaTheme="majorEastAsia"/>
                <w:noProof/>
              </w:rPr>
              <w:t>Institutional Arrangements</w:t>
            </w:r>
            <w:r w:rsidR="0089529A">
              <w:rPr>
                <w:noProof/>
                <w:webHidden/>
              </w:rPr>
              <w:tab/>
            </w:r>
            <w:r>
              <w:rPr>
                <w:noProof/>
                <w:webHidden/>
              </w:rPr>
              <w:fldChar w:fldCharType="begin"/>
            </w:r>
            <w:r w:rsidR="0089529A">
              <w:rPr>
                <w:noProof/>
                <w:webHidden/>
              </w:rPr>
              <w:instrText xml:space="preserve"> PAGEREF _Toc282192154 \h </w:instrText>
            </w:r>
            <w:r>
              <w:rPr>
                <w:noProof/>
                <w:webHidden/>
              </w:rPr>
            </w:r>
            <w:r>
              <w:rPr>
                <w:noProof/>
                <w:webHidden/>
              </w:rPr>
              <w:fldChar w:fldCharType="separate"/>
            </w:r>
            <w:r w:rsidR="00B179EA">
              <w:rPr>
                <w:noProof/>
                <w:webHidden/>
              </w:rPr>
              <w:t>31</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55" w:history="1">
            <w:r w:rsidR="0089529A" w:rsidRPr="00D50A59">
              <w:rPr>
                <w:rStyle w:val="Hyperlink"/>
                <w:rFonts w:eastAsiaTheme="majorEastAsia"/>
                <w:noProof/>
              </w:rPr>
              <w:t>IV.4</w:t>
            </w:r>
            <w:r w:rsidR="0089529A">
              <w:rPr>
                <w:rFonts w:asciiTheme="minorHAnsi" w:eastAsiaTheme="minorEastAsia" w:hAnsiTheme="minorHAnsi" w:cstheme="minorBidi"/>
                <w:b w:val="0"/>
                <w:smallCaps w:val="0"/>
                <w:noProof/>
                <w:sz w:val="22"/>
                <w:szCs w:val="22"/>
              </w:rPr>
              <w:tab/>
            </w:r>
            <w:r w:rsidR="0089529A" w:rsidRPr="00D50A59">
              <w:rPr>
                <w:rStyle w:val="Hyperlink"/>
                <w:rFonts w:eastAsiaTheme="majorEastAsia"/>
                <w:noProof/>
              </w:rPr>
              <w:t>Institutional Capacity Building</w:t>
            </w:r>
            <w:r w:rsidR="0089529A">
              <w:rPr>
                <w:noProof/>
                <w:webHidden/>
              </w:rPr>
              <w:tab/>
            </w:r>
            <w:r>
              <w:rPr>
                <w:noProof/>
                <w:webHidden/>
              </w:rPr>
              <w:fldChar w:fldCharType="begin"/>
            </w:r>
            <w:r w:rsidR="0089529A">
              <w:rPr>
                <w:noProof/>
                <w:webHidden/>
              </w:rPr>
              <w:instrText xml:space="preserve"> PAGEREF _Toc282192155 \h </w:instrText>
            </w:r>
            <w:r>
              <w:rPr>
                <w:noProof/>
                <w:webHidden/>
              </w:rPr>
            </w:r>
            <w:r>
              <w:rPr>
                <w:noProof/>
                <w:webHidden/>
              </w:rPr>
              <w:fldChar w:fldCharType="separate"/>
            </w:r>
            <w:r w:rsidR="00B179EA">
              <w:rPr>
                <w:noProof/>
                <w:webHidden/>
              </w:rPr>
              <w:t>31</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56" w:history="1">
            <w:r w:rsidR="0089529A" w:rsidRPr="00D50A59">
              <w:rPr>
                <w:rStyle w:val="Hyperlink"/>
                <w:rFonts w:eastAsiaTheme="majorEastAsia"/>
                <w:noProof/>
              </w:rPr>
              <w:t>IV.5</w:t>
            </w:r>
            <w:r w:rsidR="0089529A">
              <w:rPr>
                <w:rFonts w:asciiTheme="minorHAnsi" w:eastAsiaTheme="minorEastAsia" w:hAnsiTheme="minorHAnsi" w:cstheme="minorBidi"/>
                <w:b w:val="0"/>
                <w:smallCaps w:val="0"/>
                <w:noProof/>
                <w:sz w:val="22"/>
                <w:szCs w:val="22"/>
              </w:rPr>
              <w:tab/>
            </w:r>
            <w:r w:rsidR="0089529A" w:rsidRPr="00D50A59">
              <w:rPr>
                <w:rStyle w:val="Hyperlink"/>
                <w:rFonts w:eastAsiaTheme="majorEastAsia"/>
                <w:noProof/>
              </w:rPr>
              <w:t>Capacity Building of  Mirabs and CDCs</w:t>
            </w:r>
            <w:r w:rsidR="0089529A">
              <w:rPr>
                <w:noProof/>
                <w:webHidden/>
              </w:rPr>
              <w:tab/>
            </w:r>
            <w:r>
              <w:rPr>
                <w:noProof/>
                <w:webHidden/>
              </w:rPr>
              <w:fldChar w:fldCharType="begin"/>
            </w:r>
            <w:r w:rsidR="0089529A">
              <w:rPr>
                <w:noProof/>
                <w:webHidden/>
              </w:rPr>
              <w:instrText xml:space="preserve"> PAGEREF _Toc282192156 \h </w:instrText>
            </w:r>
            <w:r>
              <w:rPr>
                <w:noProof/>
                <w:webHidden/>
              </w:rPr>
            </w:r>
            <w:r>
              <w:rPr>
                <w:noProof/>
                <w:webHidden/>
              </w:rPr>
              <w:fldChar w:fldCharType="separate"/>
            </w:r>
            <w:r w:rsidR="00B179EA">
              <w:rPr>
                <w:noProof/>
                <w:webHidden/>
              </w:rPr>
              <w:t>32</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57" w:history="1">
            <w:r w:rsidR="0089529A" w:rsidRPr="00D50A59">
              <w:rPr>
                <w:rStyle w:val="Hyperlink"/>
                <w:rFonts w:eastAsiaTheme="majorEastAsia"/>
                <w:noProof/>
              </w:rPr>
              <w:t>IV.6</w:t>
            </w:r>
            <w:r w:rsidR="0089529A">
              <w:rPr>
                <w:rFonts w:asciiTheme="minorHAnsi" w:eastAsiaTheme="minorEastAsia" w:hAnsiTheme="minorHAnsi" w:cstheme="minorBidi"/>
                <w:b w:val="0"/>
                <w:smallCaps w:val="0"/>
                <w:noProof/>
                <w:sz w:val="22"/>
                <w:szCs w:val="22"/>
              </w:rPr>
              <w:tab/>
            </w:r>
            <w:r w:rsidR="0089529A" w:rsidRPr="00D50A59">
              <w:rPr>
                <w:rStyle w:val="Hyperlink"/>
                <w:rFonts w:eastAsiaTheme="majorEastAsia"/>
                <w:noProof/>
              </w:rPr>
              <w:t>Monitoring and Evaluation</w:t>
            </w:r>
            <w:r w:rsidR="0089529A">
              <w:rPr>
                <w:noProof/>
                <w:webHidden/>
              </w:rPr>
              <w:tab/>
            </w:r>
            <w:r>
              <w:rPr>
                <w:noProof/>
                <w:webHidden/>
              </w:rPr>
              <w:fldChar w:fldCharType="begin"/>
            </w:r>
            <w:r w:rsidR="0089529A">
              <w:rPr>
                <w:noProof/>
                <w:webHidden/>
              </w:rPr>
              <w:instrText xml:space="preserve"> PAGEREF _Toc282192157 \h </w:instrText>
            </w:r>
            <w:r>
              <w:rPr>
                <w:noProof/>
                <w:webHidden/>
              </w:rPr>
            </w:r>
            <w:r>
              <w:rPr>
                <w:noProof/>
                <w:webHidden/>
              </w:rPr>
              <w:fldChar w:fldCharType="separate"/>
            </w:r>
            <w:r w:rsidR="00B179EA">
              <w:rPr>
                <w:noProof/>
                <w:webHidden/>
              </w:rPr>
              <w:t>32</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58" w:history="1">
            <w:r w:rsidR="0089529A" w:rsidRPr="00D50A59">
              <w:rPr>
                <w:rStyle w:val="Hyperlink"/>
                <w:rFonts w:eastAsiaTheme="majorEastAsia"/>
                <w:noProof/>
              </w:rPr>
              <w:t>IV.7 Grievance and Complaints Redress</w:t>
            </w:r>
            <w:r w:rsidR="0089529A">
              <w:rPr>
                <w:noProof/>
                <w:webHidden/>
              </w:rPr>
              <w:tab/>
            </w:r>
            <w:r>
              <w:rPr>
                <w:noProof/>
                <w:webHidden/>
              </w:rPr>
              <w:fldChar w:fldCharType="begin"/>
            </w:r>
            <w:r w:rsidR="0089529A">
              <w:rPr>
                <w:noProof/>
                <w:webHidden/>
              </w:rPr>
              <w:instrText xml:space="preserve"> PAGEREF _Toc282192158 \h </w:instrText>
            </w:r>
            <w:r>
              <w:rPr>
                <w:noProof/>
                <w:webHidden/>
              </w:rPr>
            </w:r>
            <w:r>
              <w:rPr>
                <w:noProof/>
                <w:webHidden/>
              </w:rPr>
              <w:fldChar w:fldCharType="separate"/>
            </w:r>
            <w:r w:rsidR="00B179EA">
              <w:rPr>
                <w:noProof/>
                <w:webHidden/>
              </w:rPr>
              <w:t>33</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59" w:history="1">
            <w:r w:rsidR="0089529A" w:rsidRPr="00D50A59">
              <w:rPr>
                <w:rStyle w:val="Hyperlink"/>
                <w:rFonts w:eastAsiaTheme="majorEastAsia"/>
                <w:noProof/>
              </w:rPr>
              <w:t>IV.8</w:t>
            </w:r>
            <w:r w:rsidR="0089529A">
              <w:rPr>
                <w:rFonts w:asciiTheme="minorHAnsi" w:eastAsiaTheme="minorEastAsia" w:hAnsiTheme="minorHAnsi" w:cstheme="minorBidi"/>
                <w:b w:val="0"/>
                <w:smallCaps w:val="0"/>
                <w:noProof/>
                <w:sz w:val="22"/>
                <w:szCs w:val="22"/>
              </w:rPr>
              <w:tab/>
            </w:r>
            <w:r w:rsidR="0089529A" w:rsidRPr="00D50A59">
              <w:rPr>
                <w:rStyle w:val="Hyperlink"/>
                <w:rFonts w:eastAsiaTheme="majorEastAsia"/>
                <w:noProof/>
              </w:rPr>
              <w:t>Budget for Environmental and Social Safeguards Compliance</w:t>
            </w:r>
            <w:r w:rsidR="0089529A">
              <w:rPr>
                <w:noProof/>
                <w:webHidden/>
              </w:rPr>
              <w:tab/>
            </w:r>
            <w:r>
              <w:rPr>
                <w:noProof/>
                <w:webHidden/>
              </w:rPr>
              <w:fldChar w:fldCharType="begin"/>
            </w:r>
            <w:r w:rsidR="0089529A">
              <w:rPr>
                <w:noProof/>
                <w:webHidden/>
              </w:rPr>
              <w:instrText xml:space="preserve"> PAGEREF _Toc282192159 \h </w:instrText>
            </w:r>
            <w:r>
              <w:rPr>
                <w:noProof/>
                <w:webHidden/>
              </w:rPr>
            </w:r>
            <w:r>
              <w:rPr>
                <w:noProof/>
                <w:webHidden/>
              </w:rPr>
              <w:fldChar w:fldCharType="separate"/>
            </w:r>
            <w:r w:rsidR="00B179EA">
              <w:rPr>
                <w:noProof/>
                <w:webHidden/>
              </w:rPr>
              <w:t>33</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60" w:history="1">
            <w:r w:rsidR="0089529A" w:rsidRPr="00D50A59">
              <w:rPr>
                <w:rStyle w:val="Hyperlink"/>
                <w:rFonts w:eastAsiaTheme="majorEastAsia"/>
                <w:noProof/>
              </w:rPr>
              <w:t>IV.9 Communication</w:t>
            </w:r>
            <w:r w:rsidR="0089529A">
              <w:rPr>
                <w:noProof/>
                <w:webHidden/>
              </w:rPr>
              <w:tab/>
            </w:r>
            <w:r>
              <w:rPr>
                <w:noProof/>
                <w:webHidden/>
              </w:rPr>
              <w:fldChar w:fldCharType="begin"/>
            </w:r>
            <w:r w:rsidR="0089529A">
              <w:rPr>
                <w:noProof/>
                <w:webHidden/>
              </w:rPr>
              <w:instrText xml:space="preserve"> PAGEREF _Toc282192160 \h </w:instrText>
            </w:r>
            <w:r>
              <w:rPr>
                <w:noProof/>
                <w:webHidden/>
              </w:rPr>
            </w:r>
            <w:r>
              <w:rPr>
                <w:noProof/>
                <w:webHidden/>
              </w:rPr>
              <w:fldChar w:fldCharType="separate"/>
            </w:r>
            <w:r w:rsidR="00B179EA">
              <w:rPr>
                <w:noProof/>
                <w:webHidden/>
              </w:rPr>
              <w:t>34</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61" w:history="1">
            <w:r w:rsidR="0089529A" w:rsidRPr="00D50A59">
              <w:rPr>
                <w:rStyle w:val="Hyperlink"/>
                <w:rFonts w:eastAsiaTheme="majorEastAsia"/>
                <w:noProof/>
              </w:rPr>
              <w:t>IV.10. Disclosure</w:t>
            </w:r>
            <w:r w:rsidR="0089529A">
              <w:rPr>
                <w:noProof/>
                <w:webHidden/>
              </w:rPr>
              <w:tab/>
            </w:r>
            <w:r>
              <w:rPr>
                <w:noProof/>
                <w:webHidden/>
              </w:rPr>
              <w:fldChar w:fldCharType="begin"/>
            </w:r>
            <w:r w:rsidR="0089529A">
              <w:rPr>
                <w:noProof/>
                <w:webHidden/>
              </w:rPr>
              <w:instrText xml:space="preserve"> PAGEREF _Toc282192161 \h </w:instrText>
            </w:r>
            <w:r>
              <w:rPr>
                <w:noProof/>
                <w:webHidden/>
              </w:rPr>
            </w:r>
            <w:r>
              <w:rPr>
                <w:noProof/>
                <w:webHidden/>
              </w:rPr>
              <w:fldChar w:fldCharType="separate"/>
            </w:r>
            <w:r w:rsidR="00B179EA">
              <w:rPr>
                <w:noProof/>
                <w:webHidden/>
              </w:rPr>
              <w:t>35</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62" w:history="1">
            <w:r w:rsidR="0089529A" w:rsidRPr="00D50A59">
              <w:rPr>
                <w:rStyle w:val="Hyperlink"/>
                <w:rFonts w:eastAsiaTheme="majorEastAsia"/>
                <w:noProof/>
              </w:rPr>
              <w:t>V. Process and Responsibilities of Social and Environmental Screening/Assessment</w:t>
            </w:r>
            <w:r w:rsidR="0089529A">
              <w:rPr>
                <w:noProof/>
                <w:webHidden/>
              </w:rPr>
              <w:tab/>
            </w:r>
            <w:r>
              <w:rPr>
                <w:noProof/>
                <w:webHidden/>
              </w:rPr>
              <w:fldChar w:fldCharType="begin"/>
            </w:r>
            <w:r w:rsidR="0089529A">
              <w:rPr>
                <w:noProof/>
                <w:webHidden/>
              </w:rPr>
              <w:instrText xml:space="preserve"> PAGEREF _Toc282192162 \h </w:instrText>
            </w:r>
            <w:r>
              <w:rPr>
                <w:noProof/>
                <w:webHidden/>
              </w:rPr>
            </w:r>
            <w:r>
              <w:rPr>
                <w:noProof/>
                <w:webHidden/>
              </w:rPr>
              <w:fldChar w:fldCharType="separate"/>
            </w:r>
            <w:r w:rsidR="00B179EA">
              <w:rPr>
                <w:noProof/>
                <w:webHidden/>
              </w:rPr>
              <w:t>35</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63" w:history="1">
            <w:r w:rsidR="0089529A" w:rsidRPr="00D50A59">
              <w:rPr>
                <w:rStyle w:val="Hyperlink"/>
                <w:rFonts w:eastAsiaTheme="majorEastAsia"/>
                <w:noProof/>
              </w:rPr>
              <w:t>V. 1. Overview:</w:t>
            </w:r>
            <w:r w:rsidR="0089529A">
              <w:rPr>
                <w:noProof/>
                <w:webHidden/>
              </w:rPr>
              <w:tab/>
            </w:r>
            <w:r>
              <w:rPr>
                <w:noProof/>
                <w:webHidden/>
              </w:rPr>
              <w:fldChar w:fldCharType="begin"/>
            </w:r>
            <w:r w:rsidR="0089529A">
              <w:rPr>
                <w:noProof/>
                <w:webHidden/>
              </w:rPr>
              <w:instrText xml:space="preserve"> PAGEREF _Toc282192163 \h </w:instrText>
            </w:r>
            <w:r>
              <w:rPr>
                <w:noProof/>
                <w:webHidden/>
              </w:rPr>
            </w:r>
            <w:r>
              <w:rPr>
                <w:noProof/>
                <w:webHidden/>
              </w:rPr>
              <w:fldChar w:fldCharType="separate"/>
            </w:r>
            <w:r w:rsidR="00B179EA">
              <w:rPr>
                <w:noProof/>
                <w:webHidden/>
              </w:rPr>
              <w:t>35</w:t>
            </w:r>
            <w:r>
              <w:rPr>
                <w:noProof/>
                <w:webHidden/>
              </w:rPr>
              <w:fldChar w:fldCharType="end"/>
            </w:r>
          </w:hyperlink>
        </w:p>
        <w:p w:rsidR="0089529A" w:rsidRDefault="000D462A">
          <w:pPr>
            <w:pStyle w:val="TOC2"/>
            <w:rPr>
              <w:rFonts w:asciiTheme="minorHAnsi" w:eastAsiaTheme="minorEastAsia" w:hAnsiTheme="minorHAnsi" w:cstheme="minorBidi"/>
              <w:b w:val="0"/>
              <w:smallCaps w:val="0"/>
              <w:noProof/>
              <w:sz w:val="22"/>
              <w:szCs w:val="22"/>
            </w:rPr>
          </w:pPr>
          <w:hyperlink w:anchor="_Toc282192164" w:history="1">
            <w:r w:rsidR="0089529A" w:rsidRPr="00D50A59">
              <w:rPr>
                <w:rStyle w:val="Hyperlink"/>
                <w:rFonts w:eastAsiaTheme="majorEastAsia"/>
                <w:noProof/>
              </w:rPr>
              <w:t>V. 2. Organizations Structure and Responsibilities</w:t>
            </w:r>
            <w:r w:rsidR="0089529A">
              <w:rPr>
                <w:noProof/>
                <w:webHidden/>
              </w:rPr>
              <w:tab/>
            </w:r>
            <w:r>
              <w:rPr>
                <w:noProof/>
                <w:webHidden/>
              </w:rPr>
              <w:fldChar w:fldCharType="begin"/>
            </w:r>
            <w:r w:rsidR="0089529A">
              <w:rPr>
                <w:noProof/>
                <w:webHidden/>
              </w:rPr>
              <w:instrText xml:space="preserve"> PAGEREF _Toc282192164 \h </w:instrText>
            </w:r>
            <w:r>
              <w:rPr>
                <w:noProof/>
                <w:webHidden/>
              </w:rPr>
            </w:r>
            <w:r>
              <w:rPr>
                <w:noProof/>
                <w:webHidden/>
              </w:rPr>
              <w:fldChar w:fldCharType="separate"/>
            </w:r>
            <w:r w:rsidR="00B179EA">
              <w:rPr>
                <w:noProof/>
                <w:webHidden/>
              </w:rPr>
              <w:t>38</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65" w:history="1">
            <w:r w:rsidR="0089529A" w:rsidRPr="00D50A59">
              <w:rPr>
                <w:rStyle w:val="Hyperlink"/>
                <w:rFonts w:eastAsiaTheme="majorEastAsia"/>
                <w:noProof/>
              </w:rPr>
              <w:t>Annex 1 – Negative List of Sub-project Attributes</w:t>
            </w:r>
            <w:r w:rsidR="0089529A">
              <w:rPr>
                <w:noProof/>
                <w:webHidden/>
              </w:rPr>
              <w:tab/>
            </w:r>
            <w:r>
              <w:rPr>
                <w:noProof/>
                <w:webHidden/>
              </w:rPr>
              <w:fldChar w:fldCharType="begin"/>
            </w:r>
            <w:r w:rsidR="0089529A">
              <w:rPr>
                <w:noProof/>
                <w:webHidden/>
              </w:rPr>
              <w:instrText xml:space="preserve"> PAGEREF _Toc282192165 \h </w:instrText>
            </w:r>
            <w:r>
              <w:rPr>
                <w:noProof/>
                <w:webHidden/>
              </w:rPr>
            </w:r>
            <w:r>
              <w:rPr>
                <w:noProof/>
                <w:webHidden/>
              </w:rPr>
              <w:fldChar w:fldCharType="separate"/>
            </w:r>
            <w:r w:rsidR="00B179EA">
              <w:rPr>
                <w:noProof/>
                <w:webHidden/>
              </w:rPr>
              <w:t>44</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66" w:history="1">
            <w:r w:rsidR="0089529A" w:rsidRPr="00D50A59">
              <w:rPr>
                <w:rStyle w:val="Hyperlink"/>
                <w:rFonts w:eastAsiaTheme="majorEastAsia"/>
                <w:noProof/>
              </w:rPr>
              <w:t>Annex 2a – Public Announcements</w:t>
            </w:r>
            <w:r w:rsidR="0089529A">
              <w:rPr>
                <w:noProof/>
                <w:webHidden/>
              </w:rPr>
              <w:tab/>
            </w:r>
            <w:r>
              <w:rPr>
                <w:noProof/>
                <w:webHidden/>
              </w:rPr>
              <w:fldChar w:fldCharType="begin"/>
            </w:r>
            <w:r w:rsidR="0089529A">
              <w:rPr>
                <w:noProof/>
                <w:webHidden/>
              </w:rPr>
              <w:instrText xml:space="preserve"> PAGEREF _Toc282192166 \h </w:instrText>
            </w:r>
            <w:r>
              <w:rPr>
                <w:noProof/>
                <w:webHidden/>
              </w:rPr>
            </w:r>
            <w:r>
              <w:rPr>
                <w:noProof/>
                <w:webHidden/>
              </w:rPr>
              <w:fldChar w:fldCharType="separate"/>
            </w:r>
            <w:r w:rsidR="00B179EA">
              <w:rPr>
                <w:noProof/>
                <w:webHidden/>
              </w:rPr>
              <w:t>45</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67" w:history="1">
            <w:r w:rsidR="0089529A" w:rsidRPr="00D50A59">
              <w:rPr>
                <w:rStyle w:val="Hyperlink"/>
                <w:rFonts w:eastAsiaTheme="majorEastAsia"/>
                <w:noProof/>
              </w:rPr>
              <w:t>Annex 2b – Alignment Details for Disclosure</w:t>
            </w:r>
            <w:r w:rsidR="0089529A">
              <w:rPr>
                <w:noProof/>
                <w:webHidden/>
              </w:rPr>
              <w:tab/>
            </w:r>
            <w:r>
              <w:rPr>
                <w:noProof/>
                <w:webHidden/>
              </w:rPr>
              <w:fldChar w:fldCharType="begin"/>
            </w:r>
            <w:r w:rsidR="0089529A">
              <w:rPr>
                <w:noProof/>
                <w:webHidden/>
              </w:rPr>
              <w:instrText xml:space="preserve"> PAGEREF _Toc282192167 \h </w:instrText>
            </w:r>
            <w:r>
              <w:rPr>
                <w:noProof/>
                <w:webHidden/>
              </w:rPr>
            </w:r>
            <w:r>
              <w:rPr>
                <w:noProof/>
                <w:webHidden/>
              </w:rPr>
              <w:fldChar w:fldCharType="separate"/>
            </w:r>
            <w:r w:rsidR="00B179EA">
              <w:rPr>
                <w:noProof/>
                <w:webHidden/>
              </w:rPr>
              <w:t>46</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68" w:history="1">
            <w:r w:rsidR="0089529A" w:rsidRPr="00D50A59">
              <w:rPr>
                <w:rStyle w:val="Hyperlink"/>
                <w:rFonts w:eastAsiaTheme="majorEastAsia"/>
                <w:noProof/>
              </w:rPr>
              <w:t>Annex 2c – Outputs of Transect Walk</w:t>
            </w:r>
            <w:r w:rsidR="0089529A">
              <w:rPr>
                <w:noProof/>
                <w:webHidden/>
              </w:rPr>
              <w:tab/>
            </w:r>
            <w:r>
              <w:rPr>
                <w:noProof/>
                <w:webHidden/>
              </w:rPr>
              <w:fldChar w:fldCharType="begin"/>
            </w:r>
            <w:r w:rsidR="0089529A">
              <w:rPr>
                <w:noProof/>
                <w:webHidden/>
              </w:rPr>
              <w:instrText xml:space="preserve"> PAGEREF _Toc282192168 \h </w:instrText>
            </w:r>
            <w:r>
              <w:rPr>
                <w:noProof/>
                <w:webHidden/>
              </w:rPr>
            </w:r>
            <w:r>
              <w:rPr>
                <w:noProof/>
                <w:webHidden/>
              </w:rPr>
              <w:fldChar w:fldCharType="separate"/>
            </w:r>
            <w:r w:rsidR="00B179EA">
              <w:rPr>
                <w:noProof/>
                <w:webHidden/>
              </w:rPr>
              <w:t>47</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69" w:history="1">
            <w:r w:rsidR="0089529A" w:rsidRPr="00D50A59">
              <w:rPr>
                <w:rStyle w:val="Hyperlink"/>
                <w:rFonts w:eastAsiaTheme="majorEastAsia"/>
                <w:noProof/>
              </w:rPr>
              <w:t>Annex 3 – Sub-project Screening Checklist</w:t>
            </w:r>
            <w:r w:rsidR="0089529A">
              <w:rPr>
                <w:noProof/>
                <w:webHidden/>
              </w:rPr>
              <w:tab/>
            </w:r>
            <w:r>
              <w:rPr>
                <w:noProof/>
                <w:webHidden/>
              </w:rPr>
              <w:fldChar w:fldCharType="begin"/>
            </w:r>
            <w:r w:rsidR="0089529A">
              <w:rPr>
                <w:noProof/>
                <w:webHidden/>
              </w:rPr>
              <w:instrText xml:space="preserve"> PAGEREF _Toc282192169 \h </w:instrText>
            </w:r>
            <w:r>
              <w:rPr>
                <w:noProof/>
                <w:webHidden/>
              </w:rPr>
            </w:r>
            <w:r>
              <w:rPr>
                <w:noProof/>
                <w:webHidden/>
              </w:rPr>
              <w:fldChar w:fldCharType="separate"/>
            </w:r>
            <w:r w:rsidR="00B179EA">
              <w:rPr>
                <w:noProof/>
                <w:webHidden/>
              </w:rPr>
              <w:t>48</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70" w:history="1">
            <w:r w:rsidR="0089529A" w:rsidRPr="00D50A59">
              <w:rPr>
                <w:rStyle w:val="Hyperlink"/>
                <w:rFonts w:eastAsiaTheme="majorEastAsia"/>
                <w:noProof/>
              </w:rPr>
              <w:t>Annex 4 – Protection of Cultural Property</w:t>
            </w:r>
            <w:r w:rsidR="0089529A">
              <w:rPr>
                <w:noProof/>
                <w:webHidden/>
              </w:rPr>
              <w:tab/>
            </w:r>
            <w:r>
              <w:rPr>
                <w:noProof/>
                <w:webHidden/>
              </w:rPr>
              <w:fldChar w:fldCharType="begin"/>
            </w:r>
            <w:r w:rsidR="0089529A">
              <w:rPr>
                <w:noProof/>
                <w:webHidden/>
              </w:rPr>
              <w:instrText xml:space="preserve"> PAGEREF _Toc282192170 \h </w:instrText>
            </w:r>
            <w:r>
              <w:rPr>
                <w:noProof/>
                <w:webHidden/>
              </w:rPr>
            </w:r>
            <w:r>
              <w:rPr>
                <w:noProof/>
                <w:webHidden/>
              </w:rPr>
              <w:fldChar w:fldCharType="separate"/>
            </w:r>
            <w:r w:rsidR="00B179EA">
              <w:rPr>
                <w:noProof/>
                <w:webHidden/>
              </w:rPr>
              <w:t>52</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71" w:history="1">
            <w:r w:rsidR="0089529A" w:rsidRPr="00D50A59">
              <w:rPr>
                <w:rStyle w:val="Hyperlink"/>
                <w:rFonts w:eastAsiaTheme="majorEastAsia"/>
                <w:noProof/>
              </w:rPr>
              <w:t>Annex 5  (a) – Typical Environment Impacts and Mitigation Measures Sub-Projects</w:t>
            </w:r>
            <w:r w:rsidR="0089529A">
              <w:rPr>
                <w:noProof/>
                <w:webHidden/>
              </w:rPr>
              <w:tab/>
            </w:r>
            <w:r>
              <w:rPr>
                <w:noProof/>
                <w:webHidden/>
              </w:rPr>
              <w:fldChar w:fldCharType="begin"/>
            </w:r>
            <w:r w:rsidR="0089529A">
              <w:rPr>
                <w:noProof/>
                <w:webHidden/>
              </w:rPr>
              <w:instrText xml:space="preserve"> PAGEREF _Toc282192171 \h </w:instrText>
            </w:r>
            <w:r>
              <w:rPr>
                <w:noProof/>
                <w:webHidden/>
              </w:rPr>
            </w:r>
            <w:r>
              <w:rPr>
                <w:noProof/>
                <w:webHidden/>
              </w:rPr>
              <w:fldChar w:fldCharType="separate"/>
            </w:r>
            <w:r w:rsidR="00B179EA">
              <w:rPr>
                <w:noProof/>
                <w:webHidden/>
              </w:rPr>
              <w:t>54</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72" w:history="1">
            <w:r w:rsidR="0089529A" w:rsidRPr="00D50A59">
              <w:rPr>
                <w:rStyle w:val="Hyperlink"/>
                <w:rFonts w:eastAsiaTheme="majorEastAsia"/>
                <w:noProof/>
              </w:rPr>
              <w:t>Annex 5  (b) – Typical Social Impacts and Mitigation Measures Sub-Projects</w:t>
            </w:r>
            <w:r w:rsidR="0089529A">
              <w:rPr>
                <w:noProof/>
                <w:webHidden/>
              </w:rPr>
              <w:tab/>
            </w:r>
            <w:r>
              <w:rPr>
                <w:noProof/>
                <w:webHidden/>
              </w:rPr>
              <w:fldChar w:fldCharType="begin"/>
            </w:r>
            <w:r w:rsidR="0089529A">
              <w:rPr>
                <w:noProof/>
                <w:webHidden/>
              </w:rPr>
              <w:instrText xml:space="preserve"> PAGEREF _Toc282192172 \h </w:instrText>
            </w:r>
            <w:r>
              <w:rPr>
                <w:noProof/>
                <w:webHidden/>
              </w:rPr>
            </w:r>
            <w:r>
              <w:rPr>
                <w:noProof/>
                <w:webHidden/>
              </w:rPr>
              <w:fldChar w:fldCharType="separate"/>
            </w:r>
            <w:r w:rsidR="00B179EA">
              <w:rPr>
                <w:noProof/>
                <w:webHidden/>
              </w:rPr>
              <w:t>58</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73" w:history="1">
            <w:r w:rsidR="0089529A" w:rsidRPr="00D50A59">
              <w:rPr>
                <w:rStyle w:val="Hyperlink"/>
                <w:rFonts w:eastAsiaTheme="majorEastAsia"/>
                <w:noProof/>
              </w:rPr>
              <w:t>Annex 6 (a) –Actions Under the RPF</w:t>
            </w:r>
            <w:r w:rsidR="0089529A">
              <w:rPr>
                <w:noProof/>
                <w:webHidden/>
              </w:rPr>
              <w:tab/>
            </w:r>
            <w:r>
              <w:rPr>
                <w:noProof/>
                <w:webHidden/>
              </w:rPr>
              <w:fldChar w:fldCharType="begin"/>
            </w:r>
            <w:r w:rsidR="0089529A">
              <w:rPr>
                <w:noProof/>
                <w:webHidden/>
              </w:rPr>
              <w:instrText xml:space="preserve"> PAGEREF _Toc282192173 \h </w:instrText>
            </w:r>
            <w:r>
              <w:rPr>
                <w:noProof/>
                <w:webHidden/>
              </w:rPr>
            </w:r>
            <w:r>
              <w:rPr>
                <w:noProof/>
                <w:webHidden/>
              </w:rPr>
              <w:fldChar w:fldCharType="separate"/>
            </w:r>
            <w:r w:rsidR="00B179EA">
              <w:rPr>
                <w:noProof/>
                <w:webHidden/>
              </w:rPr>
              <w:t>63</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74" w:history="1">
            <w:r w:rsidR="0089529A" w:rsidRPr="00D50A59">
              <w:rPr>
                <w:rStyle w:val="Hyperlink"/>
                <w:rFonts w:eastAsiaTheme="majorEastAsia"/>
                <w:noProof/>
              </w:rPr>
              <w:t>Annex 6.b. – Compensation Entitlements and Rates under the RPF</w:t>
            </w:r>
            <w:r w:rsidR="0089529A">
              <w:rPr>
                <w:noProof/>
                <w:webHidden/>
              </w:rPr>
              <w:tab/>
            </w:r>
            <w:r>
              <w:rPr>
                <w:noProof/>
                <w:webHidden/>
              </w:rPr>
              <w:fldChar w:fldCharType="begin"/>
            </w:r>
            <w:r w:rsidR="0089529A">
              <w:rPr>
                <w:noProof/>
                <w:webHidden/>
              </w:rPr>
              <w:instrText xml:space="preserve"> PAGEREF _Toc282192174 \h </w:instrText>
            </w:r>
            <w:r>
              <w:rPr>
                <w:noProof/>
                <w:webHidden/>
              </w:rPr>
            </w:r>
            <w:r>
              <w:rPr>
                <w:noProof/>
                <w:webHidden/>
              </w:rPr>
              <w:fldChar w:fldCharType="separate"/>
            </w:r>
            <w:r w:rsidR="00B179EA">
              <w:rPr>
                <w:noProof/>
                <w:webHidden/>
              </w:rPr>
              <w:t>67</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75" w:history="1">
            <w:r w:rsidR="0089529A" w:rsidRPr="00D50A59">
              <w:rPr>
                <w:rStyle w:val="Hyperlink"/>
                <w:rFonts w:eastAsiaTheme="majorEastAsia"/>
                <w:noProof/>
              </w:rPr>
              <w:t>Annex 7 – Template for Environmental and Social Management Plan (ESMP)</w:t>
            </w:r>
            <w:r w:rsidR="0089529A">
              <w:rPr>
                <w:noProof/>
                <w:webHidden/>
              </w:rPr>
              <w:tab/>
            </w:r>
            <w:r>
              <w:rPr>
                <w:noProof/>
                <w:webHidden/>
              </w:rPr>
              <w:fldChar w:fldCharType="begin"/>
            </w:r>
            <w:r w:rsidR="0089529A">
              <w:rPr>
                <w:noProof/>
                <w:webHidden/>
              </w:rPr>
              <w:instrText xml:space="preserve"> PAGEREF _Toc282192175 \h </w:instrText>
            </w:r>
            <w:r>
              <w:rPr>
                <w:noProof/>
                <w:webHidden/>
              </w:rPr>
            </w:r>
            <w:r>
              <w:rPr>
                <w:noProof/>
                <w:webHidden/>
              </w:rPr>
              <w:fldChar w:fldCharType="separate"/>
            </w:r>
            <w:r w:rsidR="00B179EA">
              <w:rPr>
                <w:noProof/>
                <w:webHidden/>
              </w:rPr>
              <w:t>73</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76" w:history="1">
            <w:r w:rsidR="0089529A" w:rsidRPr="00D50A59">
              <w:rPr>
                <w:rStyle w:val="Hyperlink"/>
                <w:rFonts w:eastAsiaTheme="majorEastAsia"/>
                <w:noProof/>
              </w:rPr>
              <w:t>Annex 8 – Environmental Impact Assessment Procedure at NEPA</w:t>
            </w:r>
            <w:r w:rsidR="0089529A">
              <w:rPr>
                <w:noProof/>
                <w:webHidden/>
              </w:rPr>
              <w:tab/>
            </w:r>
            <w:r>
              <w:rPr>
                <w:noProof/>
                <w:webHidden/>
              </w:rPr>
              <w:fldChar w:fldCharType="begin"/>
            </w:r>
            <w:r w:rsidR="0089529A">
              <w:rPr>
                <w:noProof/>
                <w:webHidden/>
              </w:rPr>
              <w:instrText xml:space="preserve"> PAGEREF _Toc282192176 \h </w:instrText>
            </w:r>
            <w:r>
              <w:rPr>
                <w:noProof/>
                <w:webHidden/>
              </w:rPr>
            </w:r>
            <w:r>
              <w:rPr>
                <w:noProof/>
                <w:webHidden/>
              </w:rPr>
              <w:fldChar w:fldCharType="separate"/>
            </w:r>
            <w:r w:rsidR="00B179EA">
              <w:rPr>
                <w:noProof/>
                <w:webHidden/>
              </w:rPr>
              <w:t>74</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77" w:history="1">
            <w:r w:rsidR="0089529A" w:rsidRPr="00D50A59">
              <w:rPr>
                <w:rStyle w:val="Hyperlink"/>
                <w:rFonts w:eastAsiaTheme="majorEastAsia"/>
                <w:noProof/>
              </w:rPr>
              <w:t>Annex 9a – Training Action Plan for Environmental and Social Safeguards</w:t>
            </w:r>
            <w:r w:rsidR="0089529A">
              <w:rPr>
                <w:noProof/>
                <w:webHidden/>
              </w:rPr>
              <w:tab/>
            </w:r>
            <w:r>
              <w:rPr>
                <w:noProof/>
                <w:webHidden/>
              </w:rPr>
              <w:fldChar w:fldCharType="begin"/>
            </w:r>
            <w:r w:rsidR="0089529A">
              <w:rPr>
                <w:noProof/>
                <w:webHidden/>
              </w:rPr>
              <w:instrText xml:space="preserve"> PAGEREF _Toc282192177 \h </w:instrText>
            </w:r>
            <w:r>
              <w:rPr>
                <w:noProof/>
                <w:webHidden/>
              </w:rPr>
            </w:r>
            <w:r>
              <w:rPr>
                <w:noProof/>
                <w:webHidden/>
              </w:rPr>
              <w:fldChar w:fldCharType="separate"/>
            </w:r>
            <w:r w:rsidR="00B179EA">
              <w:rPr>
                <w:noProof/>
                <w:webHidden/>
              </w:rPr>
              <w:t>75</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78" w:history="1">
            <w:r w:rsidR="0089529A" w:rsidRPr="00D50A59">
              <w:rPr>
                <w:rStyle w:val="Hyperlink"/>
                <w:rFonts w:eastAsiaTheme="majorEastAsia"/>
                <w:noProof/>
              </w:rPr>
              <w:t>Annex 9b – Training and Capacity-Building Activities at Different Level</w:t>
            </w:r>
            <w:r w:rsidR="0089529A">
              <w:rPr>
                <w:noProof/>
                <w:webHidden/>
              </w:rPr>
              <w:tab/>
            </w:r>
            <w:r>
              <w:rPr>
                <w:noProof/>
                <w:webHidden/>
              </w:rPr>
              <w:fldChar w:fldCharType="begin"/>
            </w:r>
            <w:r w:rsidR="0089529A">
              <w:rPr>
                <w:noProof/>
                <w:webHidden/>
              </w:rPr>
              <w:instrText xml:space="preserve"> PAGEREF _Toc282192178 \h </w:instrText>
            </w:r>
            <w:r>
              <w:rPr>
                <w:noProof/>
                <w:webHidden/>
              </w:rPr>
            </w:r>
            <w:r>
              <w:rPr>
                <w:noProof/>
                <w:webHidden/>
              </w:rPr>
              <w:fldChar w:fldCharType="separate"/>
            </w:r>
            <w:r w:rsidR="00B179EA">
              <w:rPr>
                <w:noProof/>
                <w:webHidden/>
              </w:rPr>
              <w:t>76</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79" w:history="1">
            <w:r w:rsidR="0089529A" w:rsidRPr="00D50A59">
              <w:rPr>
                <w:rStyle w:val="Hyperlink"/>
                <w:rFonts w:eastAsiaTheme="majorEastAsia"/>
                <w:noProof/>
              </w:rPr>
              <w:t>Annex 10 a – Working with NGOs to mitigate/resolve land and water conflicts</w:t>
            </w:r>
            <w:r w:rsidR="0089529A">
              <w:rPr>
                <w:noProof/>
                <w:webHidden/>
              </w:rPr>
              <w:tab/>
            </w:r>
            <w:r>
              <w:rPr>
                <w:noProof/>
                <w:webHidden/>
              </w:rPr>
              <w:fldChar w:fldCharType="begin"/>
            </w:r>
            <w:r w:rsidR="0089529A">
              <w:rPr>
                <w:noProof/>
                <w:webHidden/>
              </w:rPr>
              <w:instrText xml:space="preserve"> PAGEREF _Toc282192179 \h </w:instrText>
            </w:r>
            <w:r>
              <w:rPr>
                <w:noProof/>
                <w:webHidden/>
              </w:rPr>
            </w:r>
            <w:r>
              <w:rPr>
                <w:noProof/>
                <w:webHidden/>
              </w:rPr>
              <w:fldChar w:fldCharType="separate"/>
            </w:r>
            <w:r w:rsidR="00B179EA">
              <w:rPr>
                <w:noProof/>
                <w:webHidden/>
              </w:rPr>
              <w:t>78</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80" w:history="1">
            <w:r w:rsidR="0089529A" w:rsidRPr="00D50A59">
              <w:rPr>
                <w:rStyle w:val="Hyperlink"/>
                <w:rFonts w:eastAsiaTheme="majorEastAsia"/>
                <w:noProof/>
              </w:rPr>
              <w:t>Annex 10 b - Selected NGOs Engaged in Local Peace Building in Afghanistan</w:t>
            </w:r>
            <w:r w:rsidR="0089529A">
              <w:rPr>
                <w:noProof/>
                <w:webHidden/>
              </w:rPr>
              <w:tab/>
            </w:r>
            <w:r>
              <w:rPr>
                <w:noProof/>
                <w:webHidden/>
              </w:rPr>
              <w:fldChar w:fldCharType="begin"/>
            </w:r>
            <w:r w:rsidR="0089529A">
              <w:rPr>
                <w:noProof/>
                <w:webHidden/>
              </w:rPr>
              <w:instrText xml:space="preserve"> PAGEREF _Toc282192180 \h </w:instrText>
            </w:r>
            <w:r>
              <w:rPr>
                <w:noProof/>
                <w:webHidden/>
              </w:rPr>
            </w:r>
            <w:r>
              <w:rPr>
                <w:noProof/>
                <w:webHidden/>
              </w:rPr>
              <w:fldChar w:fldCharType="separate"/>
            </w:r>
            <w:r w:rsidR="00B179EA">
              <w:rPr>
                <w:noProof/>
                <w:webHidden/>
              </w:rPr>
              <w:t>79</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81" w:history="1">
            <w:r w:rsidR="0089529A" w:rsidRPr="00D50A59">
              <w:rPr>
                <w:rStyle w:val="Hyperlink"/>
                <w:rFonts w:eastAsiaTheme="majorEastAsia"/>
                <w:noProof/>
              </w:rPr>
              <w:t>Annex 11 – Scheduling and Reporting by PCU Regional Environmental and Social Assistants</w:t>
            </w:r>
            <w:r w:rsidR="0089529A">
              <w:rPr>
                <w:noProof/>
                <w:webHidden/>
              </w:rPr>
              <w:tab/>
            </w:r>
            <w:r>
              <w:rPr>
                <w:noProof/>
                <w:webHidden/>
              </w:rPr>
              <w:fldChar w:fldCharType="begin"/>
            </w:r>
            <w:r w:rsidR="0089529A">
              <w:rPr>
                <w:noProof/>
                <w:webHidden/>
              </w:rPr>
              <w:instrText xml:space="preserve"> PAGEREF _Toc282192181 \h </w:instrText>
            </w:r>
            <w:r>
              <w:rPr>
                <w:noProof/>
                <w:webHidden/>
              </w:rPr>
            </w:r>
            <w:r>
              <w:rPr>
                <w:noProof/>
                <w:webHidden/>
              </w:rPr>
              <w:fldChar w:fldCharType="separate"/>
            </w:r>
            <w:r w:rsidR="00B179EA">
              <w:rPr>
                <w:noProof/>
                <w:webHidden/>
              </w:rPr>
              <w:t>80</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82" w:history="1">
            <w:r w:rsidR="0089529A" w:rsidRPr="00D50A59">
              <w:rPr>
                <w:rStyle w:val="Hyperlink"/>
                <w:rFonts w:eastAsiaTheme="majorEastAsia"/>
                <w:noProof/>
              </w:rPr>
              <w:t>Annex 12 – Procedures for Mine Risk Management in World Bank-Funded Projects in Afghanistan</w:t>
            </w:r>
            <w:r w:rsidR="0089529A">
              <w:rPr>
                <w:noProof/>
                <w:webHidden/>
              </w:rPr>
              <w:tab/>
            </w:r>
            <w:r>
              <w:rPr>
                <w:noProof/>
                <w:webHidden/>
              </w:rPr>
              <w:fldChar w:fldCharType="begin"/>
            </w:r>
            <w:r w:rsidR="0089529A">
              <w:rPr>
                <w:noProof/>
                <w:webHidden/>
              </w:rPr>
              <w:instrText xml:space="preserve"> PAGEREF _Toc282192182 \h </w:instrText>
            </w:r>
            <w:r>
              <w:rPr>
                <w:noProof/>
                <w:webHidden/>
              </w:rPr>
            </w:r>
            <w:r>
              <w:rPr>
                <w:noProof/>
                <w:webHidden/>
              </w:rPr>
              <w:fldChar w:fldCharType="separate"/>
            </w:r>
            <w:r w:rsidR="00B179EA">
              <w:rPr>
                <w:noProof/>
                <w:webHidden/>
              </w:rPr>
              <w:t>81</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83" w:history="1">
            <w:r w:rsidR="0089529A" w:rsidRPr="00D50A59">
              <w:rPr>
                <w:rStyle w:val="Hyperlink"/>
                <w:rFonts w:eastAsiaTheme="majorEastAsia"/>
                <w:noProof/>
              </w:rPr>
              <w:t>Annex 13 -  EIRP: ESMF Assessment Consultations</w:t>
            </w:r>
            <w:r w:rsidR="0089529A">
              <w:rPr>
                <w:noProof/>
                <w:webHidden/>
              </w:rPr>
              <w:tab/>
            </w:r>
            <w:r>
              <w:rPr>
                <w:noProof/>
                <w:webHidden/>
              </w:rPr>
              <w:fldChar w:fldCharType="begin"/>
            </w:r>
            <w:r w:rsidR="0089529A">
              <w:rPr>
                <w:noProof/>
                <w:webHidden/>
              </w:rPr>
              <w:instrText xml:space="preserve"> PAGEREF _Toc282192183 \h </w:instrText>
            </w:r>
            <w:r>
              <w:rPr>
                <w:noProof/>
                <w:webHidden/>
              </w:rPr>
            </w:r>
            <w:r>
              <w:rPr>
                <w:noProof/>
                <w:webHidden/>
              </w:rPr>
              <w:fldChar w:fldCharType="separate"/>
            </w:r>
            <w:r w:rsidR="00B179EA">
              <w:rPr>
                <w:noProof/>
                <w:webHidden/>
              </w:rPr>
              <w:t>86</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84" w:history="1">
            <w:r w:rsidR="0089529A" w:rsidRPr="00D50A59">
              <w:rPr>
                <w:rStyle w:val="Hyperlink"/>
                <w:rFonts w:eastAsiaTheme="majorEastAsia"/>
                <w:noProof/>
              </w:rPr>
              <w:t>Annex 14 – Format for Limited Environmental Assessment (LEA)</w:t>
            </w:r>
            <w:r w:rsidR="0089529A">
              <w:rPr>
                <w:noProof/>
                <w:webHidden/>
              </w:rPr>
              <w:tab/>
            </w:r>
            <w:r>
              <w:rPr>
                <w:noProof/>
                <w:webHidden/>
              </w:rPr>
              <w:fldChar w:fldCharType="begin"/>
            </w:r>
            <w:r w:rsidR="0089529A">
              <w:rPr>
                <w:noProof/>
                <w:webHidden/>
              </w:rPr>
              <w:instrText xml:space="preserve"> PAGEREF _Toc282192184 \h </w:instrText>
            </w:r>
            <w:r>
              <w:rPr>
                <w:noProof/>
                <w:webHidden/>
              </w:rPr>
            </w:r>
            <w:r>
              <w:rPr>
                <w:noProof/>
                <w:webHidden/>
              </w:rPr>
              <w:fldChar w:fldCharType="separate"/>
            </w:r>
            <w:r w:rsidR="00B179EA">
              <w:rPr>
                <w:noProof/>
                <w:webHidden/>
              </w:rPr>
              <w:t>88</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85" w:history="1">
            <w:r w:rsidR="0089529A" w:rsidRPr="00D50A59">
              <w:rPr>
                <w:rStyle w:val="Hyperlink"/>
                <w:rFonts w:eastAsiaTheme="majorEastAsia"/>
                <w:noProof/>
              </w:rPr>
              <w:t>Annex 15 – Generic Terms of Reference for a full Environmental Assessment</w:t>
            </w:r>
            <w:r w:rsidR="0089529A">
              <w:rPr>
                <w:noProof/>
                <w:webHidden/>
              </w:rPr>
              <w:tab/>
            </w:r>
            <w:r>
              <w:rPr>
                <w:noProof/>
                <w:webHidden/>
              </w:rPr>
              <w:fldChar w:fldCharType="begin"/>
            </w:r>
            <w:r w:rsidR="0089529A">
              <w:rPr>
                <w:noProof/>
                <w:webHidden/>
              </w:rPr>
              <w:instrText xml:space="preserve"> PAGEREF _Toc282192185 \h </w:instrText>
            </w:r>
            <w:r>
              <w:rPr>
                <w:noProof/>
                <w:webHidden/>
              </w:rPr>
            </w:r>
            <w:r>
              <w:rPr>
                <w:noProof/>
                <w:webHidden/>
              </w:rPr>
              <w:fldChar w:fldCharType="separate"/>
            </w:r>
            <w:r w:rsidR="00B179EA">
              <w:rPr>
                <w:noProof/>
                <w:webHidden/>
              </w:rPr>
              <w:t>90</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86" w:history="1">
            <w:r w:rsidR="0089529A" w:rsidRPr="00D50A59">
              <w:rPr>
                <w:rStyle w:val="Hyperlink"/>
                <w:rFonts w:eastAsiaTheme="majorEastAsia"/>
                <w:noProof/>
              </w:rPr>
              <w:t>Annex 16 – Sample Terms of Reference for Social Impact Assessment</w:t>
            </w:r>
            <w:r w:rsidR="0089529A">
              <w:rPr>
                <w:noProof/>
                <w:webHidden/>
              </w:rPr>
              <w:tab/>
            </w:r>
            <w:r>
              <w:rPr>
                <w:noProof/>
                <w:webHidden/>
              </w:rPr>
              <w:fldChar w:fldCharType="begin"/>
            </w:r>
            <w:r w:rsidR="0089529A">
              <w:rPr>
                <w:noProof/>
                <w:webHidden/>
              </w:rPr>
              <w:instrText xml:space="preserve"> PAGEREF _Toc282192186 \h </w:instrText>
            </w:r>
            <w:r>
              <w:rPr>
                <w:noProof/>
                <w:webHidden/>
              </w:rPr>
            </w:r>
            <w:r>
              <w:rPr>
                <w:noProof/>
                <w:webHidden/>
              </w:rPr>
              <w:fldChar w:fldCharType="separate"/>
            </w:r>
            <w:r w:rsidR="00B179EA">
              <w:rPr>
                <w:noProof/>
                <w:webHidden/>
              </w:rPr>
              <w:t>97</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87" w:history="1">
            <w:r w:rsidR="0089529A" w:rsidRPr="00D50A59">
              <w:rPr>
                <w:rStyle w:val="Hyperlink"/>
                <w:rFonts w:eastAsiaTheme="majorEastAsia"/>
                <w:noProof/>
              </w:rPr>
              <w:t>ANNEX 17:    LAND ACQUISITION AND RESETTLEMENT POLICY FRAMEWORK</w:t>
            </w:r>
            <w:r w:rsidR="0089529A">
              <w:rPr>
                <w:noProof/>
                <w:webHidden/>
              </w:rPr>
              <w:tab/>
            </w:r>
            <w:r>
              <w:rPr>
                <w:noProof/>
                <w:webHidden/>
              </w:rPr>
              <w:fldChar w:fldCharType="begin"/>
            </w:r>
            <w:r w:rsidR="0089529A">
              <w:rPr>
                <w:noProof/>
                <w:webHidden/>
              </w:rPr>
              <w:instrText xml:space="preserve"> PAGEREF _Toc282192187 \h </w:instrText>
            </w:r>
            <w:r>
              <w:rPr>
                <w:noProof/>
                <w:webHidden/>
              </w:rPr>
            </w:r>
            <w:r>
              <w:rPr>
                <w:noProof/>
                <w:webHidden/>
              </w:rPr>
              <w:fldChar w:fldCharType="separate"/>
            </w:r>
            <w:r w:rsidR="00B179EA">
              <w:rPr>
                <w:noProof/>
                <w:webHidden/>
              </w:rPr>
              <w:t>103</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88" w:history="1">
            <w:r w:rsidR="0089529A" w:rsidRPr="00D50A59">
              <w:rPr>
                <w:rStyle w:val="Hyperlink"/>
                <w:rFonts w:eastAsiaTheme="majorEastAsia"/>
                <w:noProof/>
              </w:rPr>
              <w:t>Annex 18 – Preliminary Environmental and Social Assessment of Small Dam Site through Remote Sensing</w:t>
            </w:r>
            <w:r w:rsidR="0089529A">
              <w:rPr>
                <w:noProof/>
                <w:webHidden/>
              </w:rPr>
              <w:tab/>
            </w:r>
            <w:r>
              <w:rPr>
                <w:noProof/>
                <w:webHidden/>
              </w:rPr>
              <w:fldChar w:fldCharType="begin"/>
            </w:r>
            <w:r w:rsidR="0089529A">
              <w:rPr>
                <w:noProof/>
                <w:webHidden/>
              </w:rPr>
              <w:instrText xml:space="preserve"> PAGEREF _Toc282192188 \h </w:instrText>
            </w:r>
            <w:r>
              <w:rPr>
                <w:noProof/>
                <w:webHidden/>
              </w:rPr>
            </w:r>
            <w:r>
              <w:rPr>
                <w:noProof/>
                <w:webHidden/>
              </w:rPr>
              <w:fldChar w:fldCharType="separate"/>
            </w:r>
            <w:r w:rsidR="00B179EA">
              <w:rPr>
                <w:noProof/>
                <w:webHidden/>
              </w:rPr>
              <w:t>165</w:t>
            </w:r>
            <w:r>
              <w:rPr>
                <w:noProof/>
                <w:webHidden/>
              </w:rPr>
              <w:fldChar w:fldCharType="end"/>
            </w:r>
          </w:hyperlink>
        </w:p>
        <w:p w:rsidR="0089529A" w:rsidRDefault="000D462A">
          <w:pPr>
            <w:pStyle w:val="TOC1"/>
            <w:tabs>
              <w:tab w:val="right" w:leader="dot" w:pos="9080"/>
            </w:tabs>
            <w:rPr>
              <w:rFonts w:asciiTheme="minorHAnsi" w:eastAsiaTheme="minorEastAsia" w:hAnsiTheme="minorHAnsi" w:cstheme="minorBidi"/>
              <w:b w:val="0"/>
              <w:bCs w:val="0"/>
              <w:caps w:val="0"/>
              <w:noProof/>
              <w:sz w:val="22"/>
              <w:szCs w:val="22"/>
            </w:rPr>
          </w:pPr>
          <w:hyperlink w:anchor="_Toc282192189" w:history="1">
            <w:r w:rsidR="0089529A" w:rsidRPr="00D50A59">
              <w:rPr>
                <w:rStyle w:val="Hyperlink"/>
                <w:rFonts w:eastAsiaTheme="majorEastAsia"/>
                <w:noProof/>
              </w:rPr>
              <w:t>Annex 19: Community Consultation Summary for Two Dam Sites</w:t>
            </w:r>
            <w:r w:rsidR="0089529A">
              <w:rPr>
                <w:noProof/>
                <w:webHidden/>
              </w:rPr>
              <w:tab/>
            </w:r>
            <w:r>
              <w:rPr>
                <w:noProof/>
                <w:webHidden/>
              </w:rPr>
              <w:fldChar w:fldCharType="begin"/>
            </w:r>
            <w:r w:rsidR="0089529A">
              <w:rPr>
                <w:noProof/>
                <w:webHidden/>
              </w:rPr>
              <w:instrText xml:space="preserve"> PAGEREF _Toc282192189 \h </w:instrText>
            </w:r>
            <w:r>
              <w:rPr>
                <w:noProof/>
                <w:webHidden/>
              </w:rPr>
            </w:r>
            <w:r>
              <w:rPr>
                <w:noProof/>
                <w:webHidden/>
              </w:rPr>
              <w:fldChar w:fldCharType="separate"/>
            </w:r>
            <w:r w:rsidR="00B179EA">
              <w:rPr>
                <w:noProof/>
                <w:webHidden/>
              </w:rPr>
              <w:t>168</w:t>
            </w:r>
            <w:r>
              <w:rPr>
                <w:noProof/>
                <w:webHidden/>
              </w:rPr>
              <w:fldChar w:fldCharType="end"/>
            </w:r>
          </w:hyperlink>
        </w:p>
        <w:p w:rsidR="00D00719" w:rsidRDefault="000D462A" w:rsidP="00D07279">
          <w:pPr>
            <w:jc w:val="both"/>
          </w:pPr>
          <w:r>
            <w:fldChar w:fldCharType="end"/>
          </w:r>
        </w:p>
      </w:sdtContent>
    </w:sdt>
    <w:p w:rsidR="00D00719" w:rsidRDefault="00D00719" w:rsidP="00D07279">
      <w:pPr>
        <w:jc w:val="both"/>
        <w:rPr>
          <w:rFonts w:cs="Arial"/>
          <w:bCs/>
          <w:color w:val="333399"/>
          <w:sz w:val="28"/>
          <w:szCs w:val="28"/>
        </w:rPr>
      </w:pPr>
    </w:p>
    <w:p w:rsidR="00AC6DB8" w:rsidRDefault="00AC6DB8" w:rsidP="00D07279">
      <w:pPr>
        <w:jc w:val="both"/>
        <w:rPr>
          <w:rFonts w:eastAsiaTheme="majorEastAsia" w:cstheme="majorBidi"/>
          <w:b/>
          <w:szCs w:val="20"/>
        </w:rPr>
      </w:pPr>
      <w:r>
        <w:br w:type="page"/>
      </w:r>
    </w:p>
    <w:p w:rsidR="00832F7F" w:rsidRDefault="00832F7F" w:rsidP="00D07279">
      <w:pPr>
        <w:pStyle w:val="Heading2"/>
        <w:jc w:val="both"/>
      </w:pPr>
      <w:bookmarkStart w:id="0" w:name="_Toc281315221"/>
      <w:bookmarkStart w:id="1" w:name="_Toc282192131"/>
      <w:r w:rsidRPr="00832F7F">
        <w:t>Acronyms</w:t>
      </w:r>
      <w:bookmarkEnd w:id="0"/>
      <w:bookmarkEnd w:id="1"/>
    </w:p>
    <w:p w:rsidR="00FA2891" w:rsidRPr="00FA2891" w:rsidRDefault="00FA2891" w:rsidP="00D07279">
      <w:pPr>
        <w:jc w:val="both"/>
      </w:pPr>
    </w:p>
    <w:tbl>
      <w:tblPr>
        <w:tblW w:w="0" w:type="auto"/>
        <w:tblInd w:w="-106" w:type="dxa"/>
        <w:tblLook w:val="00A0"/>
      </w:tblPr>
      <w:tblGrid>
        <w:gridCol w:w="1728"/>
        <w:gridCol w:w="6797"/>
      </w:tblGrid>
      <w:tr w:rsidR="00832F7F" w:rsidRPr="00832F7F" w:rsidTr="00A62E0A">
        <w:tc>
          <w:tcPr>
            <w:tcW w:w="1728" w:type="dxa"/>
          </w:tcPr>
          <w:p w:rsidR="00832F7F" w:rsidRPr="00942ECB" w:rsidRDefault="00832F7F" w:rsidP="00D07279">
            <w:pPr>
              <w:jc w:val="both"/>
            </w:pPr>
            <w:r w:rsidRPr="00942ECB">
              <w:t>AP</w:t>
            </w:r>
          </w:p>
        </w:tc>
        <w:tc>
          <w:tcPr>
            <w:tcW w:w="6797" w:type="dxa"/>
          </w:tcPr>
          <w:p w:rsidR="00832F7F" w:rsidRPr="00942ECB" w:rsidRDefault="00832F7F" w:rsidP="00D07279">
            <w:pPr>
              <w:jc w:val="both"/>
            </w:pPr>
            <w:r w:rsidRPr="00942ECB">
              <w:t>Affected Person</w:t>
            </w:r>
          </w:p>
        </w:tc>
      </w:tr>
      <w:tr w:rsidR="00832F7F" w:rsidRPr="00832F7F" w:rsidTr="00A62E0A">
        <w:tc>
          <w:tcPr>
            <w:tcW w:w="1728" w:type="dxa"/>
          </w:tcPr>
          <w:p w:rsidR="00832F7F" w:rsidRPr="00942ECB" w:rsidRDefault="00832F7F" w:rsidP="00D07279">
            <w:pPr>
              <w:jc w:val="both"/>
            </w:pPr>
            <w:r w:rsidRPr="00942ECB">
              <w:t>CDC</w:t>
            </w:r>
          </w:p>
        </w:tc>
        <w:tc>
          <w:tcPr>
            <w:tcW w:w="6797" w:type="dxa"/>
          </w:tcPr>
          <w:p w:rsidR="00832F7F" w:rsidRPr="00942ECB" w:rsidRDefault="00832F7F" w:rsidP="00D07279">
            <w:pPr>
              <w:jc w:val="both"/>
            </w:pPr>
            <w:r w:rsidRPr="00942ECB">
              <w:t>Community Development Council</w:t>
            </w:r>
          </w:p>
        </w:tc>
      </w:tr>
      <w:tr w:rsidR="00832F7F" w:rsidRPr="00832F7F" w:rsidTr="00A62E0A">
        <w:tc>
          <w:tcPr>
            <w:tcW w:w="1728" w:type="dxa"/>
          </w:tcPr>
          <w:p w:rsidR="00832F7F" w:rsidRPr="00942ECB" w:rsidRDefault="00832F7F" w:rsidP="00D07279">
            <w:pPr>
              <w:jc w:val="both"/>
            </w:pPr>
            <w:r w:rsidRPr="00942ECB">
              <w:t>CWDA</w:t>
            </w:r>
          </w:p>
        </w:tc>
        <w:tc>
          <w:tcPr>
            <w:tcW w:w="6797" w:type="dxa"/>
          </w:tcPr>
          <w:p w:rsidR="00832F7F" w:rsidRPr="00942ECB" w:rsidRDefault="00832F7F" w:rsidP="00D07279">
            <w:pPr>
              <w:jc w:val="both"/>
            </w:pPr>
            <w:r w:rsidRPr="00942ECB">
              <w:t>Community Water Development Assistant</w:t>
            </w:r>
          </w:p>
        </w:tc>
      </w:tr>
      <w:tr w:rsidR="00832F7F" w:rsidRPr="00832F7F" w:rsidTr="00A62E0A">
        <w:tc>
          <w:tcPr>
            <w:tcW w:w="1728" w:type="dxa"/>
          </w:tcPr>
          <w:p w:rsidR="00832F7F" w:rsidRPr="00942ECB" w:rsidRDefault="00832F7F" w:rsidP="00D07279">
            <w:pPr>
              <w:jc w:val="both"/>
            </w:pPr>
            <w:r w:rsidRPr="00942ECB">
              <w:t>EIA</w:t>
            </w:r>
          </w:p>
        </w:tc>
        <w:tc>
          <w:tcPr>
            <w:tcW w:w="6797" w:type="dxa"/>
          </w:tcPr>
          <w:p w:rsidR="00832F7F" w:rsidRPr="00942ECB" w:rsidRDefault="00832F7F" w:rsidP="00D07279">
            <w:pPr>
              <w:jc w:val="both"/>
            </w:pPr>
            <w:r w:rsidRPr="00942ECB">
              <w:t>Environmental Impact Assessment</w:t>
            </w:r>
          </w:p>
        </w:tc>
      </w:tr>
      <w:tr w:rsidR="00832F7F" w:rsidRPr="00832F7F" w:rsidTr="00A62E0A">
        <w:tc>
          <w:tcPr>
            <w:tcW w:w="1728" w:type="dxa"/>
          </w:tcPr>
          <w:p w:rsidR="00832F7F" w:rsidRPr="00942ECB" w:rsidRDefault="00832F7F" w:rsidP="00D07279">
            <w:pPr>
              <w:jc w:val="both"/>
            </w:pPr>
            <w:r w:rsidRPr="00942ECB">
              <w:t>EIRP</w:t>
            </w:r>
          </w:p>
        </w:tc>
        <w:tc>
          <w:tcPr>
            <w:tcW w:w="6797" w:type="dxa"/>
          </w:tcPr>
          <w:p w:rsidR="00832F7F" w:rsidRPr="00942ECB" w:rsidRDefault="00832F7F" w:rsidP="00D07279">
            <w:pPr>
              <w:jc w:val="both"/>
            </w:pPr>
            <w:r w:rsidRPr="00942ECB">
              <w:t xml:space="preserve">Emergency Irrigation Rehabilitation Project </w:t>
            </w:r>
          </w:p>
        </w:tc>
      </w:tr>
      <w:tr w:rsidR="00832F7F" w:rsidRPr="00832F7F" w:rsidTr="00A62E0A">
        <w:tc>
          <w:tcPr>
            <w:tcW w:w="1728" w:type="dxa"/>
          </w:tcPr>
          <w:p w:rsidR="00832F7F" w:rsidRPr="00942ECB" w:rsidRDefault="00832F7F" w:rsidP="00D07279">
            <w:pPr>
              <w:jc w:val="both"/>
            </w:pPr>
            <w:r w:rsidRPr="00942ECB">
              <w:t>EMP</w:t>
            </w:r>
          </w:p>
        </w:tc>
        <w:tc>
          <w:tcPr>
            <w:tcW w:w="6797" w:type="dxa"/>
          </w:tcPr>
          <w:p w:rsidR="00832F7F" w:rsidRPr="00942ECB" w:rsidRDefault="00832F7F" w:rsidP="00D07279">
            <w:pPr>
              <w:jc w:val="both"/>
            </w:pPr>
            <w:r w:rsidRPr="00942ECB">
              <w:t>Environmental Management Plan</w:t>
            </w:r>
          </w:p>
        </w:tc>
      </w:tr>
      <w:tr w:rsidR="00832F7F" w:rsidRPr="00832F7F" w:rsidTr="00A62E0A">
        <w:tc>
          <w:tcPr>
            <w:tcW w:w="1728" w:type="dxa"/>
          </w:tcPr>
          <w:p w:rsidR="00832F7F" w:rsidRPr="00942ECB" w:rsidRDefault="00832F7F" w:rsidP="00D07279">
            <w:pPr>
              <w:jc w:val="both"/>
            </w:pPr>
            <w:r w:rsidRPr="00942ECB">
              <w:t>ESS</w:t>
            </w:r>
          </w:p>
        </w:tc>
        <w:tc>
          <w:tcPr>
            <w:tcW w:w="6797" w:type="dxa"/>
          </w:tcPr>
          <w:p w:rsidR="00832F7F" w:rsidRPr="00942ECB" w:rsidRDefault="00832F7F" w:rsidP="00D07279">
            <w:pPr>
              <w:jc w:val="both"/>
            </w:pPr>
            <w:r w:rsidRPr="00942ECB">
              <w:t xml:space="preserve">Environmental and Social Safeguards </w:t>
            </w:r>
            <w:r w:rsidRPr="00A822F0">
              <w:t>Staff of the PCU</w:t>
            </w:r>
          </w:p>
        </w:tc>
      </w:tr>
      <w:tr w:rsidR="00832F7F" w:rsidRPr="00832F7F" w:rsidTr="00A62E0A">
        <w:tc>
          <w:tcPr>
            <w:tcW w:w="1728" w:type="dxa"/>
          </w:tcPr>
          <w:p w:rsidR="00832F7F" w:rsidRPr="00942ECB" w:rsidRDefault="00832F7F" w:rsidP="00D07279">
            <w:pPr>
              <w:jc w:val="both"/>
            </w:pPr>
            <w:r w:rsidRPr="00942ECB">
              <w:t>ESMF</w:t>
            </w:r>
          </w:p>
        </w:tc>
        <w:tc>
          <w:tcPr>
            <w:tcW w:w="6797" w:type="dxa"/>
          </w:tcPr>
          <w:p w:rsidR="00832F7F" w:rsidRPr="00942ECB" w:rsidRDefault="00832F7F" w:rsidP="00D07279">
            <w:pPr>
              <w:jc w:val="both"/>
            </w:pPr>
            <w:r w:rsidRPr="00942ECB">
              <w:t>Environmental and Social Management Framework</w:t>
            </w:r>
          </w:p>
        </w:tc>
      </w:tr>
      <w:tr w:rsidR="00832F7F" w:rsidRPr="00832F7F" w:rsidTr="00A62E0A">
        <w:tc>
          <w:tcPr>
            <w:tcW w:w="1728" w:type="dxa"/>
          </w:tcPr>
          <w:p w:rsidR="00832F7F" w:rsidRPr="00942ECB" w:rsidRDefault="00832F7F" w:rsidP="00D07279">
            <w:pPr>
              <w:jc w:val="both"/>
            </w:pPr>
            <w:r w:rsidRPr="00942ECB">
              <w:t>ESMP</w:t>
            </w:r>
          </w:p>
        </w:tc>
        <w:tc>
          <w:tcPr>
            <w:tcW w:w="6797" w:type="dxa"/>
          </w:tcPr>
          <w:p w:rsidR="00832F7F" w:rsidRPr="00942ECB" w:rsidRDefault="00832F7F" w:rsidP="00D07279">
            <w:pPr>
              <w:jc w:val="both"/>
            </w:pPr>
            <w:r w:rsidRPr="00942ECB">
              <w:t xml:space="preserve">Environmental and Social Management Plan </w:t>
            </w:r>
          </w:p>
        </w:tc>
      </w:tr>
      <w:tr w:rsidR="00832F7F" w:rsidRPr="00832F7F" w:rsidTr="00A62E0A">
        <w:tc>
          <w:tcPr>
            <w:tcW w:w="1728" w:type="dxa"/>
          </w:tcPr>
          <w:p w:rsidR="00832F7F" w:rsidRPr="00942ECB" w:rsidRDefault="00832F7F" w:rsidP="00D07279">
            <w:pPr>
              <w:jc w:val="both"/>
            </w:pPr>
            <w:r w:rsidRPr="00942ECB">
              <w:t>ESSO</w:t>
            </w:r>
          </w:p>
        </w:tc>
        <w:tc>
          <w:tcPr>
            <w:tcW w:w="6797" w:type="dxa"/>
          </w:tcPr>
          <w:p w:rsidR="00832F7F" w:rsidRPr="00942ECB" w:rsidRDefault="00832F7F" w:rsidP="00D07279">
            <w:pPr>
              <w:jc w:val="both"/>
            </w:pPr>
            <w:r w:rsidRPr="00942ECB">
              <w:t xml:space="preserve">Environmental and Social Safeguards Officer </w:t>
            </w:r>
          </w:p>
        </w:tc>
      </w:tr>
      <w:tr w:rsidR="00832F7F" w:rsidRPr="00832F7F" w:rsidTr="00A62E0A">
        <w:tc>
          <w:tcPr>
            <w:tcW w:w="1728" w:type="dxa"/>
          </w:tcPr>
          <w:p w:rsidR="00832F7F" w:rsidRPr="00942ECB" w:rsidRDefault="00832F7F" w:rsidP="00D07279">
            <w:pPr>
              <w:jc w:val="both"/>
            </w:pPr>
            <w:r w:rsidRPr="00942ECB">
              <w:t>FAO</w:t>
            </w:r>
          </w:p>
        </w:tc>
        <w:tc>
          <w:tcPr>
            <w:tcW w:w="6797" w:type="dxa"/>
          </w:tcPr>
          <w:p w:rsidR="00832F7F" w:rsidRPr="00942ECB" w:rsidRDefault="00832F7F" w:rsidP="00D07279">
            <w:pPr>
              <w:jc w:val="both"/>
            </w:pPr>
            <w:r w:rsidRPr="00942ECB">
              <w:t>Food and Agricultural Organization</w:t>
            </w:r>
          </w:p>
        </w:tc>
      </w:tr>
      <w:tr w:rsidR="00832F7F" w:rsidRPr="00832F7F" w:rsidTr="00A62E0A">
        <w:tc>
          <w:tcPr>
            <w:tcW w:w="1728" w:type="dxa"/>
          </w:tcPr>
          <w:p w:rsidR="00832F7F" w:rsidRPr="00942ECB" w:rsidRDefault="00832F7F" w:rsidP="00D07279">
            <w:pPr>
              <w:jc w:val="both"/>
            </w:pPr>
            <w:r w:rsidRPr="00942ECB">
              <w:t>GPs</w:t>
            </w:r>
          </w:p>
        </w:tc>
        <w:tc>
          <w:tcPr>
            <w:tcW w:w="6797" w:type="dxa"/>
          </w:tcPr>
          <w:p w:rsidR="00832F7F" w:rsidRPr="00942ECB" w:rsidRDefault="00832F7F" w:rsidP="00D07279">
            <w:pPr>
              <w:jc w:val="both"/>
            </w:pPr>
            <w:r w:rsidRPr="00942ECB">
              <w:t>General Policies</w:t>
            </w:r>
          </w:p>
        </w:tc>
      </w:tr>
      <w:tr w:rsidR="00832F7F" w:rsidRPr="00832F7F" w:rsidTr="00A62E0A">
        <w:tc>
          <w:tcPr>
            <w:tcW w:w="1728" w:type="dxa"/>
          </w:tcPr>
          <w:p w:rsidR="00832F7F" w:rsidRPr="00942ECB" w:rsidRDefault="00832F7F" w:rsidP="00D07279">
            <w:pPr>
              <w:jc w:val="both"/>
            </w:pPr>
            <w:r w:rsidRPr="00942ECB">
              <w:t>GOA</w:t>
            </w:r>
          </w:p>
        </w:tc>
        <w:tc>
          <w:tcPr>
            <w:tcW w:w="6797" w:type="dxa"/>
          </w:tcPr>
          <w:p w:rsidR="00832F7F" w:rsidRPr="00942ECB" w:rsidRDefault="00832F7F" w:rsidP="00D07279">
            <w:pPr>
              <w:jc w:val="both"/>
            </w:pPr>
            <w:r w:rsidRPr="00942ECB">
              <w:t>Government of Afghanistan</w:t>
            </w:r>
          </w:p>
        </w:tc>
      </w:tr>
      <w:tr w:rsidR="00832F7F" w:rsidRPr="00832F7F" w:rsidTr="00A62E0A">
        <w:tc>
          <w:tcPr>
            <w:tcW w:w="1728" w:type="dxa"/>
          </w:tcPr>
          <w:p w:rsidR="00832F7F" w:rsidRPr="00942ECB" w:rsidRDefault="00832F7F" w:rsidP="00D07279">
            <w:pPr>
              <w:jc w:val="both"/>
            </w:pPr>
            <w:r w:rsidRPr="00942ECB">
              <w:t>HDI</w:t>
            </w:r>
          </w:p>
        </w:tc>
        <w:tc>
          <w:tcPr>
            <w:tcW w:w="6797" w:type="dxa"/>
          </w:tcPr>
          <w:p w:rsidR="00832F7F" w:rsidRPr="00942ECB" w:rsidRDefault="00832F7F" w:rsidP="00D07279">
            <w:pPr>
              <w:jc w:val="both"/>
            </w:pPr>
            <w:r w:rsidRPr="00942ECB">
              <w:t>Human Development Index</w:t>
            </w:r>
          </w:p>
        </w:tc>
      </w:tr>
      <w:tr w:rsidR="00832F7F" w:rsidRPr="00832F7F" w:rsidTr="00A62E0A">
        <w:tc>
          <w:tcPr>
            <w:tcW w:w="1728" w:type="dxa"/>
          </w:tcPr>
          <w:p w:rsidR="00832F7F" w:rsidRPr="00942ECB" w:rsidRDefault="00832F7F" w:rsidP="00D07279">
            <w:pPr>
              <w:jc w:val="both"/>
            </w:pPr>
            <w:r w:rsidRPr="00942ECB">
              <w:t>HLP</w:t>
            </w:r>
          </w:p>
        </w:tc>
        <w:tc>
          <w:tcPr>
            <w:tcW w:w="6797" w:type="dxa"/>
          </w:tcPr>
          <w:p w:rsidR="00832F7F" w:rsidRPr="00942ECB" w:rsidRDefault="00832F7F" w:rsidP="00D07279">
            <w:pPr>
              <w:jc w:val="both"/>
            </w:pPr>
            <w:r w:rsidRPr="00942ECB">
              <w:t>Horticulture and Livestock Project</w:t>
            </w:r>
          </w:p>
        </w:tc>
      </w:tr>
      <w:tr w:rsidR="00832F7F" w:rsidRPr="00832F7F" w:rsidTr="00A62E0A">
        <w:tc>
          <w:tcPr>
            <w:tcW w:w="1728" w:type="dxa"/>
          </w:tcPr>
          <w:p w:rsidR="00832F7F" w:rsidRPr="00942ECB" w:rsidRDefault="00832F7F" w:rsidP="00D07279">
            <w:pPr>
              <w:jc w:val="both"/>
            </w:pPr>
            <w:r w:rsidRPr="00942ECB">
              <w:t>HQ</w:t>
            </w:r>
          </w:p>
        </w:tc>
        <w:tc>
          <w:tcPr>
            <w:tcW w:w="6797" w:type="dxa"/>
          </w:tcPr>
          <w:p w:rsidR="00832F7F" w:rsidRPr="00942ECB" w:rsidRDefault="00832F7F" w:rsidP="00D07279">
            <w:pPr>
              <w:jc w:val="both"/>
            </w:pPr>
            <w:r w:rsidRPr="00942ECB">
              <w:t>Headquarters</w:t>
            </w:r>
          </w:p>
        </w:tc>
      </w:tr>
      <w:tr w:rsidR="00832F7F" w:rsidRPr="00832F7F" w:rsidTr="00A62E0A">
        <w:tc>
          <w:tcPr>
            <w:tcW w:w="1728" w:type="dxa"/>
          </w:tcPr>
          <w:p w:rsidR="00832F7F" w:rsidRPr="00942ECB" w:rsidRDefault="00832F7F" w:rsidP="00D07279">
            <w:pPr>
              <w:jc w:val="both"/>
            </w:pPr>
            <w:r w:rsidRPr="00942ECB">
              <w:t>IDA</w:t>
            </w:r>
          </w:p>
        </w:tc>
        <w:tc>
          <w:tcPr>
            <w:tcW w:w="6797" w:type="dxa"/>
          </w:tcPr>
          <w:p w:rsidR="00832F7F" w:rsidRPr="00942ECB" w:rsidRDefault="00832F7F" w:rsidP="00D07279">
            <w:pPr>
              <w:jc w:val="both"/>
            </w:pPr>
            <w:r w:rsidRPr="00942ECB">
              <w:t>International Development Association</w:t>
            </w:r>
          </w:p>
        </w:tc>
      </w:tr>
      <w:tr w:rsidR="00832F7F" w:rsidRPr="00832F7F" w:rsidTr="00A62E0A">
        <w:tc>
          <w:tcPr>
            <w:tcW w:w="1728" w:type="dxa"/>
          </w:tcPr>
          <w:p w:rsidR="00832F7F" w:rsidRPr="00942ECB" w:rsidRDefault="00832F7F" w:rsidP="00D07279">
            <w:pPr>
              <w:jc w:val="both"/>
            </w:pPr>
            <w:r w:rsidRPr="00942ECB">
              <w:t>IEC</w:t>
            </w:r>
          </w:p>
        </w:tc>
        <w:tc>
          <w:tcPr>
            <w:tcW w:w="6797" w:type="dxa"/>
          </w:tcPr>
          <w:p w:rsidR="00832F7F" w:rsidRPr="00942ECB" w:rsidRDefault="00832F7F" w:rsidP="00D07279">
            <w:pPr>
              <w:jc w:val="both"/>
            </w:pPr>
            <w:r w:rsidRPr="00942ECB">
              <w:t xml:space="preserve">Information Education &amp; Communication </w:t>
            </w:r>
          </w:p>
        </w:tc>
      </w:tr>
      <w:tr w:rsidR="00832F7F" w:rsidRPr="00832F7F" w:rsidTr="00A62E0A">
        <w:tc>
          <w:tcPr>
            <w:tcW w:w="1728" w:type="dxa"/>
          </w:tcPr>
          <w:p w:rsidR="00832F7F" w:rsidRPr="00942ECB" w:rsidRDefault="00832F7F" w:rsidP="00D07279">
            <w:pPr>
              <w:jc w:val="both"/>
            </w:pPr>
            <w:r w:rsidRPr="00942ECB">
              <w:t>IA</w:t>
            </w:r>
          </w:p>
        </w:tc>
        <w:tc>
          <w:tcPr>
            <w:tcW w:w="6797" w:type="dxa"/>
          </w:tcPr>
          <w:p w:rsidR="00832F7F" w:rsidRPr="00942ECB" w:rsidRDefault="00832F7F" w:rsidP="00D07279">
            <w:pPr>
              <w:jc w:val="both"/>
            </w:pPr>
            <w:r w:rsidRPr="00942ECB">
              <w:t xml:space="preserve">Irrigation Association </w:t>
            </w:r>
          </w:p>
        </w:tc>
      </w:tr>
      <w:tr w:rsidR="00832F7F" w:rsidRPr="00832F7F" w:rsidTr="00A62E0A">
        <w:tc>
          <w:tcPr>
            <w:tcW w:w="1728" w:type="dxa"/>
          </w:tcPr>
          <w:p w:rsidR="00832F7F" w:rsidRPr="00942ECB" w:rsidRDefault="00832F7F" w:rsidP="00D07279">
            <w:pPr>
              <w:jc w:val="both"/>
            </w:pPr>
            <w:r w:rsidRPr="00942ECB">
              <w:t>LARAP</w:t>
            </w:r>
          </w:p>
        </w:tc>
        <w:tc>
          <w:tcPr>
            <w:tcW w:w="6797" w:type="dxa"/>
          </w:tcPr>
          <w:p w:rsidR="00832F7F" w:rsidRPr="00942ECB" w:rsidRDefault="00832F7F" w:rsidP="00D07279">
            <w:pPr>
              <w:jc w:val="both"/>
            </w:pPr>
            <w:r w:rsidRPr="00942ECB">
              <w:t>Land Acquisition and Resettlement Plan</w:t>
            </w:r>
          </w:p>
        </w:tc>
      </w:tr>
      <w:tr w:rsidR="00832F7F" w:rsidRPr="00832F7F" w:rsidTr="00A62E0A">
        <w:tc>
          <w:tcPr>
            <w:tcW w:w="1728" w:type="dxa"/>
          </w:tcPr>
          <w:p w:rsidR="00832F7F" w:rsidRPr="00942ECB" w:rsidRDefault="00832F7F" w:rsidP="00D07279">
            <w:pPr>
              <w:jc w:val="both"/>
            </w:pPr>
            <w:r w:rsidRPr="00942ECB">
              <w:t>LARPF</w:t>
            </w:r>
          </w:p>
        </w:tc>
        <w:tc>
          <w:tcPr>
            <w:tcW w:w="6797" w:type="dxa"/>
          </w:tcPr>
          <w:p w:rsidR="00832F7F" w:rsidRPr="00942ECB" w:rsidRDefault="00832F7F" w:rsidP="00D07279">
            <w:pPr>
              <w:jc w:val="both"/>
            </w:pPr>
            <w:r w:rsidRPr="00942ECB">
              <w:t>Land Acquisition and Resettlement Policy Framework</w:t>
            </w:r>
          </w:p>
        </w:tc>
      </w:tr>
      <w:tr w:rsidR="00832F7F" w:rsidRPr="00832F7F" w:rsidTr="00A62E0A">
        <w:tc>
          <w:tcPr>
            <w:tcW w:w="1728" w:type="dxa"/>
          </w:tcPr>
          <w:p w:rsidR="00832F7F" w:rsidRPr="00942ECB" w:rsidRDefault="00832F7F" w:rsidP="00D07279">
            <w:pPr>
              <w:jc w:val="both"/>
            </w:pPr>
            <w:r w:rsidRPr="00942ECB">
              <w:t>LEA</w:t>
            </w:r>
          </w:p>
        </w:tc>
        <w:tc>
          <w:tcPr>
            <w:tcW w:w="6797" w:type="dxa"/>
          </w:tcPr>
          <w:p w:rsidR="00832F7F" w:rsidRPr="00942ECB" w:rsidRDefault="00832F7F" w:rsidP="00D07279">
            <w:pPr>
              <w:jc w:val="both"/>
            </w:pPr>
            <w:r w:rsidRPr="00942ECB">
              <w:t>Limited Environmental Assessment</w:t>
            </w:r>
          </w:p>
        </w:tc>
      </w:tr>
      <w:tr w:rsidR="00832F7F" w:rsidRPr="00832F7F" w:rsidTr="00A62E0A">
        <w:tc>
          <w:tcPr>
            <w:tcW w:w="1728" w:type="dxa"/>
          </w:tcPr>
          <w:p w:rsidR="00832F7F" w:rsidRPr="00942ECB" w:rsidRDefault="00832F7F" w:rsidP="00D07279">
            <w:pPr>
              <w:jc w:val="both"/>
            </w:pPr>
            <w:r w:rsidRPr="00942ECB">
              <w:t>MACA</w:t>
            </w:r>
          </w:p>
        </w:tc>
        <w:tc>
          <w:tcPr>
            <w:tcW w:w="6797" w:type="dxa"/>
          </w:tcPr>
          <w:p w:rsidR="00832F7F" w:rsidRPr="00942ECB" w:rsidRDefault="00832F7F" w:rsidP="00D07279">
            <w:pPr>
              <w:jc w:val="both"/>
            </w:pPr>
            <w:r w:rsidRPr="00942ECB">
              <w:t xml:space="preserve">Mine Action </w:t>
            </w:r>
            <w:proofErr w:type="spellStart"/>
            <w:r w:rsidRPr="00942ECB">
              <w:t>Center</w:t>
            </w:r>
            <w:proofErr w:type="spellEnd"/>
            <w:r w:rsidRPr="00942ECB">
              <w:t xml:space="preserve"> for Afghanistan</w:t>
            </w:r>
          </w:p>
        </w:tc>
      </w:tr>
      <w:tr w:rsidR="00832F7F" w:rsidRPr="00832F7F" w:rsidTr="00A62E0A">
        <w:tc>
          <w:tcPr>
            <w:tcW w:w="1728" w:type="dxa"/>
          </w:tcPr>
          <w:p w:rsidR="00832F7F" w:rsidRPr="00942ECB" w:rsidRDefault="00832F7F" w:rsidP="00D07279">
            <w:pPr>
              <w:jc w:val="both"/>
            </w:pPr>
            <w:r w:rsidRPr="00942ECB">
              <w:t>MAIL</w:t>
            </w:r>
          </w:p>
        </w:tc>
        <w:tc>
          <w:tcPr>
            <w:tcW w:w="6797" w:type="dxa"/>
          </w:tcPr>
          <w:p w:rsidR="00832F7F" w:rsidRPr="00942ECB" w:rsidRDefault="00832F7F" w:rsidP="00D07279">
            <w:pPr>
              <w:jc w:val="both"/>
            </w:pPr>
            <w:r w:rsidRPr="00942ECB">
              <w:t>Ministry of Agriculture, Irrigation and Livestock</w:t>
            </w:r>
          </w:p>
        </w:tc>
      </w:tr>
      <w:tr w:rsidR="00832F7F" w:rsidRPr="00832F7F" w:rsidTr="00A62E0A">
        <w:tc>
          <w:tcPr>
            <w:tcW w:w="1728" w:type="dxa"/>
          </w:tcPr>
          <w:p w:rsidR="00832F7F" w:rsidRPr="00942ECB" w:rsidRDefault="00832F7F" w:rsidP="00D07279">
            <w:pPr>
              <w:jc w:val="both"/>
            </w:pPr>
            <w:r w:rsidRPr="00942ECB">
              <w:t>MAPA</w:t>
            </w:r>
          </w:p>
        </w:tc>
        <w:tc>
          <w:tcPr>
            <w:tcW w:w="6797" w:type="dxa"/>
          </w:tcPr>
          <w:p w:rsidR="00832F7F" w:rsidRPr="00942ECB" w:rsidRDefault="00832F7F" w:rsidP="00D07279">
            <w:pPr>
              <w:jc w:val="both"/>
            </w:pPr>
            <w:r w:rsidRPr="00942ECB">
              <w:t>Mine Action Program of Afghanistan</w:t>
            </w:r>
          </w:p>
        </w:tc>
      </w:tr>
      <w:tr w:rsidR="00832F7F" w:rsidRPr="00832F7F" w:rsidTr="00A62E0A">
        <w:tc>
          <w:tcPr>
            <w:tcW w:w="1728" w:type="dxa"/>
          </w:tcPr>
          <w:p w:rsidR="00832F7F" w:rsidRPr="00942ECB" w:rsidRDefault="00832F7F" w:rsidP="00D07279">
            <w:pPr>
              <w:jc w:val="both"/>
            </w:pPr>
            <w:r w:rsidRPr="00942ECB">
              <w:t>MEW</w:t>
            </w:r>
          </w:p>
        </w:tc>
        <w:tc>
          <w:tcPr>
            <w:tcW w:w="6797" w:type="dxa"/>
          </w:tcPr>
          <w:p w:rsidR="00832F7F" w:rsidRPr="00942ECB" w:rsidRDefault="00832F7F" w:rsidP="00D07279">
            <w:pPr>
              <w:jc w:val="both"/>
            </w:pPr>
            <w:r w:rsidRPr="00942ECB">
              <w:t>Ministry of Energy and Water</w:t>
            </w:r>
          </w:p>
        </w:tc>
      </w:tr>
      <w:tr w:rsidR="00832F7F" w:rsidRPr="00832F7F" w:rsidTr="00A62E0A">
        <w:tc>
          <w:tcPr>
            <w:tcW w:w="1728" w:type="dxa"/>
          </w:tcPr>
          <w:p w:rsidR="00832F7F" w:rsidRPr="00942ECB" w:rsidRDefault="00832F7F" w:rsidP="00D07279">
            <w:pPr>
              <w:jc w:val="both"/>
            </w:pPr>
            <w:r w:rsidRPr="00942ECB">
              <w:t>NRVA</w:t>
            </w:r>
          </w:p>
        </w:tc>
        <w:tc>
          <w:tcPr>
            <w:tcW w:w="6797" w:type="dxa"/>
          </w:tcPr>
          <w:p w:rsidR="00832F7F" w:rsidRPr="00942ECB" w:rsidRDefault="00832F7F" w:rsidP="00D07279">
            <w:pPr>
              <w:jc w:val="both"/>
            </w:pPr>
            <w:r w:rsidRPr="00942ECB">
              <w:t>National Risk and Vulnerability Assessment</w:t>
            </w:r>
          </w:p>
        </w:tc>
      </w:tr>
      <w:tr w:rsidR="00832F7F" w:rsidRPr="00832F7F" w:rsidTr="00A62E0A">
        <w:tc>
          <w:tcPr>
            <w:tcW w:w="1728" w:type="dxa"/>
          </w:tcPr>
          <w:p w:rsidR="00832F7F" w:rsidRPr="00942ECB" w:rsidRDefault="00832F7F" w:rsidP="00D07279">
            <w:pPr>
              <w:jc w:val="both"/>
            </w:pPr>
            <w:r w:rsidRPr="00942ECB">
              <w:t>NGOs</w:t>
            </w:r>
          </w:p>
        </w:tc>
        <w:tc>
          <w:tcPr>
            <w:tcW w:w="6797" w:type="dxa"/>
          </w:tcPr>
          <w:p w:rsidR="00832F7F" w:rsidRPr="00942ECB" w:rsidRDefault="00832F7F" w:rsidP="00D07279">
            <w:pPr>
              <w:jc w:val="both"/>
            </w:pPr>
            <w:r w:rsidRPr="00942ECB">
              <w:t>Non Government Organizations</w:t>
            </w:r>
          </w:p>
        </w:tc>
      </w:tr>
      <w:tr w:rsidR="00832F7F" w:rsidRPr="00832F7F" w:rsidTr="00A62E0A">
        <w:tc>
          <w:tcPr>
            <w:tcW w:w="1728" w:type="dxa"/>
          </w:tcPr>
          <w:p w:rsidR="00832F7F" w:rsidRPr="00942ECB" w:rsidRDefault="00832F7F" w:rsidP="00D07279">
            <w:pPr>
              <w:jc w:val="both"/>
            </w:pPr>
            <w:r w:rsidRPr="00942ECB">
              <w:t>NEPA</w:t>
            </w:r>
          </w:p>
        </w:tc>
        <w:tc>
          <w:tcPr>
            <w:tcW w:w="6797" w:type="dxa"/>
          </w:tcPr>
          <w:p w:rsidR="00832F7F" w:rsidRPr="00942ECB" w:rsidRDefault="00832F7F" w:rsidP="00D07279">
            <w:pPr>
              <w:jc w:val="both"/>
            </w:pPr>
            <w:r w:rsidRPr="00942ECB">
              <w:t xml:space="preserve">National Environmental Protection Agency </w:t>
            </w:r>
          </w:p>
        </w:tc>
      </w:tr>
      <w:tr w:rsidR="00832F7F" w:rsidRPr="00832F7F" w:rsidTr="00A62E0A">
        <w:tc>
          <w:tcPr>
            <w:tcW w:w="1728" w:type="dxa"/>
          </w:tcPr>
          <w:p w:rsidR="00832F7F" w:rsidRPr="00942ECB" w:rsidRDefault="00832F7F" w:rsidP="00D07279">
            <w:pPr>
              <w:jc w:val="both"/>
            </w:pPr>
            <w:r w:rsidRPr="00942ECB">
              <w:t>NERAP</w:t>
            </w:r>
          </w:p>
        </w:tc>
        <w:tc>
          <w:tcPr>
            <w:tcW w:w="6797" w:type="dxa"/>
          </w:tcPr>
          <w:p w:rsidR="00832F7F" w:rsidRPr="00942ECB" w:rsidRDefault="00832F7F" w:rsidP="00D07279">
            <w:pPr>
              <w:jc w:val="both"/>
            </w:pPr>
            <w:r w:rsidRPr="00942ECB">
              <w:t xml:space="preserve">National Emergency Rural Access Project </w:t>
            </w:r>
          </w:p>
        </w:tc>
      </w:tr>
      <w:tr w:rsidR="00832F7F" w:rsidRPr="00832F7F" w:rsidTr="00A62E0A">
        <w:tc>
          <w:tcPr>
            <w:tcW w:w="1728" w:type="dxa"/>
          </w:tcPr>
          <w:p w:rsidR="00832F7F" w:rsidRPr="00942ECB" w:rsidRDefault="00832F7F" w:rsidP="00D07279">
            <w:pPr>
              <w:jc w:val="both"/>
            </w:pPr>
            <w:r w:rsidRPr="00942ECB">
              <w:t>NSP</w:t>
            </w:r>
          </w:p>
        </w:tc>
        <w:tc>
          <w:tcPr>
            <w:tcW w:w="6797" w:type="dxa"/>
          </w:tcPr>
          <w:p w:rsidR="00832F7F" w:rsidRPr="00942ECB" w:rsidRDefault="00832F7F" w:rsidP="00D07279">
            <w:pPr>
              <w:jc w:val="both"/>
            </w:pPr>
            <w:r w:rsidRPr="00942ECB">
              <w:t>National Solidarity Program</w:t>
            </w:r>
          </w:p>
        </w:tc>
      </w:tr>
      <w:tr w:rsidR="00832F7F" w:rsidRPr="00832F7F" w:rsidTr="00A62E0A">
        <w:tc>
          <w:tcPr>
            <w:tcW w:w="1728" w:type="dxa"/>
          </w:tcPr>
          <w:p w:rsidR="00832F7F" w:rsidRPr="00942ECB" w:rsidRDefault="00832F7F" w:rsidP="00D07279">
            <w:pPr>
              <w:jc w:val="both"/>
            </w:pPr>
            <w:r w:rsidRPr="00942ECB">
              <w:t>OP</w:t>
            </w:r>
          </w:p>
        </w:tc>
        <w:tc>
          <w:tcPr>
            <w:tcW w:w="6797" w:type="dxa"/>
          </w:tcPr>
          <w:p w:rsidR="00832F7F" w:rsidRPr="00942ECB" w:rsidRDefault="00832F7F" w:rsidP="00D07279">
            <w:pPr>
              <w:jc w:val="both"/>
            </w:pPr>
            <w:r w:rsidRPr="00942ECB">
              <w:t>Operational Policies</w:t>
            </w:r>
          </w:p>
        </w:tc>
      </w:tr>
      <w:tr w:rsidR="00832F7F" w:rsidRPr="00832F7F" w:rsidTr="00A62E0A">
        <w:tc>
          <w:tcPr>
            <w:tcW w:w="1728" w:type="dxa"/>
          </w:tcPr>
          <w:p w:rsidR="00832F7F" w:rsidRPr="00942ECB" w:rsidRDefault="00832F7F" w:rsidP="00D07279">
            <w:pPr>
              <w:jc w:val="both"/>
            </w:pPr>
            <w:r w:rsidRPr="00942ECB">
              <w:t>O&amp;M</w:t>
            </w:r>
          </w:p>
        </w:tc>
        <w:tc>
          <w:tcPr>
            <w:tcW w:w="6797" w:type="dxa"/>
          </w:tcPr>
          <w:p w:rsidR="00832F7F" w:rsidRPr="00942ECB" w:rsidRDefault="00832F7F" w:rsidP="00D07279">
            <w:pPr>
              <w:jc w:val="both"/>
            </w:pPr>
            <w:r w:rsidRPr="00942ECB">
              <w:t xml:space="preserve">Operation and Maintenance </w:t>
            </w:r>
          </w:p>
        </w:tc>
      </w:tr>
      <w:tr w:rsidR="00832F7F" w:rsidRPr="00832F7F" w:rsidTr="00A62E0A">
        <w:tc>
          <w:tcPr>
            <w:tcW w:w="1728" w:type="dxa"/>
          </w:tcPr>
          <w:p w:rsidR="00832F7F" w:rsidRPr="00942ECB" w:rsidRDefault="00832F7F" w:rsidP="00D07279">
            <w:pPr>
              <w:jc w:val="both"/>
            </w:pPr>
            <w:r w:rsidRPr="00942ECB">
              <w:t>OM</w:t>
            </w:r>
          </w:p>
        </w:tc>
        <w:tc>
          <w:tcPr>
            <w:tcW w:w="6797" w:type="dxa"/>
          </w:tcPr>
          <w:p w:rsidR="00832F7F" w:rsidRPr="00942ECB" w:rsidRDefault="00832F7F" w:rsidP="00D07279">
            <w:pPr>
              <w:jc w:val="both"/>
            </w:pPr>
            <w:r w:rsidRPr="00942ECB">
              <w:t xml:space="preserve">Operational Manual </w:t>
            </w:r>
          </w:p>
        </w:tc>
      </w:tr>
      <w:tr w:rsidR="00832F7F" w:rsidRPr="00832F7F" w:rsidTr="00A62E0A">
        <w:tc>
          <w:tcPr>
            <w:tcW w:w="1728" w:type="dxa"/>
          </w:tcPr>
          <w:p w:rsidR="00832F7F" w:rsidRPr="00942ECB" w:rsidRDefault="00832F7F" w:rsidP="00D07279">
            <w:pPr>
              <w:jc w:val="both"/>
            </w:pPr>
            <w:r w:rsidRPr="00942ECB">
              <w:t>PCU</w:t>
            </w:r>
          </w:p>
          <w:p w:rsidR="00832F7F" w:rsidRPr="00942ECB" w:rsidRDefault="00832F7F" w:rsidP="00D07279">
            <w:pPr>
              <w:jc w:val="both"/>
            </w:pPr>
            <w:r w:rsidRPr="00942ECB">
              <w:t>RPF</w:t>
            </w:r>
          </w:p>
        </w:tc>
        <w:tc>
          <w:tcPr>
            <w:tcW w:w="6797" w:type="dxa"/>
          </w:tcPr>
          <w:p w:rsidR="00832F7F" w:rsidRPr="00942ECB" w:rsidRDefault="00832F7F" w:rsidP="00D07279">
            <w:pPr>
              <w:jc w:val="both"/>
            </w:pPr>
            <w:r w:rsidRPr="00942ECB">
              <w:t>Project Coordination Unit</w:t>
            </w:r>
          </w:p>
          <w:p w:rsidR="00832F7F" w:rsidRPr="00942ECB" w:rsidRDefault="00832F7F" w:rsidP="00D07279">
            <w:pPr>
              <w:jc w:val="both"/>
            </w:pPr>
            <w:r w:rsidRPr="00942ECB">
              <w:t>Resettlement Policy Framework</w:t>
            </w:r>
          </w:p>
        </w:tc>
      </w:tr>
      <w:tr w:rsidR="00832F7F" w:rsidRPr="00832F7F" w:rsidTr="00A62E0A">
        <w:tc>
          <w:tcPr>
            <w:tcW w:w="1728" w:type="dxa"/>
          </w:tcPr>
          <w:p w:rsidR="00832F7F" w:rsidRPr="00942ECB" w:rsidRDefault="00832F7F" w:rsidP="00D07279">
            <w:pPr>
              <w:jc w:val="both"/>
            </w:pPr>
            <w:r w:rsidRPr="00942ECB">
              <w:t>RAP</w:t>
            </w:r>
          </w:p>
        </w:tc>
        <w:tc>
          <w:tcPr>
            <w:tcW w:w="6797" w:type="dxa"/>
          </w:tcPr>
          <w:p w:rsidR="00832F7F" w:rsidRPr="00942ECB" w:rsidRDefault="00832F7F" w:rsidP="00D07279">
            <w:pPr>
              <w:jc w:val="both"/>
            </w:pPr>
            <w:r w:rsidRPr="00942ECB">
              <w:t>Resettlement Action Plan</w:t>
            </w:r>
          </w:p>
        </w:tc>
      </w:tr>
      <w:tr w:rsidR="00832F7F" w:rsidRPr="00832F7F" w:rsidTr="00A62E0A">
        <w:tc>
          <w:tcPr>
            <w:tcW w:w="1728" w:type="dxa"/>
          </w:tcPr>
          <w:p w:rsidR="00832F7F" w:rsidRPr="00A822F0" w:rsidRDefault="00832F7F" w:rsidP="00D07279">
            <w:pPr>
              <w:jc w:val="both"/>
            </w:pPr>
            <w:r w:rsidRPr="00A822F0">
              <w:t>RBOs</w:t>
            </w:r>
          </w:p>
          <w:p w:rsidR="00832F7F" w:rsidRPr="00A822F0" w:rsidRDefault="00832F7F" w:rsidP="00D07279">
            <w:pPr>
              <w:jc w:val="both"/>
            </w:pPr>
            <w:r w:rsidRPr="00A822F0">
              <w:t>RPF</w:t>
            </w:r>
          </w:p>
        </w:tc>
        <w:tc>
          <w:tcPr>
            <w:tcW w:w="6797" w:type="dxa"/>
          </w:tcPr>
          <w:p w:rsidR="00832F7F" w:rsidRPr="00A822F0" w:rsidRDefault="00832F7F" w:rsidP="00D07279">
            <w:pPr>
              <w:jc w:val="both"/>
            </w:pPr>
            <w:r w:rsidRPr="00A822F0">
              <w:t xml:space="preserve">River Basin Organizations </w:t>
            </w:r>
          </w:p>
          <w:p w:rsidR="00832F7F" w:rsidRPr="00A822F0" w:rsidRDefault="00832F7F" w:rsidP="00D07279">
            <w:pPr>
              <w:jc w:val="both"/>
            </w:pPr>
            <w:r w:rsidRPr="00A822F0">
              <w:t>Resettlement Policy Framework</w:t>
            </w:r>
          </w:p>
        </w:tc>
      </w:tr>
      <w:tr w:rsidR="00832F7F" w:rsidRPr="00832F7F" w:rsidTr="00A62E0A">
        <w:tc>
          <w:tcPr>
            <w:tcW w:w="1728" w:type="dxa"/>
          </w:tcPr>
          <w:p w:rsidR="00832F7F" w:rsidRPr="00942ECB" w:rsidRDefault="00832F7F" w:rsidP="00D07279">
            <w:pPr>
              <w:jc w:val="both"/>
            </w:pPr>
            <w:r w:rsidRPr="00942ECB">
              <w:t>SIA</w:t>
            </w:r>
          </w:p>
        </w:tc>
        <w:tc>
          <w:tcPr>
            <w:tcW w:w="6797" w:type="dxa"/>
          </w:tcPr>
          <w:p w:rsidR="00832F7F" w:rsidRPr="00942ECB" w:rsidRDefault="00832F7F" w:rsidP="00D07279">
            <w:pPr>
              <w:jc w:val="both"/>
            </w:pPr>
            <w:r w:rsidRPr="00942ECB">
              <w:t>Social Impact Assessment</w:t>
            </w:r>
          </w:p>
        </w:tc>
      </w:tr>
      <w:tr w:rsidR="00832F7F" w:rsidRPr="00832F7F" w:rsidTr="00A62E0A">
        <w:tc>
          <w:tcPr>
            <w:tcW w:w="1728" w:type="dxa"/>
          </w:tcPr>
          <w:p w:rsidR="00832F7F" w:rsidRPr="00942ECB" w:rsidRDefault="00832F7F" w:rsidP="00D07279">
            <w:pPr>
              <w:jc w:val="both"/>
            </w:pPr>
            <w:r w:rsidRPr="00942ECB">
              <w:t>UNEP</w:t>
            </w:r>
          </w:p>
        </w:tc>
        <w:tc>
          <w:tcPr>
            <w:tcW w:w="6797" w:type="dxa"/>
          </w:tcPr>
          <w:p w:rsidR="00832F7F" w:rsidRPr="00942ECB" w:rsidRDefault="00832F7F" w:rsidP="00D07279">
            <w:pPr>
              <w:jc w:val="both"/>
            </w:pPr>
            <w:r w:rsidRPr="00942ECB">
              <w:t>United Nations Environment Program</w:t>
            </w:r>
          </w:p>
        </w:tc>
      </w:tr>
      <w:tr w:rsidR="00832F7F" w:rsidRPr="00832F7F" w:rsidTr="00A62E0A">
        <w:tc>
          <w:tcPr>
            <w:tcW w:w="1728" w:type="dxa"/>
          </w:tcPr>
          <w:p w:rsidR="00832F7F" w:rsidRPr="00942ECB" w:rsidRDefault="00832F7F" w:rsidP="00D07279">
            <w:pPr>
              <w:jc w:val="both"/>
            </w:pPr>
            <w:r w:rsidRPr="00942ECB">
              <w:t>WB</w:t>
            </w:r>
          </w:p>
        </w:tc>
        <w:tc>
          <w:tcPr>
            <w:tcW w:w="6797" w:type="dxa"/>
          </w:tcPr>
          <w:p w:rsidR="00832F7F" w:rsidRPr="00942ECB" w:rsidRDefault="00832F7F" w:rsidP="00D07279">
            <w:pPr>
              <w:jc w:val="both"/>
            </w:pPr>
            <w:r w:rsidRPr="00942ECB">
              <w:t xml:space="preserve">World Bank </w:t>
            </w:r>
          </w:p>
        </w:tc>
      </w:tr>
      <w:tr w:rsidR="00832F7F" w:rsidRPr="00832F7F" w:rsidTr="00A62E0A">
        <w:tc>
          <w:tcPr>
            <w:tcW w:w="1728" w:type="dxa"/>
          </w:tcPr>
          <w:p w:rsidR="00832F7F" w:rsidRPr="00942ECB" w:rsidRDefault="00832F7F" w:rsidP="00D07279">
            <w:pPr>
              <w:jc w:val="both"/>
            </w:pPr>
            <w:r w:rsidRPr="00942ECB">
              <w:t>WHO</w:t>
            </w:r>
          </w:p>
        </w:tc>
        <w:tc>
          <w:tcPr>
            <w:tcW w:w="6797" w:type="dxa"/>
          </w:tcPr>
          <w:p w:rsidR="00832F7F" w:rsidRPr="00942ECB" w:rsidRDefault="00832F7F" w:rsidP="00D07279">
            <w:pPr>
              <w:jc w:val="both"/>
            </w:pPr>
            <w:r w:rsidRPr="00942ECB">
              <w:t>World Health Organization</w:t>
            </w:r>
          </w:p>
        </w:tc>
      </w:tr>
      <w:tr w:rsidR="00832F7F" w:rsidRPr="00832F7F" w:rsidTr="00A62E0A">
        <w:tc>
          <w:tcPr>
            <w:tcW w:w="1728" w:type="dxa"/>
          </w:tcPr>
          <w:p w:rsidR="00832F7F" w:rsidRPr="00942ECB" w:rsidRDefault="00832F7F" w:rsidP="00D07279">
            <w:pPr>
              <w:jc w:val="both"/>
            </w:pPr>
            <w:r w:rsidRPr="00942ECB">
              <w:t>WUA</w:t>
            </w:r>
          </w:p>
        </w:tc>
        <w:tc>
          <w:tcPr>
            <w:tcW w:w="6797" w:type="dxa"/>
          </w:tcPr>
          <w:p w:rsidR="00832F7F" w:rsidRDefault="00832F7F" w:rsidP="00D07279">
            <w:pPr>
              <w:jc w:val="both"/>
            </w:pPr>
            <w:r w:rsidRPr="00942ECB">
              <w:t>Water Users Association</w:t>
            </w:r>
          </w:p>
          <w:p w:rsidR="0089529A" w:rsidRDefault="0089529A" w:rsidP="00D07279">
            <w:pPr>
              <w:jc w:val="both"/>
            </w:pPr>
          </w:p>
          <w:p w:rsidR="0089529A" w:rsidRDefault="0089529A" w:rsidP="00D07279">
            <w:pPr>
              <w:jc w:val="both"/>
            </w:pPr>
          </w:p>
          <w:p w:rsidR="0089529A" w:rsidRDefault="0089529A" w:rsidP="00D07279">
            <w:pPr>
              <w:jc w:val="both"/>
            </w:pPr>
          </w:p>
          <w:p w:rsidR="0089529A" w:rsidRDefault="0089529A" w:rsidP="00D07279">
            <w:pPr>
              <w:jc w:val="both"/>
            </w:pPr>
          </w:p>
          <w:p w:rsidR="0089529A" w:rsidRPr="00942ECB" w:rsidRDefault="0089529A" w:rsidP="00D07279">
            <w:pPr>
              <w:jc w:val="both"/>
            </w:pPr>
          </w:p>
        </w:tc>
      </w:tr>
    </w:tbl>
    <w:p w:rsidR="00EC620B" w:rsidRPr="0062363E" w:rsidRDefault="00EC620B" w:rsidP="007232F1">
      <w:pPr>
        <w:jc w:val="center"/>
        <w:rPr>
          <w:b/>
        </w:rPr>
      </w:pPr>
      <w:bookmarkStart w:id="2" w:name="_Toc281315222"/>
      <w:r w:rsidRPr="0062363E">
        <w:rPr>
          <w:b/>
        </w:rPr>
        <w:t>Afghanistan</w:t>
      </w:r>
      <w:bookmarkEnd w:id="2"/>
    </w:p>
    <w:p w:rsidR="00EC620B" w:rsidRPr="0062363E" w:rsidRDefault="00EC620B" w:rsidP="007232F1">
      <w:pPr>
        <w:jc w:val="center"/>
        <w:rPr>
          <w:b/>
        </w:rPr>
      </w:pPr>
      <w:r w:rsidRPr="0062363E">
        <w:rPr>
          <w:b/>
        </w:rPr>
        <w:t>Irrigation Restoration and Development Project</w:t>
      </w:r>
    </w:p>
    <w:p w:rsidR="00EC620B" w:rsidRPr="00D00719" w:rsidRDefault="00EC620B" w:rsidP="007232F1">
      <w:pPr>
        <w:jc w:val="center"/>
      </w:pPr>
      <w:r w:rsidRPr="0062363E">
        <w:rPr>
          <w:b/>
        </w:rPr>
        <w:t>Environment and Social Safeguards Management Framework</w:t>
      </w:r>
    </w:p>
    <w:p w:rsidR="00EC620B" w:rsidRPr="007409FE" w:rsidRDefault="00EC620B" w:rsidP="00D07279">
      <w:pPr>
        <w:pStyle w:val="Heading1"/>
        <w:jc w:val="both"/>
        <w:rPr>
          <w:rFonts w:ascii="Times New Roman" w:hAnsi="Times New Roman" w:cs="Times New Roman"/>
          <w:sz w:val="24"/>
          <w:szCs w:val="24"/>
        </w:rPr>
      </w:pPr>
      <w:bookmarkStart w:id="3" w:name="_Toc282192132"/>
      <w:r w:rsidRPr="007409FE">
        <w:rPr>
          <w:rFonts w:ascii="Times New Roman" w:hAnsi="Times New Roman" w:cs="Times New Roman"/>
          <w:sz w:val="24"/>
          <w:szCs w:val="24"/>
        </w:rPr>
        <w:t>Executive Summary</w:t>
      </w:r>
      <w:bookmarkEnd w:id="3"/>
    </w:p>
    <w:p w:rsidR="00EC620B" w:rsidRPr="00D00719" w:rsidRDefault="00EC620B" w:rsidP="00D07279">
      <w:pPr>
        <w:jc w:val="both"/>
      </w:pPr>
    </w:p>
    <w:p w:rsidR="00EC620B" w:rsidRPr="0089529A" w:rsidRDefault="00EC620B" w:rsidP="0089529A">
      <w:pPr>
        <w:jc w:val="both"/>
        <w:rPr>
          <w:b/>
        </w:rPr>
      </w:pPr>
      <w:r w:rsidRPr="0089529A">
        <w:rPr>
          <w:b/>
        </w:rPr>
        <w:t>Project Objective</w:t>
      </w:r>
    </w:p>
    <w:p w:rsidR="00EC620B" w:rsidRPr="00D00719" w:rsidRDefault="00EC620B" w:rsidP="00D07279">
      <w:pPr>
        <w:jc w:val="both"/>
      </w:pPr>
      <w:bookmarkStart w:id="4" w:name="ISDS_DOTEXT"/>
      <w:r w:rsidRPr="00D00719">
        <w:t xml:space="preserve">The project objective is to increase agriculture productivity and production in the project areas.  </w:t>
      </w:r>
    </w:p>
    <w:p w:rsidR="00EC620B" w:rsidRPr="00D00719" w:rsidRDefault="00EC620B" w:rsidP="00D07279">
      <w:pPr>
        <w:jc w:val="both"/>
      </w:pPr>
    </w:p>
    <w:p w:rsidR="00EC620B" w:rsidRPr="0062363E" w:rsidRDefault="00EC620B" w:rsidP="00D07279">
      <w:pPr>
        <w:jc w:val="both"/>
        <w:rPr>
          <w:b/>
        </w:rPr>
      </w:pPr>
      <w:r w:rsidRPr="0062363E">
        <w:rPr>
          <w:b/>
        </w:rPr>
        <w:t>Project Components</w:t>
      </w:r>
    </w:p>
    <w:p w:rsidR="00EC620B" w:rsidRPr="00D00719" w:rsidRDefault="00EC620B" w:rsidP="00D07279">
      <w:pPr>
        <w:jc w:val="both"/>
      </w:pPr>
      <w:r w:rsidRPr="00D00719">
        <w:t>The project would have the following four components: (</w:t>
      </w:r>
      <w:proofErr w:type="spellStart"/>
      <w:r w:rsidRPr="00D00719">
        <w:t>i</w:t>
      </w:r>
      <w:proofErr w:type="spellEnd"/>
      <w:r w:rsidRPr="00D00719">
        <w:t xml:space="preserve">) rehabilitation of irrigation infrastructure, (ii) small </w:t>
      </w:r>
      <w:proofErr w:type="gramStart"/>
      <w:r w:rsidRPr="00D00719">
        <w:t>dams</w:t>
      </w:r>
      <w:proofErr w:type="gramEnd"/>
      <w:r w:rsidRPr="00D00719">
        <w:t xml:space="preserve"> development; (iii) establishment of Hydro-Meteorological Facilities and services; and (iv) support for project management, construction supervision, monitoring and evaluation and institutional strengthening</w:t>
      </w:r>
    </w:p>
    <w:p w:rsidR="00EC620B" w:rsidRPr="00D00719" w:rsidRDefault="00EC620B" w:rsidP="00D07279">
      <w:pPr>
        <w:jc w:val="both"/>
      </w:pPr>
      <w:r w:rsidRPr="00D00719">
        <w:t xml:space="preserve"> </w:t>
      </w:r>
      <w:bookmarkEnd w:id="4"/>
    </w:p>
    <w:p w:rsidR="00EC620B" w:rsidRPr="0062363E" w:rsidRDefault="00EC620B" w:rsidP="00D07279">
      <w:pPr>
        <w:jc w:val="both"/>
        <w:rPr>
          <w:b/>
        </w:rPr>
      </w:pPr>
      <w:r w:rsidRPr="0062363E">
        <w:rPr>
          <w:b/>
        </w:rPr>
        <w:t>Environment and Social Management Framework</w:t>
      </w:r>
    </w:p>
    <w:p w:rsidR="00EC620B" w:rsidRPr="00D00719" w:rsidRDefault="00EC620B" w:rsidP="00D07279">
      <w:pPr>
        <w:jc w:val="both"/>
      </w:pPr>
      <w:r w:rsidRPr="00D00719">
        <w:t xml:space="preserve">The IRD project would build upon and scale up activities supported under the on-going Emergency Irrigation Rehabilitation Project (EIRP).  In addition, it would also support MEW in making a modest start towards developing Afghanistan’s water resources for irrigation comprising a small </w:t>
      </w:r>
      <w:proofErr w:type="gramStart"/>
      <w:r w:rsidRPr="00D00719">
        <w:t>dams</w:t>
      </w:r>
      <w:proofErr w:type="gramEnd"/>
      <w:r w:rsidRPr="00D00719">
        <w:t xml:space="preserve"> development program in closed river basins that are free of trans-boundary riparian issues.  While bulk of the project investment will be in rehabilitation of existing irrigation systems the small </w:t>
      </w:r>
      <w:proofErr w:type="gramStart"/>
      <w:r w:rsidRPr="00D00719">
        <w:t>dams</w:t>
      </w:r>
      <w:proofErr w:type="gramEnd"/>
      <w:r w:rsidRPr="00D00719">
        <w:t xml:space="preserve"> component and large rehabilitation schemes may involve land acquisition and resettlement.  The project has, therefore been categorized in Environmental Category A. Since the precise scope and design of large schemes and small dams is not yet known an Environmental and Social Management Framework (ESMF) has been prepared in lieu of a full environmental and social assessment. The ESMF includes a Resettlement Policy Framework that would be applied to prepare site/scheme specific resettlement action plan (RAPs) if land acquisition and/or resettlement are involved.  In addition baseline surveys of ten potential dam sites have been prepared through remote sensing using remote sensing technology and digital elevation modelling to make a preliminary assessment of the social and environmental impact.  </w:t>
      </w:r>
    </w:p>
    <w:p w:rsidR="00EC620B" w:rsidRPr="00D00719" w:rsidRDefault="00EC620B" w:rsidP="00D07279">
      <w:pPr>
        <w:jc w:val="both"/>
      </w:pPr>
    </w:p>
    <w:p w:rsidR="00EC620B" w:rsidRPr="00D00719" w:rsidRDefault="00EC620B" w:rsidP="00D07279">
      <w:pPr>
        <w:jc w:val="both"/>
      </w:pPr>
      <w:r w:rsidRPr="00D00719">
        <w:t xml:space="preserve">During preparation of the present ESMF, the experience of implementation of ESMFs in several projects (NSP, NERAP, HLP, EIRP and other projects) in Afghanistan was reviewed and good practices and lessons learned have been incorporated into the present ESMF including guidelines regarding grievance </w:t>
      </w:r>
      <w:proofErr w:type="spellStart"/>
      <w:r w:rsidRPr="00D00719">
        <w:t>redressal</w:t>
      </w:r>
      <w:proofErr w:type="spellEnd"/>
      <w:r w:rsidRPr="00D00719">
        <w:t xml:space="preserve"> and community consultations. The project has also developed a comprehensive matrix of all anticipated adverse environmental and social impacts of supported activities, as well as their monitoring and mitigation measures. </w:t>
      </w:r>
    </w:p>
    <w:p w:rsidR="00EC620B" w:rsidRPr="00D00719" w:rsidRDefault="00EC620B" w:rsidP="00D07279">
      <w:pPr>
        <w:jc w:val="both"/>
      </w:pPr>
    </w:p>
    <w:p w:rsidR="00EC620B" w:rsidRPr="00D00719" w:rsidRDefault="00EC620B" w:rsidP="00D07279">
      <w:pPr>
        <w:jc w:val="both"/>
      </w:pPr>
      <w:r w:rsidRPr="00D00719">
        <w:t>The ESMF prescribes guidelines and procedures that would avoid, mitigate, or minimize adverse environmental and social impacts of supported activities and interventions. The ESMF was prepared by the Government of Afghanistan (</w:t>
      </w:r>
      <w:proofErr w:type="spellStart"/>
      <w:r w:rsidRPr="00D00719">
        <w:t>GoA</w:t>
      </w:r>
      <w:proofErr w:type="spellEnd"/>
      <w:r w:rsidRPr="00D00719">
        <w:t xml:space="preserve">) in accordance with definitions provided in the World Bank Policies on Environmental Assessment (OP 4.01), Involuntary Resettlement (OP4.12), Dam Safety (OP 4.13), and Projects on International Waterways (OP/BP 7.50) as well as relevant national laws and legislations. </w:t>
      </w:r>
    </w:p>
    <w:p w:rsidR="00EC620B" w:rsidRPr="00D00719" w:rsidRDefault="00EC620B" w:rsidP="00D07279">
      <w:pPr>
        <w:jc w:val="both"/>
      </w:pPr>
    </w:p>
    <w:p w:rsidR="00EC620B" w:rsidRPr="00D00719" w:rsidRDefault="00EC620B" w:rsidP="00D07279">
      <w:pPr>
        <w:jc w:val="both"/>
      </w:pPr>
      <w:r w:rsidRPr="00D00719">
        <w:t>The ESMF is based on the following principles:</w:t>
      </w:r>
    </w:p>
    <w:p w:rsidR="00EC620B" w:rsidRPr="00D00719" w:rsidRDefault="00EC620B" w:rsidP="00D07279">
      <w:pPr>
        <w:jc w:val="both"/>
      </w:pPr>
    </w:p>
    <w:p w:rsidR="00EC620B" w:rsidRPr="00D00719" w:rsidRDefault="00EC620B" w:rsidP="00D07279">
      <w:pPr>
        <w:jc w:val="both"/>
      </w:pPr>
      <w:r w:rsidRPr="00D00719">
        <w:t xml:space="preserve">The proposed project will support multiple sub-projects, the detailed designs of which may not be known at appraisal.  To ensure the effective application of the World Bank’s safeguard policies, the Framework provides guidance on the approach to be taken during implementation for the selection and design of sub-projects, and the planning of mitigation measures. </w:t>
      </w:r>
    </w:p>
    <w:p w:rsidR="00EC620B" w:rsidRPr="00D00719" w:rsidRDefault="00EC620B" w:rsidP="00D07279">
      <w:pPr>
        <w:jc w:val="both"/>
      </w:pPr>
      <w:r w:rsidRPr="00D00719">
        <w:t>All proposed sub-projects will be screened to ensure that the environmental and social risks are adequately addressed through the application of standardized guidelines;</w:t>
      </w:r>
    </w:p>
    <w:p w:rsidR="00EC620B" w:rsidRPr="00D00719" w:rsidRDefault="00EC620B" w:rsidP="00D07279">
      <w:pPr>
        <w:jc w:val="both"/>
      </w:pPr>
      <w:r w:rsidRPr="00D00719">
        <w:t>The ESMF includes screening checklists to help identify potential subproject social and environmental impacts and to avoid, reduce and/or to mitigate these impacts of subprojects such as: Environmental and Social Screening &amp; Assessment Procedure; Subproject Screening Checklist; typical impacts and mitigation measures; community participation and consultation; environmental and social management plan (ESMP); and monthly progress reports.</w:t>
      </w:r>
    </w:p>
    <w:p w:rsidR="00EC620B" w:rsidRPr="00D00719" w:rsidRDefault="00EC620B" w:rsidP="00D07279">
      <w:pPr>
        <w:jc w:val="both"/>
      </w:pPr>
      <w:r w:rsidRPr="00D00719">
        <w:t xml:space="preserve">Project design and sub-project selection will aim to maintain regional balance along gender, ethnic and religious groups, considering variations in population density.  Employment opportunities within the projects will be available on an equal basis to all, on the basis of professional competence, irrespective of gender, or ethnic or religious group.  In all subprojects which require consultations with local communities or beneficiaries, consultations will be conducted to elicit the views of both the male and </w:t>
      </w:r>
      <w:proofErr w:type="gramStart"/>
      <w:r w:rsidRPr="00D00719">
        <w:t>the  female</w:t>
      </w:r>
      <w:proofErr w:type="gramEnd"/>
      <w:r w:rsidRPr="00D00719">
        <w:t xml:space="preserve"> population; and </w:t>
      </w:r>
    </w:p>
    <w:p w:rsidR="00EC620B" w:rsidRPr="00D00719" w:rsidRDefault="00EC620B" w:rsidP="00D07279">
      <w:pPr>
        <w:jc w:val="both"/>
      </w:pPr>
      <w:bookmarkStart w:id="5" w:name="_Toc277086379"/>
      <w:r w:rsidRPr="00D00719">
        <w:t>Environment and Social safeguards are not only donor-driven requirements but are also required by national legislation such as Environment Law, EIA regulation, EIA policy and other related laws. As with many regulations, the challenge is to apply them and monitor their implementation and ensure that they are mainstreamed in the project’s operations.</w:t>
      </w:r>
      <w:bookmarkEnd w:id="5"/>
    </w:p>
    <w:p w:rsidR="00EC620B" w:rsidRPr="00D00719" w:rsidRDefault="00EC620B" w:rsidP="00D07279">
      <w:pPr>
        <w:jc w:val="both"/>
      </w:pPr>
    </w:p>
    <w:p w:rsidR="00EC620B" w:rsidRPr="00D00719" w:rsidRDefault="00EC620B" w:rsidP="00D07279">
      <w:pPr>
        <w:jc w:val="both"/>
      </w:pPr>
      <w:r w:rsidRPr="00D00719">
        <w:t xml:space="preserve">Consultation and disclosure requirements will be simplified to meet the special needs of this project. This Environmental and Social Management Framework will be disclosed in Afghanistan in Dari and Pashto, and at the World Bank </w:t>
      </w:r>
      <w:proofErr w:type="spellStart"/>
      <w:r w:rsidRPr="00D00719">
        <w:t>InfoShop</w:t>
      </w:r>
      <w:proofErr w:type="spellEnd"/>
      <w:r w:rsidRPr="00D00719">
        <w:t xml:space="preserve">. </w:t>
      </w:r>
    </w:p>
    <w:p w:rsidR="00EC620B" w:rsidRPr="00D00719" w:rsidRDefault="00EC620B" w:rsidP="00D07279">
      <w:pPr>
        <w:jc w:val="both"/>
      </w:pPr>
    </w:p>
    <w:p w:rsidR="00EC620B" w:rsidRPr="00D00719" w:rsidRDefault="00EC620B" w:rsidP="00D07279">
      <w:pPr>
        <w:jc w:val="both"/>
      </w:pPr>
      <w:r w:rsidRPr="00D00719">
        <w:t xml:space="preserve">The project will deploy social and environmental staff at the headquarter level as well regional field offices of the project coordination unit (PCU) to implement the provisions of the ESMF.  Related training and capacity building is an essential element of the project design.  A technical assistance team supplied by FAO would provide technical assistance, oversee, monitor and report on compliance with the ESMF.  In addition an independent third party would be employed to report on compliance with the ESMF.  Where any land acquisition and resettlement is involved detailed Social Impact Assessment (SIA) and Resettlement Action Plans (RAP) would be prepared with appropriate arrangements for independent monitoring. </w:t>
      </w:r>
    </w:p>
    <w:p w:rsidR="00EC620B" w:rsidRPr="0062363E" w:rsidRDefault="00EC620B" w:rsidP="007232F1">
      <w:pPr>
        <w:jc w:val="center"/>
        <w:rPr>
          <w:b/>
        </w:rPr>
      </w:pPr>
      <w:r w:rsidRPr="00D00719">
        <w:br w:type="page"/>
      </w:r>
      <w:r w:rsidRPr="0062363E">
        <w:rPr>
          <w:b/>
        </w:rPr>
        <w:t>Afghanistan</w:t>
      </w:r>
    </w:p>
    <w:p w:rsidR="00EC620B" w:rsidRPr="0062363E" w:rsidRDefault="00EC620B" w:rsidP="007232F1">
      <w:pPr>
        <w:jc w:val="center"/>
        <w:rPr>
          <w:b/>
        </w:rPr>
      </w:pPr>
      <w:r w:rsidRPr="0062363E">
        <w:rPr>
          <w:b/>
        </w:rPr>
        <w:t>Irrigation Restoration and Development Project</w:t>
      </w:r>
    </w:p>
    <w:p w:rsidR="00EC620B" w:rsidRPr="0062363E" w:rsidRDefault="00EC620B" w:rsidP="007232F1">
      <w:pPr>
        <w:jc w:val="center"/>
        <w:rPr>
          <w:b/>
        </w:rPr>
      </w:pPr>
      <w:r w:rsidRPr="0062363E">
        <w:rPr>
          <w:b/>
        </w:rPr>
        <w:t>Environment and Social Management Framework</w:t>
      </w:r>
    </w:p>
    <w:p w:rsidR="00EC620B" w:rsidRPr="00D00719" w:rsidRDefault="00EC620B" w:rsidP="00D07279">
      <w:pPr>
        <w:jc w:val="both"/>
      </w:pPr>
    </w:p>
    <w:p w:rsidR="00EC620B" w:rsidRPr="00D07279" w:rsidRDefault="00EC620B" w:rsidP="00D07279">
      <w:pPr>
        <w:pStyle w:val="Heading1"/>
        <w:jc w:val="both"/>
        <w:rPr>
          <w:rFonts w:ascii="Times New Roman" w:hAnsi="Times New Roman" w:cs="Times New Roman"/>
          <w:sz w:val="24"/>
          <w:szCs w:val="24"/>
        </w:rPr>
      </w:pPr>
      <w:bookmarkStart w:id="6" w:name="_Toc282192133"/>
      <w:r w:rsidRPr="00D07279">
        <w:rPr>
          <w:rFonts w:ascii="Times New Roman" w:hAnsi="Times New Roman" w:cs="Times New Roman"/>
          <w:sz w:val="24"/>
          <w:szCs w:val="24"/>
        </w:rPr>
        <w:t>I.</w:t>
      </w:r>
      <w:r w:rsidRPr="00D07279">
        <w:rPr>
          <w:rFonts w:ascii="Times New Roman" w:hAnsi="Times New Roman" w:cs="Times New Roman"/>
          <w:sz w:val="24"/>
          <w:szCs w:val="24"/>
        </w:rPr>
        <w:tab/>
        <w:t>Background and Project Context</w:t>
      </w:r>
      <w:bookmarkEnd w:id="6"/>
    </w:p>
    <w:p w:rsidR="00EC620B" w:rsidRPr="00D00719" w:rsidRDefault="00EC620B" w:rsidP="00D07279">
      <w:pPr>
        <w:jc w:val="both"/>
      </w:pPr>
      <w:r w:rsidRPr="00D00719">
        <w:t>Agriculture –the main stay of the Afghanistan economy- has suffered due to the long conflict. There has been strong, though slowing, economic growth in Afghanistan since 2002, with the GDP growth varying between 9 percent and 16.2 percent</w:t>
      </w:r>
      <w:r w:rsidRPr="007232F1">
        <w:rPr>
          <w:vertAlign w:val="superscript"/>
        </w:rPr>
        <w:footnoteReference w:id="1"/>
      </w:r>
      <w:r w:rsidRPr="00D00719">
        <w:t>.  The per capita annual income has increased from US$189 in 2002/03 to US$426 in 2008/09. However, despite ongoing reconstruction efforts Afghanistan remains one of the poorest countries in the world. In 2009, Afghanistan ranked 181 out of 182 countries on the global Human Development Index (HDI). According to the 2008 National Risk and Vulnerability Assessment (NRVA), 36 percent of the population was below the poverty line.  Over 70 percent of the population lives in rural areas largely dependent on agriculture and livestock, which together account for approximately 40 percent of the total GDP.  Improved agricultural performance offers significant prospects for raising farmer incomes, improving food security, providing rural employment, and reducing vulnerability.  However, agriculture and livestock productivity has declined significantly as a result of decades of conflict, systematic destruction of productive rural infrastructure, insufficient basic services, low availability of inputs and a major reduction in irrigated area as compared to pre-war levels.</w:t>
      </w:r>
    </w:p>
    <w:p w:rsidR="00EC620B" w:rsidRPr="00D00719" w:rsidRDefault="00EC620B" w:rsidP="00D07279">
      <w:pPr>
        <w:jc w:val="both"/>
      </w:pPr>
    </w:p>
    <w:p w:rsidR="00EC620B" w:rsidRPr="00D00719" w:rsidRDefault="00EC620B" w:rsidP="00D07279">
      <w:pPr>
        <w:jc w:val="both"/>
      </w:pPr>
      <w:r w:rsidRPr="00D00719">
        <w:t xml:space="preserve">Irrigation is </w:t>
      </w:r>
      <w:proofErr w:type="gramStart"/>
      <w:r w:rsidRPr="00D00719">
        <w:t>key</w:t>
      </w:r>
      <w:proofErr w:type="gramEnd"/>
      <w:r w:rsidRPr="00D00719">
        <w:t xml:space="preserve"> to agriculture recovery. With only 12 percent of the total land being arable</w:t>
      </w:r>
      <w:r w:rsidRPr="007232F1">
        <w:rPr>
          <w:vertAlign w:val="superscript"/>
        </w:rPr>
        <w:footnoteReference w:id="2"/>
      </w:r>
      <w:r w:rsidRPr="00D00719">
        <w:t xml:space="preserve"> and the country’s arid climate</w:t>
      </w:r>
      <w:r w:rsidRPr="007232F1">
        <w:rPr>
          <w:vertAlign w:val="superscript"/>
        </w:rPr>
        <w:footnoteReference w:id="3"/>
      </w:r>
      <w:r w:rsidRPr="00D00719">
        <w:t>, irrigation is essential for reliable agricultural production in most of the country.  Irrigated agriculture -which accounts for bulk of the total production of cereals and other crops</w:t>
      </w:r>
      <w:r w:rsidRPr="007232F1">
        <w:rPr>
          <w:vertAlign w:val="superscript"/>
        </w:rPr>
        <w:footnoteReference w:id="4"/>
      </w:r>
      <w:r w:rsidRPr="00D00719">
        <w:t xml:space="preserve"> -was the worst affected by the continuing insurgency, as maintenance was neglected leaving the irrigation systems in a state of disrepair.  Irrigated area decreased by almost 70 percent and crop productivity fell below 50 percent of the pre-war levels.  In 2008, the wheat crop failed because of delayed and low precipitation (rain and snow) resulting in a wheat deficit of over two million tons, further highlighting the critical importance of irrigation supplies for food security in the country.</w:t>
      </w:r>
    </w:p>
    <w:p w:rsidR="00EC620B" w:rsidRPr="00D00719" w:rsidRDefault="00EC620B" w:rsidP="00D07279">
      <w:pPr>
        <w:jc w:val="both"/>
      </w:pPr>
    </w:p>
    <w:p w:rsidR="00EC620B" w:rsidRPr="00D00719" w:rsidRDefault="00EC620B" w:rsidP="00D07279">
      <w:pPr>
        <w:jc w:val="both"/>
      </w:pPr>
      <w:r w:rsidRPr="00D00719">
        <w:t xml:space="preserve">The need for rehabilitation remains large. While Afghanistan needs to invest in developing new water resources for irrigated agriculture and other multi-sector needs, restoration of existing systems remains a high priority.  Despite significant achievements in rehabilitation to date, Afghanistan's remaining needs for irrigation rehabilitation are still large.  The total irrigated area in the country prior to 1979 was about 3.2 million ha but in 2007 it was only 1.8 million ha although water availability in the rivers was good.  Until now only about 0.9 million ha has been rehabilitated.   The Government is rehabilitating irrigation systems all over the country under the Emergency Irrigation Rehabilitation Project (EIRP) since 2004.  This project is due to close on March 31, 2011. The overall performance of this project has been satisfactory with  over  750 irrigation schemes of varying sizes covering about 0.65 million ha rehabilitated, 105 hydrological stations installed, and a capacity building program initiated in the Ministry of Energy and Water (MEW) supported by one IDA Credit and three IDA grants amounting to US$ 127.5 million. Monitoring data indicate that the rehabilitation interventions have resulted in an increase of over 130,000 ha in irrigated area; substantial increases in crop yields, and a substantial reduction in water related disputes. In view of this, the proposed IRD project is being formulated to continue the rehabilitation program as well as to initiate a small dams program to develop water resources together with necessary capacity building activities.   </w:t>
      </w:r>
    </w:p>
    <w:p w:rsidR="00EC620B" w:rsidRPr="00D00719" w:rsidRDefault="00EC620B" w:rsidP="00D07279">
      <w:pPr>
        <w:jc w:val="both"/>
        <w:rPr>
          <w:rFonts w:eastAsiaTheme="majorEastAsia"/>
        </w:rPr>
      </w:pPr>
    </w:p>
    <w:p w:rsidR="00EC620B" w:rsidRPr="00D07279" w:rsidRDefault="00EC620B" w:rsidP="00D07279">
      <w:pPr>
        <w:pStyle w:val="Heading2"/>
        <w:jc w:val="both"/>
      </w:pPr>
      <w:bookmarkStart w:id="7" w:name="_Toc277086380"/>
      <w:bookmarkStart w:id="8" w:name="_Toc282192134"/>
      <w:r w:rsidRPr="00D07279">
        <w:t>I.</w:t>
      </w:r>
      <w:bookmarkStart w:id="9" w:name="ISDS_PROJDESC_TEXT"/>
      <w:bookmarkStart w:id="10" w:name="ProjectDescription"/>
      <w:bookmarkEnd w:id="7"/>
      <w:r w:rsidRPr="00D07279">
        <w:t>1</w:t>
      </w:r>
      <w:r w:rsidRPr="00D07279">
        <w:tab/>
        <w:t>Project Objective</w:t>
      </w:r>
      <w:bookmarkEnd w:id="8"/>
    </w:p>
    <w:p w:rsidR="00EC620B" w:rsidRPr="00D00719" w:rsidRDefault="00EC620B" w:rsidP="00D07279">
      <w:pPr>
        <w:jc w:val="both"/>
      </w:pPr>
      <w:r w:rsidRPr="00D00719">
        <w:t>The project objective is to increase agriculture productivity and production in the project areas.  The strategy for achieving the PDO would include: (</w:t>
      </w:r>
      <w:proofErr w:type="spellStart"/>
      <w:r w:rsidRPr="00D00719">
        <w:t>i</w:t>
      </w:r>
      <w:proofErr w:type="spellEnd"/>
      <w:r w:rsidRPr="00D00719">
        <w:t>) assisting local communities/farmers to rehabilitate irrigation schemes; (ii) re</w:t>
      </w:r>
      <w:r w:rsidR="00D17AD6">
        <w:t>-</w:t>
      </w:r>
      <w:r w:rsidRPr="00D00719">
        <w:t>establishing hydro-meteorological services in the country to provide improved access to hydro-met data to enable preparation of improved and more cost effective designs of rehabilitation and development works; and (iii) continuing capacity building in MEW for preparing and implementing irrigation/water resource development projects</w:t>
      </w:r>
    </w:p>
    <w:p w:rsidR="00EC620B" w:rsidRPr="00D00719" w:rsidRDefault="00EC620B" w:rsidP="00D07279">
      <w:pPr>
        <w:jc w:val="both"/>
      </w:pPr>
    </w:p>
    <w:p w:rsidR="00EC620B" w:rsidRPr="00D07279" w:rsidRDefault="00EC620B" w:rsidP="00D07279">
      <w:pPr>
        <w:pStyle w:val="Heading2"/>
        <w:jc w:val="both"/>
      </w:pPr>
      <w:bookmarkStart w:id="11" w:name="_Toc282192135"/>
      <w:r w:rsidRPr="00D07279">
        <w:t>I.2</w:t>
      </w:r>
      <w:r w:rsidRPr="00D07279">
        <w:tab/>
        <w:t>Project Description</w:t>
      </w:r>
      <w:bookmarkEnd w:id="11"/>
    </w:p>
    <w:p w:rsidR="00EC620B" w:rsidRPr="00D00719" w:rsidRDefault="00EC620B" w:rsidP="00D07279">
      <w:pPr>
        <w:jc w:val="both"/>
      </w:pPr>
      <w:r w:rsidRPr="00D00719">
        <w:t>The project would build upon and scale up activities supported under the on-going EIRP.  In addition, it would also support MEW in making a modest start towards developing Afghanistan’s water resources for irrigation comprising a small dam development program in closed river basins that are free of trans-boundary riparian issues.  The project would have the following components.</w:t>
      </w:r>
    </w:p>
    <w:p w:rsidR="00EC620B" w:rsidRPr="00D00719" w:rsidRDefault="00EC620B" w:rsidP="00D07279">
      <w:pPr>
        <w:jc w:val="both"/>
      </w:pPr>
    </w:p>
    <w:p w:rsidR="00EC620B" w:rsidRPr="00D07279" w:rsidRDefault="00EC620B" w:rsidP="00D07279">
      <w:pPr>
        <w:jc w:val="both"/>
        <w:rPr>
          <w:b/>
        </w:rPr>
      </w:pPr>
      <w:r w:rsidRPr="00D07279">
        <w:rPr>
          <w:b/>
        </w:rPr>
        <w:t>Component A: Rehabilitation of Irrigation Infrastructure (US$70 M):</w:t>
      </w:r>
    </w:p>
    <w:p w:rsidR="00EC620B" w:rsidRPr="00D00719" w:rsidRDefault="007A367D" w:rsidP="00D07279">
      <w:pPr>
        <w:jc w:val="both"/>
      </w:pPr>
      <w:r w:rsidRPr="00A822F0">
        <w:t>This component would support the rehabilitation of medium and large irrigation schemes</w:t>
      </w:r>
      <w:r w:rsidRPr="00A822F0">
        <w:rPr>
          <w:vertAlign w:val="superscript"/>
        </w:rPr>
        <w:footnoteReference w:id="5"/>
      </w:r>
      <w:r w:rsidRPr="00A822F0">
        <w:t xml:space="preserve"> covering a total irrigated area of about 300,000 ha that would benefit approximately 230,000 households and increase irrigated area by about 87,000 ha.  This component will be designed and implemented using the successful model</w:t>
      </w:r>
      <w:r w:rsidRPr="00A822F0">
        <w:footnoteReference w:id="6"/>
      </w:r>
      <w:r w:rsidRPr="00A822F0">
        <w:t xml:space="preserve"> that is being followed under the EIRP all over the country</w:t>
      </w:r>
      <w:r w:rsidRPr="00D00719">
        <w:t>. However, greater involvement of existing institutions (e.g. CDCs or clusters of CDCs) will be sought to facilitate project activities. Typical rehabilitation works would include improving canal intake structures, conveyance channels (main canals), wash structures (water bridges/super passages to allow safe passage of hill torrents over canals), siphons, aqua ducts and other river crossing structures, culverts, and control structures. Mini/micro-hydro-electric generation, drinking water supply and small roads needed for construction and operation and maintenance would be considered where feasible. Irrigation scheme designs would be closely coordinated with on-farm development works that would be implemented by the Ministry of Agriculture Irrigation and Livestock (MAIL) under the proposed On-farm Water Management (OFWM) Project that is currently under preparation</w:t>
      </w:r>
      <w:r w:rsidRPr="007232F1">
        <w:rPr>
          <w:vertAlign w:val="superscript"/>
        </w:rPr>
        <w:footnoteReference w:id="7"/>
      </w:r>
      <w:r w:rsidR="00EC620B" w:rsidRPr="00D00719">
        <w:t>.</w:t>
      </w:r>
    </w:p>
    <w:p w:rsidR="00EC620B" w:rsidRPr="00D00719" w:rsidRDefault="00EC620B" w:rsidP="00D07279">
      <w:pPr>
        <w:jc w:val="both"/>
      </w:pPr>
    </w:p>
    <w:p w:rsidR="00EC620B" w:rsidRPr="005A06A6" w:rsidRDefault="00EC620B" w:rsidP="00D07279">
      <w:pPr>
        <w:jc w:val="both"/>
        <w:rPr>
          <w:b/>
        </w:rPr>
      </w:pPr>
      <w:r w:rsidRPr="005A06A6">
        <w:rPr>
          <w:b/>
        </w:rPr>
        <w:t>Component B: Small Dam Development (US$30 M):</w:t>
      </w:r>
    </w:p>
    <w:p w:rsidR="00EC620B" w:rsidRPr="00D00719" w:rsidRDefault="007A367D" w:rsidP="00D07279">
      <w:pPr>
        <w:jc w:val="both"/>
      </w:pPr>
      <w:r w:rsidRPr="00D00719">
        <w:t xml:space="preserve">This component would support the design and construction of a limited number of multi-purpose small dams and appurtenances, and associated irrigation conveyance and distribution systems.  The selected dams would be located in closed river basins that </w:t>
      </w:r>
      <w:r w:rsidRPr="00A822F0">
        <w:t xml:space="preserve">are free of trans-boundary riparian issues. Twenty two potential sites have been identified </w:t>
      </w:r>
      <w:r w:rsidR="00A822F0" w:rsidRPr="00A822F0">
        <w:t xml:space="preserve">based on requests from local communities for dam construction </w:t>
      </w:r>
      <w:r w:rsidRPr="00A822F0">
        <w:t>in the northern closed river basins and preparation of feasibility studies</w:t>
      </w:r>
      <w:r w:rsidRPr="00A822F0">
        <w:rPr>
          <w:vertAlign w:val="superscript"/>
        </w:rPr>
        <w:footnoteReference w:id="8"/>
      </w:r>
      <w:r w:rsidRPr="00A822F0">
        <w:t xml:space="preserve"> is proceeding and would be completed by</w:t>
      </w:r>
      <w:r w:rsidRPr="00D00719">
        <w:t xml:space="preserve"> May 2012.  Subsequently detailed design would be prepared under a design and construction supervision contract.  Actual construction of small dams would commence in 2013 allowing three full construction seasons before the project closing date. This component would also support development of the capacity in MEW and local institutions [</w:t>
      </w:r>
      <w:proofErr w:type="spellStart"/>
      <w:r w:rsidRPr="00D17AD6">
        <w:rPr>
          <w:i/>
        </w:rPr>
        <w:t>Mirabs</w:t>
      </w:r>
      <w:proofErr w:type="spellEnd"/>
      <w:r w:rsidRPr="00D00719">
        <w:t xml:space="preserve"> (community water managers), CDC and clusters of CDCs] to carry out operation and maintenance</w:t>
      </w:r>
      <w:r w:rsidR="00EC620B" w:rsidRPr="00D00719">
        <w:t xml:space="preserve">. </w:t>
      </w:r>
    </w:p>
    <w:p w:rsidR="00EC620B" w:rsidRPr="00D00719" w:rsidRDefault="00EC620B" w:rsidP="00D07279">
      <w:pPr>
        <w:jc w:val="both"/>
      </w:pPr>
    </w:p>
    <w:p w:rsidR="00EC620B" w:rsidRPr="005A06A6" w:rsidRDefault="00EC620B" w:rsidP="00D07279">
      <w:pPr>
        <w:jc w:val="both"/>
        <w:rPr>
          <w:b/>
        </w:rPr>
      </w:pPr>
      <w:r w:rsidRPr="005A06A6">
        <w:rPr>
          <w:b/>
        </w:rPr>
        <w:t>Component C: Establishment of Hydro-Meteorological Facilities and Services (US$5 M):</w:t>
      </w:r>
    </w:p>
    <w:p w:rsidR="00EC620B" w:rsidRPr="00D00719" w:rsidRDefault="00067A8F" w:rsidP="00D07279">
      <w:pPr>
        <w:jc w:val="both"/>
      </w:pPr>
      <w:r w:rsidRPr="00D00719">
        <w:t>Under the ongoing EIRP hydro-met facilities, including 105 hydrological stations, 60 river flow measurement stations, and 56 meteorological stations are being established, and a start has been made in building capacity for hydro-met data collection and collation.  This component of the IRD project would build upon the work done under the EIRP and support the establish</w:t>
      </w:r>
      <w:r w:rsidRPr="00D00719">
        <w:softHyphen/>
        <w:t>ment of an efficient and effective hydro-meteorological service, including the provision of hardware</w:t>
      </w:r>
      <w:r w:rsidRPr="009D6723">
        <w:rPr>
          <w:vertAlign w:val="superscript"/>
        </w:rPr>
        <w:footnoteReference w:id="9"/>
      </w:r>
      <w:r w:rsidRPr="00D00719">
        <w:t xml:space="preserve"> and software, field equipment and transport facilities, as well as training of MEW staff in data collection, analysis and dissemination. Twinning arrangements would be considered with countries with well developed hydro-meteorological services to help develop capacity of MEW’s hydro-meteorological department</w:t>
      </w:r>
      <w:r w:rsidR="00EC620B" w:rsidRPr="00D00719">
        <w:t xml:space="preserve">. </w:t>
      </w:r>
    </w:p>
    <w:p w:rsidR="00EC620B" w:rsidRPr="00D00719" w:rsidRDefault="00EC620B" w:rsidP="00D07279">
      <w:pPr>
        <w:jc w:val="both"/>
      </w:pPr>
    </w:p>
    <w:p w:rsidR="00EC620B" w:rsidRPr="005A06A6" w:rsidRDefault="00EC620B" w:rsidP="00D07279">
      <w:pPr>
        <w:jc w:val="both"/>
        <w:rPr>
          <w:b/>
        </w:rPr>
      </w:pPr>
      <w:r w:rsidRPr="005A06A6">
        <w:rPr>
          <w:b/>
        </w:rPr>
        <w:t>Component D: Project Management, Construction Supervision, Monitoring and Evaluation and Institutional Strengthening (US$40 M):</w:t>
      </w:r>
    </w:p>
    <w:p w:rsidR="00EC620B" w:rsidRPr="00D00719" w:rsidRDefault="00EC620B" w:rsidP="00D07279">
      <w:pPr>
        <w:jc w:val="both"/>
      </w:pPr>
      <w:r w:rsidRPr="00D00719">
        <w:t xml:space="preserve">This component would include the following five sub-components: </w:t>
      </w:r>
    </w:p>
    <w:p w:rsidR="00EC620B" w:rsidRPr="00D00719" w:rsidRDefault="00EC620B" w:rsidP="00D07279">
      <w:pPr>
        <w:jc w:val="both"/>
      </w:pPr>
    </w:p>
    <w:p w:rsidR="00EC620B" w:rsidRPr="00D00719" w:rsidRDefault="00EC620B" w:rsidP="005A06A6">
      <w:pPr>
        <w:ind w:left="720" w:hanging="720"/>
        <w:jc w:val="both"/>
      </w:pPr>
      <w:r w:rsidRPr="00D00719">
        <w:t>D1.</w:t>
      </w:r>
      <w:r w:rsidRPr="00D00719">
        <w:tab/>
        <w:t xml:space="preserve">Support for project management and supervision. </w:t>
      </w:r>
      <w:r w:rsidR="00067A8F" w:rsidRPr="00D00719">
        <w:t>This would include support for overall project management, procurement, contract management, financial management, survey, preparation and design of irrigation schemes and small dams, construction supervision and quality control, implementation of environmental and social management plans, performance based financial incentives for project staff, salaries of contract staff and incremental operating costs.  Support for construction supervision would be of two types: (a) consulting services for oversight of supervision</w:t>
      </w:r>
      <w:r w:rsidR="00067A8F" w:rsidRPr="006636C5">
        <w:rPr>
          <w:vertAlign w:val="superscript"/>
        </w:rPr>
        <w:footnoteReference w:id="10"/>
      </w:r>
      <w:r w:rsidR="00067A8F" w:rsidRPr="006636C5">
        <w:rPr>
          <w:vertAlign w:val="superscript"/>
        </w:rPr>
        <w:t xml:space="preserve"> </w:t>
      </w:r>
      <w:r w:rsidR="00067A8F" w:rsidRPr="00D00719">
        <w:t>of the construction of medium schemes; and (b) consulting services for resident supervision</w:t>
      </w:r>
      <w:r w:rsidR="00067A8F" w:rsidRPr="00D00719">
        <w:footnoteReference w:id="11"/>
      </w:r>
      <w:r w:rsidR="00067A8F" w:rsidRPr="00D00719">
        <w:t xml:space="preserve"> of small dams.  FAO has been successfully providing technical assistance under the EIRP.  Based on this good experience and to maintain continuity, FAO would be single sourced to provide consulting services for this sub-component except for the design and construction supervision of small dams that would be carried out by a consulting firm selected through competition following Bank guidelines for selection of consultants.  For the small dams a Panel of Experts would be appointed for the review of dam safety aspects in accordance with OP/BP 4.37 during design and construction</w:t>
      </w:r>
      <w:r w:rsidRPr="00D00719">
        <w:t>.</w:t>
      </w:r>
    </w:p>
    <w:p w:rsidR="00EC620B" w:rsidRPr="00D00719" w:rsidRDefault="00EC620B" w:rsidP="00D07279">
      <w:pPr>
        <w:jc w:val="both"/>
      </w:pPr>
    </w:p>
    <w:p w:rsidR="00EC620B" w:rsidRPr="00D00719" w:rsidRDefault="00EC620B" w:rsidP="005A06A6">
      <w:pPr>
        <w:ind w:left="720" w:hanging="720"/>
        <w:jc w:val="both"/>
      </w:pPr>
      <w:r w:rsidRPr="00D00719">
        <w:t>D2.</w:t>
      </w:r>
      <w:r w:rsidRPr="00D00719">
        <w:tab/>
        <w:t xml:space="preserve">Support for building capacity in MEW in various technical fields, including the proposed small dams program, as well as in procurement, contract management, financial management, internal audit, monitoring and evaluation, various technical fields, and management of environmental and social and gender issues. </w:t>
      </w:r>
    </w:p>
    <w:p w:rsidR="00EC620B" w:rsidRPr="00D00719" w:rsidRDefault="00EC620B" w:rsidP="00D07279">
      <w:pPr>
        <w:jc w:val="both"/>
      </w:pPr>
    </w:p>
    <w:p w:rsidR="00EC620B" w:rsidRPr="00D00719" w:rsidRDefault="00EC620B" w:rsidP="005A06A6">
      <w:pPr>
        <w:ind w:left="720" w:hanging="720"/>
        <w:jc w:val="both"/>
      </w:pPr>
      <w:r w:rsidRPr="00D00719">
        <w:t>D3.</w:t>
      </w:r>
      <w:r w:rsidRPr="00D00719">
        <w:tab/>
        <w:t xml:space="preserve">Support for building capacity of local institutions, including </w:t>
      </w:r>
      <w:proofErr w:type="spellStart"/>
      <w:r w:rsidRPr="00D17AD6">
        <w:rPr>
          <w:i/>
        </w:rPr>
        <w:t>Mirabs</w:t>
      </w:r>
      <w:proofErr w:type="spellEnd"/>
      <w:r w:rsidRPr="00D00719">
        <w:t xml:space="preserve"> (traditional community appointed water managers), CDCs, farmer/community groups, university faculties, local engineering institutes, libraries, and local construction industry. </w:t>
      </w:r>
    </w:p>
    <w:p w:rsidR="00EC620B" w:rsidRPr="00D00719" w:rsidRDefault="00EC620B" w:rsidP="00D07279">
      <w:pPr>
        <w:jc w:val="both"/>
      </w:pPr>
    </w:p>
    <w:p w:rsidR="00EC620B" w:rsidRPr="00D00719" w:rsidRDefault="00EC620B" w:rsidP="005A06A6">
      <w:pPr>
        <w:ind w:left="720" w:hanging="720"/>
        <w:jc w:val="both"/>
      </w:pPr>
      <w:r w:rsidRPr="00D00719">
        <w:t>D4.</w:t>
      </w:r>
      <w:r w:rsidRPr="00D00719">
        <w:tab/>
        <w:t>Support for monitoring and evaluation activities, including input, output, process, and outcome monitoring, as well as monitoring of implementation of the ESMF, E</w:t>
      </w:r>
      <w:r w:rsidR="00B82418" w:rsidRPr="00D00719">
        <w:t>S</w:t>
      </w:r>
      <w:r w:rsidRPr="00D00719">
        <w:t xml:space="preserve">MP and SMF, land acquisition and resettlement plans. </w:t>
      </w:r>
    </w:p>
    <w:p w:rsidR="00EC620B" w:rsidRPr="00D00719" w:rsidRDefault="00EC620B" w:rsidP="00D07279">
      <w:pPr>
        <w:jc w:val="both"/>
      </w:pPr>
    </w:p>
    <w:p w:rsidR="00EC620B" w:rsidRPr="00D00719" w:rsidRDefault="00EC620B" w:rsidP="005A06A6">
      <w:pPr>
        <w:ind w:left="720" w:hanging="720"/>
        <w:jc w:val="both"/>
      </w:pPr>
      <w:r w:rsidRPr="00D00719">
        <w:t>D5.</w:t>
      </w:r>
      <w:r w:rsidRPr="00D00719">
        <w:tab/>
        <w:t>Support for future project preparation and strategic studies (e.g. impact of climate change).</w:t>
      </w:r>
    </w:p>
    <w:p w:rsidR="00EC620B" w:rsidRPr="00D00719" w:rsidRDefault="00EC620B" w:rsidP="00D07279">
      <w:pPr>
        <w:jc w:val="both"/>
      </w:pPr>
    </w:p>
    <w:p w:rsidR="00EC620B" w:rsidRPr="005A06A6" w:rsidRDefault="00EC620B" w:rsidP="005A06A6">
      <w:pPr>
        <w:pStyle w:val="Heading2"/>
      </w:pPr>
      <w:bookmarkStart w:id="12" w:name="_Toc282192136"/>
      <w:r w:rsidRPr="005A06A6">
        <w:t>I.3</w:t>
      </w:r>
      <w:r w:rsidRPr="005A06A6">
        <w:tab/>
        <w:t>Implementation Arrangements</w:t>
      </w:r>
      <w:bookmarkEnd w:id="12"/>
    </w:p>
    <w:p w:rsidR="00EC620B" w:rsidRPr="00D00719" w:rsidRDefault="00EC620B" w:rsidP="00D07279">
      <w:pPr>
        <w:jc w:val="both"/>
      </w:pPr>
      <w:r w:rsidRPr="00D00719">
        <w:t xml:space="preserve">The implementation arrangements for the EIRP have worked well and the same would be used for the IRD with some modifications.  The EIRP implementation arrangements include a PCU in MEW assisted by a technical assistance team supplied by FAO- responsible for overall project implementation, including procurement and financial management.  The PCU has six regional offices that provide nationwide coverage for preparation and supervision of rehabilitation schemes.  Based on the EIRP experience, staff with specific responsibility for implementing the ESMF provisions during subproject identification, preparation, and construction has been added to the PCU team at headquarters as well as at the field level.  Similarly, the FAO technical assistance would have social and environmental specialists for oversight and internal monitoring compliance with the ESMF.  An independent third party reporting directly to the Deputy Minister MEW would be hired to monitor and report on compliance.  For the small dams the Land Acquisition and Resettlement Action Plan (LARAP) would have a robust and independent monitoring arrangement. Finally, the IRD Project training plan also includes training in social and environmental aspects for project staff, local communities including </w:t>
      </w:r>
      <w:proofErr w:type="spellStart"/>
      <w:r w:rsidRPr="00744842">
        <w:rPr>
          <w:i/>
        </w:rPr>
        <w:t>Mirabs</w:t>
      </w:r>
      <w:proofErr w:type="spellEnd"/>
      <w:r w:rsidRPr="00D00719">
        <w:t>, CDC, and contractors.</w:t>
      </w:r>
    </w:p>
    <w:p w:rsidR="00EC620B" w:rsidRPr="00D00719" w:rsidRDefault="00EC620B" w:rsidP="00D07279">
      <w:pPr>
        <w:jc w:val="both"/>
      </w:pPr>
    </w:p>
    <w:p w:rsidR="00EC620B" w:rsidRPr="005A06A6" w:rsidRDefault="00EC620B" w:rsidP="005A06A6">
      <w:pPr>
        <w:pStyle w:val="Heading2"/>
      </w:pPr>
      <w:bookmarkStart w:id="13" w:name="_Toc282192137"/>
      <w:bookmarkStart w:id="14" w:name="ISDS_PROJLOC_TEXT"/>
      <w:bookmarkEnd w:id="9"/>
      <w:bookmarkEnd w:id="10"/>
      <w:r w:rsidRPr="005A06A6">
        <w:t>I.4</w:t>
      </w:r>
      <w:r w:rsidRPr="005A06A6">
        <w:tab/>
        <w:t>Potential Negative Impact</w:t>
      </w:r>
      <w:bookmarkEnd w:id="13"/>
      <w:r w:rsidRPr="005A06A6">
        <w:t xml:space="preserve"> </w:t>
      </w:r>
    </w:p>
    <w:p w:rsidR="00EC620B" w:rsidRPr="00D00719" w:rsidRDefault="00EC620B" w:rsidP="00D07279">
      <w:pPr>
        <w:jc w:val="both"/>
      </w:pPr>
      <w:r w:rsidRPr="00D00719">
        <w:t xml:space="preserve">The preparation of the IRDP </w:t>
      </w:r>
      <w:r w:rsidR="004009F1" w:rsidRPr="00D00719">
        <w:t>wa</w:t>
      </w:r>
      <w:r w:rsidRPr="00D00719">
        <w:t>s informed by a comprehensive assessment of compliance with environmental and social safeguards in the current EIRP.    During this process a range of project and other relevant documents were studied, detailed meetings were held with project technical staff to understand fully various aspects of the project and field visits made to several sub-projects in four regions to collect and check data. In addition, consultations were held with different groups in local communities as well as other stakeholders,</w:t>
      </w:r>
      <w:r w:rsidR="00DA2EA3" w:rsidRPr="00D00719">
        <w:t xml:space="preserve"> </w:t>
      </w:r>
      <w:r w:rsidRPr="00D00719">
        <w:t>including representatives from local government and NGOs, to receive their comments and recommendations on social and environmental issues related to sub-projects. See Annex 13 for summary list of consultations.</w:t>
      </w:r>
    </w:p>
    <w:p w:rsidR="00EC620B" w:rsidRPr="00D00719" w:rsidRDefault="00EC620B" w:rsidP="00D07279">
      <w:pPr>
        <w:jc w:val="both"/>
      </w:pPr>
    </w:p>
    <w:p w:rsidR="00EC620B" w:rsidRPr="00D00719" w:rsidRDefault="00EC620B" w:rsidP="00D07279">
      <w:pPr>
        <w:jc w:val="both"/>
      </w:pPr>
      <w:r w:rsidRPr="00D00719">
        <w:t xml:space="preserve">Based on the information collected through the process described above, environmental and social management matrices were developed which identify potential negative impacts that may be encountered in each phase of IRD sub-projects.  Most of the latter will be similar to the current EIRP subprojects and therefore would not have any large scale, significant and /or irreversible impacts. However, there would be some potential small scale and temporary impacts on the local environment and the communities  </w:t>
      </w:r>
    </w:p>
    <w:p w:rsidR="00EC620B" w:rsidRPr="00D00719" w:rsidRDefault="00EC620B" w:rsidP="00D07279">
      <w:pPr>
        <w:jc w:val="both"/>
      </w:pPr>
    </w:p>
    <w:p w:rsidR="00EC620B" w:rsidRPr="00D00719" w:rsidRDefault="00EC620B" w:rsidP="00D07279">
      <w:pPr>
        <w:jc w:val="both"/>
      </w:pPr>
      <w:r w:rsidRPr="00D00719">
        <w:t xml:space="preserve">Environmental impacts may include soil erosion, degradation of borrow areas, damage to natural vegetation, siltation and contamination of soil and water.  </w:t>
      </w:r>
    </w:p>
    <w:p w:rsidR="00EC620B" w:rsidRPr="00D00719" w:rsidRDefault="00EC620B" w:rsidP="00D07279">
      <w:pPr>
        <w:jc w:val="both"/>
      </w:pPr>
    </w:p>
    <w:p w:rsidR="00EC620B" w:rsidRPr="00D00719" w:rsidRDefault="00EC620B" w:rsidP="00D07279">
      <w:pPr>
        <w:jc w:val="both"/>
      </w:pPr>
      <w:r w:rsidRPr="00D00719">
        <w:t xml:space="preserve">Soil erosion would be </w:t>
      </w:r>
      <w:proofErr w:type="gramStart"/>
      <w:r w:rsidRPr="00D00719">
        <w:t>controlled/avoided</w:t>
      </w:r>
      <w:proofErr w:type="gramEnd"/>
      <w:r w:rsidRPr="00D00719">
        <w:t xml:space="preserve"> through a combination of employing sound engineering practices and planting appropriate vegetation on hill slopes and other potentially erodible places along embankments.  Significant deforestation is not expected in the IRDP but should there be a need for felling trees along water channels, twice as many new trees would be planted in a nearby location.</w:t>
      </w:r>
    </w:p>
    <w:p w:rsidR="00980427" w:rsidRPr="00D00719" w:rsidRDefault="00980427" w:rsidP="00D07279">
      <w:pPr>
        <w:jc w:val="both"/>
      </w:pPr>
    </w:p>
    <w:p w:rsidR="00EC620B" w:rsidRPr="00D00719" w:rsidRDefault="00980427" w:rsidP="00D07279">
      <w:pPr>
        <w:jc w:val="both"/>
      </w:pPr>
      <w:r w:rsidRPr="00D00719">
        <w:t>Pre-feasibility studies of 22 potential dam sites would be carried out, and based on the findings the sites would be ranked according to economic, social, environmental criteria.  Sites involving major adverse social and environmental impacts will be dropped.  The ten top ranked sites would be selected for preparing detailed feasibility studies, including preparation of full ESIAs/EMP, LARAP through international consulting firms. Finally, two or three sites would be selected for preparation of detailed design and construction</w:t>
      </w:r>
    </w:p>
    <w:p w:rsidR="00980427" w:rsidRPr="00D00719" w:rsidRDefault="00980427" w:rsidP="00D07279">
      <w:pPr>
        <w:jc w:val="both"/>
      </w:pPr>
    </w:p>
    <w:p w:rsidR="00EC620B" w:rsidRPr="00D00719" w:rsidRDefault="00EC620B" w:rsidP="00D07279">
      <w:pPr>
        <w:jc w:val="both"/>
      </w:pPr>
      <w:r w:rsidRPr="00D00719">
        <w:t xml:space="preserve">Soil and water contamination would be controlled through employing a sound </w:t>
      </w:r>
      <w:proofErr w:type="spellStart"/>
      <w:r w:rsidRPr="00D00719">
        <w:t>waster</w:t>
      </w:r>
      <w:proofErr w:type="spellEnd"/>
      <w:r w:rsidRPr="00D00719">
        <w:t xml:space="preserve"> management system which would include safe disposal of solid wastes, provision of impervious base to storage areas to prevent contamination through hazardous materials leaching into ground water. The project would ensure uninterrupted traffic of humans and animals by building bridge structures where appropriate and also provide for “community structures” to allow safe use of off-channel laundry basins, ablution places by the local populations through the construction of small diversions.  Communities and Water management associations would be trained to deal with any water logging and pollution from fertilizer and pesticide runoffs. </w:t>
      </w:r>
    </w:p>
    <w:p w:rsidR="00EC620B" w:rsidRPr="00D00719" w:rsidRDefault="00EC620B" w:rsidP="00D07279">
      <w:pPr>
        <w:jc w:val="both"/>
      </w:pPr>
    </w:p>
    <w:p w:rsidR="00EC620B" w:rsidRPr="00D00719" w:rsidRDefault="00EC620B" w:rsidP="00D07279">
      <w:pPr>
        <w:jc w:val="both"/>
      </w:pPr>
      <w:r w:rsidRPr="00D00719">
        <w:t>Social impacts of the proposed project may include increased incidences of disease, migration of workers into communities, increasing inequities between upstream and downstream communities and conflict related to land acquisition/donation.</w:t>
      </w:r>
    </w:p>
    <w:p w:rsidR="00EC620B" w:rsidRPr="00D00719" w:rsidRDefault="00EC620B" w:rsidP="00D07279">
      <w:pPr>
        <w:jc w:val="both"/>
      </w:pPr>
    </w:p>
    <w:p w:rsidR="00EC620B" w:rsidRPr="00D00719" w:rsidRDefault="00EC620B" w:rsidP="00D07279">
      <w:pPr>
        <w:jc w:val="both"/>
      </w:pPr>
      <w:proofErr w:type="spellStart"/>
      <w:r w:rsidRPr="00D00719">
        <w:t>Mitigative</w:t>
      </w:r>
      <w:proofErr w:type="spellEnd"/>
      <w:r w:rsidRPr="00D00719">
        <w:t xml:space="preserve"> measures to reduce adverse effects on communities’ health, particularly water-borne and vector borne communicable diseases such as cholera and malaria, would include effective drainage of project areas and liaison with health authorities on early warning communication.  Contractors will provide amenities in construction camps to cater for inflows of construction workers and reduce stress on already overstretched community infrastructure.  </w:t>
      </w:r>
    </w:p>
    <w:p w:rsidR="00EC620B" w:rsidRPr="00D00719" w:rsidRDefault="00EC620B" w:rsidP="00D07279">
      <w:pPr>
        <w:jc w:val="both"/>
      </w:pPr>
    </w:p>
    <w:p w:rsidR="00EC620B" w:rsidRPr="00D00719" w:rsidRDefault="00EC620B" w:rsidP="00D07279">
      <w:pPr>
        <w:jc w:val="both"/>
      </w:pPr>
      <w:r w:rsidRPr="00D00719">
        <w:t xml:space="preserve">The project would take care to avoid increasing inequities between downstream and upstream communities by ensuring the equitable sharing of employment opportunities. The project would also strengthen the capacity of village leaders and local government bodies, as well as traditional and new water management associations, to manage local level </w:t>
      </w:r>
      <w:proofErr w:type="gramStart"/>
      <w:r w:rsidRPr="00D00719">
        <w:t>land  and</w:t>
      </w:r>
      <w:proofErr w:type="gramEnd"/>
      <w:r w:rsidRPr="00D00719">
        <w:t xml:space="preserve"> water conflicts that may arise from, or be exacerbated by, project activities.   </w:t>
      </w:r>
    </w:p>
    <w:p w:rsidR="00EC620B" w:rsidRPr="00D00719" w:rsidRDefault="00EC620B" w:rsidP="00D07279">
      <w:pPr>
        <w:jc w:val="both"/>
      </w:pPr>
    </w:p>
    <w:p w:rsidR="00EC620B" w:rsidRPr="00D00719" w:rsidRDefault="00EC620B" w:rsidP="00D07279">
      <w:pPr>
        <w:jc w:val="both"/>
      </w:pPr>
      <w:r w:rsidRPr="00D00719">
        <w:t xml:space="preserve">Social and Environmental Impacts related to Small Dam Development </w:t>
      </w:r>
    </w:p>
    <w:p w:rsidR="00EC620B" w:rsidRPr="00D00719" w:rsidRDefault="00EC620B" w:rsidP="00D07279">
      <w:pPr>
        <w:jc w:val="both"/>
      </w:pPr>
    </w:p>
    <w:p w:rsidR="00EC620B" w:rsidRPr="00D00719" w:rsidRDefault="00EC620B" w:rsidP="00D07279">
      <w:pPr>
        <w:jc w:val="both"/>
      </w:pPr>
      <w:r w:rsidRPr="00D00719">
        <w:t xml:space="preserve">The most significant social impact associated with the small dam components </w:t>
      </w:r>
      <w:r w:rsidR="00DA3878" w:rsidRPr="00D00719">
        <w:t xml:space="preserve">could </w:t>
      </w:r>
      <w:r w:rsidRPr="00D00719">
        <w:t xml:space="preserve">be the loss of land/assets/livelihoods, disruption of community life and networks as a result of the unavoidable resettlement of people.  </w:t>
      </w:r>
    </w:p>
    <w:p w:rsidR="00EC620B" w:rsidRPr="00D00719" w:rsidRDefault="00EC620B" w:rsidP="00D07279">
      <w:pPr>
        <w:jc w:val="both"/>
      </w:pPr>
    </w:p>
    <w:p w:rsidR="00EC620B" w:rsidRPr="00D00719" w:rsidRDefault="00EC620B" w:rsidP="00D07279">
      <w:pPr>
        <w:jc w:val="both"/>
      </w:pPr>
      <w:r w:rsidRPr="00D00719">
        <w:t xml:space="preserve">A Land Acquisition and Resettlement Policy Framework (LARPF), </w:t>
      </w:r>
      <w:r w:rsidR="004009F1" w:rsidRPr="00D00719">
        <w:t xml:space="preserve">based on the Afghan legal framework and </w:t>
      </w:r>
      <w:r w:rsidRPr="00D00719">
        <w:t xml:space="preserve"> compli</w:t>
      </w:r>
      <w:r w:rsidR="004009F1" w:rsidRPr="00D00719">
        <w:t xml:space="preserve">ant </w:t>
      </w:r>
      <w:r w:rsidRPr="00D00719">
        <w:t xml:space="preserve"> with the requirements of OP.4.12, has been approved by the Government of Afghanistan and will be applied where it is not feasible to avoid </w:t>
      </w:r>
      <w:r w:rsidR="004009F1" w:rsidRPr="00D00719">
        <w:t xml:space="preserve">land acquisition and/or </w:t>
      </w:r>
      <w:r w:rsidRPr="00D00719">
        <w:t xml:space="preserve">resettlement.  The LARPF clarifies resettlement principles, organizational arrangements and design criteria to be applied to sub-projects to be prepared during project implementation. In this way a consistent approach to resettlement practice will be ensured over the course of the project.   A fundamental principle of the LARPF is the need to ensure social justice and equity for those people directly affected by the project by making certain that they are not impoverished by displacement and at the very least their livelihoods are restored to their pre-project levels.  Under the LARPF host communities would be involved in the consultations on the resettlement process and offered opportunities to participate in the development of resettlement action plans thus limiting potential conflict between the settled and settling communities.  </w:t>
      </w:r>
    </w:p>
    <w:p w:rsidR="00EC620B" w:rsidRPr="00D00719" w:rsidRDefault="00EC620B" w:rsidP="00D07279">
      <w:pPr>
        <w:jc w:val="both"/>
      </w:pPr>
    </w:p>
    <w:p w:rsidR="00C906FD" w:rsidRPr="00D00719" w:rsidRDefault="00C906FD" w:rsidP="00D07279">
      <w:pPr>
        <w:jc w:val="both"/>
      </w:pPr>
      <w:r w:rsidRPr="00D00719">
        <w:t>Pre-feasibility studies of 22 potential dam sites would be carried out, and based on the findings the sites would be ranked according to economic, social, environmental criteria.  Sites involving major adverse social and environmental impacts will be dropped.  The ten top ranked sites would be selected for preparing detailed feasibility studies, including preparation of full ESIAs/ESMP, LARAP through international consulting firms. Finally, two or three sites would be selected for preparation of detailed design and construction.</w:t>
      </w:r>
    </w:p>
    <w:p w:rsidR="00C906FD" w:rsidRPr="00D00719" w:rsidRDefault="00C906FD" w:rsidP="00D07279">
      <w:pPr>
        <w:jc w:val="both"/>
      </w:pPr>
    </w:p>
    <w:p w:rsidR="00EC620B" w:rsidRPr="00D00719" w:rsidRDefault="00EC620B" w:rsidP="00D07279">
      <w:pPr>
        <w:jc w:val="both"/>
      </w:pPr>
      <w:r w:rsidRPr="00D00719">
        <w:t>Additional impacts likely during construction of small dams include diversion of river, construction of cofferdams, access roads and air and noise pollution, Measures to mitigate these effects would include allowance of adequate water downstream to meet existing demands during construction, effective use of construction machinery and minimization of increased turbidity in the river due to construction activities.</w:t>
      </w:r>
    </w:p>
    <w:p w:rsidR="00EC620B" w:rsidRPr="00D00719" w:rsidRDefault="00EC620B" w:rsidP="00D07279">
      <w:pPr>
        <w:jc w:val="both"/>
      </w:pPr>
    </w:p>
    <w:p w:rsidR="00EC620B" w:rsidRDefault="00EC620B" w:rsidP="00D07279">
      <w:pPr>
        <w:jc w:val="both"/>
      </w:pPr>
      <w:r w:rsidRPr="00D00719">
        <w:t>With small dams the filling of reservoirs should be done in such a manner as to avoid disruption of rights of downstream users. Similarly flood-handling facilities should be operated in such a manner as to minimize downstream losses while ensuring the safety of the structure. These aspects would be written up in the operating rules of the dam and reservoir complex.</w:t>
      </w:r>
    </w:p>
    <w:p w:rsidR="005A06A6" w:rsidRPr="00D00719" w:rsidRDefault="005A06A6" w:rsidP="00D07279">
      <w:pPr>
        <w:jc w:val="both"/>
      </w:pPr>
    </w:p>
    <w:p w:rsidR="000B4EB4" w:rsidRPr="004E5576" w:rsidRDefault="000B4EB4" w:rsidP="00D17AD6">
      <w:pPr>
        <w:jc w:val="both"/>
      </w:pPr>
      <w:r w:rsidRPr="00A822F0">
        <w:rPr>
          <w:bCs/>
          <w:color w:val="000000"/>
        </w:rPr>
        <w:t xml:space="preserve">A </w:t>
      </w:r>
      <w:r w:rsidRPr="00D17AD6">
        <w:t>preliminary</w:t>
      </w:r>
      <w:r w:rsidRPr="00A822F0">
        <w:rPr>
          <w:bCs/>
          <w:color w:val="000000"/>
        </w:rPr>
        <w:t xml:space="preserve"> assessment of the possibility of the need for resettlement of people as well as potential loss of livelihoods such as grazing access due to the creation of these small storage reservoirs was undertaken with Google Earth Imageries (December 2007) supplemented by tools from </w:t>
      </w:r>
      <w:proofErr w:type="spellStart"/>
      <w:r w:rsidRPr="00A822F0">
        <w:rPr>
          <w:bCs/>
          <w:color w:val="000000"/>
        </w:rPr>
        <w:t>ArcMAP</w:t>
      </w:r>
      <w:proofErr w:type="spellEnd"/>
      <w:r w:rsidRPr="00A822F0">
        <w:rPr>
          <w:bCs/>
          <w:color w:val="000000"/>
        </w:rPr>
        <w:t xml:space="preserve"> geographic Information System (GIS). All the 22 proposed sites (shown in Figure 1 below) were analyzed for Land Use/Land Cover and 10 representative sites were analyzed for submergence impacts for an assumed dam height of 20 meters. Detailed report of this assessment work is provided as an Annex to the main report.</w:t>
      </w:r>
      <w:r>
        <w:rPr>
          <w:bCs/>
          <w:color w:val="000000"/>
        </w:rPr>
        <w:t xml:space="preserve"> </w:t>
      </w:r>
    </w:p>
    <w:p w:rsidR="000B4EB4" w:rsidRDefault="000B4EB4" w:rsidP="000B4EB4">
      <w:pPr>
        <w:jc w:val="both"/>
        <w:rPr>
          <w:bCs/>
          <w:color w:val="000000"/>
        </w:rPr>
      </w:pPr>
    </w:p>
    <w:p w:rsidR="000B4EB4" w:rsidRDefault="000B4EB4" w:rsidP="000B4EB4">
      <w:pPr>
        <w:jc w:val="both"/>
      </w:pPr>
      <w:r>
        <w:rPr>
          <w:noProof/>
          <w:lang w:val="en-US"/>
        </w:rPr>
        <w:drawing>
          <wp:inline distT="0" distB="0" distL="0" distR="0">
            <wp:extent cx="6251944" cy="276430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253761" cy="2765112"/>
                    </a:xfrm>
                    <a:prstGeom prst="rect">
                      <a:avLst/>
                    </a:prstGeom>
                    <a:noFill/>
                    <a:ln w="9525">
                      <a:noFill/>
                      <a:miter lim="800000"/>
                      <a:headEnd/>
                      <a:tailEnd/>
                    </a:ln>
                  </pic:spPr>
                </pic:pic>
              </a:graphicData>
            </a:graphic>
          </wp:inline>
        </w:drawing>
      </w:r>
    </w:p>
    <w:p w:rsidR="000B4EB4" w:rsidRDefault="000B4EB4" w:rsidP="000B4EB4">
      <w:pPr>
        <w:ind w:left="180"/>
        <w:jc w:val="both"/>
      </w:pPr>
      <w:r>
        <w:rPr>
          <w:bCs/>
          <w:color w:val="000000"/>
        </w:rPr>
        <w:t xml:space="preserve"> </w:t>
      </w:r>
    </w:p>
    <w:p w:rsidR="000B4EB4" w:rsidRPr="00A822F0" w:rsidRDefault="000B4EB4" w:rsidP="000B4EB4">
      <w:pPr>
        <w:ind w:left="180"/>
        <w:jc w:val="both"/>
      </w:pPr>
      <w:proofErr w:type="gramStart"/>
      <w:r w:rsidRPr="00A822F0">
        <w:t>Figure 1.</w:t>
      </w:r>
      <w:proofErr w:type="gramEnd"/>
      <w:r w:rsidRPr="00A822F0">
        <w:t xml:space="preserve"> Location of proposed dam sites in closed basin </w:t>
      </w:r>
    </w:p>
    <w:p w:rsidR="000B4EB4" w:rsidRPr="00A822F0" w:rsidRDefault="000B4EB4" w:rsidP="000B4EB4">
      <w:pPr>
        <w:ind w:left="180"/>
        <w:jc w:val="both"/>
      </w:pPr>
    </w:p>
    <w:p w:rsidR="000B4EB4" w:rsidRPr="00A822F0" w:rsidRDefault="000B4EB4" w:rsidP="00D17AD6">
      <w:pPr>
        <w:jc w:val="both"/>
      </w:pPr>
      <w:r w:rsidRPr="00A822F0">
        <w:t xml:space="preserve">Land Use and Land Cover (LU/LC) classification was carried out based on visual interpretation of the imageries for 10 km radius (buffer) around each of the 22 dam locations. The most dominant land cover across all the 22 dam sites is the barren and fallow lands. Contributions from land use such as settlement and agriculture are far less and so also the vegetation. Dense vegetation is virtually absent in all buffer areas. Settlement areas are prominent in the buffer areas around Pasha and </w:t>
      </w:r>
      <w:proofErr w:type="spellStart"/>
      <w:r w:rsidRPr="00A822F0">
        <w:t>Bato</w:t>
      </w:r>
      <w:proofErr w:type="spellEnd"/>
      <w:r w:rsidRPr="00A822F0">
        <w:t xml:space="preserve"> Baba dams. But settlement areas which might require resettling or moving people based on final impoundment heights appear only in the case of </w:t>
      </w:r>
      <w:proofErr w:type="spellStart"/>
      <w:r w:rsidRPr="00A822F0">
        <w:t>Masjet</w:t>
      </w:r>
      <w:proofErr w:type="spellEnd"/>
      <w:r w:rsidRPr="00A822F0">
        <w:t xml:space="preserve"> </w:t>
      </w:r>
      <w:proofErr w:type="spellStart"/>
      <w:r w:rsidRPr="00A822F0">
        <w:t>Sabz</w:t>
      </w:r>
      <w:proofErr w:type="spellEnd"/>
      <w:r w:rsidRPr="00A822F0">
        <w:t xml:space="preserve">, </w:t>
      </w:r>
      <w:proofErr w:type="spellStart"/>
      <w:r w:rsidRPr="00A822F0">
        <w:t>Fayz</w:t>
      </w:r>
      <w:proofErr w:type="spellEnd"/>
      <w:r w:rsidRPr="00A822F0">
        <w:t xml:space="preserve"> Abad, </w:t>
      </w:r>
      <w:proofErr w:type="spellStart"/>
      <w:r w:rsidRPr="00A822F0">
        <w:t>Darz</w:t>
      </w:r>
      <w:proofErr w:type="spellEnd"/>
      <w:r w:rsidRPr="00A822F0">
        <w:t xml:space="preserve"> </w:t>
      </w:r>
      <w:proofErr w:type="spellStart"/>
      <w:r w:rsidRPr="00A822F0">
        <w:t>Ab</w:t>
      </w:r>
      <w:proofErr w:type="spellEnd"/>
      <w:r w:rsidRPr="00A822F0">
        <w:t xml:space="preserve"> and Shah Abdullah dam sites. Of these sites, it is possible that the settlements may actually fall outside the submergence zone in </w:t>
      </w:r>
      <w:proofErr w:type="spellStart"/>
      <w:r w:rsidRPr="00A822F0">
        <w:t>Fayz</w:t>
      </w:r>
      <w:proofErr w:type="spellEnd"/>
      <w:r w:rsidRPr="00A822F0">
        <w:t xml:space="preserve"> Abad, </w:t>
      </w:r>
      <w:proofErr w:type="spellStart"/>
      <w:r w:rsidRPr="00A822F0">
        <w:t>Darz</w:t>
      </w:r>
      <w:proofErr w:type="spellEnd"/>
      <w:r w:rsidRPr="00A822F0">
        <w:t xml:space="preserve"> </w:t>
      </w:r>
      <w:proofErr w:type="spellStart"/>
      <w:r w:rsidRPr="00A822F0">
        <w:t>Ab</w:t>
      </w:r>
      <w:proofErr w:type="spellEnd"/>
      <w:r w:rsidRPr="00A822F0">
        <w:t xml:space="preserve"> and Shah Abdullah sites. </w:t>
      </w:r>
    </w:p>
    <w:p w:rsidR="000B4EB4" w:rsidRPr="00A822F0" w:rsidRDefault="000B4EB4" w:rsidP="000B4EB4">
      <w:pPr>
        <w:jc w:val="both"/>
      </w:pPr>
    </w:p>
    <w:p w:rsidR="000B4EB4" w:rsidRPr="00A822F0" w:rsidRDefault="000B4EB4" w:rsidP="00D17AD6">
      <w:pPr>
        <w:jc w:val="both"/>
      </w:pPr>
      <w:r w:rsidRPr="00A822F0">
        <w:t xml:space="preserve">Digital Elevation Model (DEM) was sourced from </w:t>
      </w:r>
      <w:hyperlink r:id="rId10" w:tooltip="Shuttle Radar Topography Mission" w:history="1">
        <w:r w:rsidRPr="00A822F0">
          <w:t>Shuttle Radar Topography Mission</w:t>
        </w:r>
      </w:hyperlink>
      <w:r w:rsidRPr="00A822F0">
        <w:t xml:space="preserve"> (SRTM) with 90m resolution. A 90 meter spatial resolution gives elevation information (elevation in meters) for area 90 m x 90 m. For each dam location, DEM was generated at 1 m interval by interpolation algorithms available in Arc MAP. Watersheds were generated for 17 of the 22 dams based on DEM and locations of small dams. Estimation of submergence area was done for 10 of the 22 dams assuming impoundment resulting from 20m dam heights using tools available in Arc MAP. It has been concluded that for the 10 dam sites analyzed, environmental and social impacts due to submergence may be considered as nil or negligible, except for </w:t>
      </w:r>
      <w:proofErr w:type="spellStart"/>
      <w:r w:rsidRPr="00A822F0">
        <w:t>Masjet</w:t>
      </w:r>
      <w:proofErr w:type="spellEnd"/>
      <w:r w:rsidRPr="00A822F0">
        <w:t xml:space="preserve"> </w:t>
      </w:r>
      <w:proofErr w:type="spellStart"/>
      <w:r w:rsidRPr="00A822F0">
        <w:t>Sabz</w:t>
      </w:r>
      <w:proofErr w:type="spellEnd"/>
      <w:r w:rsidRPr="00A822F0">
        <w:t xml:space="preserve"> dam. </w:t>
      </w:r>
    </w:p>
    <w:p w:rsidR="000B4EB4" w:rsidRPr="00A822F0" w:rsidRDefault="000B4EB4" w:rsidP="000B4EB4">
      <w:pPr>
        <w:pStyle w:val="ListParagraph"/>
      </w:pPr>
    </w:p>
    <w:p w:rsidR="000B4EB4" w:rsidRDefault="000B4EB4" w:rsidP="00D17AD6">
      <w:pPr>
        <w:jc w:val="both"/>
      </w:pPr>
      <w:r w:rsidRPr="00A822F0">
        <w:t>The existence of barren lands in the catchment area of all dam sites would require a thorough review of impact on sedimentation in the proposed storage reservoirs. This aspect would be studied in detail during the pre-feasibility/feasibility stage. The watershed area estimates when compared to storage volumes of impoundments for an assumed 20 meter dam height are at least two orders of magnitude higher. This indicates availability of water would not be an issue. Agricultural land and settlements exist downstream of the proposed dam sites in most cases which is an indication that developing storages would assist and enhance agricultural activity in the area. Assessment for the ten representative sites regarding this is given below.</w:t>
      </w:r>
      <w:r>
        <w:t xml:space="preserve"> </w:t>
      </w:r>
    </w:p>
    <w:p w:rsidR="000B4EB4" w:rsidRDefault="000B4EB4" w:rsidP="000B4EB4">
      <w:pPr>
        <w:pStyle w:val="ListParagraph"/>
      </w:pPr>
    </w:p>
    <w:p w:rsidR="000B4EB4" w:rsidRDefault="000B4EB4" w:rsidP="000B4EB4">
      <w:pPr>
        <w:jc w:val="both"/>
      </w:pPr>
      <w:r>
        <w:rPr>
          <w:noProof/>
          <w:lang w:val="en-US"/>
        </w:rPr>
        <w:drawing>
          <wp:inline distT="0" distB="0" distL="0" distR="0">
            <wp:extent cx="5490210" cy="3764003"/>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490210" cy="3764003"/>
                    </a:xfrm>
                    <a:prstGeom prst="rect">
                      <a:avLst/>
                    </a:prstGeom>
                    <a:noFill/>
                    <a:ln w="9525">
                      <a:noFill/>
                      <a:miter lim="800000"/>
                      <a:headEnd/>
                      <a:tailEnd/>
                    </a:ln>
                  </pic:spPr>
                </pic:pic>
              </a:graphicData>
            </a:graphic>
          </wp:inline>
        </w:drawing>
      </w:r>
    </w:p>
    <w:p w:rsidR="000B4EB4" w:rsidRDefault="000B4EB4" w:rsidP="000B4EB4">
      <w:pPr>
        <w:jc w:val="both"/>
      </w:pPr>
    </w:p>
    <w:p w:rsidR="000B4EB4" w:rsidRPr="00A822F0" w:rsidRDefault="000B4EB4" w:rsidP="000B4EB4">
      <w:pPr>
        <w:jc w:val="both"/>
      </w:pPr>
      <w:bookmarkStart w:id="15" w:name="_Toc281332181"/>
      <w:r w:rsidRPr="00A822F0">
        <w:t xml:space="preserve">Figure 2: Distribution of Settlement and Agricultural Land across 10 dams in the buffer of 10 </w:t>
      </w:r>
      <w:proofErr w:type="spellStart"/>
      <w:r w:rsidRPr="00A822F0">
        <w:t>kms</w:t>
      </w:r>
      <w:bookmarkEnd w:id="15"/>
      <w:proofErr w:type="spellEnd"/>
    </w:p>
    <w:p w:rsidR="000B4EB4" w:rsidRPr="00A822F0" w:rsidRDefault="000B4EB4" w:rsidP="000B4EB4">
      <w:pPr>
        <w:jc w:val="both"/>
      </w:pPr>
    </w:p>
    <w:p w:rsidR="000B4EB4" w:rsidRPr="00A822F0" w:rsidRDefault="000B4EB4" w:rsidP="000B4EB4">
      <w:pPr>
        <w:jc w:val="both"/>
      </w:pPr>
      <w:r w:rsidRPr="00A822F0">
        <w:t xml:space="preserve">Based on this analysis, it can be concluded that environmental and social impacts due to submergence would be nil in eighty percent of the potential sites and probably negligible in another fifteen percent of the potential sites to be taken up for pre-feasibility studies.  </w:t>
      </w:r>
    </w:p>
    <w:p w:rsidR="000B4EB4" w:rsidRPr="00A822F0" w:rsidRDefault="000B4EB4" w:rsidP="000B4EB4">
      <w:pPr>
        <w:ind w:left="180"/>
        <w:jc w:val="both"/>
      </w:pPr>
    </w:p>
    <w:p w:rsidR="000B4EB4" w:rsidRPr="00A822F0" w:rsidRDefault="000B4EB4" w:rsidP="000B4EB4">
      <w:pPr>
        <w:jc w:val="both"/>
      </w:pPr>
      <w:r w:rsidRPr="00A822F0">
        <w:t xml:space="preserve">The above preliminary assessment has helped in screening and scoping of possible social and environmental impacts for the 22 dam sites proposed for further investigation. For detailed assessment at feasibility level, it is proposed that satellite stereo imageries are used and extraction of Visible and Infrared (VIR) data is done using software such as ERDAS. Such data can be sourced from SPOT, IRS, ASTER, IKONOS or </w:t>
      </w:r>
      <w:proofErr w:type="spellStart"/>
      <w:r w:rsidRPr="00A822F0">
        <w:t>QuickBird</w:t>
      </w:r>
      <w:proofErr w:type="spellEnd"/>
      <w:r w:rsidRPr="00A822F0">
        <w:t>. This approach will be considered for the final list of dams chosen for feasibility studies and detailed designs as an aide to detailed ground investigations required. This technology would be used during implementation as well as later in the monitoring and assessment phase.</w:t>
      </w:r>
    </w:p>
    <w:p w:rsidR="00D04BE5" w:rsidRPr="00A822F0" w:rsidRDefault="00D04BE5" w:rsidP="000B4EB4">
      <w:pPr>
        <w:jc w:val="both"/>
      </w:pPr>
    </w:p>
    <w:p w:rsidR="00A822F0" w:rsidRPr="00D00719" w:rsidRDefault="00D04BE5" w:rsidP="00A822F0">
      <w:pPr>
        <w:jc w:val="both"/>
      </w:pPr>
      <w:r w:rsidRPr="00A822F0">
        <w:t xml:space="preserve">Sites that are representative of geographical and ecological features; size of dams; hydrology and geology; potential impact on upstream and downstream riparian etc have been chosen for the Baseline analysis. </w:t>
      </w:r>
      <w:r w:rsidR="00A822F0" w:rsidRPr="00A822F0">
        <w:t xml:space="preserve">Detailed findings of the preliminary assessment </w:t>
      </w:r>
      <w:r w:rsidR="009D5BF3">
        <w:t xml:space="preserve">are </w:t>
      </w:r>
      <w:r w:rsidR="00A822F0" w:rsidRPr="00A822F0">
        <w:t>included in Annex 18.</w:t>
      </w:r>
    </w:p>
    <w:p w:rsidR="000B4EB4" w:rsidRDefault="000B4EB4" w:rsidP="000B4EB4">
      <w:pPr>
        <w:jc w:val="both"/>
      </w:pPr>
    </w:p>
    <w:p w:rsidR="009D5BF3" w:rsidRDefault="009D5BF3" w:rsidP="009D5BF3">
      <w:pPr>
        <w:jc w:val="both"/>
      </w:pPr>
      <w:r w:rsidRPr="009D5BF3">
        <w:t>In addition to the above baseline surveys, despite poor security situation in the areas, preliminary consultations with the local communities</w:t>
      </w:r>
      <w:r w:rsidRPr="009D5BF3">
        <w:rPr>
          <w:rStyle w:val="FootnoteReference"/>
          <w:rFonts w:eastAsiaTheme="majorEastAsia"/>
        </w:rPr>
        <w:footnoteReference w:id="12"/>
      </w:r>
      <w:r w:rsidRPr="009D5BF3">
        <w:t xml:space="preserve"> were carried out at 12 of the 22 potential dam sites. Community representatives included local elders, members of CDCs, </w:t>
      </w:r>
      <w:proofErr w:type="spellStart"/>
      <w:r w:rsidRPr="009D5BF3">
        <w:rPr>
          <w:i/>
        </w:rPr>
        <w:t>Mirabs</w:t>
      </w:r>
      <w:proofErr w:type="spellEnd"/>
      <w:r w:rsidRPr="009D5BF3">
        <w:t>, women and nomads. In these consultations the community representatives were given the opportunity discuss the positive and negative impact of the proposed dams on their lives and environment. Some community representatives at two dam sites (</w:t>
      </w:r>
      <w:proofErr w:type="spellStart"/>
      <w:r w:rsidRPr="009D5BF3">
        <w:t>Dahan</w:t>
      </w:r>
      <w:proofErr w:type="spellEnd"/>
      <w:r w:rsidRPr="009D5BF3">
        <w:t xml:space="preserve"> </w:t>
      </w:r>
      <w:proofErr w:type="spellStart"/>
      <w:r w:rsidRPr="009D5BF3">
        <w:t>Dara</w:t>
      </w:r>
      <w:proofErr w:type="spellEnd"/>
      <w:r w:rsidRPr="009D5BF3">
        <w:t xml:space="preserve"> and Pasha </w:t>
      </w:r>
      <w:proofErr w:type="spellStart"/>
      <w:r w:rsidRPr="009D5BF3">
        <w:t>Dara</w:t>
      </w:r>
      <w:proofErr w:type="spellEnd"/>
      <w:r w:rsidRPr="009D5BF3">
        <w:t xml:space="preserve">) in the </w:t>
      </w:r>
      <w:proofErr w:type="spellStart"/>
      <w:r w:rsidRPr="009D5BF3">
        <w:t>Faryab</w:t>
      </w:r>
      <w:proofErr w:type="spellEnd"/>
      <w:r w:rsidRPr="009D5BF3">
        <w:t xml:space="preserve"> Province and one site in </w:t>
      </w:r>
      <w:proofErr w:type="spellStart"/>
      <w:r w:rsidRPr="009D5BF3">
        <w:t>Aybak</w:t>
      </w:r>
      <w:proofErr w:type="spellEnd"/>
      <w:r w:rsidRPr="009D5BF3">
        <w:t xml:space="preserve"> </w:t>
      </w:r>
      <w:proofErr w:type="spellStart"/>
      <w:r w:rsidRPr="009D5BF3">
        <w:t>Samangan</w:t>
      </w:r>
      <w:proofErr w:type="spellEnd"/>
      <w:r w:rsidRPr="009D5BF3">
        <w:t xml:space="preserve"> (</w:t>
      </w:r>
      <w:proofErr w:type="spellStart"/>
      <w:r w:rsidRPr="009D5BF3">
        <w:t>Shamar</w:t>
      </w:r>
      <w:proofErr w:type="spellEnd"/>
      <w:r w:rsidRPr="009D5BF3">
        <w:t xml:space="preserve">) raised concerns relating to possible submersion of rain fed agricultural land. Similar concerns were not raised by the community representatives at the other 9 sites. </w:t>
      </w:r>
      <w:r w:rsidR="000B6D69">
        <w:t xml:space="preserve">A summary of the consultations at two sites is attached as Annex </w:t>
      </w:r>
      <w:r w:rsidR="00CD0A7C">
        <w:t xml:space="preserve">19. </w:t>
      </w:r>
      <w:r w:rsidRPr="009D5BF3">
        <w:t xml:space="preserve">Further and more detailed consultations will be carried out during the preparation of pre-feasibility/feasibility studies. </w:t>
      </w:r>
    </w:p>
    <w:p w:rsidR="009D5BF3" w:rsidRDefault="009D5BF3" w:rsidP="00D07279">
      <w:pPr>
        <w:jc w:val="both"/>
      </w:pPr>
    </w:p>
    <w:p w:rsidR="00D17AD6" w:rsidRDefault="000D462A" w:rsidP="00D07279">
      <w:pPr>
        <w:jc w:val="both"/>
        <w:rPr>
          <w:color w:val="FF0000"/>
        </w:rPr>
      </w:pPr>
      <w:r>
        <w:rPr>
          <w:noProof/>
          <w:color w:val="FF0000"/>
          <w:lang w:val="en-US"/>
        </w:rPr>
        <w:pict>
          <v:shape id="_x0000_s1150" type="#_x0000_t202" style="position:absolute;left:0;text-align:left;margin-left:101.3pt;margin-top:248.35pt;width:206.8pt;height:21.6pt;z-index:251676672" stroked="f">
            <v:textbox style="mso-next-textbox:#_x0000_s1150">
              <w:txbxContent>
                <w:p w:rsidR="00D17AD6" w:rsidRPr="008E1C7B" w:rsidRDefault="00D17AD6" w:rsidP="00D17AD6">
                  <w:pPr>
                    <w:rPr>
                      <w:sz w:val="20"/>
                      <w:szCs w:val="20"/>
                    </w:rPr>
                  </w:pPr>
                  <w:r w:rsidRPr="00D17AD6">
                    <w:rPr>
                      <w:sz w:val="20"/>
                      <w:szCs w:val="20"/>
                    </w:rPr>
                    <w:t xml:space="preserve">Abe </w:t>
                  </w:r>
                  <w:proofErr w:type="spellStart"/>
                  <w:r w:rsidRPr="00D17AD6">
                    <w:rPr>
                      <w:sz w:val="20"/>
                      <w:szCs w:val="20"/>
                    </w:rPr>
                    <w:t>Keli</w:t>
                  </w:r>
                  <w:proofErr w:type="spellEnd"/>
                  <w:r w:rsidRPr="00D17AD6">
                    <w:rPr>
                      <w:sz w:val="20"/>
                      <w:szCs w:val="20"/>
                    </w:rPr>
                    <w:t xml:space="preserve"> Dam Site in </w:t>
                  </w:r>
                  <w:proofErr w:type="spellStart"/>
                  <w:r w:rsidRPr="00D17AD6">
                    <w:rPr>
                      <w:sz w:val="20"/>
                      <w:szCs w:val="20"/>
                    </w:rPr>
                    <w:t>Samangan</w:t>
                  </w:r>
                  <w:proofErr w:type="spellEnd"/>
                  <w:r w:rsidRPr="00D17AD6">
                    <w:rPr>
                      <w:sz w:val="20"/>
                      <w:szCs w:val="20"/>
                    </w:rPr>
                    <w:t xml:space="preserve"> Province</w:t>
                  </w:r>
                </w:p>
              </w:txbxContent>
            </v:textbox>
          </v:shape>
        </w:pict>
      </w:r>
      <w:r w:rsidR="00D17AD6" w:rsidRPr="00D17AD6">
        <w:rPr>
          <w:noProof/>
          <w:color w:val="FF0000"/>
          <w:lang w:val="en-US"/>
        </w:rPr>
        <w:drawing>
          <wp:anchor distT="0" distB="0" distL="114300" distR="114300" simplePos="0" relativeHeight="251675648" behindDoc="1" locked="0" layoutInCell="1" allowOverlap="1">
            <wp:simplePos x="0" y="0"/>
            <wp:positionH relativeFrom="column">
              <wp:posOffset>1114203</wp:posOffset>
            </wp:positionH>
            <wp:positionV relativeFrom="paragraph">
              <wp:posOffset>134502</wp:posOffset>
            </wp:positionV>
            <wp:extent cx="3989425" cy="3009014"/>
            <wp:effectExtent l="19050" t="0" r="0" b="0"/>
            <wp:wrapTopAndBottom/>
            <wp:docPr id="9" name="Picture 1" descr="E:\Documents\Afghan EIRIP\Appraisal Stage\Pics for ESMF\Ab-e-Keli Dam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fghan EIRIP\Appraisal Stage\Pics for ESMF\Ab-e-Keli Dam Site.jpg"/>
                    <pic:cNvPicPr>
                      <a:picLocks noChangeAspect="1" noChangeArrowheads="1"/>
                    </pic:cNvPicPr>
                  </pic:nvPicPr>
                  <pic:blipFill>
                    <a:blip r:embed="rId12" cstate="print"/>
                    <a:srcRect/>
                    <a:stretch>
                      <a:fillRect/>
                    </a:stretch>
                  </pic:blipFill>
                  <pic:spPr bwMode="auto">
                    <a:xfrm>
                      <a:off x="0" y="0"/>
                      <a:ext cx="3989070" cy="3008630"/>
                    </a:xfrm>
                    <a:prstGeom prst="rect">
                      <a:avLst/>
                    </a:prstGeom>
                    <a:noFill/>
                    <a:ln w="9525">
                      <a:noFill/>
                      <a:miter lim="800000"/>
                      <a:headEnd/>
                      <a:tailEnd/>
                    </a:ln>
                  </pic:spPr>
                </pic:pic>
              </a:graphicData>
            </a:graphic>
          </wp:anchor>
        </w:drawing>
      </w:r>
    </w:p>
    <w:p w:rsidR="00D17AD6" w:rsidRDefault="00D17AD6" w:rsidP="00D07279">
      <w:pPr>
        <w:jc w:val="both"/>
        <w:rPr>
          <w:color w:val="FF0000"/>
        </w:rPr>
      </w:pPr>
    </w:p>
    <w:p w:rsidR="00D17AD6" w:rsidRDefault="00D17AD6" w:rsidP="00D07279">
      <w:pPr>
        <w:jc w:val="both"/>
        <w:rPr>
          <w:color w:val="FF0000"/>
        </w:rPr>
      </w:pPr>
    </w:p>
    <w:p w:rsidR="00D17AD6" w:rsidRDefault="000D462A" w:rsidP="00D07279">
      <w:pPr>
        <w:jc w:val="both"/>
        <w:rPr>
          <w:color w:val="FF0000"/>
        </w:rPr>
      </w:pPr>
      <w:r>
        <w:rPr>
          <w:noProof/>
          <w:color w:val="FF0000"/>
          <w:lang w:val="en-US"/>
        </w:rPr>
        <w:pict>
          <v:shape id="_x0000_s1151" type="#_x0000_t202" style="position:absolute;left:0;text-align:left;margin-left:88.15pt;margin-top:239.15pt;width:206.8pt;height:21.6pt;z-index:251679744" stroked="f">
            <v:textbox style="mso-next-textbox:#_x0000_s1151">
              <w:txbxContent>
                <w:p w:rsidR="00D17AD6" w:rsidRPr="008E1C7B" w:rsidRDefault="00D17AD6" w:rsidP="00D17AD6">
                  <w:pPr>
                    <w:rPr>
                      <w:sz w:val="20"/>
                      <w:szCs w:val="20"/>
                    </w:rPr>
                  </w:pPr>
                  <w:proofErr w:type="spellStart"/>
                  <w:r w:rsidRPr="00D17AD6">
                    <w:rPr>
                      <w:sz w:val="20"/>
                      <w:szCs w:val="20"/>
                    </w:rPr>
                    <w:t>Dahane</w:t>
                  </w:r>
                  <w:proofErr w:type="spellEnd"/>
                  <w:r w:rsidRPr="00D17AD6">
                    <w:rPr>
                      <w:sz w:val="20"/>
                      <w:szCs w:val="20"/>
                    </w:rPr>
                    <w:t xml:space="preserve"> </w:t>
                  </w:r>
                  <w:proofErr w:type="spellStart"/>
                  <w:r w:rsidRPr="00D17AD6">
                    <w:rPr>
                      <w:sz w:val="20"/>
                      <w:szCs w:val="20"/>
                    </w:rPr>
                    <w:t>Dara</w:t>
                  </w:r>
                  <w:proofErr w:type="spellEnd"/>
                  <w:r w:rsidRPr="00D17AD6">
                    <w:rPr>
                      <w:sz w:val="20"/>
                      <w:szCs w:val="20"/>
                    </w:rPr>
                    <w:t xml:space="preserve"> Dam Site in </w:t>
                  </w:r>
                  <w:proofErr w:type="spellStart"/>
                  <w:r w:rsidRPr="00D17AD6">
                    <w:rPr>
                      <w:sz w:val="20"/>
                      <w:szCs w:val="20"/>
                    </w:rPr>
                    <w:t>Faryab</w:t>
                  </w:r>
                  <w:proofErr w:type="spellEnd"/>
                  <w:r w:rsidRPr="00D17AD6">
                    <w:rPr>
                      <w:sz w:val="20"/>
                      <w:szCs w:val="20"/>
                    </w:rPr>
                    <w:t xml:space="preserve"> Province</w:t>
                  </w:r>
                </w:p>
              </w:txbxContent>
            </v:textbox>
          </v:shape>
        </w:pict>
      </w:r>
      <w:r w:rsidR="00D17AD6" w:rsidRPr="00D17AD6">
        <w:rPr>
          <w:noProof/>
          <w:color w:val="FF0000"/>
          <w:lang w:val="en-US"/>
        </w:rPr>
        <w:drawing>
          <wp:anchor distT="0" distB="0" distL="114300" distR="114300" simplePos="0" relativeHeight="251678720" behindDoc="0" locked="0" layoutInCell="1" allowOverlap="1">
            <wp:simplePos x="0" y="0"/>
            <wp:positionH relativeFrom="column">
              <wp:posOffset>1114203</wp:posOffset>
            </wp:positionH>
            <wp:positionV relativeFrom="paragraph">
              <wp:posOffset>28014</wp:posOffset>
            </wp:positionV>
            <wp:extent cx="3989425" cy="2977116"/>
            <wp:effectExtent l="19050" t="0" r="0" b="0"/>
            <wp:wrapTopAndBottom/>
            <wp:docPr id="10" name="Picture 3" descr="E:\Documents\Afghan EIRIP\Appraisal Stage\Pics for ESMF\Dahane Dara Dam Site in Faryab Provi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Afghan EIRIP\Appraisal Stage\Pics for ESMF\Dahane Dara Dam Site in Faryab Province.jpg"/>
                    <pic:cNvPicPr>
                      <a:picLocks noChangeAspect="1" noChangeArrowheads="1"/>
                    </pic:cNvPicPr>
                  </pic:nvPicPr>
                  <pic:blipFill>
                    <a:blip r:embed="rId13" cstate="print"/>
                    <a:srcRect/>
                    <a:stretch>
                      <a:fillRect/>
                    </a:stretch>
                  </pic:blipFill>
                  <pic:spPr bwMode="auto">
                    <a:xfrm>
                      <a:off x="0" y="0"/>
                      <a:ext cx="3989070" cy="2976880"/>
                    </a:xfrm>
                    <a:prstGeom prst="rect">
                      <a:avLst/>
                    </a:prstGeom>
                    <a:noFill/>
                    <a:ln w="9525">
                      <a:noFill/>
                      <a:miter lim="800000"/>
                      <a:headEnd/>
                      <a:tailEnd/>
                    </a:ln>
                  </pic:spPr>
                </pic:pic>
              </a:graphicData>
            </a:graphic>
          </wp:anchor>
        </w:drawing>
      </w:r>
    </w:p>
    <w:p w:rsidR="00D17AD6" w:rsidRDefault="00D17AD6" w:rsidP="00D07279">
      <w:pPr>
        <w:jc w:val="both"/>
        <w:rPr>
          <w:color w:val="FF0000"/>
        </w:rPr>
      </w:pPr>
    </w:p>
    <w:p w:rsidR="00D17AD6" w:rsidRDefault="00D17AD6" w:rsidP="00D07279">
      <w:pPr>
        <w:jc w:val="both"/>
        <w:rPr>
          <w:color w:val="FF0000"/>
        </w:rPr>
      </w:pPr>
    </w:p>
    <w:p w:rsidR="00D17AD6" w:rsidRDefault="000D462A" w:rsidP="00D07279">
      <w:pPr>
        <w:jc w:val="both"/>
        <w:rPr>
          <w:color w:val="FF0000"/>
        </w:rPr>
      </w:pPr>
      <w:r>
        <w:rPr>
          <w:noProof/>
          <w:color w:val="FF0000"/>
          <w:lang w:val="en-US"/>
        </w:rPr>
        <w:pict>
          <v:shape id="_x0000_s1152" type="#_x0000_t202" style="position:absolute;left:0;text-align:left;margin-left:64.2pt;margin-top:249.7pt;width:313.4pt;height:21.6pt;z-index:251682816" stroked="f">
            <v:textbox style="mso-next-textbox:#_x0000_s1152">
              <w:txbxContent>
                <w:p w:rsidR="00D17AD6" w:rsidRPr="008E1C7B" w:rsidRDefault="00D17AD6" w:rsidP="00D17AD6">
                  <w:pPr>
                    <w:rPr>
                      <w:sz w:val="20"/>
                      <w:szCs w:val="20"/>
                    </w:rPr>
                  </w:pPr>
                  <w:r w:rsidRPr="00D17AD6">
                    <w:rPr>
                      <w:sz w:val="20"/>
                      <w:szCs w:val="20"/>
                    </w:rPr>
                    <w:t xml:space="preserve">Public consultation at </w:t>
                  </w:r>
                  <w:proofErr w:type="spellStart"/>
                  <w:r w:rsidRPr="00D17AD6">
                    <w:rPr>
                      <w:sz w:val="20"/>
                      <w:szCs w:val="20"/>
                    </w:rPr>
                    <w:t>Gardara</w:t>
                  </w:r>
                  <w:proofErr w:type="spellEnd"/>
                  <w:r w:rsidRPr="00D17AD6">
                    <w:rPr>
                      <w:sz w:val="20"/>
                      <w:szCs w:val="20"/>
                    </w:rPr>
                    <w:t xml:space="preserve"> Dam Site in </w:t>
                  </w:r>
                  <w:proofErr w:type="spellStart"/>
                  <w:r w:rsidRPr="00D17AD6">
                    <w:rPr>
                      <w:sz w:val="20"/>
                      <w:szCs w:val="20"/>
                    </w:rPr>
                    <w:t>Sarepol</w:t>
                  </w:r>
                  <w:proofErr w:type="spellEnd"/>
                  <w:r w:rsidRPr="00D17AD6">
                    <w:rPr>
                      <w:sz w:val="20"/>
                      <w:szCs w:val="20"/>
                    </w:rPr>
                    <w:t xml:space="preserve"> Province</w:t>
                  </w:r>
                </w:p>
              </w:txbxContent>
            </v:textbox>
          </v:shape>
        </w:pict>
      </w:r>
      <w:r w:rsidR="00D17AD6">
        <w:rPr>
          <w:noProof/>
          <w:color w:val="FF0000"/>
          <w:lang w:val="en-US"/>
        </w:rPr>
        <w:drawing>
          <wp:anchor distT="0" distB="0" distL="114300" distR="114300" simplePos="0" relativeHeight="251681792" behindDoc="0" locked="0" layoutInCell="1" allowOverlap="1">
            <wp:simplePos x="0" y="0"/>
            <wp:positionH relativeFrom="column">
              <wp:posOffset>805815</wp:posOffset>
            </wp:positionH>
            <wp:positionV relativeFrom="paragraph">
              <wp:posOffset>137795</wp:posOffset>
            </wp:positionV>
            <wp:extent cx="3989070" cy="3008630"/>
            <wp:effectExtent l="19050" t="0" r="0" b="0"/>
            <wp:wrapTopAndBottom/>
            <wp:docPr id="11" name="Picture 4" descr="E:\Documents\Afghan EIRIP\Appraisal Stage\Pics for ESMF\Gordara Dam Site inn Sarepol Provi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Afghan EIRIP\Appraisal Stage\Pics for ESMF\Gordara Dam Site inn Sarepol Province.jpg"/>
                    <pic:cNvPicPr>
                      <a:picLocks noChangeAspect="1" noChangeArrowheads="1"/>
                    </pic:cNvPicPr>
                  </pic:nvPicPr>
                  <pic:blipFill>
                    <a:blip r:embed="rId14" cstate="print"/>
                    <a:srcRect/>
                    <a:stretch>
                      <a:fillRect/>
                    </a:stretch>
                  </pic:blipFill>
                  <pic:spPr bwMode="auto">
                    <a:xfrm>
                      <a:off x="0" y="0"/>
                      <a:ext cx="3989070" cy="3008630"/>
                    </a:xfrm>
                    <a:prstGeom prst="rect">
                      <a:avLst/>
                    </a:prstGeom>
                    <a:noFill/>
                    <a:ln w="9525">
                      <a:noFill/>
                      <a:miter lim="800000"/>
                      <a:headEnd/>
                      <a:tailEnd/>
                    </a:ln>
                  </pic:spPr>
                </pic:pic>
              </a:graphicData>
            </a:graphic>
          </wp:anchor>
        </w:drawing>
      </w:r>
    </w:p>
    <w:p w:rsidR="00D17AD6" w:rsidRDefault="00D17AD6" w:rsidP="00D07279">
      <w:pPr>
        <w:jc w:val="both"/>
        <w:rPr>
          <w:color w:val="FF0000"/>
        </w:rPr>
      </w:pPr>
    </w:p>
    <w:p w:rsidR="00D17AD6" w:rsidRDefault="00D17AD6" w:rsidP="00D07279">
      <w:pPr>
        <w:jc w:val="both"/>
        <w:rPr>
          <w:color w:val="FF0000"/>
        </w:rPr>
      </w:pPr>
      <w:r>
        <w:rPr>
          <w:noProof/>
          <w:color w:val="FF0000"/>
          <w:lang w:val="en-US"/>
        </w:rPr>
        <w:drawing>
          <wp:anchor distT="0" distB="0" distL="114300" distR="114300" simplePos="0" relativeHeight="251684864" behindDoc="0" locked="0" layoutInCell="1" allowOverlap="1">
            <wp:simplePos x="0" y="0"/>
            <wp:positionH relativeFrom="column">
              <wp:posOffset>805815</wp:posOffset>
            </wp:positionH>
            <wp:positionV relativeFrom="paragraph">
              <wp:posOffset>224155</wp:posOffset>
            </wp:positionV>
            <wp:extent cx="3989070" cy="2987675"/>
            <wp:effectExtent l="19050" t="0" r="0" b="0"/>
            <wp:wrapTopAndBottom/>
            <wp:docPr id="12" name="Picture 5" descr="E:\Documents\Afghan EIRIP\Appraisal Stage\Pics for ESMF\Tangi Shadian Dam Site in Balkh Provi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s\Afghan EIRIP\Appraisal Stage\Pics for ESMF\Tangi Shadian Dam Site in Balkh Province.jpg"/>
                    <pic:cNvPicPr>
                      <a:picLocks noChangeAspect="1" noChangeArrowheads="1"/>
                    </pic:cNvPicPr>
                  </pic:nvPicPr>
                  <pic:blipFill>
                    <a:blip r:embed="rId15" cstate="print"/>
                    <a:srcRect/>
                    <a:stretch>
                      <a:fillRect/>
                    </a:stretch>
                  </pic:blipFill>
                  <pic:spPr bwMode="auto">
                    <a:xfrm>
                      <a:off x="0" y="0"/>
                      <a:ext cx="3989070" cy="2987675"/>
                    </a:xfrm>
                    <a:prstGeom prst="rect">
                      <a:avLst/>
                    </a:prstGeom>
                    <a:noFill/>
                    <a:ln w="9525">
                      <a:noFill/>
                      <a:miter lim="800000"/>
                      <a:headEnd/>
                      <a:tailEnd/>
                    </a:ln>
                  </pic:spPr>
                </pic:pic>
              </a:graphicData>
            </a:graphic>
          </wp:anchor>
        </w:drawing>
      </w:r>
    </w:p>
    <w:p w:rsidR="00D17AD6" w:rsidRDefault="000D462A" w:rsidP="00D07279">
      <w:pPr>
        <w:jc w:val="both"/>
        <w:rPr>
          <w:color w:val="FF0000"/>
        </w:rPr>
      </w:pPr>
      <w:r w:rsidRPr="000D462A">
        <w:rPr>
          <w:noProof/>
          <w:lang w:val="en-US"/>
        </w:rPr>
        <w:pict>
          <v:shape id="_x0000_s1153" type="#_x0000_t202" style="position:absolute;left:0;text-align:left;margin-left:65.15pt;margin-top:240.8pt;width:313.4pt;height:21.6pt;z-index:251685888" stroked="f">
            <v:textbox style="mso-next-textbox:#_x0000_s1153">
              <w:txbxContent>
                <w:p w:rsidR="00D17AD6" w:rsidRPr="008E1C7B" w:rsidRDefault="00D17AD6" w:rsidP="00D17AD6">
                  <w:pPr>
                    <w:rPr>
                      <w:sz w:val="20"/>
                      <w:szCs w:val="20"/>
                    </w:rPr>
                  </w:pPr>
                  <w:proofErr w:type="spellStart"/>
                  <w:r w:rsidRPr="00D17AD6">
                    <w:rPr>
                      <w:sz w:val="20"/>
                      <w:szCs w:val="20"/>
                    </w:rPr>
                    <w:t>Tangi</w:t>
                  </w:r>
                  <w:proofErr w:type="spellEnd"/>
                  <w:r w:rsidRPr="00D17AD6">
                    <w:rPr>
                      <w:sz w:val="20"/>
                      <w:szCs w:val="20"/>
                    </w:rPr>
                    <w:t xml:space="preserve"> </w:t>
                  </w:r>
                  <w:proofErr w:type="spellStart"/>
                  <w:r w:rsidRPr="00D17AD6">
                    <w:rPr>
                      <w:sz w:val="20"/>
                      <w:szCs w:val="20"/>
                    </w:rPr>
                    <w:t>Shadian</w:t>
                  </w:r>
                  <w:proofErr w:type="spellEnd"/>
                  <w:r w:rsidRPr="00D17AD6">
                    <w:rPr>
                      <w:sz w:val="20"/>
                      <w:szCs w:val="20"/>
                    </w:rPr>
                    <w:t xml:space="preserve"> Dam Site in Balkh Province</w:t>
                  </w:r>
                </w:p>
              </w:txbxContent>
            </v:textbox>
          </v:shape>
        </w:pict>
      </w:r>
    </w:p>
    <w:p w:rsidR="00D17AD6" w:rsidRDefault="00D17AD6" w:rsidP="00D07279">
      <w:pPr>
        <w:jc w:val="both"/>
        <w:rPr>
          <w:color w:val="FF0000"/>
        </w:rPr>
      </w:pPr>
    </w:p>
    <w:p w:rsidR="009D5BF3" w:rsidRDefault="009D5BF3" w:rsidP="00D07279">
      <w:pPr>
        <w:jc w:val="both"/>
      </w:pPr>
    </w:p>
    <w:p w:rsidR="00EC620B" w:rsidRDefault="00EC620B" w:rsidP="00D07279">
      <w:pPr>
        <w:jc w:val="both"/>
      </w:pPr>
      <w:r w:rsidRPr="00D00719">
        <w:t>Unanticipated Environmental and Social Impacts: Where unanticipated environmental and social impacts become apparent during project implementation the MEW/PCU will either update the environmental and social assessments or commission new assessments to assess the potential impacts and outline mitigation measures to address those impacts.</w:t>
      </w:r>
    </w:p>
    <w:p w:rsidR="00744842" w:rsidRDefault="00744842" w:rsidP="00D07279">
      <w:pPr>
        <w:jc w:val="both"/>
      </w:pPr>
    </w:p>
    <w:p w:rsidR="00325F91" w:rsidRDefault="00325F91" w:rsidP="00D07279">
      <w:pPr>
        <w:jc w:val="both"/>
      </w:pPr>
    </w:p>
    <w:p w:rsidR="00325F91" w:rsidRPr="00D00719" w:rsidRDefault="00325F91" w:rsidP="00D07279">
      <w:pPr>
        <w:jc w:val="both"/>
      </w:pPr>
    </w:p>
    <w:p w:rsidR="00EC620B" w:rsidRPr="00325F91" w:rsidRDefault="00EC620B" w:rsidP="00325F91">
      <w:pPr>
        <w:pStyle w:val="Heading1"/>
        <w:jc w:val="both"/>
        <w:rPr>
          <w:rFonts w:ascii="Times New Roman" w:hAnsi="Times New Roman" w:cs="Times New Roman"/>
          <w:sz w:val="24"/>
          <w:szCs w:val="24"/>
        </w:rPr>
      </w:pPr>
      <w:bookmarkStart w:id="16" w:name="_Toc282192138"/>
      <w:r w:rsidRPr="00325F91">
        <w:rPr>
          <w:rFonts w:ascii="Times New Roman" w:hAnsi="Times New Roman" w:cs="Times New Roman"/>
          <w:sz w:val="24"/>
          <w:szCs w:val="24"/>
        </w:rPr>
        <w:t>II.</w:t>
      </w:r>
      <w:r w:rsidRPr="00325F91">
        <w:rPr>
          <w:rFonts w:ascii="Times New Roman" w:hAnsi="Times New Roman" w:cs="Times New Roman"/>
          <w:sz w:val="24"/>
          <w:szCs w:val="24"/>
        </w:rPr>
        <w:tab/>
        <w:t>Purpose of the ESMF</w:t>
      </w:r>
      <w:bookmarkEnd w:id="16"/>
    </w:p>
    <w:p w:rsidR="00EC620B" w:rsidRPr="00D00719" w:rsidRDefault="00EC620B" w:rsidP="00D07279">
      <w:pPr>
        <w:jc w:val="both"/>
      </w:pPr>
    </w:p>
    <w:p w:rsidR="00EC620B" w:rsidRDefault="00EC620B" w:rsidP="00D07279">
      <w:pPr>
        <w:jc w:val="both"/>
      </w:pPr>
      <w:r w:rsidRPr="00D00719">
        <w:t>It is acknowledged that social and environmental management in Afghanistan currently faces critical capacity constraints.  Proposed project activities may have potential adverse impacts, albeit limited, on the physical and social environment.  The mitigation and management of these impacts is key to sound and sustainable development of the areas where irrigation facilities are rehabilitated. Hence, a framework approach is adopted which recognizes the existing  management capacity,</w:t>
      </w:r>
      <w:r w:rsidR="00DA2EA3" w:rsidRPr="00D00719">
        <w:t xml:space="preserve"> </w:t>
      </w:r>
      <w:r w:rsidRPr="00D00719">
        <w:t>and permits  the necessary flexibility to take account of demand led  investments unknown at the time of project appraisal,  This approach provides for early identification of potential adverse impacts, without the requirement of rigorous analysis through quantification, and also provides broad guidance for their effective mitigation. Consistent with existing national legislation, the objective of the Framework is to help ensure that activities under the project will:</w:t>
      </w:r>
    </w:p>
    <w:p w:rsidR="005A06A6" w:rsidRPr="00D00719" w:rsidRDefault="005A06A6" w:rsidP="00D07279">
      <w:pPr>
        <w:jc w:val="both"/>
      </w:pPr>
    </w:p>
    <w:p w:rsidR="00EC620B" w:rsidRPr="00D00719" w:rsidRDefault="00EC620B" w:rsidP="00F23D1C">
      <w:pPr>
        <w:pStyle w:val="ListParagraph"/>
        <w:numPr>
          <w:ilvl w:val="0"/>
          <w:numId w:val="6"/>
        </w:numPr>
        <w:jc w:val="both"/>
      </w:pPr>
      <w:r w:rsidRPr="00D00719">
        <w:t xml:space="preserve">Protect human health; </w:t>
      </w:r>
    </w:p>
    <w:p w:rsidR="00EC620B" w:rsidRPr="00D00719" w:rsidRDefault="00EC620B" w:rsidP="00F23D1C">
      <w:pPr>
        <w:pStyle w:val="ListParagraph"/>
        <w:numPr>
          <w:ilvl w:val="0"/>
          <w:numId w:val="6"/>
        </w:numPr>
        <w:jc w:val="both"/>
      </w:pPr>
      <w:r w:rsidRPr="00D00719">
        <w:t xml:space="preserve">Prevent or compensate any loss of assets and livelihood; </w:t>
      </w:r>
    </w:p>
    <w:p w:rsidR="00EC620B" w:rsidRPr="00D00719" w:rsidRDefault="00EC620B" w:rsidP="00F23D1C">
      <w:pPr>
        <w:pStyle w:val="ListParagraph"/>
        <w:numPr>
          <w:ilvl w:val="0"/>
          <w:numId w:val="6"/>
        </w:numPr>
        <w:jc w:val="both"/>
      </w:pPr>
      <w:r w:rsidRPr="00D00719">
        <w:t>Prevent environmental degradation as a result of either individual sub-projects or their cumulative effects;</w:t>
      </w:r>
    </w:p>
    <w:p w:rsidR="00EC620B" w:rsidRPr="00D00719" w:rsidRDefault="00EC620B" w:rsidP="00F23D1C">
      <w:pPr>
        <w:pStyle w:val="ListParagraph"/>
        <w:numPr>
          <w:ilvl w:val="0"/>
          <w:numId w:val="6"/>
        </w:numPr>
        <w:jc w:val="both"/>
      </w:pPr>
      <w:r w:rsidRPr="00D00719">
        <w:t xml:space="preserve">Prevent a widening of the gap between the better off and the poor as a result of either individual sub-projects or their cumulative effects; </w:t>
      </w:r>
    </w:p>
    <w:p w:rsidR="00EC620B" w:rsidRPr="00D00719" w:rsidRDefault="00EC620B" w:rsidP="00F23D1C">
      <w:pPr>
        <w:pStyle w:val="ListParagraph"/>
        <w:numPr>
          <w:ilvl w:val="0"/>
          <w:numId w:val="6"/>
        </w:numPr>
        <w:jc w:val="both"/>
      </w:pPr>
      <w:r w:rsidRPr="00D00719">
        <w:t xml:space="preserve">Enhance positive environmental and social outcomes; </w:t>
      </w:r>
    </w:p>
    <w:p w:rsidR="00EC620B" w:rsidRPr="00D00719" w:rsidRDefault="00EC620B" w:rsidP="00F23D1C">
      <w:pPr>
        <w:pStyle w:val="ListParagraph"/>
        <w:numPr>
          <w:ilvl w:val="0"/>
          <w:numId w:val="6"/>
        </w:numPr>
        <w:jc w:val="both"/>
      </w:pPr>
      <w:r w:rsidRPr="00D00719">
        <w:t>Support gender equality principles and</w:t>
      </w:r>
    </w:p>
    <w:p w:rsidR="00EC620B" w:rsidRPr="00D00719" w:rsidRDefault="00EC620B" w:rsidP="00F23D1C">
      <w:pPr>
        <w:pStyle w:val="ListParagraph"/>
        <w:numPr>
          <w:ilvl w:val="0"/>
          <w:numId w:val="6"/>
        </w:numPr>
        <w:jc w:val="both"/>
      </w:pPr>
      <w:r w:rsidRPr="00D00719">
        <w:t>Ensure compliance with World Bank safeguard policies.</w:t>
      </w:r>
    </w:p>
    <w:p w:rsidR="00EC620B" w:rsidRPr="00D00719" w:rsidRDefault="00EC620B" w:rsidP="00D07279">
      <w:pPr>
        <w:jc w:val="both"/>
      </w:pPr>
      <w:r w:rsidRPr="00D00719">
        <w:t xml:space="preserve">  </w:t>
      </w:r>
    </w:p>
    <w:p w:rsidR="00EC620B" w:rsidRPr="00D00719" w:rsidRDefault="00EC620B" w:rsidP="00D07279">
      <w:pPr>
        <w:jc w:val="both"/>
      </w:pPr>
      <w:r w:rsidRPr="00D00719">
        <w:t>The ESMF has been developed to effectively address environmental and social concerns and opportunities.  The ESMF builds upon the generic safeguard framework developed for emergency operations in Afghanistan and used for all emergency operations.</w:t>
      </w:r>
    </w:p>
    <w:p w:rsidR="00EC620B" w:rsidRPr="00D00719" w:rsidRDefault="00EC620B" w:rsidP="00D07279">
      <w:pPr>
        <w:jc w:val="both"/>
      </w:pPr>
    </w:p>
    <w:p w:rsidR="00EC620B" w:rsidRPr="00942C86" w:rsidRDefault="00EC620B" w:rsidP="00942C86">
      <w:pPr>
        <w:pStyle w:val="Heading2"/>
      </w:pPr>
      <w:bookmarkStart w:id="17" w:name="_Toc282192139"/>
      <w:r w:rsidRPr="00942C86">
        <w:t>II.1 ESMF General Guidelines</w:t>
      </w:r>
      <w:bookmarkEnd w:id="17"/>
    </w:p>
    <w:p w:rsidR="00EC620B" w:rsidRPr="00D00719" w:rsidRDefault="00EC620B" w:rsidP="00D07279">
      <w:pPr>
        <w:jc w:val="both"/>
      </w:pPr>
    </w:p>
    <w:p w:rsidR="00EC620B" w:rsidRPr="00D00719" w:rsidRDefault="00EC620B" w:rsidP="00D07279">
      <w:pPr>
        <w:jc w:val="both"/>
      </w:pPr>
      <w:r w:rsidRPr="00D00719">
        <w:t>The ESMF provides general policies, guidelines, codes of practice and procedures for the management of environmental and social issues to be integrated into the implementation of the project.  It contains the following guidelines:</w:t>
      </w:r>
    </w:p>
    <w:p w:rsidR="00EC620B" w:rsidRPr="00D00719" w:rsidRDefault="00EC620B" w:rsidP="00D07279">
      <w:pPr>
        <w:jc w:val="both"/>
      </w:pPr>
    </w:p>
    <w:p w:rsidR="00EC620B" w:rsidRDefault="00EC620B" w:rsidP="00D07279">
      <w:pPr>
        <w:jc w:val="both"/>
      </w:pPr>
      <w:r w:rsidRPr="00D00719">
        <w:t>All proposed sub-projects will be screened to ensure that the environmental and social risks can be adequately addressed through the application of standardized guidelines</w:t>
      </w:r>
      <w:r w:rsidR="00942C86">
        <w:t>:</w:t>
      </w:r>
    </w:p>
    <w:p w:rsidR="00942C86" w:rsidRPr="00D00719" w:rsidRDefault="00942C86" w:rsidP="00D07279">
      <w:pPr>
        <w:jc w:val="both"/>
      </w:pPr>
    </w:p>
    <w:p w:rsidR="00EC620B" w:rsidRPr="00D00719" w:rsidRDefault="00EC620B" w:rsidP="00F23D1C">
      <w:pPr>
        <w:pStyle w:val="ListParagraph"/>
        <w:numPr>
          <w:ilvl w:val="0"/>
          <w:numId w:val="7"/>
        </w:numPr>
        <w:jc w:val="both"/>
      </w:pPr>
      <w:r w:rsidRPr="00D00719">
        <w:t>A negative list of characteristics that would make a proposed component ineligible for support, as indicated in Annex 1</w:t>
      </w:r>
    </w:p>
    <w:p w:rsidR="00EC620B" w:rsidRPr="00D00719" w:rsidRDefault="00EC620B" w:rsidP="00F23D1C">
      <w:pPr>
        <w:pStyle w:val="ListParagraph"/>
        <w:numPr>
          <w:ilvl w:val="0"/>
          <w:numId w:val="7"/>
        </w:numPr>
        <w:jc w:val="both"/>
      </w:pPr>
      <w:r w:rsidRPr="00D00719">
        <w:t>Public Announcements and Transect Walk, Annex 2</w:t>
      </w:r>
    </w:p>
    <w:p w:rsidR="00EC620B" w:rsidRPr="00D00719" w:rsidRDefault="00EC620B" w:rsidP="00F23D1C">
      <w:pPr>
        <w:pStyle w:val="ListParagraph"/>
        <w:numPr>
          <w:ilvl w:val="0"/>
          <w:numId w:val="7"/>
        </w:numPr>
        <w:jc w:val="both"/>
      </w:pPr>
      <w:r w:rsidRPr="00D00719">
        <w:t>Sub-project screening, Annex 3</w:t>
      </w:r>
    </w:p>
    <w:p w:rsidR="00EC620B" w:rsidRPr="00D00719" w:rsidRDefault="00EC620B" w:rsidP="00F23D1C">
      <w:pPr>
        <w:pStyle w:val="ListParagraph"/>
        <w:numPr>
          <w:ilvl w:val="0"/>
          <w:numId w:val="7"/>
        </w:numPr>
        <w:jc w:val="both"/>
      </w:pPr>
      <w:r w:rsidRPr="00D00719">
        <w:t>Procedures for the protection of cultural property, Annex 4.</w:t>
      </w:r>
    </w:p>
    <w:p w:rsidR="00EC620B" w:rsidRPr="00D00719" w:rsidRDefault="00EC620B" w:rsidP="00F23D1C">
      <w:pPr>
        <w:pStyle w:val="ListParagraph"/>
        <w:numPr>
          <w:ilvl w:val="0"/>
          <w:numId w:val="7"/>
        </w:numPr>
        <w:jc w:val="both"/>
      </w:pPr>
      <w:r w:rsidRPr="00D00719">
        <w:t>Typical Measures for Environment Impact Mitigation in IRDP sub-projects, Annex 5a</w:t>
      </w:r>
    </w:p>
    <w:p w:rsidR="00EC620B" w:rsidRPr="00D00719" w:rsidRDefault="00EC620B" w:rsidP="00F23D1C">
      <w:pPr>
        <w:pStyle w:val="ListParagraph"/>
        <w:numPr>
          <w:ilvl w:val="0"/>
          <w:numId w:val="7"/>
        </w:numPr>
        <w:jc w:val="both"/>
      </w:pPr>
      <w:r w:rsidRPr="00D00719">
        <w:t>Typical Measures for Social Impact Mitigation in IRDP sub-projects, Annex 5b</w:t>
      </w:r>
    </w:p>
    <w:p w:rsidR="00EC620B" w:rsidRPr="00D00719" w:rsidRDefault="00EC620B" w:rsidP="00F23D1C">
      <w:pPr>
        <w:pStyle w:val="ListParagraph"/>
        <w:numPr>
          <w:ilvl w:val="0"/>
          <w:numId w:val="7"/>
        </w:numPr>
        <w:jc w:val="both"/>
      </w:pPr>
      <w:r w:rsidRPr="00D00719">
        <w:t xml:space="preserve">Actions, Measures and Compensation </w:t>
      </w:r>
      <w:r w:rsidR="00B45811" w:rsidRPr="00D00719">
        <w:t>categories</w:t>
      </w:r>
      <w:r w:rsidRPr="00D00719">
        <w:t xml:space="preserve"> under the Resettlement Policy Framework(RFP), Annex 6a</w:t>
      </w:r>
    </w:p>
    <w:p w:rsidR="00EC620B" w:rsidRPr="00D00719" w:rsidRDefault="00EC620B" w:rsidP="00F23D1C">
      <w:pPr>
        <w:pStyle w:val="ListParagraph"/>
        <w:numPr>
          <w:ilvl w:val="0"/>
          <w:numId w:val="7"/>
        </w:numPr>
        <w:jc w:val="both"/>
      </w:pPr>
      <w:r w:rsidRPr="00D00719">
        <w:t>Compensation, Entitlement and Rates under the RPF,  Annex 6b</w:t>
      </w:r>
    </w:p>
    <w:p w:rsidR="00EC620B" w:rsidRPr="00D00719" w:rsidRDefault="00EC620B" w:rsidP="00F23D1C">
      <w:pPr>
        <w:pStyle w:val="ListParagraph"/>
        <w:numPr>
          <w:ilvl w:val="0"/>
          <w:numId w:val="7"/>
        </w:numPr>
        <w:jc w:val="both"/>
      </w:pPr>
      <w:r w:rsidRPr="00D00719">
        <w:t>Template for Environmental and Social Management Plan, Annex 7.</w:t>
      </w:r>
    </w:p>
    <w:p w:rsidR="00EC620B" w:rsidRPr="00D00719" w:rsidRDefault="00EC620B" w:rsidP="00F23D1C">
      <w:pPr>
        <w:pStyle w:val="ListParagraph"/>
        <w:numPr>
          <w:ilvl w:val="0"/>
          <w:numId w:val="7"/>
        </w:numPr>
        <w:jc w:val="both"/>
      </w:pPr>
      <w:r w:rsidRPr="00D00719">
        <w:t>EIA Procedures in NEPA, Annex 8</w:t>
      </w:r>
    </w:p>
    <w:p w:rsidR="00EC620B" w:rsidRPr="00D00719" w:rsidRDefault="00EC620B" w:rsidP="00F23D1C">
      <w:pPr>
        <w:pStyle w:val="ListParagraph"/>
        <w:numPr>
          <w:ilvl w:val="0"/>
          <w:numId w:val="7"/>
        </w:numPr>
        <w:jc w:val="both"/>
      </w:pPr>
      <w:r w:rsidRPr="00D00719">
        <w:t>Training  Action Plan for Environmental and Social Safeguards, Annex 9 a</w:t>
      </w:r>
    </w:p>
    <w:p w:rsidR="00EC620B" w:rsidRPr="00D00719" w:rsidRDefault="00EC620B" w:rsidP="00F23D1C">
      <w:pPr>
        <w:pStyle w:val="ListParagraph"/>
        <w:numPr>
          <w:ilvl w:val="0"/>
          <w:numId w:val="7"/>
        </w:numPr>
        <w:jc w:val="both"/>
      </w:pPr>
      <w:r w:rsidRPr="00D00719">
        <w:t>Training and Capacity-Building  Activities at different levels, Annex 9 b</w:t>
      </w:r>
    </w:p>
    <w:p w:rsidR="00EC620B" w:rsidRPr="00D00719" w:rsidRDefault="00EC620B" w:rsidP="00F23D1C">
      <w:pPr>
        <w:pStyle w:val="ListParagraph"/>
        <w:numPr>
          <w:ilvl w:val="0"/>
          <w:numId w:val="7"/>
        </w:numPr>
        <w:jc w:val="both"/>
      </w:pPr>
      <w:r w:rsidRPr="00D00719">
        <w:t>Working with NGOs to resolve  land and water conflicts Annex 10 a</w:t>
      </w:r>
    </w:p>
    <w:p w:rsidR="00EC620B" w:rsidRPr="00D00719" w:rsidRDefault="00EC620B" w:rsidP="00F23D1C">
      <w:pPr>
        <w:pStyle w:val="ListParagraph"/>
        <w:numPr>
          <w:ilvl w:val="0"/>
          <w:numId w:val="7"/>
        </w:numPr>
        <w:jc w:val="both"/>
      </w:pPr>
      <w:r w:rsidRPr="00D00719">
        <w:t>Selected NGOs engaged in Local Peace Building in Afghanistan, Annex 10.b</w:t>
      </w:r>
    </w:p>
    <w:p w:rsidR="00EC620B" w:rsidRPr="00D00719" w:rsidRDefault="00EC620B" w:rsidP="00F23D1C">
      <w:pPr>
        <w:pStyle w:val="ListParagraph"/>
        <w:numPr>
          <w:ilvl w:val="0"/>
          <w:numId w:val="7"/>
        </w:numPr>
        <w:jc w:val="both"/>
      </w:pPr>
      <w:r w:rsidRPr="00D00719">
        <w:t>Monthly reporting schedule for regional environmental and social safeguards officers, Annex 11</w:t>
      </w:r>
    </w:p>
    <w:p w:rsidR="00EC620B" w:rsidRPr="00D00719" w:rsidRDefault="00EC620B" w:rsidP="00F23D1C">
      <w:pPr>
        <w:pStyle w:val="ListParagraph"/>
        <w:numPr>
          <w:ilvl w:val="0"/>
          <w:numId w:val="7"/>
        </w:numPr>
        <w:jc w:val="both"/>
      </w:pPr>
      <w:r w:rsidRPr="00D00719">
        <w:t>Procedures for Mine Risk Management in World Bank-funded Projects in Afghanistan, Annex 12</w:t>
      </w:r>
    </w:p>
    <w:p w:rsidR="00EC620B" w:rsidRPr="00D00719" w:rsidRDefault="00EC620B" w:rsidP="00F23D1C">
      <w:pPr>
        <w:pStyle w:val="ListParagraph"/>
        <w:numPr>
          <w:ilvl w:val="0"/>
          <w:numId w:val="7"/>
        </w:numPr>
        <w:jc w:val="both"/>
      </w:pPr>
      <w:r w:rsidRPr="00D00719">
        <w:t>EIRP: ESSMF  consultations Annex 13</w:t>
      </w:r>
    </w:p>
    <w:p w:rsidR="00EC620B" w:rsidRPr="00D00719" w:rsidRDefault="00EC620B" w:rsidP="00F23D1C">
      <w:pPr>
        <w:pStyle w:val="ListParagraph"/>
        <w:numPr>
          <w:ilvl w:val="0"/>
          <w:numId w:val="7"/>
        </w:numPr>
        <w:jc w:val="both"/>
      </w:pPr>
      <w:r w:rsidRPr="00D00719">
        <w:t>Generic formats for Limited Environment assessment (LEA) (Annex 14) and full  environmental assessment  Annex 15</w:t>
      </w:r>
    </w:p>
    <w:p w:rsidR="00EC620B" w:rsidRPr="00D00719" w:rsidRDefault="00EC620B" w:rsidP="00F23D1C">
      <w:pPr>
        <w:pStyle w:val="ListParagraph"/>
        <w:numPr>
          <w:ilvl w:val="0"/>
          <w:numId w:val="7"/>
        </w:numPr>
        <w:jc w:val="both"/>
      </w:pPr>
      <w:r w:rsidRPr="00D00719">
        <w:t>Generic format for Social Impact Assessment, Annex 16</w:t>
      </w:r>
    </w:p>
    <w:p w:rsidR="00EC620B" w:rsidRDefault="00EC620B" w:rsidP="00F23D1C">
      <w:pPr>
        <w:pStyle w:val="ListParagraph"/>
        <w:numPr>
          <w:ilvl w:val="0"/>
          <w:numId w:val="7"/>
        </w:numPr>
        <w:jc w:val="both"/>
      </w:pPr>
      <w:r w:rsidRPr="00D00719">
        <w:t>Full Resettlement Policy Framework, Annex,17</w:t>
      </w:r>
    </w:p>
    <w:p w:rsidR="00942C86" w:rsidRPr="00D00719" w:rsidRDefault="00942C86" w:rsidP="00D07279">
      <w:pPr>
        <w:jc w:val="both"/>
      </w:pPr>
    </w:p>
    <w:p w:rsidR="00EC620B" w:rsidRPr="001F6EA2" w:rsidRDefault="00EC620B" w:rsidP="001F6EA2">
      <w:pPr>
        <w:pStyle w:val="Heading2"/>
      </w:pPr>
      <w:bookmarkStart w:id="18" w:name="_Toc273979883"/>
      <w:bookmarkStart w:id="19" w:name="_Toc277086382"/>
      <w:bookmarkStart w:id="20" w:name="_Toc282192140"/>
      <w:bookmarkEnd w:id="14"/>
      <w:r w:rsidRPr="001F6EA2">
        <w:t>II.2</w:t>
      </w:r>
      <w:r w:rsidRPr="001F6EA2">
        <w:tab/>
        <w:t>Assessment of ESMF implementation in other projects</w:t>
      </w:r>
      <w:bookmarkEnd w:id="18"/>
      <w:bookmarkEnd w:id="19"/>
      <w:bookmarkEnd w:id="20"/>
      <w:r w:rsidRPr="001F6EA2">
        <w:t xml:space="preserve"> </w:t>
      </w:r>
    </w:p>
    <w:p w:rsidR="00EC620B" w:rsidRPr="00D00719" w:rsidRDefault="00EC620B" w:rsidP="00D07279">
      <w:pPr>
        <w:jc w:val="both"/>
      </w:pPr>
      <w:bookmarkStart w:id="21" w:name="_Toc277086383"/>
      <w:r w:rsidRPr="00D00719">
        <w:t xml:space="preserve">The implementation of the ESMF in other projects in the country (HLP, EIRP, NSP, </w:t>
      </w:r>
      <w:proofErr w:type="gramStart"/>
      <w:r w:rsidRPr="00D00719">
        <w:t>NERAP</w:t>
      </w:r>
      <w:proofErr w:type="gramEnd"/>
      <w:r w:rsidRPr="00D00719">
        <w:t>) was reviewed and the main lessons learned and incorporated in the present ESMF are:</w:t>
      </w:r>
      <w:bookmarkEnd w:id="21"/>
      <w:r w:rsidRPr="00D00719">
        <w:t xml:space="preserve">  </w:t>
      </w:r>
    </w:p>
    <w:p w:rsidR="00EC620B" w:rsidRPr="00D00719" w:rsidRDefault="00EC620B" w:rsidP="00D07279">
      <w:pPr>
        <w:jc w:val="both"/>
      </w:pPr>
    </w:p>
    <w:p w:rsidR="00EC620B" w:rsidRPr="00D00719" w:rsidRDefault="00EC620B" w:rsidP="00F23D1C">
      <w:pPr>
        <w:pStyle w:val="ListParagraph"/>
        <w:numPr>
          <w:ilvl w:val="0"/>
          <w:numId w:val="8"/>
        </w:numPr>
        <w:jc w:val="both"/>
      </w:pPr>
      <w:r w:rsidRPr="00D00719">
        <w:t>Trained staff with clear job descriptions and conducting environmental and social audits has given good results.  Exposure visits to similar projects inside and outside the country can greatly enhance the understanding and attitude of the staff in terms of safeguards issues. Repeated training in relevant fields is important considering staff turnover.</w:t>
      </w:r>
    </w:p>
    <w:p w:rsidR="00EC620B" w:rsidRPr="00D00719" w:rsidRDefault="00EC620B" w:rsidP="00F23D1C">
      <w:pPr>
        <w:pStyle w:val="ListParagraph"/>
        <w:numPr>
          <w:ilvl w:val="0"/>
          <w:numId w:val="8"/>
        </w:numPr>
        <w:jc w:val="both"/>
      </w:pPr>
      <w:r w:rsidRPr="00D00719">
        <w:t xml:space="preserve">Regular and timely engagement of the World Bank team with the senior leadership of the line ministries helps to focus attention on, and compliance with, ESMFs. </w:t>
      </w:r>
    </w:p>
    <w:p w:rsidR="00EC620B" w:rsidRPr="00D00719" w:rsidRDefault="00EC620B" w:rsidP="00F23D1C">
      <w:pPr>
        <w:pStyle w:val="ListParagraph"/>
        <w:numPr>
          <w:ilvl w:val="0"/>
          <w:numId w:val="8"/>
        </w:numPr>
        <w:jc w:val="both"/>
      </w:pPr>
      <w:r w:rsidRPr="00D00719">
        <w:t>Allocation of budget and resources with clear implementation arrangements for the ESMF are essential.</w:t>
      </w:r>
    </w:p>
    <w:p w:rsidR="00EC620B" w:rsidRPr="00D00719" w:rsidRDefault="00EC620B" w:rsidP="00F23D1C">
      <w:pPr>
        <w:pStyle w:val="ListParagraph"/>
        <w:numPr>
          <w:ilvl w:val="0"/>
          <w:numId w:val="8"/>
        </w:numPr>
        <w:jc w:val="both"/>
      </w:pPr>
      <w:r w:rsidRPr="00D00719">
        <w:t xml:space="preserve">It is important to ensure availability of ESMF documents, including all guidelines, in local languages at project sites. </w:t>
      </w:r>
    </w:p>
    <w:p w:rsidR="00EC620B" w:rsidRPr="00D00719" w:rsidRDefault="00EC620B" w:rsidP="00F23D1C">
      <w:pPr>
        <w:pStyle w:val="ListParagraph"/>
        <w:numPr>
          <w:ilvl w:val="0"/>
          <w:numId w:val="8"/>
        </w:numPr>
        <w:jc w:val="both"/>
      </w:pPr>
      <w:r w:rsidRPr="00D00719">
        <w:t>ESMF provisions must be incorporated in bidding/contract documents with accompanying translation in local languages and must be reviewed with contractors by PCU management prior to start of construction work.</w:t>
      </w:r>
    </w:p>
    <w:p w:rsidR="00EC620B" w:rsidRPr="00D00719" w:rsidRDefault="00EC620B" w:rsidP="00F23D1C">
      <w:pPr>
        <w:pStyle w:val="ListParagraph"/>
        <w:numPr>
          <w:ilvl w:val="0"/>
          <w:numId w:val="8"/>
        </w:numPr>
        <w:jc w:val="both"/>
      </w:pPr>
      <w:r w:rsidRPr="00D00719">
        <w:t>Contractors need training in understanding and complying with ESMF provisions</w:t>
      </w:r>
      <w:bookmarkStart w:id="22" w:name="_Toc273979912"/>
      <w:bookmarkStart w:id="23" w:name="_Toc277086384"/>
      <w:r w:rsidRPr="00D00719">
        <w:t>.</w:t>
      </w:r>
    </w:p>
    <w:p w:rsidR="00EC620B" w:rsidRPr="00D00719" w:rsidRDefault="00EC620B" w:rsidP="00D07279">
      <w:pPr>
        <w:jc w:val="both"/>
      </w:pPr>
    </w:p>
    <w:p w:rsidR="00EC620B" w:rsidRPr="001F6EA2" w:rsidRDefault="00EC620B" w:rsidP="001F6EA2">
      <w:pPr>
        <w:pStyle w:val="Heading2"/>
      </w:pPr>
      <w:bookmarkStart w:id="24" w:name="_Toc282192141"/>
      <w:r w:rsidRPr="001F6EA2">
        <w:t>II.3</w:t>
      </w:r>
      <w:r w:rsidRPr="001F6EA2">
        <w:tab/>
        <w:t xml:space="preserve">World Bank Operation Policies triggered in </w:t>
      </w:r>
      <w:bookmarkEnd w:id="22"/>
      <w:bookmarkEnd w:id="23"/>
      <w:r w:rsidRPr="001F6EA2">
        <w:t>IRDP</w:t>
      </w:r>
      <w:bookmarkEnd w:id="24"/>
    </w:p>
    <w:p w:rsidR="00EC620B" w:rsidRPr="00D00719" w:rsidRDefault="00EC620B" w:rsidP="00D07279">
      <w:pPr>
        <w:jc w:val="both"/>
      </w:pPr>
    </w:p>
    <w:p w:rsidR="00EC620B" w:rsidRPr="00D00719" w:rsidRDefault="00EC620B" w:rsidP="00D07279">
      <w:pPr>
        <w:jc w:val="both"/>
      </w:pPr>
      <w:bookmarkStart w:id="25" w:name="_Toc40780191"/>
      <w:bookmarkStart w:id="26" w:name="_Toc260666207"/>
      <w:r w:rsidRPr="00D00719">
        <w:t>Safeguard policies</w:t>
      </w:r>
      <w:bookmarkEnd w:id="25"/>
      <w:bookmarkEnd w:id="26"/>
    </w:p>
    <w:tbl>
      <w:tblPr>
        <w:tblW w:w="0" w:type="auto"/>
        <w:jc w:val="center"/>
        <w:tblInd w:w="-1044" w:type="dxa"/>
        <w:tblBorders>
          <w:top w:val="single" w:sz="12" w:space="0" w:color="auto"/>
          <w:bottom w:val="single" w:sz="12" w:space="0" w:color="auto"/>
        </w:tblBorders>
        <w:tblLayout w:type="fixed"/>
        <w:tblLook w:val="0000"/>
      </w:tblPr>
      <w:tblGrid>
        <w:gridCol w:w="6066"/>
        <w:gridCol w:w="1593"/>
        <w:gridCol w:w="1593"/>
      </w:tblGrid>
      <w:tr w:rsidR="00EC620B" w:rsidRPr="00D00719" w:rsidTr="00EC620B">
        <w:trPr>
          <w:jc w:val="center"/>
        </w:trPr>
        <w:tc>
          <w:tcPr>
            <w:tcW w:w="6066" w:type="dxa"/>
            <w:tcBorders>
              <w:top w:val="single" w:sz="12" w:space="0" w:color="auto"/>
              <w:left w:val="nil"/>
              <w:bottom w:val="single" w:sz="4" w:space="0" w:color="auto"/>
              <w:right w:val="nil"/>
            </w:tcBorders>
          </w:tcPr>
          <w:p w:rsidR="00EC620B" w:rsidRPr="00D00719" w:rsidRDefault="00EC620B" w:rsidP="00D07279">
            <w:pPr>
              <w:jc w:val="both"/>
            </w:pPr>
            <w:r w:rsidRPr="00D00719">
              <w:t>Safeguard Policies Triggered by the Project</w:t>
            </w:r>
          </w:p>
        </w:tc>
        <w:tc>
          <w:tcPr>
            <w:tcW w:w="1593" w:type="dxa"/>
            <w:tcBorders>
              <w:top w:val="single" w:sz="12" w:space="0" w:color="auto"/>
              <w:left w:val="nil"/>
              <w:bottom w:val="single" w:sz="4" w:space="0" w:color="auto"/>
              <w:right w:val="nil"/>
            </w:tcBorders>
            <w:vAlign w:val="center"/>
          </w:tcPr>
          <w:p w:rsidR="00EC620B" w:rsidRPr="00D00719" w:rsidRDefault="00EC620B" w:rsidP="00D07279">
            <w:pPr>
              <w:jc w:val="both"/>
            </w:pPr>
            <w:r w:rsidRPr="00D00719">
              <w:t>Yes</w:t>
            </w:r>
          </w:p>
        </w:tc>
        <w:tc>
          <w:tcPr>
            <w:tcW w:w="1593" w:type="dxa"/>
            <w:tcBorders>
              <w:top w:val="single" w:sz="12" w:space="0" w:color="auto"/>
              <w:left w:val="nil"/>
              <w:bottom w:val="single" w:sz="4" w:space="0" w:color="auto"/>
              <w:right w:val="nil"/>
            </w:tcBorders>
            <w:vAlign w:val="center"/>
          </w:tcPr>
          <w:p w:rsidR="00EC620B" w:rsidRPr="00D00719" w:rsidRDefault="00EC620B" w:rsidP="00D07279">
            <w:pPr>
              <w:jc w:val="both"/>
            </w:pPr>
            <w:r w:rsidRPr="00D00719">
              <w:t>No</w:t>
            </w:r>
          </w:p>
        </w:tc>
      </w:tr>
      <w:bookmarkStart w:id="27" w:name="OPBPGP401No" w:colFirst="2" w:colLast="2"/>
      <w:bookmarkStart w:id="28" w:name="OPBPGP401" w:colFirst="1" w:colLast="1"/>
      <w:tr w:rsidR="00EC620B" w:rsidRPr="00D00719" w:rsidTr="00EC620B">
        <w:trPr>
          <w:trHeight w:val="20"/>
          <w:jc w:val="center"/>
        </w:trPr>
        <w:tc>
          <w:tcPr>
            <w:tcW w:w="6066" w:type="dxa"/>
            <w:tcBorders>
              <w:top w:val="single" w:sz="4" w:space="0" w:color="auto"/>
              <w:left w:val="nil"/>
              <w:bottom w:val="nil"/>
              <w:right w:val="nil"/>
            </w:tcBorders>
            <w:vAlign w:val="center"/>
          </w:tcPr>
          <w:p w:rsidR="00EC620B" w:rsidRPr="00D00719" w:rsidRDefault="000D462A" w:rsidP="00D07279">
            <w:pPr>
              <w:jc w:val="both"/>
            </w:pPr>
            <w:r w:rsidRPr="00D00719">
              <w:fldChar w:fldCharType="begin"/>
            </w:r>
            <w:r w:rsidR="00EC620B" w:rsidRPr="00D00719">
              <w:instrText xml:space="preserve"> HYPERLINK "http://www.worldbank.org/environmentalassessment" </w:instrText>
            </w:r>
            <w:r w:rsidRPr="00D00719">
              <w:fldChar w:fldCharType="separate"/>
            </w:r>
            <w:r w:rsidR="00EC620B" w:rsidRPr="00D00719">
              <w:rPr>
                <w:rStyle w:val="Hyperlink"/>
              </w:rPr>
              <w:t>Environmental Assessment</w:t>
            </w:r>
            <w:r w:rsidRPr="00D00719">
              <w:fldChar w:fldCharType="end"/>
            </w:r>
            <w:r w:rsidR="00EC620B" w:rsidRPr="00D00719">
              <w:t xml:space="preserve"> (</w:t>
            </w:r>
            <w:hyperlink r:id="rId16" w:history="1">
              <w:r w:rsidR="00EC620B" w:rsidRPr="00D00719">
                <w:rPr>
                  <w:rStyle w:val="Hyperlink"/>
                </w:rPr>
                <w:t>OP</w:t>
              </w:r>
            </w:hyperlink>
            <w:r w:rsidR="00EC620B" w:rsidRPr="00D00719">
              <w:t>/</w:t>
            </w:r>
            <w:hyperlink r:id="rId17" w:history="1">
              <w:r w:rsidR="00EC620B" w:rsidRPr="00D00719">
                <w:rPr>
                  <w:rStyle w:val="Hyperlink"/>
                </w:rPr>
                <w:t>BP</w:t>
              </w:r>
            </w:hyperlink>
            <w:r w:rsidR="00EC620B" w:rsidRPr="00D00719">
              <w:t xml:space="preserve"> 4.01)</w:t>
            </w:r>
          </w:p>
        </w:tc>
        <w:tc>
          <w:tcPr>
            <w:tcW w:w="1593" w:type="dxa"/>
            <w:tcBorders>
              <w:top w:val="single" w:sz="4" w:space="0" w:color="auto"/>
              <w:left w:val="nil"/>
              <w:bottom w:val="nil"/>
              <w:right w:val="nil"/>
            </w:tcBorders>
            <w:vAlign w:val="center"/>
          </w:tcPr>
          <w:p w:rsidR="00EC620B" w:rsidRPr="00D00719" w:rsidRDefault="00EC620B" w:rsidP="00D07279">
            <w:pPr>
              <w:jc w:val="both"/>
            </w:pPr>
            <w:r w:rsidRPr="00D00719">
              <w:t>[X ]</w:t>
            </w:r>
          </w:p>
        </w:tc>
        <w:tc>
          <w:tcPr>
            <w:tcW w:w="1593" w:type="dxa"/>
            <w:tcBorders>
              <w:top w:val="single" w:sz="4" w:space="0" w:color="auto"/>
              <w:left w:val="nil"/>
              <w:bottom w:val="nil"/>
              <w:right w:val="nil"/>
            </w:tcBorders>
            <w:vAlign w:val="center"/>
          </w:tcPr>
          <w:p w:rsidR="00EC620B" w:rsidRPr="00D00719" w:rsidRDefault="00EC620B" w:rsidP="00D07279">
            <w:pPr>
              <w:jc w:val="both"/>
            </w:pPr>
            <w:r w:rsidRPr="00D00719">
              <w:t>[ ]</w:t>
            </w:r>
          </w:p>
        </w:tc>
      </w:tr>
      <w:tr w:rsidR="00EC620B" w:rsidRPr="00D00719" w:rsidTr="00EC620B">
        <w:trPr>
          <w:trHeight w:val="20"/>
          <w:jc w:val="center"/>
        </w:trPr>
        <w:tc>
          <w:tcPr>
            <w:tcW w:w="6066" w:type="dxa"/>
            <w:tcBorders>
              <w:top w:val="nil"/>
              <w:left w:val="nil"/>
              <w:bottom w:val="nil"/>
              <w:right w:val="nil"/>
            </w:tcBorders>
            <w:vAlign w:val="center"/>
          </w:tcPr>
          <w:p w:rsidR="00EC620B" w:rsidRPr="00D00719" w:rsidRDefault="00EC620B" w:rsidP="00D07279">
            <w:pPr>
              <w:jc w:val="both"/>
            </w:pPr>
            <w:bookmarkStart w:id="29" w:name="OPBP404No" w:colFirst="2" w:colLast="2"/>
            <w:bookmarkStart w:id="30" w:name="OPBP404" w:colFirst="1" w:colLast="1"/>
            <w:bookmarkEnd w:id="27"/>
            <w:bookmarkEnd w:id="28"/>
            <w:r w:rsidRPr="00D00719">
              <w:t>Natural Habitats (</w:t>
            </w:r>
            <w:hyperlink r:id="rId18" w:history="1">
              <w:r w:rsidRPr="00D00719">
                <w:rPr>
                  <w:rStyle w:val="Hyperlink"/>
                </w:rPr>
                <w:t>OP</w:t>
              </w:r>
            </w:hyperlink>
            <w:r w:rsidRPr="00D00719">
              <w:t>/</w:t>
            </w:r>
            <w:hyperlink r:id="rId19" w:history="1">
              <w:r w:rsidRPr="00D00719">
                <w:rPr>
                  <w:rStyle w:val="Hyperlink"/>
                </w:rPr>
                <w:t>BP</w:t>
              </w:r>
            </w:hyperlink>
            <w:r w:rsidRPr="00D00719">
              <w:t xml:space="preserve"> 4.04)</w:t>
            </w:r>
          </w:p>
        </w:tc>
        <w:tc>
          <w:tcPr>
            <w:tcW w:w="1593" w:type="dxa"/>
            <w:tcBorders>
              <w:top w:val="nil"/>
              <w:left w:val="nil"/>
              <w:bottom w:val="nil"/>
              <w:right w:val="nil"/>
            </w:tcBorders>
            <w:vAlign w:val="center"/>
          </w:tcPr>
          <w:p w:rsidR="00EC620B" w:rsidRPr="00D00719" w:rsidRDefault="00EC620B" w:rsidP="00D07279">
            <w:pPr>
              <w:jc w:val="both"/>
            </w:pPr>
            <w:r w:rsidRPr="00D00719">
              <w:t>[ ]</w:t>
            </w:r>
          </w:p>
        </w:tc>
        <w:tc>
          <w:tcPr>
            <w:tcW w:w="1593" w:type="dxa"/>
            <w:tcBorders>
              <w:top w:val="nil"/>
              <w:left w:val="nil"/>
              <w:bottom w:val="nil"/>
              <w:right w:val="nil"/>
            </w:tcBorders>
            <w:vAlign w:val="center"/>
          </w:tcPr>
          <w:p w:rsidR="00EC620B" w:rsidRPr="00D00719" w:rsidRDefault="00EC620B" w:rsidP="00D07279">
            <w:pPr>
              <w:jc w:val="both"/>
            </w:pPr>
            <w:r w:rsidRPr="00D00719">
              <w:t>[X]</w:t>
            </w:r>
          </w:p>
        </w:tc>
      </w:tr>
      <w:tr w:rsidR="00EC620B" w:rsidRPr="00D00719" w:rsidTr="00EC620B">
        <w:trPr>
          <w:trHeight w:val="20"/>
          <w:jc w:val="center"/>
        </w:trPr>
        <w:tc>
          <w:tcPr>
            <w:tcW w:w="6066" w:type="dxa"/>
            <w:tcBorders>
              <w:top w:val="nil"/>
              <w:left w:val="nil"/>
              <w:bottom w:val="nil"/>
              <w:right w:val="nil"/>
            </w:tcBorders>
            <w:vAlign w:val="center"/>
          </w:tcPr>
          <w:p w:rsidR="00EC620B" w:rsidRPr="00D00719" w:rsidRDefault="00EC620B" w:rsidP="00D07279">
            <w:pPr>
              <w:jc w:val="both"/>
            </w:pPr>
            <w:bookmarkStart w:id="31" w:name="OP409No" w:colFirst="2" w:colLast="2"/>
            <w:bookmarkStart w:id="32" w:name="OP409" w:colFirst="1" w:colLast="1"/>
            <w:bookmarkEnd w:id="29"/>
            <w:bookmarkEnd w:id="30"/>
            <w:r w:rsidRPr="00D00719">
              <w:t>Pest Management (</w:t>
            </w:r>
            <w:hyperlink r:id="rId20" w:history="1">
              <w:r w:rsidRPr="00D00719">
                <w:rPr>
                  <w:rStyle w:val="Hyperlink"/>
                </w:rPr>
                <w:t>OP 4.09</w:t>
              </w:r>
            </w:hyperlink>
            <w:r w:rsidRPr="00D00719">
              <w:t>)</w:t>
            </w:r>
          </w:p>
        </w:tc>
        <w:tc>
          <w:tcPr>
            <w:tcW w:w="1593" w:type="dxa"/>
            <w:tcBorders>
              <w:top w:val="nil"/>
              <w:left w:val="nil"/>
              <w:bottom w:val="nil"/>
              <w:right w:val="nil"/>
            </w:tcBorders>
            <w:vAlign w:val="center"/>
          </w:tcPr>
          <w:p w:rsidR="00EC620B" w:rsidRPr="00D00719" w:rsidRDefault="00EC620B" w:rsidP="00D07279">
            <w:pPr>
              <w:jc w:val="both"/>
            </w:pPr>
            <w:r w:rsidRPr="00D00719">
              <w:t>[ ]</w:t>
            </w:r>
          </w:p>
        </w:tc>
        <w:tc>
          <w:tcPr>
            <w:tcW w:w="1593" w:type="dxa"/>
            <w:tcBorders>
              <w:top w:val="nil"/>
              <w:left w:val="nil"/>
              <w:bottom w:val="nil"/>
              <w:right w:val="nil"/>
            </w:tcBorders>
            <w:vAlign w:val="center"/>
          </w:tcPr>
          <w:p w:rsidR="00EC620B" w:rsidRPr="00D00719" w:rsidRDefault="00EC620B" w:rsidP="00D07279">
            <w:pPr>
              <w:jc w:val="both"/>
            </w:pPr>
            <w:r w:rsidRPr="00D00719">
              <w:t>[X]</w:t>
            </w:r>
          </w:p>
        </w:tc>
      </w:tr>
      <w:tr w:rsidR="00EC620B" w:rsidRPr="00D00719" w:rsidTr="00EC620B">
        <w:trPr>
          <w:trHeight w:val="20"/>
          <w:jc w:val="center"/>
        </w:trPr>
        <w:tc>
          <w:tcPr>
            <w:tcW w:w="6066" w:type="dxa"/>
            <w:tcBorders>
              <w:top w:val="nil"/>
              <w:left w:val="nil"/>
              <w:bottom w:val="nil"/>
              <w:right w:val="nil"/>
            </w:tcBorders>
            <w:vAlign w:val="center"/>
          </w:tcPr>
          <w:p w:rsidR="00EC620B" w:rsidRPr="00D00719" w:rsidRDefault="00EC620B" w:rsidP="00D07279">
            <w:pPr>
              <w:jc w:val="both"/>
            </w:pPr>
            <w:bookmarkStart w:id="33" w:name="OPN1103No" w:colFirst="2" w:colLast="2"/>
            <w:bookmarkStart w:id="34" w:name="OPN1103" w:colFirst="1" w:colLast="1"/>
            <w:bookmarkStart w:id="35" w:name="OPBP411" w:colFirst="1" w:colLast="1"/>
            <w:bookmarkStart w:id="36" w:name="OPBP411No" w:colFirst="2" w:colLast="2"/>
            <w:bookmarkEnd w:id="31"/>
            <w:bookmarkEnd w:id="32"/>
            <w:r w:rsidRPr="00D00719">
              <w:t>Physical Cultural Resources (</w:t>
            </w:r>
            <w:hyperlink r:id="rId21" w:history="1">
              <w:r w:rsidRPr="00D00719">
                <w:rPr>
                  <w:rStyle w:val="Hyperlink"/>
                </w:rPr>
                <w:t>OP/BP 4.11</w:t>
              </w:r>
            </w:hyperlink>
            <w:r w:rsidRPr="00D00719">
              <w:t>)</w:t>
            </w:r>
          </w:p>
        </w:tc>
        <w:tc>
          <w:tcPr>
            <w:tcW w:w="1593" w:type="dxa"/>
            <w:tcBorders>
              <w:top w:val="nil"/>
              <w:left w:val="nil"/>
              <w:bottom w:val="nil"/>
              <w:right w:val="nil"/>
            </w:tcBorders>
            <w:vAlign w:val="center"/>
          </w:tcPr>
          <w:p w:rsidR="00EC620B" w:rsidRPr="00D00719" w:rsidRDefault="00EC620B" w:rsidP="00D07279">
            <w:pPr>
              <w:jc w:val="both"/>
            </w:pPr>
            <w:r w:rsidRPr="00D00719">
              <w:t>[ ]</w:t>
            </w:r>
          </w:p>
        </w:tc>
        <w:tc>
          <w:tcPr>
            <w:tcW w:w="1593" w:type="dxa"/>
            <w:tcBorders>
              <w:top w:val="nil"/>
              <w:left w:val="nil"/>
              <w:bottom w:val="nil"/>
              <w:right w:val="nil"/>
            </w:tcBorders>
            <w:vAlign w:val="center"/>
          </w:tcPr>
          <w:p w:rsidR="00EC620B" w:rsidRPr="00D00719" w:rsidRDefault="00EC620B" w:rsidP="00D07279">
            <w:pPr>
              <w:jc w:val="both"/>
            </w:pPr>
            <w:r w:rsidRPr="00D00719">
              <w:t>[X]</w:t>
            </w:r>
          </w:p>
        </w:tc>
      </w:tr>
      <w:tr w:rsidR="00EC620B" w:rsidRPr="00D00719" w:rsidTr="00EC620B">
        <w:trPr>
          <w:trHeight w:val="20"/>
          <w:jc w:val="center"/>
        </w:trPr>
        <w:tc>
          <w:tcPr>
            <w:tcW w:w="6066" w:type="dxa"/>
            <w:tcBorders>
              <w:top w:val="nil"/>
              <w:left w:val="nil"/>
              <w:bottom w:val="nil"/>
              <w:right w:val="nil"/>
            </w:tcBorders>
            <w:vAlign w:val="center"/>
          </w:tcPr>
          <w:p w:rsidR="00EC620B" w:rsidRPr="00D00719" w:rsidRDefault="00EC620B" w:rsidP="00D07279">
            <w:pPr>
              <w:jc w:val="both"/>
            </w:pPr>
            <w:bookmarkStart w:id="37" w:name="OPBP412No" w:colFirst="2" w:colLast="2"/>
            <w:bookmarkStart w:id="38" w:name="OPBP412" w:colFirst="1" w:colLast="1"/>
            <w:bookmarkEnd w:id="33"/>
            <w:bookmarkEnd w:id="34"/>
            <w:bookmarkEnd w:id="35"/>
            <w:bookmarkEnd w:id="36"/>
            <w:r w:rsidRPr="00D00719">
              <w:t>Involuntary Resettlement (</w:t>
            </w:r>
            <w:hyperlink r:id="rId22" w:history="1">
              <w:r w:rsidRPr="00D00719">
                <w:rPr>
                  <w:rStyle w:val="Hyperlink"/>
                </w:rPr>
                <w:t>OP</w:t>
              </w:r>
            </w:hyperlink>
            <w:r w:rsidRPr="00D00719">
              <w:t>/</w:t>
            </w:r>
            <w:hyperlink r:id="rId23" w:history="1">
              <w:r w:rsidRPr="00D00719">
                <w:rPr>
                  <w:rStyle w:val="Hyperlink"/>
                </w:rPr>
                <w:t>BP</w:t>
              </w:r>
            </w:hyperlink>
            <w:r w:rsidRPr="00D00719">
              <w:t xml:space="preserve"> 4.12)</w:t>
            </w:r>
          </w:p>
        </w:tc>
        <w:tc>
          <w:tcPr>
            <w:tcW w:w="1593" w:type="dxa"/>
            <w:tcBorders>
              <w:top w:val="nil"/>
              <w:left w:val="nil"/>
              <w:bottom w:val="nil"/>
              <w:right w:val="nil"/>
            </w:tcBorders>
            <w:vAlign w:val="center"/>
          </w:tcPr>
          <w:p w:rsidR="00EC620B" w:rsidRPr="00D00719" w:rsidRDefault="00EC620B" w:rsidP="00D07279">
            <w:pPr>
              <w:jc w:val="both"/>
            </w:pPr>
            <w:r w:rsidRPr="00D00719">
              <w:t>[X]</w:t>
            </w:r>
          </w:p>
        </w:tc>
        <w:tc>
          <w:tcPr>
            <w:tcW w:w="1593" w:type="dxa"/>
            <w:tcBorders>
              <w:top w:val="nil"/>
              <w:left w:val="nil"/>
              <w:bottom w:val="nil"/>
              <w:right w:val="nil"/>
            </w:tcBorders>
            <w:vAlign w:val="center"/>
          </w:tcPr>
          <w:p w:rsidR="00EC620B" w:rsidRPr="00D00719" w:rsidRDefault="00EC620B" w:rsidP="00D07279">
            <w:pPr>
              <w:jc w:val="both"/>
            </w:pPr>
            <w:r w:rsidRPr="00D00719">
              <w:t>[ ]</w:t>
            </w:r>
          </w:p>
        </w:tc>
      </w:tr>
      <w:tr w:rsidR="00EC620B" w:rsidRPr="00D00719" w:rsidTr="00EC620B">
        <w:trPr>
          <w:trHeight w:val="20"/>
          <w:jc w:val="center"/>
        </w:trPr>
        <w:tc>
          <w:tcPr>
            <w:tcW w:w="6066" w:type="dxa"/>
            <w:tcBorders>
              <w:top w:val="nil"/>
              <w:left w:val="nil"/>
              <w:bottom w:val="nil"/>
              <w:right w:val="nil"/>
            </w:tcBorders>
            <w:vAlign w:val="center"/>
          </w:tcPr>
          <w:p w:rsidR="00EC620B" w:rsidRPr="00D00719" w:rsidRDefault="00EC620B" w:rsidP="00D07279">
            <w:pPr>
              <w:jc w:val="both"/>
            </w:pPr>
            <w:bookmarkStart w:id="39" w:name="OD420No" w:colFirst="2" w:colLast="2"/>
            <w:bookmarkStart w:id="40" w:name="OD420" w:colFirst="1" w:colLast="1"/>
            <w:bookmarkEnd w:id="37"/>
            <w:bookmarkEnd w:id="38"/>
            <w:r w:rsidRPr="00D00719">
              <w:t>Indigenous Peoples (</w:t>
            </w:r>
            <w:hyperlink r:id="rId24" w:history="1">
              <w:r w:rsidRPr="00D00719">
                <w:rPr>
                  <w:rStyle w:val="Hyperlink"/>
                </w:rPr>
                <w:t>OP</w:t>
              </w:r>
            </w:hyperlink>
            <w:r w:rsidRPr="00D00719">
              <w:t>/</w:t>
            </w:r>
            <w:hyperlink r:id="rId25" w:history="1">
              <w:r w:rsidRPr="00D00719">
                <w:rPr>
                  <w:rStyle w:val="Hyperlink"/>
                </w:rPr>
                <w:t>BP</w:t>
              </w:r>
            </w:hyperlink>
            <w:r w:rsidRPr="00D00719">
              <w:t xml:space="preserve"> 4.10)</w:t>
            </w:r>
          </w:p>
        </w:tc>
        <w:tc>
          <w:tcPr>
            <w:tcW w:w="1593" w:type="dxa"/>
            <w:tcBorders>
              <w:top w:val="nil"/>
              <w:left w:val="nil"/>
              <w:bottom w:val="nil"/>
              <w:right w:val="nil"/>
            </w:tcBorders>
            <w:vAlign w:val="center"/>
          </w:tcPr>
          <w:p w:rsidR="00EC620B" w:rsidRPr="00D00719" w:rsidRDefault="00EC620B" w:rsidP="00D07279">
            <w:pPr>
              <w:jc w:val="both"/>
            </w:pPr>
            <w:r w:rsidRPr="00D00719">
              <w:t>[ ]</w:t>
            </w:r>
          </w:p>
        </w:tc>
        <w:tc>
          <w:tcPr>
            <w:tcW w:w="1593" w:type="dxa"/>
            <w:tcBorders>
              <w:top w:val="nil"/>
              <w:left w:val="nil"/>
              <w:bottom w:val="nil"/>
              <w:right w:val="nil"/>
            </w:tcBorders>
            <w:vAlign w:val="center"/>
          </w:tcPr>
          <w:p w:rsidR="00EC620B" w:rsidRPr="00D00719" w:rsidRDefault="00EC620B" w:rsidP="00D07279">
            <w:pPr>
              <w:jc w:val="both"/>
            </w:pPr>
            <w:r w:rsidRPr="00D00719">
              <w:t>[X]</w:t>
            </w:r>
          </w:p>
        </w:tc>
      </w:tr>
      <w:tr w:rsidR="00EC620B" w:rsidRPr="00D00719" w:rsidTr="00EC620B">
        <w:trPr>
          <w:trHeight w:val="20"/>
          <w:jc w:val="center"/>
        </w:trPr>
        <w:tc>
          <w:tcPr>
            <w:tcW w:w="6066" w:type="dxa"/>
            <w:tcBorders>
              <w:top w:val="nil"/>
              <w:left w:val="nil"/>
              <w:bottom w:val="nil"/>
              <w:right w:val="nil"/>
            </w:tcBorders>
            <w:vAlign w:val="center"/>
          </w:tcPr>
          <w:p w:rsidR="00EC620B" w:rsidRPr="00D00719" w:rsidRDefault="00EC620B" w:rsidP="00D07279">
            <w:pPr>
              <w:jc w:val="both"/>
            </w:pPr>
            <w:bookmarkStart w:id="41" w:name="OPBP436No" w:colFirst="2" w:colLast="2"/>
            <w:bookmarkStart w:id="42" w:name="OPBP436" w:colFirst="1" w:colLast="1"/>
            <w:bookmarkEnd w:id="39"/>
            <w:bookmarkEnd w:id="40"/>
            <w:r w:rsidRPr="00D00719">
              <w:t>Forests (</w:t>
            </w:r>
            <w:hyperlink r:id="rId26" w:history="1">
              <w:r w:rsidRPr="00D00719">
                <w:rPr>
                  <w:rStyle w:val="Hyperlink"/>
                </w:rPr>
                <w:t>OP</w:t>
              </w:r>
            </w:hyperlink>
            <w:r w:rsidRPr="00D00719">
              <w:t>/</w:t>
            </w:r>
            <w:hyperlink r:id="rId27" w:history="1">
              <w:r w:rsidRPr="00D00719">
                <w:rPr>
                  <w:rStyle w:val="Hyperlink"/>
                </w:rPr>
                <w:t>BP</w:t>
              </w:r>
            </w:hyperlink>
            <w:r w:rsidRPr="00D00719">
              <w:t xml:space="preserve"> 4.36)</w:t>
            </w:r>
          </w:p>
        </w:tc>
        <w:tc>
          <w:tcPr>
            <w:tcW w:w="1593" w:type="dxa"/>
            <w:tcBorders>
              <w:top w:val="nil"/>
              <w:left w:val="nil"/>
              <w:bottom w:val="nil"/>
              <w:right w:val="nil"/>
            </w:tcBorders>
            <w:vAlign w:val="center"/>
          </w:tcPr>
          <w:p w:rsidR="00EC620B" w:rsidRPr="00D00719" w:rsidRDefault="00EC620B" w:rsidP="00D07279">
            <w:pPr>
              <w:jc w:val="both"/>
            </w:pPr>
            <w:r w:rsidRPr="00D00719">
              <w:t>[ ]</w:t>
            </w:r>
          </w:p>
        </w:tc>
        <w:tc>
          <w:tcPr>
            <w:tcW w:w="1593" w:type="dxa"/>
            <w:tcBorders>
              <w:top w:val="nil"/>
              <w:left w:val="nil"/>
              <w:bottom w:val="nil"/>
              <w:right w:val="nil"/>
            </w:tcBorders>
            <w:vAlign w:val="center"/>
          </w:tcPr>
          <w:p w:rsidR="00EC620B" w:rsidRPr="00D00719" w:rsidRDefault="00EC620B" w:rsidP="00D07279">
            <w:pPr>
              <w:jc w:val="both"/>
            </w:pPr>
            <w:r w:rsidRPr="00D00719">
              <w:t>[X]</w:t>
            </w:r>
          </w:p>
        </w:tc>
      </w:tr>
      <w:tr w:rsidR="00EC620B" w:rsidRPr="00D00719" w:rsidTr="00EC620B">
        <w:trPr>
          <w:trHeight w:val="20"/>
          <w:jc w:val="center"/>
        </w:trPr>
        <w:tc>
          <w:tcPr>
            <w:tcW w:w="6066" w:type="dxa"/>
            <w:tcBorders>
              <w:top w:val="nil"/>
              <w:left w:val="nil"/>
              <w:bottom w:val="nil"/>
              <w:right w:val="nil"/>
            </w:tcBorders>
            <w:vAlign w:val="center"/>
          </w:tcPr>
          <w:p w:rsidR="00EC620B" w:rsidRPr="00D00719" w:rsidRDefault="00EC620B" w:rsidP="00D07279">
            <w:pPr>
              <w:jc w:val="both"/>
            </w:pPr>
            <w:bookmarkStart w:id="43" w:name="OPBP437No" w:colFirst="2" w:colLast="2"/>
            <w:bookmarkStart w:id="44" w:name="OPBP437" w:colFirst="1" w:colLast="1"/>
            <w:bookmarkEnd w:id="41"/>
            <w:bookmarkEnd w:id="42"/>
            <w:r w:rsidRPr="00D00719">
              <w:t>Safety of Dams (</w:t>
            </w:r>
            <w:hyperlink r:id="rId28" w:history="1">
              <w:r w:rsidRPr="00D00719">
                <w:rPr>
                  <w:rStyle w:val="Hyperlink"/>
                </w:rPr>
                <w:t>OP</w:t>
              </w:r>
            </w:hyperlink>
            <w:r w:rsidRPr="00D00719">
              <w:t>/</w:t>
            </w:r>
            <w:hyperlink r:id="rId29" w:history="1">
              <w:r w:rsidRPr="00D00719">
                <w:rPr>
                  <w:rStyle w:val="Hyperlink"/>
                </w:rPr>
                <w:t>BP</w:t>
              </w:r>
            </w:hyperlink>
            <w:r w:rsidRPr="00D00719">
              <w:t xml:space="preserve"> 4.37)</w:t>
            </w:r>
          </w:p>
        </w:tc>
        <w:tc>
          <w:tcPr>
            <w:tcW w:w="1593" w:type="dxa"/>
            <w:tcBorders>
              <w:top w:val="nil"/>
              <w:left w:val="nil"/>
              <w:bottom w:val="nil"/>
              <w:right w:val="nil"/>
            </w:tcBorders>
            <w:vAlign w:val="center"/>
          </w:tcPr>
          <w:p w:rsidR="00EC620B" w:rsidRPr="00D00719" w:rsidRDefault="00EC620B" w:rsidP="00D07279">
            <w:pPr>
              <w:jc w:val="both"/>
            </w:pPr>
            <w:r w:rsidRPr="00D00719">
              <w:t>[X]</w:t>
            </w:r>
          </w:p>
        </w:tc>
        <w:tc>
          <w:tcPr>
            <w:tcW w:w="1593" w:type="dxa"/>
            <w:tcBorders>
              <w:top w:val="nil"/>
              <w:left w:val="nil"/>
              <w:bottom w:val="nil"/>
              <w:right w:val="nil"/>
            </w:tcBorders>
            <w:vAlign w:val="center"/>
          </w:tcPr>
          <w:p w:rsidR="00EC620B" w:rsidRPr="00D00719" w:rsidRDefault="00EC620B" w:rsidP="00D07279">
            <w:pPr>
              <w:jc w:val="both"/>
            </w:pPr>
            <w:r w:rsidRPr="00D00719">
              <w:t>[ ]</w:t>
            </w:r>
          </w:p>
        </w:tc>
      </w:tr>
      <w:tr w:rsidR="00EC620B" w:rsidRPr="00D00719" w:rsidTr="00EC620B">
        <w:trPr>
          <w:trHeight w:val="20"/>
          <w:jc w:val="center"/>
        </w:trPr>
        <w:tc>
          <w:tcPr>
            <w:tcW w:w="6066" w:type="dxa"/>
            <w:tcBorders>
              <w:top w:val="nil"/>
              <w:left w:val="nil"/>
              <w:bottom w:val="nil"/>
              <w:right w:val="nil"/>
            </w:tcBorders>
            <w:vAlign w:val="center"/>
          </w:tcPr>
          <w:p w:rsidR="00EC620B" w:rsidRPr="00D00719" w:rsidRDefault="00EC620B" w:rsidP="00D07279">
            <w:pPr>
              <w:jc w:val="both"/>
            </w:pPr>
            <w:bookmarkStart w:id="45" w:name="OPBPGP760No" w:colFirst="2" w:colLast="2"/>
            <w:bookmarkStart w:id="46" w:name="OPBPGP760" w:colFirst="1" w:colLast="1"/>
            <w:bookmarkEnd w:id="43"/>
            <w:bookmarkEnd w:id="44"/>
            <w:r w:rsidRPr="00D00719">
              <w:t>Projects in Disputed Areas (</w:t>
            </w:r>
            <w:hyperlink r:id="rId30" w:history="1">
              <w:r w:rsidRPr="00D00719">
                <w:rPr>
                  <w:rStyle w:val="Hyperlink"/>
                </w:rPr>
                <w:t>OP</w:t>
              </w:r>
            </w:hyperlink>
            <w:r w:rsidRPr="00D00719">
              <w:t>/</w:t>
            </w:r>
            <w:hyperlink r:id="rId31" w:history="1">
              <w:r w:rsidRPr="00D00719">
                <w:rPr>
                  <w:rStyle w:val="Hyperlink"/>
                </w:rPr>
                <w:t>BP</w:t>
              </w:r>
            </w:hyperlink>
            <w:r w:rsidRPr="00D00719">
              <w:t xml:space="preserve"> 7.60)</w:t>
            </w:r>
          </w:p>
        </w:tc>
        <w:tc>
          <w:tcPr>
            <w:tcW w:w="1593" w:type="dxa"/>
            <w:tcBorders>
              <w:top w:val="nil"/>
              <w:left w:val="nil"/>
              <w:bottom w:val="nil"/>
              <w:right w:val="nil"/>
            </w:tcBorders>
            <w:vAlign w:val="center"/>
          </w:tcPr>
          <w:p w:rsidR="00EC620B" w:rsidRPr="00D00719" w:rsidRDefault="00EC620B" w:rsidP="00D07279">
            <w:pPr>
              <w:jc w:val="both"/>
            </w:pPr>
            <w:r w:rsidRPr="00D00719">
              <w:t>[ ]</w:t>
            </w:r>
          </w:p>
        </w:tc>
        <w:tc>
          <w:tcPr>
            <w:tcW w:w="1593" w:type="dxa"/>
            <w:tcBorders>
              <w:top w:val="nil"/>
              <w:left w:val="nil"/>
              <w:bottom w:val="nil"/>
              <w:right w:val="nil"/>
            </w:tcBorders>
            <w:vAlign w:val="center"/>
          </w:tcPr>
          <w:p w:rsidR="00EC620B" w:rsidRPr="00D00719" w:rsidRDefault="00EC620B" w:rsidP="00D07279">
            <w:pPr>
              <w:jc w:val="both"/>
            </w:pPr>
            <w:r w:rsidRPr="00D00719">
              <w:t>[X]</w:t>
            </w:r>
          </w:p>
        </w:tc>
      </w:tr>
      <w:tr w:rsidR="00EC620B" w:rsidRPr="00D00719" w:rsidTr="00EC620B">
        <w:trPr>
          <w:trHeight w:val="20"/>
          <w:jc w:val="center"/>
        </w:trPr>
        <w:tc>
          <w:tcPr>
            <w:tcW w:w="6066" w:type="dxa"/>
            <w:tcBorders>
              <w:top w:val="nil"/>
              <w:left w:val="nil"/>
              <w:bottom w:val="single" w:sz="12" w:space="0" w:color="auto"/>
              <w:right w:val="nil"/>
            </w:tcBorders>
            <w:vAlign w:val="center"/>
          </w:tcPr>
          <w:p w:rsidR="00EC620B" w:rsidRPr="00D00719" w:rsidRDefault="00EC620B" w:rsidP="00D07279">
            <w:pPr>
              <w:jc w:val="both"/>
            </w:pPr>
            <w:bookmarkStart w:id="47" w:name="OPBPGP750No" w:colFirst="2" w:colLast="2"/>
            <w:bookmarkStart w:id="48" w:name="OPBPGP750" w:colFirst="1" w:colLast="1"/>
            <w:bookmarkEnd w:id="45"/>
            <w:bookmarkEnd w:id="46"/>
            <w:r w:rsidRPr="00D00719">
              <w:t>Projects on International Waterways (</w:t>
            </w:r>
            <w:hyperlink r:id="rId32" w:history="1">
              <w:r w:rsidRPr="00D00719">
                <w:rPr>
                  <w:rStyle w:val="Hyperlink"/>
                </w:rPr>
                <w:t>OP</w:t>
              </w:r>
            </w:hyperlink>
            <w:r w:rsidRPr="00D00719">
              <w:t>/</w:t>
            </w:r>
            <w:hyperlink r:id="rId33" w:history="1">
              <w:r w:rsidRPr="00D00719">
                <w:rPr>
                  <w:rStyle w:val="Hyperlink"/>
                </w:rPr>
                <w:t>BP</w:t>
              </w:r>
            </w:hyperlink>
            <w:r w:rsidRPr="00D00719">
              <w:t xml:space="preserve"> 7.50)</w:t>
            </w:r>
          </w:p>
        </w:tc>
        <w:tc>
          <w:tcPr>
            <w:tcW w:w="1593" w:type="dxa"/>
            <w:tcBorders>
              <w:top w:val="nil"/>
              <w:left w:val="nil"/>
              <w:bottom w:val="single" w:sz="12" w:space="0" w:color="auto"/>
              <w:right w:val="nil"/>
            </w:tcBorders>
            <w:vAlign w:val="center"/>
          </w:tcPr>
          <w:p w:rsidR="00EC620B" w:rsidRPr="00D00719" w:rsidRDefault="00EC620B" w:rsidP="00D07279">
            <w:pPr>
              <w:jc w:val="both"/>
            </w:pPr>
            <w:r w:rsidRPr="00D00719">
              <w:t>[X]</w:t>
            </w:r>
          </w:p>
        </w:tc>
        <w:tc>
          <w:tcPr>
            <w:tcW w:w="1593" w:type="dxa"/>
            <w:tcBorders>
              <w:top w:val="nil"/>
              <w:left w:val="nil"/>
              <w:bottom w:val="single" w:sz="12" w:space="0" w:color="auto"/>
              <w:right w:val="nil"/>
            </w:tcBorders>
            <w:vAlign w:val="center"/>
          </w:tcPr>
          <w:p w:rsidR="00EC620B" w:rsidRPr="00D00719" w:rsidRDefault="00EC620B" w:rsidP="00D07279">
            <w:pPr>
              <w:jc w:val="both"/>
            </w:pPr>
            <w:r w:rsidRPr="00D00719">
              <w:t>[ ]</w:t>
            </w:r>
          </w:p>
        </w:tc>
      </w:tr>
      <w:bookmarkEnd w:id="47"/>
      <w:bookmarkEnd w:id="48"/>
    </w:tbl>
    <w:p w:rsidR="00EC620B" w:rsidRPr="00D00719" w:rsidRDefault="00EC620B" w:rsidP="00D07279">
      <w:pPr>
        <w:jc w:val="both"/>
      </w:pPr>
    </w:p>
    <w:p w:rsidR="00EC620B" w:rsidRPr="00D00719" w:rsidRDefault="00EC620B" w:rsidP="00F23D1C">
      <w:pPr>
        <w:pStyle w:val="ListParagraph"/>
        <w:numPr>
          <w:ilvl w:val="0"/>
          <w:numId w:val="9"/>
        </w:numPr>
        <w:jc w:val="both"/>
      </w:pPr>
      <w:r w:rsidRPr="001F6EA2">
        <w:rPr>
          <w:b/>
        </w:rPr>
        <w:t>Environmental Assessment (EA OP/BP 4.01):</w:t>
      </w:r>
      <w:r w:rsidRPr="00D00719">
        <w:t xml:space="preserve">  The project is rated Category A.  An ESMF has been prepared for the project for the reasons explained earlier.  When specific sites are identified for the small dams, full ESIAs, and EMPs will be prepared by competent consulting team. </w:t>
      </w:r>
    </w:p>
    <w:p w:rsidR="00EC620B" w:rsidRPr="00D00719" w:rsidRDefault="00EC620B" w:rsidP="00D07279">
      <w:pPr>
        <w:jc w:val="both"/>
      </w:pPr>
    </w:p>
    <w:p w:rsidR="00EC620B" w:rsidRPr="00D00719" w:rsidRDefault="00EC620B" w:rsidP="00F23D1C">
      <w:pPr>
        <w:pStyle w:val="ListParagraph"/>
        <w:numPr>
          <w:ilvl w:val="0"/>
          <w:numId w:val="9"/>
        </w:numPr>
        <w:jc w:val="both"/>
      </w:pPr>
      <w:r w:rsidRPr="008A54B2">
        <w:rPr>
          <w:b/>
        </w:rPr>
        <w:t>Involuntary Resettlement (OP/BP 4.12)</w:t>
      </w:r>
      <w:r w:rsidRPr="00D00719">
        <w:t xml:space="preserve"> is triggered because the larger schemes may involve land acquisition. The overall objectives of the Bank's policy on involuntary resettlement are to avoid </w:t>
      </w:r>
      <w:r w:rsidR="00D94E0A" w:rsidRPr="00D00719">
        <w:t xml:space="preserve">land acquisition and </w:t>
      </w:r>
      <w:r w:rsidRPr="00D00719">
        <w:t xml:space="preserve">involuntary resettlement where feasible, or minimize, exploring all viable alternative. Where it is not feasible to </w:t>
      </w:r>
      <w:proofErr w:type="gramStart"/>
      <w:r w:rsidRPr="00D00719">
        <w:t xml:space="preserve">avoid </w:t>
      </w:r>
      <w:r w:rsidR="00D94E0A" w:rsidRPr="00D00719">
        <w:t xml:space="preserve"> </w:t>
      </w:r>
      <w:r w:rsidRPr="00D00719">
        <w:t>resettlement</w:t>
      </w:r>
      <w:proofErr w:type="gramEnd"/>
      <w:r w:rsidRPr="00D00719">
        <w:t>, resettlement activities should be conceived and executed as sustainable development programs, providing sufficient investment resources to enable the persons displaced by the project to share in project benefits.  Displaced persons should be meaningfully consulted and should have opportunities to participate in planning and implementing resettlement programs. The ESMF for the IRD is supplemented with a Resettlement Policy Framework (RPF). Any sub-project involving relocation and land acquisition will have a separate Social Impact Assessment (SIA) and a Resettlement Action Plan (RAP).</w:t>
      </w:r>
    </w:p>
    <w:p w:rsidR="00EC620B" w:rsidRPr="00D00719" w:rsidRDefault="00EC620B" w:rsidP="00D07279">
      <w:pPr>
        <w:jc w:val="both"/>
      </w:pPr>
    </w:p>
    <w:p w:rsidR="00EC620B" w:rsidRPr="00D00719" w:rsidRDefault="00EC620B" w:rsidP="00F23D1C">
      <w:pPr>
        <w:pStyle w:val="ListParagraph"/>
        <w:numPr>
          <w:ilvl w:val="0"/>
          <w:numId w:val="9"/>
        </w:numPr>
        <w:jc w:val="both"/>
      </w:pPr>
      <w:r w:rsidRPr="008A54B2">
        <w:rPr>
          <w:b/>
        </w:rPr>
        <w:t>Safety of Dams (OP 4.37).</w:t>
      </w:r>
      <w:r w:rsidRPr="00D00719">
        <w:t xml:space="preserve"> The dam safety policy is triggered.  An independent panel of experts (POE) would be recruited to review the engineering designs and advise the PCU during construction. </w:t>
      </w:r>
    </w:p>
    <w:p w:rsidR="00EC620B" w:rsidRPr="00D00719" w:rsidRDefault="00EC620B" w:rsidP="00F23D1C">
      <w:pPr>
        <w:pStyle w:val="ListParagraph"/>
        <w:numPr>
          <w:ilvl w:val="0"/>
          <w:numId w:val="9"/>
        </w:numPr>
        <w:jc w:val="both"/>
      </w:pPr>
      <w:r w:rsidRPr="008A54B2">
        <w:rPr>
          <w:b/>
        </w:rPr>
        <w:t>Projects on International Waterways (OP/BP 7.50).</w:t>
      </w:r>
      <w:r w:rsidRPr="00D00719">
        <w:t xml:space="preserve"> Since most major rivers in Afghanistan on which the IRD sub-projects would be located cross international boundaries, this policy is triggered.  However, IRD essentially involves rehabilitation of existing irrigation systems.  It does not involve works and activities that would exceed the original scheme, change its nature, or alter or expand its scope and extent to make it appear a new or different scheme.  The small dams will be located on closed basin rivers that are not international waterways. Therefore, given the nature of works envisaged under the proposed project: (a) the project will not adversely affect the quality or quantity of water flows to other </w:t>
      </w:r>
      <w:proofErr w:type="spellStart"/>
      <w:r w:rsidRPr="00D00719">
        <w:t>riparians</w:t>
      </w:r>
      <w:proofErr w:type="spellEnd"/>
      <w:r w:rsidRPr="00D00719">
        <w:t xml:space="preserve">; and (b) it will not be adversely affected by other </w:t>
      </w:r>
      <w:proofErr w:type="spellStart"/>
      <w:r w:rsidRPr="00D00719">
        <w:t>riparians'</w:t>
      </w:r>
      <w:proofErr w:type="spellEnd"/>
      <w:r w:rsidRPr="00D00719">
        <w:t xml:space="preserve"> water use.  Therefore, the Project falls within the exception to the notification requirements of OP 7.50, set forth in paragraph 7(a) of OP 7.50.  </w:t>
      </w:r>
      <w:bookmarkStart w:id="49" w:name="ISDS_SG_INT_WAT_TEXT"/>
      <w:r w:rsidRPr="00D00719">
        <w:t>A waiver for notification under OP 7.50 was obtained in the context of EIRP processing and a waiver will be sought in the context of IRD as well.</w:t>
      </w:r>
      <w:bookmarkEnd w:id="49"/>
      <w:r w:rsidRPr="00D00719">
        <w:t xml:space="preserve">  </w:t>
      </w:r>
    </w:p>
    <w:p w:rsidR="00EC620B" w:rsidRPr="00D00719" w:rsidRDefault="00EC620B" w:rsidP="00D07279">
      <w:pPr>
        <w:jc w:val="both"/>
      </w:pPr>
      <w:r w:rsidRPr="00D00719">
        <w:br w:type="page"/>
      </w:r>
    </w:p>
    <w:p w:rsidR="00EC620B" w:rsidRPr="00D00719" w:rsidRDefault="00EC620B" w:rsidP="00D07279">
      <w:pPr>
        <w:jc w:val="both"/>
      </w:pPr>
    </w:p>
    <w:p w:rsidR="00EC620B" w:rsidRPr="009D4B5F" w:rsidRDefault="00EC620B" w:rsidP="00325F91">
      <w:pPr>
        <w:pStyle w:val="Heading1"/>
        <w:jc w:val="both"/>
        <w:rPr>
          <w:rFonts w:ascii="Times New Roman" w:hAnsi="Times New Roman" w:cs="Times New Roman"/>
          <w:sz w:val="24"/>
          <w:szCs w:val="24"/>
        </w:rPr>
      </w:pPr>
      <w:bookmarkStart w:id="50" w:name="_Toc282192142"/>
      <w:r w:rsidRPr="009D4B5F">
        <w:rPr>
          <w:rFonts w:ascii="Times New Roman" w:hAnsi="Times New Roman" w:cs="Times New Roman"/>
          <w:sz w:val="24"/>
          <w:szCs w:val="24"/>
        </w:rPr>
        <w:t>III. Policy, Legal and Regulatory Framework</w:t>
      </w:r>
      <w:bookmarkEnd w:id="50"/>
    </w:p>
    <w:p w:rsidR="009D4B5F" w:rsidRPr="009D4B5F" w:rsidRDefault="009D4B5F" w:rsidP="009D4B5F"/>
    <w:p w:rsidR="00EC620B" w:rsidRPr="00D00719" w:rsidRDefault="00EC620B" w:rsidP="00D07279">
      <w:pPr>
        <w:jc w:val="both"/>
      </w:pPr>
      <w:r w:rsidRPr="00D00719">
        <w:t>The primary relevant laws and legislations framing social and environmental issues are:</w:t>
      </w:r>
    </w:p>
    <w:p w:rsidR="00EC620B" w:rsidRPr="00D00719" w:rsidRDefault="00EC620B" w:rsidP="00F23D1C">
      <w:pPr>
        <w:pStyle w:val="ListParagraph"/>
        <w:numPr>
          <w:ilvl w:val="0"/>
          <w:numId w:val="10"/>
        </w:numPr>
        <w:jc w:val="both"/>
      </w:pPr>
      <w:r w:rsidRPr="00D00719">
        <w:t>The Environment Law of Afghanistan (2007)</w:t>
      </w:r>
    </w:p>
    <w:p w:rsidR="00EC620B" w:rsidRPr="00D00719" w:rsidRDefault="00EC620B" w:rsidP="00F23D1C">
      <w:pPr>
        <w:pStyle w:val="ListParagraph"/>
        <w:numPr>
          <w:ilvl w:val="0"/>
          <w:numId w:val="10"/>
        </w:numPr>
        <w:jc w:val="both"/>
      </w:pPr>
      <w:r w:rsidRPr="00D00719">
        <w:t>Land Expropriation Law (200</w:t>
      </w:r>
      <w:r w:rsidR="00591F57" w:rsidRPr="00D00719">
        <w:t>5</w:t>
      </w:r>
      <w:r w:rsidRPr="00D00719">
        <w:t>)</w:t>
      </w:r>
    </w:p>
    <w:p w:rsidR="00EC620B" w:rsidRPr="00D00719" w:rsidRDefault="00EC620B" w:rsidP="00F23D1C">
      <w:pPr>
        <w:pStyle w:val="ListParagraph"/>
        <w:numPr>
          <w:ilvl w:val="0"/>
          <w:numId w:val="10"/>
        </w:numPr>
        <w:jc w:val="both"/>
      </w:pPr>
      <w:r w:rsidRPr="00D00719">
        <w:t>Law on the Preservation of Afghanistan’s Historical and Cultural Heritages (2004);</w:t>
      </w:r>
    </w:p>
    <w:p w:rsidR="00EC620B" w:rsidRPr="00D00719" w:rsidRDefault="00EC620B" w:rsidP="00F23D1C">
      <w:pPr>
        <w:pStyle w:val="ListParagraph"/>
        <w:numPr>
          <w:ilvl w:val="0"/>
          <w:numId w:val="10"/>
        </w:numPr>
        <w:jc w:val="both"/>
      </w:pPr>
      <w:r w:rsidRPr="00D00719">
        <w:t>Water Law (2009) and Water Sector Strategy</w:t>
      </w:r>
    </w:p>
    <w:p w:rsidR="00EC620B" w:rsidRPr="00D00719" w:rsidRDefault="00EC620B" w:rsidP="00D07279">
      <w:pPr>
        <w:jc w:val="both"/>
      </w:pPr>
    </w:p>
    <w:p w:rsidR="00EC620B" w:rsidRPr="00CD7B11" w:rsidRDefault="00EC620B" w:rsidP="00CD7B11">
      <w:pPr>
        <w:pStyle w:val="Heading2"/>
      </w:pPr>
      <w:bookmarkStart w:id="51" w:name="_Toc277086385"/>
      <w:bookmarkStart w:id="52" w:name="_Toc282192143"/>
      <w:r w:rsidRPr="00CD7B11">
        <w:t>III.1</w:t>
      </w:r>
      <w:r w:rsidRPr="00CD7B11">
        <w:tab/>
        <w:t>Environment Law of Afghanistan, 2007</w:t>
      </w:r>
      <w:bookmarkEnd w:id="51"/>
      <w:bookmarkEnd w:id="52"/>
    </w:p>
    <w:p w:rsidR="00EC620B" w:rsidRPr="00D00719" w:rsidRDefault="00EC620B" w:rsidP="00D07279">
      <w:pPr>
        <w:jc w:val="both"/>
      </w:pPr>
    </w:p>
    <w:p w:rsidR="00EC620B" w:rsidRPr="00D00719" w:rsidRDefault="00EC620B" w:rsidP="00D07279">
      <w:pPr>
        <w:jc w:val="both"/>
      </w:pPr>
      <w:r w:rsidRPr="00D00719">
        <w:t xml:space="preserve">The Environment Law is based on international standards that recognize the current state of Afghanistan’s environment while laying a framework for the progress of governance leading to effective environmental management. With respect to multilateral environmental agreements and regional cooperation, Afghanistan has primarily concentrated on “green” trans-boundary issues concerning protection and preservation with NEPA and the Ministry of Agriculture and Irrigation dividing duties as the respective focal points. Afghanistan has signed but not ratified the Basel Convention regarding trans-boundary movement and disposal of hazardous waste, and is in the process of acceding to the Convention on Migratory Species (CMS) and the </w:t>
      </w:r>
      <w:proofErr w:type="spellStart"/>
      <w:r w:rsidRPr="00D00719">
        <w:t>Ramsar</w:t>
      </w:r>
      <w:proofErr w:type="spellEnd"/>
      <w:r w:rsidRPr="00D00719">
        <w:t xml:space="preserve"> Convention on Wetlands.</w:t>
      </w:r>
    </w:p>
    <w:p w:rsidR="00EC620B" w:rsidRPr="00D00719" w:rsidRDefault="00EC620B" w:rsidP="00D07279">
      <w:pPr>
        <w:jc w:val="both"/>
      </w:pPr>
    </w:p>
    <w:p w:rsidR="00EC620B" w:rsidRPr="00D00719" w:rsidRDefault="00EC620B" w:rsidP="00D07279">
      <w:pPr>
        <w:jc w:val="both"/>
      </w:pPr>
      <w:r w:rsidRPr="00D00719">
        <w:t>The Ministry of Agriculture and Irrigation is the focal point for the UN Convention on Biological Diversity (UNCBD), the UN Convention to Combat Desertification (UNCCD) and the Convention on International Trade of Endangered Species (CITES). Afghanistan has also ratified the ozone treaties, the Vienna Convention and the Montreal Protocol, and the UN Framework Convention on Climate Change (UNFCCC) with NEPA as the focal point (NEPA Environmental Policy Paper).</w:t>
      </w:r>
    </w:p>
    <w:p w:rsidR="00EC620B" w:rsidRPr="00D00719" w:rsidRDefault="00EC620B" w:rsidP="00D07279">
      <w:pPr>
        <w:jc w:val="both"/>
      </w:pPr>
    </w:p>
    <w:p w:rsidR="00EC620B" w:rsidRPr="00D00719" w:rsidRDefault="00EC620B" w:rsidP="00D07279">
      <w:pPr>
        <w:jc w:val="both"/>
      </w:pPr>
      <w:bookmarkStart w:id="53" w:name="_Toc277086386"/>
      <w:r w:rsidRPr="00D00719">
        <w:t xml:space="preserve">The Environmental Law of Afghanistan promulgated in 2007 is quite comprehensive and covers most of the aspects of natural resources management. The law requires inter alia </w:t>
      </w:r>
      <w:bookmarkStart w:id="54" w:name="_Toc268850458"/>
      <w:bookmarkStart w:id="55" w:name="_Toc273094286"/>
      <w:bookmarkStart w:id="56" w:name="_Toc273979894"/>
      <w:bookmarkStart w:id="57" w:name="_Toc273980236"/>
      <w:bookmarkStart w:id="58" w:name="_Toc274416807"/>
      <w:bookmarkStart w:id="59" w:name="_Toc274417471"/>
      <w:bookmarkStart w:id="60" w:name="_Toc275186591"/>
      <w:r w:rsidRPr="00D00719">
        <w:t xml:space="preserve">that planning for sustainable use, rehabilitation and conservation of biological diversity, forests, rangeland and other natural resources, prevention and control of pollution, and conservation and rehabilitation of the environment from adverse effects shall be an obligatory element of all national and local land-use plans and natural resources plans developed by all relevant ministries and national institutions. (art.23). Furthermore, it stipulates local communities should be involved in decision-making processes regarding sustainable natural resource management (art. 23, </w:t>
      </w:r>
      <w:proofErr w:type="spellStart"/>
      <w:r w:rsidRPr="00D00719">
        <w:t>para</w:t>
      </w:r>
      <w:proofErr w:type="spellEnd"/>
      <w:r w:rsidRPr="00D00719">
        <w:t xml:space="preserve"> 10), and that affected persons must be given the opportunity to participate in each phase of the project. (art. 19, 1)</w:t>
      </w:r>
      <w:bookmarkEnd w:id="53"/>
    </w:p>
    <w:bookmarkEnd w:id="54"/>
    <w:bookmarkEnd w:id="55"/>
    <w:bookmarkEnd w:id="56"/>
    <w:bookmarkEnd w:id="57"/>
    <w:bookmarkEnd w:id="58"/>
    <w:bookmarkEnd w:id="59"/>
    <w:bookmarkEnd w:id="60"/>
    <w:p w:rsidR="00EC620B" w:rsidRPr="00D00719" w:rsidRDefault="00EC620B" w:rsidP="00D07279">
      <w:pPr>
        <w:jc w:val="both"/>
      </w:pPr>
    </w:p>
    <w:p w:rsidR="00EC620B" w:rsidRPr="00CD7B11" w:rsidRDefault="00EC620B" w:rsidP="00CD7B11">
      <w:pPr>
        <w:pStyle w:val="Heading2"/>
      </w:pPr>
      <w:bookmarkStart w:id="61" w:name="_Toc273979915"/>
      <w:bookmarkStart w:id="62" w:name="_Toc277086387"/>
      <w:bookmarkStart w:id="63" w:name="_Toc282192144"/>
      <w:r w:rsidRPr="00CD7B11">
        <w:t>III.2</w:t>
      </w:r>
      <w:r w:rsidRPr="00CD7B11">
        <w:tab/>
        <w:t>National Environmental Protection Agency (NEPA)</w:t>
      </w:r>
      <w:bookmarkEnd w:id="61"/>
      <w:bookmarkEnd w:id="62"/>
      <w:bookmarkEnd w:id="63"/>
    </w:p>
    <w:p w:rsidR="00EC620B" w:rsidRPr="00D00719" w:rsidRDefault="00EC620B" w:rsidP="00D07279">
      <w:pPr>
        <w:jc w:val="both"/>
      </w:pPr>
      <w:r w:rsidRPr="00D00719">
        <w:t xml:space="preserve">NEPA was constituted in 2005 and it is the prime environmental regulatory and approval authority in the country. The Act under which NEPA was established specifies that the proponents of any project, plan, policy or activity must submit to NEPA a preliminary Environmental Assessment, in order to allow NEPA to determine the associated potential adverse effects and possible impacts.  After reviewing the preliminary assessment, NEPA can either authorize </w:t>
      </w:r>
      <w:r w:rsidRPr="00D00719">
        <w:noBreakHyphen/>
        <w:t xml:space="preserve"> with or without conditions – the project, plan, policy or activity, provided that the potential adverse effects of the proposed activities on the environment are unlikely to be significant.  Otherwise, NEPA may require the proponents to submit a detailed environmental impact statement including a comprehensive mitigation plan for its review and approval.</w:t>
      </w:r>
    </w:p>
    <w:p w:rsidR="00EC620B" w:rsidRPr="00D00719" w:rsidRDefault="00EC620B" w:rsidP="00D07279">
      <w:pPr>
        <w:jc w:val="both"/>
      </w:pPr>
    </w:p>
    <w:p w:rsidR="00EC620B" w:rsidRPr="00D00719" w:rsidRDefault="00EC620B" w:rsidP="00D07279">
      <w:pPr>
        <w:jc w:val="both"/>
      </w:pPr>
      <w:r w:rsidRPr="00D00719">
        <w:t>NEPA EIA Board of Experts review, assess and consider applications and documents of the sub-project submitted by the proponent. Acting on the advice of the EIA Board of Experts, NEPA has the option of either granting or refusing permission. Once permission is granted the proponent needs to implement the project within three years of the date of which the permission has been granted, otherwise, it will lapse. EIA Board of Expert decisions can be appealed (Art. 19).</w:t>
      </w:r>
    </w:p>
    <w:p w:rsidR="00EC620B" w:rsidRPr="00D00719" w:rsidRDefault="00EC620B" w:rsidP="00D07279">
      <w:pPr>
        <w:jc w:val="both"/>
      </w:pPr>
    </w:p>
    <w:p w:rsidR="00EC620B" w:rsidRPr="00D00719" w:rsidRDefault="00EC620B" w:rsidP="00D07279">
      <w:pPr>
        <w:jc w:val="both"/>
      </w:pPr>
      <w:r w:rsidRPr="00D00719">
        <w:t xml:space="preserve">A detailed EIA procedure has been laid out by the NEPA for the proponents to follow for mandatory environmental compliance. (Please see Annex 8).  </w:t>
      </w:r>
    </w:p>
    <w:p w:rsidR="00EC620B" w:rsidRPr="00D00719" w:rsidRDefault="00EC620B" w:rsidP="00D07279">
      <w:pPr>
        <w:jc w:val="both"/>
      </w:pPr>
    </w:p>
    <w:p w:rsidR="00EC620B" w:rsidRPr="00CD7B11" w:rsidRDefault="00EC620B" w:rsidP="00DB35BA">
      <w:pPr>
        <w:pStyle w:val="Heading2"/>
      </w:pPr>
      <w:bookmarkStart w:id="64" w:name="_Toc277086388"/>
      <w:bookmarkStart w:id="65" w:name="_Toc282192145"/>
      <w:r w:rsidRPr="00CD7B11">
        <w:t>III.3</w:t>
      </w:r>
      <w:r w:rsidRPr="00CD7B11">
        <w:tab/>
        <w:t>Implications of the Environment Law and the EIA Regulation for IRDP project</w:t>
      </w:r>
      <w:bookmarkEnd w:id="64"/>
      <w:bookmarkEnd w:id="65"/>
      <w:r w:rsidRPr="00CD7B11">
        <w:t xml:space="preserve"> </w:t>
      </w:r>
    </w:p>
    <w:p w:rsidR="00EC620B" w:rsidRPr="00D00719" w:rsidRDefault="00EC620B" w:rsidP="00D07279">
      <w:pPr>
        <w:jc w:val="both"/>
      </w:pPr>
      <w:r w:rsidRPr="00D00719">
        <w:t xml:space="preserve">It is envisaged that all subprojects and activities of the IRD project fall under Category 2, which comprises activities with potentially adverse, site specific impacts, primarily of non-irreversible nature. The only component of the IRDP that would be Category 1 is the small dams. </w:t>
      </w:r>
    </w:p>
    <w:p w:rsidR="00EC620B" w:rsidRPr="00D00719" w:rsidRDefault="00EC620B" w:rsidP="00D07279">
      <w:pPr>
        <w:jc w:val="both"/>
      </w:pPr>
    </w:p>
    <w:p w:rsidR="00EC620B" w:rsidRPr="00D00719" w:rsidRDefault="00EC620B" w:rsidP="00D07279">
      <w:pPr>
        <w:jc w:val="both"/>
      </w:pPr>
      <w:r w:rsidRPr="00D00719">
        <w:t xml:space="preserve">The Afghan EIA Regulation requires for Category 2 that the project proponent and owner should submit an application form and a screening report to NEPA. The documents should be meeting the agency’s required technical guidelines for the screening report, e.g., description of the activities, completion of Rapid Environmental Assessment (REA) to identify potential impacts and their sources and the relevant mitigation measures, public participation in the assessment process and etc. </w:t>
      </w:r>
    </w:p>
    <w:p w:rsidR="00EC620B" w:rsidRPr="00D00719" w:rsidRDefault="00EC620B" w:rsidP="00D07279">
      <w:pPr>
        <w:jc w:val="both"/>
      </w:pPr>
    </w:p>
    <w:p w:rsidR="00EC620B" w:rsidRPr="00D00719" w:rsidRDefault="00EC620B" w:rsidP="00D07279">
      <w:pPr>
        <w:jc w:val="both"/>
      </w:pPr>
      <w:r w:rsidRPr="00D00719">
        <w:t>Once the application form and other relevant documents are submitted to NEPA according to the agency EIA regulation NEPA would: (</w:t>
      </w:r>
      <w:proofErr w:type="spellStart"/>
      <w:r w:rsidRPr="00D00719">
        <w:t>i</w:t>
      </w:r>
      <w:proofErr w:type="spellEnd"/>
      <w:r w:rsidRPr="00D00719">
        <w:t>) issue a Certificate of Compliance, with or without conditions, (ii) advise the applicant in writing to review the technical reports and address the concern of NEPA. According to the EIA regulation NEPA would grant a Certificate of Compliance or would refuse to do so and provide written reasons for the refusal to the applicant.  The EIA regulations are silent on NEPA rules during implementation of the activities and projects.</w:t>
      </w:r>
      <w:bookmarkStart w:id="66" w:name="_Toc273979910"/>
      <w:bookmarkStart w:id="67" w:name="_Toc277086389"/>
    </w:p>
    <w:p w:rsidR="00EC620B" w:rsidRPr="00D00719" w:rsidRDefault="00EC620B" w:rsidP="00D07279">
      <w:pPr>
        <w:jc w:val="both"/>
      </w:pPr>
    </w:p>
    <w:p w:rsidR="00EC620B" w:rsidRPr="00DB35BA" w:rsidRDefault="00EC620B" w:rsidP="00DB35BA">
      <w:pPr>
        <w:pStyle w:val="Heading2"/>
      </w:pPr>
      <w:bookmarkStart w:id="68" w:name="_Toc282192146"/>
      <w:r w:rsidRPr="00DB35BA">
        <w:t>III.4</w:t>
      </w:r>
      <w:bookmarkStart w:id="69" w:name="_Toc277086390"/>
      <w:bookmarkEnd w:id="66"/>
      <w:bookmarkEnd w:id="67"/>
      <w:r w:rsidRPr="00DB35BA">
        <w:tab/>
        <w:t>Water Law and the Water Sector Strategy (WSS)</w:t>
      </w:r>
      <w:bookmarkEnd w:id="68"/>
      <w:bookmarkEnd w:id="69"/>
    </w:p>
    <w:p w:rsidR="00EC620B" w:rsidRPr="00D00719" w:rsidRDefault="00EC620B" w:rsidP="00D07279">
      <w:pPr>
        <w:jc w:val="both"/>
      </w:pPr>
      <w:r w:rsidRPr="00D00719">
        <w:t xml:space="preserve">Both the new Water Law and the Water Sector Strategy (WSS) promote an integrated water resources management (IWRM) approach based on a transition towards river basin development and a strong role for local stakeholder participation.  The WSS has an explicit commitment to poverty reduction and stresses the need to build the capacity of all stakeholders and support farmers and other poor water users to achieve sustainable livelihoods.  It urges that at the same time as physical infrastructure is repaired ongoing discussions and training should be held with communities, not just to improve on-farm water management but, crucially, to determine viable options for different agricultural systems and alternative crops. In particular, ‘end-user’ participation in decision making relating to water resource management, operation and maintenance of water supply systems and agreeing water use allocations is stressed.  Throughout the years of conflict,  NGOs developed and maintained strong links with rural communities in all provinces and the WSS proposes ‘broadening’ their role to ‘coach’ Water Users Associations and members of Community Development Councils (CDCs) in conservation techniques and water management systems. Likewise, the Water Law encourages stakeholder involvement in overall IWRM planning and management and recognizes that participation is especially important at local level when problems faced by water users can be resolved more easily.  NGOs are seen as having a vital role in supporting the participation of end-users through appropriate training and capacity development initiatives.  </w:t>
      </w:r>
    </w:p>
    <w:p w:rsidR="00EC620B" w:rsidRPr="00D00719" w:rsidRDefault="00EC620B" w:rsidP="00D07279">
      <w:pPr>
        <w:jc w:val="both"/>
      </w:pPr>
      <w:r w:rsidRPr="00D00719">
        <w:t xml:space="preserve"> </w:t>
      </w:r>
    </w:p>
    <w:p w:rsidR="00EC620B" w:rsidRPr="00D00719" w:rsidRDefault="00EC620B" w:rsidP="00D07279">
      <w:pPr>
        <w:jc w:val="both"/>
      </w:pPr>
      <w:r w:rsidRPr="00D00719">
        <w:t xml:space="preserve">The Law recognizes the key role of local water users associations in the protection and management of water resources. MEW and MAIL both have responsibility for setting up association. Article 10 assigns MEW the task of establishing water users associations and under Article 11 MAIL is charged with establishing irrigation associations.  The role of irrigation associations is further elaborated under Article 23 which states that MAIL can delegate responsibility for the distribution of water within irrigation networks in designated areas to registered Irrigation Associations.  In the same Article an explicit link is made between these new associations and the traditional management of irrigation systems which allows Irrigation Associations to delegate the management and responsibility of water rights to a </w:t>
      </w:r>
      <w:proofErr w:type="spellStart"/>
      <w:r w:rsidRPr="00D00719">
        <w:t>Mirab</w:t>
      </w:r>
      <w:proofErr w:type="spellEnd"/>
      <w:r w:rsidRPr="00D00719">
        <w:t xml:space="preserve"> </w:t>
      </w:r>
      <w:proofErr w:type="spellStart"/>
      <w:r w:rsidRPr="00D00719">
        <w:t>Bashi</w:t>
      </w:r>
      <w:proofErr w:type="spellEnd"/>
      <w:r w:rsidRPr="00D00719">
        <w:t xml:space="preserve"> or </w:t>
      </w:r>
      <w:proofErr w:type="spellStart"/>
      <w:r w:rsidRPr="00D00719">
        <w:t>Mirab</w:t>
      </w:r>
      <w:proofErr w:type="spellEnd"/>
      <w:r w:rsidRPr="00D00719">
        <w:t xml:space="preserve"> designated by the irrigation association (IA).</w:t>
      </w:r>
    </w:p>
    <w:p w:rsidR="00EC620B" w:rsidRPr="00D00719" w:rsidRDefault="00EC620B" w:rsidP="00D07279">
      <w:pPr>
        <w:jc w:val="both"/>
      </w:pPr>
    </w:p>
    <w:p w:rsidR="00EC620B" w:rsidRPr="00DB35BA" w:rsidRDefault="00EC620B" w:rsidP="00DB35BA">
      <w:pPr>
        <w:pStyle w:val="Heading2"/>
      </w:pPr>
      <w:bookmarkStart w:id="70" w:name="_Toc282192147"/>
      <w:r w:rsidRPr="00DB35BA">
        <w:t>III.5</w:t>
      </w:r>
      <w:r w:rsidRPr="00DB35BA">
        <w:tab/>
        <w:t>Law on Land Expropriation, (LLE) 200</w:t>
      </w:r>
      <w:r w:rsidR="00591F57" w:rsidRPr="00DB35BA">
        <w:t>5</w:t>
      </w:r>
      <w:bookmarkEnd w:id="70"/>
    </w:p>
    <w:p w:rsidR="00EC620B" w:rsidRPr="00D00719" w:rsidRDefault="00EC620B" w:rsidP="00D07279">
      <w:pPr>
        <w:jc w:val="both"/>
      </w:pPr>
      <w:r w:rsidRPr="00D00719">
        <w:t>The Law sets out the provisions governing the expropriation or acquisition of land for public interest purposes, such as the establishment/construction of public infrastructure or for acquisition of land with cultural or scientific values, land of higher agricultural productivity and large gardens. It declares, inter alia, that: a) acquisition of a plot or portion of a plot land for public use is decided by the Council of Ministers and is compensated at fair value based on current market rates (</w:t>
      </w:r>
      <w:r w:rsidR="00591F57" w:rsidRPr="00D00719">
        <w:t xml:space="preserve">Article </w:t>
      </w:r>
      <w:r w:rsidRPr="00D00719">
        <w:t>2); b) the right of the owner or land user will be terminated three months prior to the start of civil works on the project and after the proper reimbursement to the owner or person using the land has been made. (</w:t>
      </w:r>
      <w:r w:rsidR="00591F57" w:rsidRPr="00D00719">
        <w:t xml:space="preserve">Article </w:t>
      </w:r>
      <w:r w:rsidRPr="00D00719">
        <w:t xml:space="preserve">6); c) the value of land, value of houses and buildings on the land and value of trees and other assets on the land will be considered for compensation ( </w:t>
      </w:r>
      <w:r w:rsidR="00591F57" w:rsidRPr="00D00719">
        <w:t xml:space="preserve">Article </w:t>
      </w:r>
      <w:r w:rsidRPr="00D00719">
        <w:t xml:space="preserve">8; and f) compensation is determined by the Council of Ministers. The Law, however, is silent on resettlement.  It makes no special provision for a resettlement plan or indeed any arrangements for resettlement. A detailed comparison between the provisions of the LLE and WB OP 4.12 is provided in section III.6.   </w:t>
      </w:r>
    </w:p>
    <w:p w:rsidR="00EC620B" w:rsidRPr="00D00719" w:rsidRDefault="00EC620B" w:rsidP="00D07279">
      <w:pPr>
        <w:jc w:val="both"/>
        <w:sectPr w:rsidR="00EC620B" w:rsidRPr="00D00719" w:rsidSect="00EC620B">
          <w:footerReference w:type="default" r:id="rId34"/>
          <w:pgSz w:w="11909" w:h="16834"/>
          <w:pgMar w:top="1440" w:right="1379" w:bottom="1440" w:left="1440" w:header="720" w:footer="720" w:gutter="0"/>
          <w:cols w:space="720"/>
        </w:sectPr>
      </w:pPr>
      <w:r w:rsidRPr="00D00719">
        <w:br w:type="page"/>
      </w:r>
    </w:p>
    <w:p w:rsidR="00EC620B" w:rsidRPr="00DB35BA" w:rsidRDefault="00EC620B" w:rsidP="00DB35BA">
      <w:pPr>
        <w:pStyle w:val="Heading2"/>
      </w:pPr>
      <w:bookmarkStart w:id="71" w:name="_Toc282192148"/>
      <w:proofErr w:type="gramStart"/>
      <w:r w:rsidRPr="00DB35BA">
        <w:t>III.6  Comparison</w:t>
      </w:r>
      <w:proofErr w:type="gramEnd"/>
      <w:r w:rsidRPr="00DB35BA">
        <w:t xml:space="preserve"> between the Law on Land Expropriation and WB OP 4.12</w:t>
      </w:r>
      <w:bookmarkEnd w:id="71"/>
      <w:r w:rsidRPr="00DB35BA">
        <w:t xml:space="preserve"> </w:t>
      </w:r>
    </w:p>
    <w:p w:rsidR="00EC620B" w:rsidRPr="00D00719" w:rsidRDefault="00EC620B" w:rsidP="00D07279">
      <w:pPr>
        <w:jc w:val="both"/>
      </w:pPr>
    </w:p>
    <w:tbl>
      <w:tblPr>
        <w:tblW w:w="13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22"/>
        <w:gridCol w:w="2722"/>
        <w:gridCol w:w="2722"/>
        <w:gridCol w:w="2722"/>
        <w:gridCol w:w="2722"/>
      </w:tblGrid>
      <w:tr w:rsidR="00EC620B" w:rsidRPr="00D00719" w:rsidTr="00EC620B">
        <w:tc>
          <w:tcPr>
            <w:tcW w:w="2722" w:type="dxa"/>
          </w:tcPr>
          <w:p w:rsidR="00EC620B" w:rsidRPr="00DB35BA" w:rsidRDefault="00EC620B" w:rsidP="00DB35BA">
            <w:pPr>
              <w:rPr>
                <w:sz w:val="20"/>
                <w:szCs w:val="20"/>
              </w:rPr>
            </w:pPr>
            <w:r w:rsidRPr="00DB35BA">
              <w:rPr>
                <w:sz w:val="20"/>
                <w:szCs w:val="20"/>
              </w:rPr>
              <w:t xml:space="preserve"> Law on Land Expropriation (LLE)</w:t>
            </w:r>
          </w:p>
        </w:tc>
        <w:tc>
          <w:tcPr>
            <w:tcW w:w="2722" w:type="dxa"/>
          </w:tcPr>
          <w:p w:rsidR="00EC620B" w:rsidRPr="00DB35BA" w:rsidRDefault="00EC620B" w:rsidP="00DB35BA">
            <w:pPr>
              <w:rPr>
                <w:sz w:val="20"/>
                <w:szCs w:val="20"/>
              </w:rPr>
            </w:pPr>
            <w:r w:rsidRPr="00DB35BA">
              <w:rPr>
                <w:sz w:val="20"/>
                <w:szCs w:val="20"/>
              </w:rPr>
              <w:t>WB Operating Procedure 4.12 (OP 4.12)</w:t>
            </w:r>
          </w:p>
        </w:tc>
        <w:tc>
          <w:tcPr>
            <w:tcW w:w="2722" w:type="dxa"/>
          </w:tcPr>
          <w:p w:rsidR="00EC620B" w:rsidRPr="00DB35BA" w:rsidRDefault="00EC620B" w:rsidP="00DB35BA">
            <w:pPr>
              <w:rPr>
                <w:sz w:val="20"/>
                <w:szCs w:val="20"/>
              </w:rPr>
            </w:pPr>
            <w:r w:rsidRPr="00DB35BA">
              <w:rPr>
                <w:sz w:val="20"/>
                <w:szCs w:val="20"/>
              </w:rPr>
              <w:t>Gaps between  LLE and OP 4.12 with comments</w:t>
            </w:r>
          </w:p>
        </w:tc>
        <w:tc>
          <w:tcPr>
            <w:tcW w:w="2722" w:type="dxa"/>
          </w:tcPr>
          <w:p w:rsidR="00EC620B" w:rsidRPr="00DB35BA" w:rsidRDefault="00EC620B" w:rsidP="00DB35BA">
            <w:pPr>
              <w:rPr>
                <w:sz w:val="20"/>
                <w:szCs w:val="20"/>
              </w:rPr>
            </w:pPr>
            <w:r w:rsidRPr="00DB35BA">
              <w:rPr>
                <w:sz w:val="20"/>
                <w:szCs w:val="20"/>
              </w:rPr>
              <w:t>Possible solutions to gaps</w:t>
            </w:r>
          </w:p>
        </w:tc>
        <w:tc>
          <w:tcPr>
            <w:tcW w:w="2722" w:type="dxa"/>
          </w:tcPr>
          <w:p w:rsidR="00EC620B" w:rsidRPr="00DB35BA" w:rsidRDefault="00EC620B" w:rsidP="00DB35BA">
            <w:pPr>
              <w:rPr>
                <w:sz w:val="20"/>
                <w:szCs w:val="20"/>
              </w:rPr>
            </w:pPr>
            <w:r w:rsidRPr="00DB35BA">
              <w:rPr>
                <w:sz w:val="20"/>
                <w:szCs w:val="20"/>
              </w:rPr>
              <w:t>What RPF should provide</w:t>
            </w:r>
          </w:p>
        </w:tc>
      </w:tr>
      <w:tr w:rsidR="00D607B1" w:rsidRPr="00D00719" w:rsidTr="00FA2891">
        <w:tc>
          <w:tcPr>
            <w:tcW w:w="13610" w:type="dxa"/>
            <w:gridSpan w:val="5"/>
          </w:tcPr>
          <w:p w:rsidR="00D607B1" w:rsidRPr="00DB35BA" w:rsidRDefault="00D607B1" w:rsidP="00DB35BA">
            <w:pPr>
              <w:rPr>
                <w:sz w:val="20"/>
                <w:szCs w:val="20"/>
              </w:rPr>
            </w:pPr>
            <w:r w:rsidRPr="00DB35BA">
              <w:rPr>
                <w:sz w:val="20"/>
                <w:szCs w:val="20"/>
              </w:rPr>
              <w:t>PARTONE: PRE ACQUISITION PROCEDURES</w:t>
            </w:r>
          </w:p>
        </w:tc>
      </w:tr>
      <w:tr w:rsidR="00EC620B" w:rsidRPr="00D00719" w:rsidTr="00EC620B">
        <w:tc>
          <w:tcPr>
            <w:tcW w:w="2722" w:type="dxa"/>
          </w:tcPr>
          <w:p w:rsidR="00EC620B" w:rsidRPr="00DB35BA" w:rsidRDefault="00EC620B" w:rsidP="00DB35BA">
            <w:pPr>
              <w:rPr>
                <w:sz w:val="20"/>
                <w:szCs w:val="20"/>
              </w:rPr>
            </w:pPr>
            <w:r w:rsidRPr="00DB35BA">
              <w:rPr>
                <w:sz w:val="20"/>
                <w:szCs w:val="20"/>
              </w:rPr>
              <w:t>1. No legal opportunities provided to potential APs and others to challenge or discuss proposed acquisition and resettlement or for any public debate and approval on proposals. In practice early discussions do take place.</w:t>
            </w:r>
          </w:p>
        </w:tc>
        <w:tc>
          <w:tcPr>
            <w:tcW w:w="2722" w:type="dxa"/>
          </w:tcPr>
          <w:p w:rsidR="00EC620B" w:rsidRPr="00DB35BA" w:rsidRDefault="00EC620B" w:rsidP="00DB35BA">
            <w:pPr>
              <w:rPr>
                <w:sz w:val="20"/>
                <w:szCs w:val="20"/>
              </w:rPr>
            </w:pPr>
            <w:r w:rsidRPr="00DB35BA">
              <w:rPr>
                <w:sz w:val="20"/>
                <w:szCs w:val="20"/>
              </w:rPr>
              <w:t>Principle that involuntary resettlement to be avoided where possible implies discussion of necessity for and alternatives to acquisition and resettlement</w:t>
            </w:r>
          </w:p>
        </w:tc>
        <w:tc>
          <w:tcPr>
            <w:tcW w:w="2722" w:type="dxa"/>
          </w:tcPr>
          <w:p w:rsidR="00EC620B" w:rsidRPr="00DB35BA" w:rsidRDefault="00EC620B" w:rsidP="00DB35BA">
            <w:pPr>
              <w:rPr>
                <w:sz w:val="20"/>
                <w:szCs w:val="20"/>
              </w:rPr>
            </w:pPr>
            <w:r w:rsidRPr="00DB35BA">
              <w:rPr>
                <w:sz w:val="20"/>
                <w:szCs w:val="20"/>
              </w:rPr>
              <w:t xml:space="preserve">The principle behind OP 4.12 is followed in practice in Kabul but the law is silent on the matter. </w:t>
            </w:r>
          </w:p>
        </w:tc>
        <w:tc>
          <w:tcPr>
            <w:tcW w:w="2722" w:type="dxa"/>
          </w:tcPr>
          <w:p w:rsidR="00EC620B" w:rsidRPr="00DB35BA" w:rsidRDefault="00EC620B" w:rsidP="00DB35BA">
            <w:pPr>
              <w:rPr>
                <w:sz w:val="20"/>
                <w:szCs w:val="20"/>
              </w:rPr>
            </w:pPr>
            <w:r w:rsidRPr="00DB35BA">
              <w:rPr>
                <w:sz w:val="20"/>
                <w:szCs w:val="20"/>
              </w:rPr>
              <w:t>No reason why practice in Kabul could not be applied in the project areas</w:t>
            </w:r>
          </w:p>
        </w:tc>
        <w:tc>
          <w:tcPr>
            <w:tcW w:w="2722" w:type="dxa"/>
          </w:tcPr>
          <w:p w:rsidR="00EC620B" w:rsidRPr="00DB35BA" w:rsidRDefault="00EC620B" w:rsidP="00DB35BA">
            <w:pPr>
              <w:rPr>
                <w:sz w:val="20"/>
                <w:szCs w:val="20"/>
              </w:rPr>
            </w:pPr>
            <w:r w:rsidRPr="00DB35BA">
              <w:rPr>
                <w:sz w:val="20"/>
                <w:szCs w:val="20"/>
              </w:rPr>
              <w:t xml:space="preserve">Potential APs must be able to discuss need for acquisition with officials from the PIU and the Ministry  </w:t>
            </w:r>
          </w:p>
        </w:tc>
      </w:tr>
      <w:tr w:rsidR="00EC620B" w:rsidRPr="00D00719" w:rsidTr="00EC620B">
        <w:tc>
          <w:tcPr>
            <w:tcW w:w="2722" w:type="dxa"/>
          </w:tcPr>
          <w:p w:rsidR="00EC620B" w:rsidRPr="00DB35BA" w:rsidRDefault="00EC620B" w:rsidP="00DB35BA">
            <w:pPr>
              <w:rPr>
                <w:sz w:val="20"/>
                <w:szCs w:val="20"/>
              </w:rPr>
            </w:pPr>
            <w:r w:rsidRPr="00DB35BA">
              <w:rPr>
                <w:sz w:val="20"/>
                <w:szCs w:val="20"/>
              </w:rPr>
              <w:t>2. Officials visit area before any official action to assess land values; values so assessed are the basis of compensation. This is practice as the LLE is completely silent on pre-</w:t>
            </w:r>
            <w:proofErr w:type="gramStart"/>
            <w:r w:rsidRPr="00DB35BA">
              <w:rPr>
                <w:sz w:val="20"/>
                <w:szCs w:val="20"/>
              </w:rPr>
              <w:t>acquisition  procedures</w:t>
            </w:r>
            <w:proofErr w:type="gramEnd"/>
            <w:r w:rsidRPr="00DB35BA">
              <w:rPr>
                <w:sz w:val="20"/>
                <w:szCs w:val="20"/>
              </w:rPr>
              <w:t xml:space="preserve"> and processes.</w:t>
            </w:r>
          </w:p>
        </w:tc>
        <w:tc>
          <w:tcPr>
            <w:tcW w:w="2722" w:type="dxa"/>
          </w:tcPr>
          <w:p w:rsidR="00EC620B" w:rsidRPr="00DB35BA" w:rsidRDefault="00EC620B" w:rsidP="00DB35BA">
            <w:pPr>
              <w:rPr>
                <w:sz w:val="20"/>
                <w:szCs w:val="20"/>
              </w:rPr>
            </w:pPr>
            <w:r w:rsidRPr="00DB35BA">
              <w:rPr>
                <w:sz w:val="20"/>
                <w:szCs w:val="20"/>
              </w:rPr>
              <w:t>Land values assessed as at pre-project or pre-displacement value whichever is higher</w:t>
            </w:r>
          </w:p>
        </w:tc>
        <w:tc>
          <w:tcPr>
            <w:tcW w:w="2722" w:type="dxa"/>
          </w:tcPr>
          <w:p w:rsidR="00EC620B" w:rsidRPr="00DB35BA" w:rsidRDefault="00EC620B" w:rsidP="00DB35BA">
            <w:pPr>
              <w:rPr>
                <w:sz w:val="20"/>
                <w:szCs w:val="20"/>
              </w:rPr>
            </w:pPr>
            <w:r w:rsidRPr="00DB35BA">
              <w:rPr>
                <w:sz w:val="20"/>
                <w:szCs w:val="20"/>
              </w:rPr>
              <w:t>No real gaps; just different approaches to the same need to limit claims and compensation.</w:t>
            </w:r>
          </w:p>
        </w:tc>
        <w:tc>
          <w:tcPr>
            <w:tcW w:w="2722" w:type="dxa"/>
          </w:tcPr>
          <w:p w:rsidR="00EC620B" w:rsidRPr="00DB35BA" w:rsidRDefault="00EC620B" w:rsidP="00DB35BA">
            <w:pPr>
              <w:rPr>
                <w:sz w:val="20"/>
                <w:szCs w:val="20"/>
              </w:rPr>
            </w:pPr>
            <w:r w:rsidRPr="00DB35BA">
              <w:rPr>
                <w:sz w:val="20"/>
                <w:szCs w:val="20"/>
              </w:rPr>
              <w:t>No gaps</w:t>
            </w:r>
          </w:p>
        </w:tc>
        <w:tc>
          <w:tcPr>
            <w:tcW w:w="2722" w:type="dxa"/>
          </w:tcPr>
          <w:p w:rsidR="00EC620B" w:rsidRPr="00DB35BA" w:rsidRDefault="00EC620B" w:rsidP="00DB35BA">
            <w:pPr>
              <w:rPr>
                <w:sz w:val="20"/>
                <w:szCs w:val="20"/>
              </w:rPr>
            </w:pPr>
            <w:r w:rsidRPr="00DB35BA">
              <w:rPr>
                <w:sz w:val="20"/>
                <w:szCs w:val="20"/>
              </w:rPr>
              <w:t xml:space="preserve">A date set prior to the commencement of acquisition should be fixed for land values. This should be the cut-off date </w:t>
            </w:r>
          </w:p>
        </w:tc>
      </w:tr>
      <w:tr w:rsidR="00EC620B" w:rsidRPr="00D00719" w:rsidTr="00EC620B">
        <w:tc>
          <w:tcPr>
            <w:tcW w:w="2722" w:type="dxa"/>
          </w:tcPr>
          <w:p w:rsidR="00EC620B" w:rsidRPr="00DB35BA" w:rsidRDefault="00EC620B" w:rsidP="00DB35BA">
            <w:pPr>
              <w:rPr>
                <w:sz w:val="20"/>
                <w:szCs w:val="20"/>
              </w:rPr>
            </w:pPr>
            <w:r w:rsidRPr="00DB35BA">
              <w:rPr>
                <w:sz w:val="20"/>
                <w:szCs w:val="20"/>
              </w:rPr>
              <w:t xml:space="preserve">3. As a matter of practice in Kabul efforts are made to determine those entitled to compensation and resettlement </w:t>
            </w:r>
          </w:p>
        </w:tc>
        <w:tc>
          <w:tcPr>
            <w:tcW w:w="2722" w:type="dxa"/>
          </w:tcPr>
          <w:p w:rsidR="00EC620B" w:rsidRPr="00DB35BA" w:rsidRDefault="00EC620B" w:rsidP="00DB35BA">
            <w:pPr>
              <w:rPr>
                <w:sz w:val="20"/>
                <w:szCs w:val="20"/>
              </w:rPr>
            </w:pPr>
            <w:r w:rsidRPr="00DB35BA">
              <w:rPr>
                <w:sz w:val="20"/>
                <w:szCs w:val="20"/>
              </w:rPr>
              <w:t>Census conducted of persons in the area to determine eligibility for assistance, and to limit inflow of people ineligible for assistance; encroachers</w:t>
            </w:r>
          </w:p>
        </w:tc>
        <w:tc>
          <w:tcPr>
            <w:tcW w:w="2722" w:type="dxa"/>
          </w:tcPr>
          <w:p w:rsidR="00EC620B" w:rsidRPr="00DB35BA" w:rsidRDefault="00EC620B" w:rsidP="00DB35BA">
            <w:pPr>
              <w:rPr>
                <w:sz w:val="20"/>
                <w:szCs w:val="20"/>
              </w:rPr>
            </w:pPr>
            <w:r w:rsidRPr="00DB35BA">
              <w:rPr>
                <w:sz w:val="20"/>
                <w:szCs w:val="20"/>
              </w:rPr>
              <w:t>No real gap here.</w:t>
            </w:r>
          </w:p>
        </w:tc>
        <w:tc>
          <w:tcPr>
            <w:tcW w:w="2722" w:type="dxa"/>
          </w:tcPr>
          <w:p w:rsidR="00EC620B" w:rsidRPr="00DB35BA" w:rsidRDefault="00EC620B" w:rsidP="00DB35BA">
            <w:pPr>
              <w:rPr>
                <w:sz w:val="20"/>
                <w:szCs w:val="20"/>
              </w:rPr>
            </w:pPr>
            <w:r w:rsidRPr="00DB35BA">
              <w:rPr>
                <w:sz w:val="20"/>
                <w:szCs w:val="20"/>
              </w:rPr>
              <w:t>Given the practice in Kabul, there would be no problem in adopting OP 4.12 as the practice to be followed in the project.</w:t>
            </w:r>
          </w:p>
        </w:tc>
        <w:tc>
          <w:tcPr>
            <w:tcW w:w="2722" w:type="dxa"/>
          </w:tcPr>
          <w:p w:rsidR="00EC620B" w:rsidRPr="00DB35BA" w:rsidRDefault="00EC620B" w:rsidP="00DB35BA">
            <w:pPr>
              <w:rPr>
                <w:sz w:val="20"/>
                <w:szCs w:val="20"/>
              </w:rPr>
            </w:pPr>
            <w:r w:rsidRPr="00DB35BA">
              <w:rPr>
                <w:sz w:val="20"/>
                <w:szCs w:val="20"/>
              </w:rPr>
              <w:t>A legal framework will require a census of eligible APs to be undertaken at the immediate pre-project stage.</w:t>
            </w:r>
          </w:p>
        </w:tc>
      </w:tr>
      <w:tr w:rsidR="00EC620B" w:rsidRPr="00D00719" w:rsidTr="00EC620B">
        <w:tc>
          <w:tcPr>
            <w:tcW w:w="2722" w:type="dxa"/>
          </w:tcPr>
          <w:p w:rsidR="00EC620B" w:rsidRPr="00DB35BA" w:rsidRDefault="00EC620B" w:rsidP="00DB35BA">
            <w:pPr>
              <w:rPr>
                <w:sz w:val="20"/>
                <w:szCs w:val="20"/>
              </w:rPr>
            </w:pPr>
            <w:r w:rsidRPr="00DB35BA">
              <w:rPr>
                <w:sz w:val="20"/>
                <w:szCs w:val="20"/>
              </w:rPr>
              <w:t xml:space="preserve">4. By article 6 of LLE, the right to own or use land is terminated three months prior to the actual start of the project. So information on land to be acquired is sent to APs three months before acquisition. Informal discussions and negotiations occur both on land to be acquired and on compensation. </w:t>
            </w:r>
          </w:p>
          <w:p w:rsidR="00EC620B" w:rsidRPr="00DB35BA" w:rsidRDefault="00EC620B" w:rsidP="00DB35BA">
            <w:pPr>
              <w:rPr>
                <w:sz w:val="20"/>
                <w:szCs w:val="20"/>
              </w:rPr>
            </w:pPr>
            <w:r w:rsidRPr="00DB35BA">
              <w:rPr>
                <w:sz w:val="20"/>
                <w:szCs w:val="20"/>
              </w:rPr>
              <w:t>It is at this point that donations of land may be ‘invited’.</w:t>
            </w:r>
          </w:p>
        </w:tc>
        <w:tc>
          <w:tcPr>
            <w:tcW w:w="2722" w:type="dxa"/>
          </w:tcPr>
          <w:p w:rsidR="00EC620B" w:rsidRPr="00DB35BA" w:rsidRDefault="00EC620B" w:rsidP="00DB35BA">
            <w:pPr>
              <w:rPr>
                <w:sz w:val="20"/>
                <w:szCs w:val="20"/>
              </w:rPr>
            </w:pPr>
            <w:r w:rsidRPr="00DB35BA">
              <w:rPr>
                <w:sz w:val="20"/>
                <w:szCs w:val="20"/>
              </w:rPr>
              <w:t>Prepare resettlement plan on how project to be implemented and resettlement etc provided for. Emphasis on participation by APs in preparation of process and in project implementation</w:t>
            </w:r>
          </w:p>
          <w:p w:rsidR="00EC620B" w:rsidRPr="00DB35BA" w:rsidRDefault="00EC620B" w:rsidP="00DB35BA">
            <w:pPr>
              <w:rPr>
                <w:sz w:val="20"/>
                <w:szCs w:val="20"/>
              </w:rPr>
            </w:pPr>
            <w:r w:rsidRPr="00DB35BA">
              <w:rPr>
                <w:sz w:val="20"/>
                <w:szCs w:val="20"/>
              </w:rPr>
              <w:t>Emphasis on early information to be given to potential APs of possible resettlement</w:t>
            </w:r>
          </w:p>
        </w:tc>
        <w:tc>
          <w:tcPr>
            <w:tcW w:w="2722" w:type="dxa"/>
          </w:tcPr>
          <w:p w:rsidR="00EC620B" w:rsidRPr="00DB35BA" w:rsidRDefault="00EC620B" w:rsidP="00DB35BA">
            <w:pPr>
              <w:rPr>
                <w:sz w:val="20"/>
                <w:szCs w:val="20"/>
              </w:rPr>
            </w:pPr>
            <w:r w:rsidRPr="00DB35BA">
              <w:rPr>
                <w:sz w:val="20"/>
                <w:szCs w:val="20"/>
              </w:rPr>
              <w:t xml:space="preserve">LLE does not provide for what OP 4.12 requires. Some pre-planning of project will exist and </w:t>
            </w:r>
            <w:proofErr w:type="gramStart"/>
            <w:r w:rsidRPr="00DB35BA">
              <w:rPr>
                <w:sz w:val="20"/>
                <w:szCs w:val="20"/>
              </w:rPr>
              <w:t>informal discussions with APs involves</w:t>
            </w:r>
            <w:proofErr w:type="gramEnd"/>
            <w:r w:rsidRPr="00DB35BA">
              <w:rPr>
                <w:sz w:val="20"/>
                <w:szCs w:val="20"/>
              </w:rPr>
              <w:t xml:space="preserve"> participation. 3 months notice may be too little where relocation is likely but not rigidly adhered to.</w:t>
            </w:r>
          </w:p>
          <w:p w:rsidR="00EC620B" w:rsidRPr="00DB35BA" w:rsidRDefault="00EC620B" w:rsidP="00DB35BA">
            <w:pPr>
              <w:rPr>
                <w:sz w:val="20"/>
                <w:szCs w:val="20"/>
              </w:rPr>
            </w:pPr>
            <w:r w:rsidRPr="00DB35BA">
              <w:rPr>
                <w:sz w:val="20"/>
                <w:szCs w:val="20"/>
              </w:rPr>
              <w:t xml:space="preserve">  </w:t>
            </w:r>
          </w:p>
        </w:tc>
        <w:tc>
          <w:tcPr>
            <w:tcW w:w="2722" w:type="dxa"/>
          </w:tcPr>
          <w:p w:rsidR="00EC620B" w:rsidRPr="00DB35BA" w:rsidRDefault="00EC620B" w:rsidP="00DB35BA">
            <w:pPr>
              <w:rPr>
                <w:sz w:val="20"/>
                <w:szCs w:val="20"/>
              </w:rPr>
            </w:pPr>
            <w:r w:rsidRPr="00DB35BA">
              <w:rPr>
                <w:sz w:val="20"/>
                <w:szCs w:val="20"/>
              </w:rPr>
              <w:t>There is nothing in LLE to prevent a more participative approach to acquisition as is called for in OP 4.12. The three month rule could be interpreted to mean “not less than three months” which would allow for discussions on acquisition and its consequences.</w:t>
            </w:r>
          </w:p>
        </w:tc>
        <w:tc>
          <w:tcPr>
            <w:tcW w:w="2722" w:type="dxa"/>
          </w:tcPr>
          <w:p w:rsidR="00EC620B" w:rsidRPr="00DB35BA" w:rsidRDefault="00EC620B" w:rsidP="00DB35BA">
            <w:pPr>
              <w:rPr>
                <w:sz w:val="20"/>
                <w:szCs w:val="20"/>
              </w:rPr>
            </w:pPr>
            <w:r w:rsidRPr="00DB35BA">
              <w:rPr>
                <w:sz w:val="20"/>
                <w:szCs w:val="20"/>
              </w:rPr>
              <w:t xml:space="preserve">A legal framework within the RPF allowing </w:t>
            </w:r>
            <w:proofErr w:type="gramStart"/>
            <w:r w:rsidRPr="00DB35BA">
              <w:rPr>
                <w:sz w:val="20"/>
                <w:szCs w:val="20"/>
              </w:rPr>
              <w:t>for  a</w:t>
            </w:r>
            <w:proofErr w:type="gramEnd"/>
            <w:r w:rsidRPr="00DB35BA">
              <w:rPr>
                <w:sz w:val="20"/>
                <w:szCs w:val="20"/>
              </w:rPr>
              <w:t xml:space="preserve"> participatory approach to acquisition and resettlement planning and implementation would not contradict the LLE and is the best way forward.</w:t>
            </w:r>
          </w:p>
        </w:tc>
      </w:tr>
      <w:tr w:rsidR="00EC620B" w:rsidRPr="00D00719" w:rsidTr="00EC620B">
        <w:tc>
          <w:tcPr>
            <w:tcW w:w="2722" w:type="dxa"/>
          </w:tcPr>
          <w:p w:rsidR="00EC620B" w:rsidRPr="00DB35BA" w:rsidRDefault="00EC620B" w:rsidP="00DB35BA">
            <w:pPr>
              <w:rPr>
                <w:sz w:val="20"/>
                <w:szCs w:val="20"/>
              </w:rPr>
            </w:pPr>
            <w:r w:rsidRPr="00DB35BA">
              <w:rPr>
                <w:sz w:val="20"/>
                <w:szCs w:val="20"/>
              </w:rPr>
              <w:t>5. No special provision in LLE for a resettlement plan or any special arrangements for resettlement</w:t>
            </w:r>
          </w:p>
          <w:p w:rsidR="00EC620B" w:rsidRPr="00DB35BA" w:rsidRDefault="00EC620B" w:rsidP="00DB35BA">
            <w:pPr>
              <w:rPr>
                <w:sz w:val="20"/>
                <w:szCs w:val="20"/>
              </w:rPr>
            </w:pPr>
          </w:p>
        </w:tc>
        <w:tc>
          <w:tcPr>
            <w:tcW w:w="2722" w:type="dxa"/>
          </w:tcPr>
          <w:p w:rsidR="00EC620B" w:rsidRPr="00DB35BA" w:rsidRDefault="00EC620B" w:rsidP="00DB35BA">
            <w:pPr>
              <w:rPr>
                <w:sz w:val="20"/>
                <w:szCs w:val="20"/>
              </w:rPr>
            </w:pPr>
            <w:r w:rsidRPr="00DB35BA">
              <w:rPr>
                <w:sz w:val="20"/>
                <w:szCs w:val="20"/>
              </w:rPr>
              <w:t xml:space="preserve">Prepare resettlement plan: contents to include – </w:t>
            </w:r>
          </w:p>
          <w:p w:rsidR="00EC620B" w:rsidRPr="00DB35BA" w:rsidRDefault="00EC620B" w:rsidP="00DB35BA">
            <w:pPr>
              <w:rPr>
                <w:sz w:val="20"/>
                <w:szCs w:val="20"/>
              </w:rPr>
            </w:pPr>
            <w:r w:rsidRPr="00DB35BA">
              <w:rPr>
                <w:sz w:val="20"/>
                <w:szCs w:val="20"/>
              </w:rPr>
              <w:t>Involvement of and ensure APs their rights to</w:t>
            </w:r>
          </w:p>
          <w:p w:rsidR="00EC620B" w:rsidRPr="00DB35BA" w:rsidRDefault="00EC620B" w:rsidP="00DB35BA">
            <w:pPr>
              <w:rPr>
                <w:sz w:val="20"/>
                <w:szCs w:val="20"/>
              </w:rPr>
            </w:pPr>
            <w:r w:rsidRPr="00DB35BA">
              <w:rPr>
                <w:sz w:val="20"/>
                <w:szCs w:val="20"/>
              </w:rPr>
              <w:t>compensation</w:t>
            </w:r>
          </w:p>
          <w:p w:rsidR="00EC620B" w:rsidRPr="00DB35BA" w:rsidRDefault="00EC620B" w:rsidP="00DB35BA">
            <w:pPr>
              <w:rPr>
                <w:sz w:val="20"/>
                <w:szCs w:val="20"/>
              </w:rPr>
            </w:pPr>
            <w:r w:rsidRPr="00DB35BA">
              <w:rPr>
                <w:sz w:val="20"/>
                <w:szCs w:val="20"/>
              </w:rPr>
              <w:t>relocation assistance</w:t>
            </w:r>
          </w:p>
          <w:p w:rsidR="00EC620B" w:rsidRPr="00DB35BA" w:rsidRDefault="00EC620B" w:rsidP="00DB35BA">
            <w:pPr>
              <w:rPr>
                <w:sz w:val="20"/>
                <w:szCs w:val="20"/>
              </w:rPr>
            </w:pPr>
            <w:proofErr w:type="gramStart"/>
            <w:r w:rsidRPr="00DB35BA">
              <w:rPr>
                <w:sz w:val="20"/>
                <w:szCs w:val="20"/>
              </w:rPr>
              <w:t>development</w:t>
            </w:r>
            <w:proofErr w:type="gramEnd"/>
            <w:r w:rsidRPr="00DB35BA">
              <w:rPr>
                <w:sz w:val="20"/>
                <w:szCs w:val="20"/>
              </w:rPr>
              <w:t xml:space="preserve"> assistance in new location. Distinction drawn between short and full plans, depending on numbers to be resettled.</w:t>
            </w:r>
          </w:p>
          <w:p w:rsidR="00EC620B" w:rsidRPr="00DB35BA" w:rsidRDefault="00EC620B" w:rsidP="00DB35BA">
            <w:pPr>
              <w:rPr>
                <w:sz w:val="20"/>
                <w:szCs w:val="20"/>
              </w:rPr>
            </w:pPr>
          </w:p>
          <w:p w:rsidR="00EC620B" w:rsidRPr="00DB35BA" w:rsidRDefault="00EC620B" w:rsidP="00DB35BA">
            <w:pPr>
              <w:rPr>
                <w:sz w:val="20"/>
                <w:szCs w:val="20"/>
              </w:rPr>
            </w:pPr>
          </w:p>
        </w:tc>
        <w:tc>
          <w:tcPr>
            <w:tcW w:w="2722" w:type="dxa"/>
          </w:tcPr>
          <w:p w:rsidR="00EC620B" w:rsidRPr="00DB35BA" w:rsidRDefault="00EC620B" w:rsidP="00DB35BA">
            <w:pPr>
              <w:rPr>
                <w:sz w:val="20"/>
                <w:szCs w:val="20"/>
              </w:rPr>
            </w:pPr>
            <w:r w:rsidRPr="00DB35BA">
              <w:rPr>
                <w:sz w:val="20"/>
                <w:szCs w:val="20"/>
              </w:rPr>
              <w:t>Major gap of substance</w:t>
            </w:r>
          </w:p>
        </w:tc>
        <w:tc>
          <w:tcPr>
            <w:tcW w:w="2722" w:type="dxa"/>
          </w:tcPr>
          <w:p w:rsidR="00EC620B" w:rsidRPr="00DB35BA" w:rsidRDefault="00EC620B" w:rsidP="00DB35BA">
            <w:pPr>
              <w:rPr>
                <w:sz w:val="20"/>
                <w:szCs w:val="20"/>
              </w:rPr>
            </w:pPr>
            <w:r w:rsidRPr="00DB35BA">
              <w:rPr>
                <w:sz w:val="20"/>
                <w:szCs w:val="20"/>
              </w:rPr>
              <w:t xml:space="preserve">1. The LLE is silent on resettlement but there is nothing in the law to suggest that a resettlement plan or action to implement a resettlement plan would be illegal. </w:t>
            </w:r>
          </w:p>
          <w:p w:rsidR="00EC620B" w:rsidRPr="00DB35BA" w:rsidRDefault="00EC620B" w:rsidP="00DB35BA">
            <w:pPr>
              <w:rPr>
                <w:sz w:val="20"/>
                <w:szCs w:val="20"/>
              </w:rPr>
            </w:pPr>
            <w:r w:rsidRPr="00DB35BA">
              <w:rPr>
                <w:sz w:val="20"/>
                <w:szCs w:val="20"/>
              </w:rPr>
              <w:t>2. Provide for resettlement plan administratively but</w:t>
            </w:r>
          </w:p>
          <w:p w:rsidR="00EC620B" w:rsidRPr="00DB35BA" w:rsidRDefault="00EC620B" w:rsidP="00DB35BA">
            <w:pPr>
              <w:rPr>
                <w:sz w:val="20"/>
                <w:szCs w:val="20"/>
              </w:rPr>
            </w:pPr>
            <w:r w:rsidRPr="00DB35BA">
              <w:rPr>
                <w:sz w:val="20"/>
                <w:szCs w:val="20"/>
              </w:rPr>
              <w:t xml:space="preserve">3. Backed up by some regulations </w:t>
            </w:r>
          </w:p>
          <w:p w:rsidR="00EC620B" w:rsidRPr="00DB35BA" w:rsidRDefault="00EC620B" w:rsidP="00DB35BA">
            <w:pPr>
              <w:rPr>
                <w:sz w:val="20"/>
                <w:szCs w:val="20"/>
              </w:rPr>
            </w:pPr>
            <w:r w:rsidRPr="00DB35BA">
              <w:rPr>
                <w:sz w:val="20"/>
                <w:szCs w:val="20"/>
              </w:rPr>
              <w:t xml:space="preserve">  </w:t>
            </w:r>
          </w:p>
        </w:tc>
        <w:tc>
          <w:tcPr>
            <w:tcW w:w="2722" w:type="dxa"/>
          </w:tcPr>
          <w:p w:rsidR="00EC620B" w:rsidRPr="00DB35BA" w:rsidRDefault="00EC620B" w:rsidP="00DB35BA">
            <w:pPr>
              <w:rPr>
                <w:sz w:val="20"/>
                <w:szCs w:val="20"/>
              </w:rPr>
            </w:pPr>
            <w:r w:rsidRPr="00DB35BA">
              <w:rPr>
                <w:sz w:val="20"/>
                <w:szCs w:val="20"/>
              </w:rPr>
              <w:t>2 and 3 the preferred option.</w:t>
            </w:r>
          </w:p>
        </w:tc>
      </w:tr>
      <w:tr w:rsidR="00EF29AA" w:rsidRPr="00D00719" w:rsidTr="00FA2891">
        <w:tc>
          <w:tcPr>
            <w:tcW w:w="13610" w:type="dxa"/>
            <w:gridSpan w:val="5"/>
          </w:tcPr>
          <w:p w:rsidR="00EF29AA" w:rsidRPr="00DB35BA" w:rsidRDefault="00EF29AA" w:rsidP="00DB35BA">
            <w:pPr>
              <w:rPr>
                <w:sz w:val="20"/>
                <w:szCs w:val="20"/>
              </w:rPr>
            </w:pPr>
            <w:r w:rsidRPr="00DB35BA">
              <w:rPr>
                <w:sz w:val="20"/>
                <w:szCs w:val="20"/>
              </w:rPr>
              <w:t xml:space="preserve"> PART TWO:ACQUIRING THE LAND</w:t>
            </w:r>
          </w:p>
        </w:tc>
      </w:tr>
      <w:tr w:rsidR="00EC620B" w:rsidRPr="00D00719" w:rsidTr="00EC620B">
        <w:tc>
          <w:tcPr>
            <w:tcW w:w="2722" w:type="dxa"/>
          </w:tcPr>
          <w:p w:rsidR="00EC620B" w:rsidRPr="00DB35BA" w:rsidRDefault="00EC620B" w:rsidP="00DB35BA">
            <w:pPr>
              <w:rPr>
                <w:sz w:val="20"/>
                <w:szCs w:val="20"/>
              </w:rPr>
            </w:pPr>
            <w:r w:rsidRPr="00DB35BA">
              <w:rPr>
                <w:sz w:val="20"/>
                <w:szCs w:val="20"/>
              </w:rPr>
              <w:t>6. The Council of Ministers approves expropriation of land. Unlike the former law, there is no provision for the owner/user and or agent to be present throughout all stages of acquisition. It follows that</w:t>
            </w:r>
          </w:p>
          <w:p w:rsidR="00EC620B" w:rsidRPr="00DB35BA" w:rsidRDefault="00EC620B" w:rsidP="00DB35BA">
            <w:pPr>
              <w:rPr>
                <w:sz w:val="20"/>
                <w:szCs w:val="20"/>
              </w:rPr>
            </w:pPr>
            <w:proofErr w:type="gramStart"/>
            <w:r w:rsidRPr="00DB35BA">
              <w:rPr>
                <w:sz w:val="20"/>
                <w:szCs w:val="20"/>
              </w:rPr>
              <w:t>acquisition</w:t>
            </w:r>
            <w:proofErr w:type="gramEnd"/>
            <w:r w:rsidRPr="00DB35BA">
              <w:rPr>
                <w:sz w:val="20"/>
                <w:szCs w:val="20"/>
              </w:rPr>
              <w:t xml:space="preserve"> may proceed whether the owner etc is  present or not. However under article 5 </w:t>
            </w:r>
            <w:proofErr w:type="gramStart"/>
            <w:r w:rsidRPr="00DB35BA">
              <w:rPr>
                <w:sz w:val="20"/>
                <w:szCs w:val="20"/>
              </w:rPr>
              <w:t>LLE ,a</w:t>
            </w:r>
            <w:proofErr w:type="gramEnd"/>
            <w:r w:rsidRPr="00DB35BA">
              <w:rPr>
                <w:sz w:val="20"/>
                <w:szCs w:val="20"/>
              </w:rPr>
              <w:t xml:space="preserve"> commission is to be formed “by the Municipality” on which the owner is represented to “determine damage incurred due to land expropriation” which is differentiated from compensation. Damage is explained in article 18 LLE.</w:t>
            </w:r>
          </w:p>
          <w:p w:rsidR="00EC620B" w:rsidRPr="00DB35BA" w:rsidRDefault="00EC620B" w:rsidP="00DB35BA">
            <w:pPr>
              <w:rPr>
                <w:sz w:val="20"/>
                <w:szCs w:val="20"/>
              </w:rPr>
            </w:pPr>
            <w:r w:rsidRPr="00DB35BA">
              <w:rPr>
                <w:sz w:val="20"/>
                <w:szCs w:val="20"/>
              </w:rPr>
              <w:t>Under article 22, the owner etc obliged to hand over all</w:t>
            </w:r>
          </w:p>
          <w:p w:rsidR="00EC620B" w:rsidRPr="00DB35BA" w:rsidRDefault="00EC620B" w:rsidP="00DB35BA">
            <w:pPr>
              <w:rPr>
                <w:sz w:val="20"/>
                <w:szCs w:val="20"/>
              </w:rPr>
            </w:pPr>
            <w:r w:rsidRPr="00DB35BA">
              <w:rPr>
                <w:sz w:val="20"/>
                <w:szCs w:val="20"/>
              </w:rPr>
              <w:t xml:space="preserve">documentary evidence relating to land to the acquiring authority </w:t>
            </w:r>
          </w:p>
        </w:tc>
        <w:tc>
          <w:tcPr>
            <w:tcW w:w="2722" w:type="dxa"/>
          </w:tcPr>
          <w:p w:rsidR="00EC620B" w:rsidRPr="00DB35BA" w:rsidRDefault="00EC620B" w:rsidP="00DB35BA">
            <w:pPr>
              <w:rPr>
                <w:sz w:val="20"/>
                <w:szCs w:val="20"/>
              </w:rPr>
            </w:pPr>
            <w:r w:rsidRPr="00DB35BA">
              <w:rPr>
                <w:sz w:val="20"/>
                <w:szCs w:val="20"/>
              </w:rPr>
              <w:t>No specific procedures required by OP 4.12 but content of resettlement plan implies APs will be involved in all stages of acquisition</w:t>
            </w:r>
          </w:p>
        </w:tc>
        <w:tc>
          <w:tcPr>
            <w:tcW w:w="2722" w:type="dxa"/>
          </w:tcPr>
          <w:p w:rsidR="00EC620B" w:rsidRPr="00DB35BA" w:rsidRDefault="00EC620B" w:rsidP="00DB35BA">
            <w:pPr>
              <w:rPr>
                <w:sz w:val="20"/>
                <w:szCs w:val="20"/>
              </w:rPr>
            </w:pPr>
            <w:r w:rsidRPr="00DB35BA">
              <w:rPr>
                <w:sz w:val="20"/>
                <w:szCs w:val="20"/>
              </w:rPr>
              <w:t xml:space="preserve">The spirit of OP 4.12 conflicts with LLE’s non-provision of involvement of the owner apart from that provided for in article 5. </w:t>
            </w:r>
            <w:proofErr w:type="gramStart"/>
            <w:r w:rsidRPr="00DB35BA">
              <w:rPr>
                <w:sz w:val="20"/>
                <w:szCs w:val="20"/>
              </w:rPr>
              <w:t>it</w:t>
            </w:r>
            <w:proofErr w:type="gramEnd"/>
            <w:r w:rsidRPr="00DB35BA">
              <w:rPr>
                <w:sz w:val="20"/>
                <w:szCs w:val="20"/>
              </w:rPr>
              <w:t xml:space="preserve"> is not clear why that is confined to “the Municipality”. Given many absentee </w:t>
            </w:r>
            <w:proofErr w:type="gramStart"/>
            <w:r w:rsidRPr="00DB35BA">
              <w:rPr>
                <w:sz w:val="20"/>
                <w:szCs w:val="20"/>
              </w:rPr>
              <w:t>owners ,it</w:t>
            </w:r>
            <w:proofErr w:type="gramEnd"/>
            <w:r w:rsidRPr="00DB35BA">
              <w:rPr>
                <w:sz w:val="20"/>
                <w:szCs w:val="20"/>
              </w:rPr>
              <w:t xml:space="preserve">  may be unavoidable to allow absentee acquisition.</w:t>
            </w:r>
          </w:p>
        </w:tc>
        <w:tc>
          <w:tcPr>
            <w:tcW w:w="2722" w:type="dxa"/>
          </w:tcPr>
          <w:p w:rsidR="00EC620B" w:rsidRPr="00DB35BA" w:rsidRDefault="00EC620B" w:rsidP="00DB35BA">
            <w:pPr>
              <w:rPr>
                <w:sz w:val="20"/>
                <w:szCs w:val="20"/>
              </w:rPr>
            </w:pPr>
            <w:r w:rsidRPr="00DB35BA">
              <w:rPr>
                <w:sz w:val="20"/>
                <w:szCs w:val="20"/>
              </w:rPr>
              <w:t xml:space="preserve">Spirit of OP 4.12 could be met by more protective provisions and or practice on dealing with absentee acquisition. The silence of LLE on the details of acquisition may be taken quite legitimately as providing a gap which can be filled by appropriate participatory arrangements.  There is no reason why the damage provisions of article 18 shouldn’t equally apply to all acquisitions of land. </w:t>
            </w:r>
          </w:p>
        </w:tc>
        <w:tc>
          <w:tcPr>
            <w:tcW w:w="2722" w:type="dxa"/>
          </w:tcPr>
          <w:p w:rsidR="00EC620B" w:rsidRPr="00DB35BA" w:rsidRDefault="00EC620B" w:rsidP="00DB35BA">
            <w:pPr>
              <w:rPr>
                <w:sz w:val="20"/>
                <w:szCs w:val="20"/>
              </w:rPr>
            </w:pPr>
            <w:r w:rsidRPr="00DB35BA">
              <w:rPr>
                <w:sz w:val="20"/>
                <w:szCs w:val="20"/>
              </w:rPr>
              <w:t xml:space="preserve">Involvement of owners present on the land to be acquired and greater protection for absentee owners should be provided by a legal framework developed as part of the RPF which could also serve as a prototype for regulations made under article 22(5) of the new law. </w:t>
            </w:r>
          </w:p>
        </w:tc>
      </w:tr>
      <w:tr w:rsidR="00EC620B" w:rsidRPr="00D00719" w:rsidTr="00EC620B">
        <w:tc>
          <w:tcPr>
            <w:tcW w:w="2722" w:type="dxa"/>
          </w:tcPr>
          <w:p w:rsidR="00EC620B" w:rsidRPr="00DB35BA" w:rsidRDefault="00EC620B" w:rsidP="00DB35BA">
            <w:pPr>
              <w:rPr>
                <w:sz w:val="20"/>
                <w:szCs w:val="20"/>
              </w:rPr>
            </w:pPr>
            <w:r w:rsidRPr="00DB35BA">
              <w:rPr>
                <w:sz w:val="20"/>
                <w:szCs w:val="20"/>
              </w:rPr>
              <w:t>7. Under article 6 LLE after transfer of ownership, owner may enter acquired land and harvest crops except where urgent use of land prevents this</w:t>
            </w:r>
          </w:p>
        </w:tc>
        <w:tc>
          <w:tcPr>
            <w:tcW w:w="2722" w:type="dxa"/>
          </w:tcPr>
          <w:p w:rsidR="00EC620B" w:rsidRPr="00DB35BA" w:rsidRDefault="00EC620B" w:rsidP="00DB35BA">
            <w:pPr>
              <w:rPr>
                <w:sz w:val="20"/>
                <w:szCs w:val="20"/>
              </w:rPr>
            </w:pPr>
            <w:r w:rsidRPr="00DB35BA">
              <w:rPr>
                <w:sz w:val="20"/>
                <w:szCs w:val="20"/>
              </w:rPr>
              <w:t xml:space="preserve">Not mentioned </w:t>
            </w:r>
          </w:p>
        </w:tc>
        <w:tc>
          <w:tcPr>
            <w:tcW w:w="2722" w:type="dxa"/>
          </w:tcPr>
          <w:p w:rsidR="00EC620B" w:rsidRPr="00DB35BA" w:rsidRDefault="00EC620B" w:rsidP="00DB35BA">
            <w:pPr>
              <w:rPr>
                <w:sz w:val="20"/>
                <w:szCs w:val="20"/>
              </w:rPr>
            </w:pPr>
            <w:r w:rsidRPr="00DB35BA">
              <w:rPr>
                <w:sz w:val="20"/>
                <w:szCs w:val="20"/>
              </w:rPr>
              <w:t xml:space="preserve">LLE ahead of OP 4.12 on this: </w:t>
            </w:r>
          </w:p>
        </w:tc>
        <w:tc>
          <w:tcPr>
            <w:tcW w:w="2722" w:type="dxa"/>
          </w:tcPr>
          <w:p w:rsidR="00EC620B" w:rsidRPr="00DB35BA" w:rsidRDefault="00EC620B" w:rsidP="00DB35BA">
            <w:pPr>
              <w:rPr>
                <w:sz w:val="20"/>
                <w:szCs w:val="20"/>
              </w:rPr>
            </w:pPr>
            <w:r w:rsidRPr="00DB35BA">
              <w:rPr>
                <w:sz w:val="20"/>
                <w:szCs w:val="20"/>
              </w:rPr>
              <w:t>A good provision</w:t>
            </w:r>
          </w:p>
        </w:tc>
        <w:tc>
          <w:tcPr>
            <w:tcW w:w="2722" w:type="dxa"/>
          </w:tcPr>
          <w:p w:rsidR="00EC620B" w:rsidRPr="00DB35BA" w:rsidRDefault="00EC620B" w:rsidP="00DB35BA">
            <w:pPr>
              <w:rPr>
                <w:sz w:val="20"/>
                <w:szCs w:val="20"/>
              </w:rPr>
            </w:pPr>
            <w:r w:rsidRPr="00DB35BA">
              <w:rPr>
                <w:sz w:val="20"/>
                <w:szCs w:val="20"/>
              </w:rPr>
              <w:t>No change</w:t>
            </w:r>
          </w:p>
        </w:tc>
      </w:tr>
      <w:tr w:rsidR="00EF29AA" w:rsidRPr="00D00719" w:rsidTr="00FA2891">
        <w:tc>
          <w:tcPr>
            <w:tcW w:w="13610" w:type="dxa"/>
            <w:gridSpan w:val="5"/>
          </w:tcPr>
          <w:p w:rsidR="00EF29AA" w:rsidRPr="00DB35BA" w:rsidRDefault="00EF29AA" w:rsidP="00DB35BA">
            <w:pPr>
              <w:rPr>
                <w:sz w:val="20"/>
                <w:szCs w:val="20"/>
              </w:rPr>
            </w:pPr>
            <w:r w:rsidRPr="00DB35BA">
              <w:rPr>
                <w:sz w:val="20"/>
                <w:szCs w:val="20"/>
              </w:rPr>
              <w:t xml:space="preserve"> PART THREE: COMPENSATION PAYMENT PROCEDURES</w:t>
            </w:r>
          </w:p>
        </w:tc>
      </w:tr>
      <w:tr w:rsidR="00EC620B" w:rsidRPr="00D00719" w:rsidTr="00EC620B">
        <w:tc>
          <w:tcPr>
            <w:tcW w:w="2722" w:type="dxa"/>
          </w:tcPr>
          <w:p w:rsidR="00EC620B" w:rsidRPr="00DB35BA" w:rsidRDefault="00EC620B" w:rsidP="00DB35BA">
            <w:pPr>
              <w:rPr>
                <w:sz w:val="20"/>
                <w:szCs w:val="20"/>
              </w:rPr>
            </w:pPr>
            <w:r w:rsidRPr="00DB35BA">
              <w:rPr>
                <w:sz w:val="20"/>
                <w:szCs w:val="20"/>
              </w:rPr>
              <w:t>8. The bulk of LLE deals with compensation but says nothing about who is entitled to compensation. The assumption is that “owners” are entitled to compensation but the law does not define “owners”. The old law drew a clear distinction between those with legal title and those with customary title or no title with respect to the payment of compensation.</w:t>
            </w:r>
          </w:p>
          <w:p w:rsidR="00EC620B" w:rsidRPr="00DB35BA" w:rsidRDefault="00EC620B" w:rsidP="00DB35BA">
            <w:pPr>
              <w:rPr>
                <w:sz w:val="20"/>
                <w:szCs w:val="20"/>
              </w:rPr>
            </w:pPr>
            <w:r w:rsidRPr="00DB35BA">
              <w:rPr>
                <w:sz w:val="20"/>
                <w:szCs w:val="20"/>
              </w:rPr>
              <w:t>Practice in rural areas was quite accommodating to those with customary titles.</w:t>
            </w:r>
          </w:p>
          <w:p w:rsidR="00EC620B" w:rsidRPr="00DB35BA" w:rsidRDefault="00EC620B" w:rsidP="00DB35BA">
            <w:pPr>
              <w:rPr>
                <w:sz w:val="20"/>
                <w:szCs w:val="20"/>
              </w:rPr>
            </w:pPr>
            <w:r w:rsidRPr="00DB35BA">
              <w:rPr>
                <w:sz w:val="20"/>
                <w:szCs w:val="20"/>
              </w:rPr>
              <w:t>Practice in Kabul is to acquire documentary evidence for a claim for compensation.</w:t>
            </w:r>
          </w:p>
        </w:tc>
        <w:tc>
          <w:tcPr>
            <w:tcW w:w="2722" w:type="dxa"/>
          </w:tcPr>
          <w:p w:rsidR="00EC620B" w:rsidRPr="00DB35BA" w:rsidRDefault="00EC620B" w:rsidP="00DB35BA">
            <w:pPr>
              <w:rPr>
                <w:sz w:val="20"/>
                <w:szCs w:val="20"/>
              </w:rPr>
            </w:pPr>
            <w:r w:rsidRPr="00DB35BA">
              <w:rPr>
                <w:sz w:val="20"/>
                <w:szCs w:val="20"/>
              </w:rPr>
              <w:t xml:space="preserve">Fundamental principle of OP 4.12 is that all those on land are to be entitled to fair compensation and assistance with resettlement irrespective of their title to land. </w:t>
            </w:r>
          </w:p>
        </w:tc>
        <w:tc>
          <w:tcPr>
            <w:tcW w:w="2722" w:type="dxa"/>
          </w:tcPr>
          <w:p w:rsidR="00EC620B" w:rsidRPr="00DB35BA" w:rsidRDefault="00EC620B" w:rsidP="00DB35BA">
            <w:pPr>
              <w:rPr>
                <w:sz w:val="20"/>
                <w:szCs w:val="20"/>
              </w:rPr>
            </w:pPr>
            <w:r w:rsidRPr="00DB35BA">
              <w:rPr>
                <w:sz w:val="20"/>
                <w:szCs w:val="20"/>
              </w:rPr>
              <w:t>Major gap of substance in the law but given practice in rural areas, it is not unbridgeable.</w:t>
            </w:r>
          </w:p>
          <w:p w:rsidR="00EC620B" w:rsidRPr="00DB35BA" w:rsidRDefault="00EC620B" w:rsidP="00DB35BA">
            <w:pPr>
              <w:rPr>
                <w:sz w:val="20"/>
                <w:szCs w:val="20"/>
              </w:rPr>
            </w:pPr>
          </w:p>
        </w:tc>
        <w:tc>
          <w:tcPr>
            <w:tcW w:w="2722" w:type="dxa"/>
          </w:tcPr>
          <w:p w:rsidR="00EC620B" w:rsidRPr="00DB35BA" w:rsidRDefault="00EC620B" w:rsidP="00DB35BA">
            <w:pPr>
              <w:rPr>
                <w:sz w:val="20"/>
                <w:szCs w:val="20"/>
              </w:rPr>
            </w:pPr>
            <w:r w:rsidRPr="00DB35BA">
              <w:rPr>
                <w:sz w:val="20"/>
                <w:szCs w:val="20"/>
              </w:rPr>
              <w:t>Accommodate OP 4.12 by changing practices where necessary.</w:t>
            </w:r>
          </w:p>
          <w:p w:rsidR="00EC620B" w:rsidRPr="00DB35BA" w:rsidRDefault="00EC620B" w:rsidP="00DB35BA">
            <w:pPr>
              <w:rPr>
                <w:sz w:val="20"/>
                <w:szCs w:val="20"/>
              </w:rPr>
            </w:pPr>
            <w:r w:rsidRPr="00DB35BA">
              <w:rPr>
                <w:sz w:val="20"/>
                <w:szCs w:val="20"/>
              </w:rPr>
              <w:t xml:space="preserve">Advantage may be taken of absence of legal definition </w:t>
            </w:r>
            <w:proofErr w:type="gramStart"/>
            <w:r w:rsidRPr="00DB35BA">
              <w:rPr>
                <w:sz w:val="20"/>
                <w:szCs w:val="20"/>
              </w:rPr>
              <w:t>of  “</w:t>
            </w:r>
            <w:proofErr w:type="gramEnd"/>
            <w:r w:rsidRPr="00DB35BA">
              <w:rPr>
                <w:sz w:val="20"/>
                <w:szCs w:val="20"/>
              </w:rPr>
              <w:t xml:space="preserve">owner” to accommodate those with customary titles which is likely to be the majority in project areas. </w:t>
            </w:r>
          </w:p>
        </w:tc>
        <w:tc>
          <w:tcPr>
            <w:tcW w:w="2722" w:type="dxa"/>
          </w:tcPr>
          <w:p w:rsidR="00EC620B" w:rsidRPr="00DB35BA" w:rsidRDefault="00EC620B" w:rsidP="00DB35BA">
            <w:pPr>
              <w:rPr>
                <w:sz w:val="20"/>
                <w:szCs w:val="20"/>
              </w:rPr>
            </w:pPr>
            <w:r w:rsidRPr="00DB35BA">
              <w:rPr>
                <w:sz w:val="20"/>
                <w:szCs w:val="20"/>
              </w:rPr>
              <w:t xml:space="preserve">Given huge numbers of people  not having and not going to get formal legal titles to their land in the foreseeable future, LLE should be interpreted so those living and or working on land at the census date receive fair compensation and resettlement assistance. As with 6 above, the RPF can develop a legal framework for compensating all those on the land and this can be a model for future regulations to be made under LLE. </w:t>
            </w:r>
          </w:p>
          <w:p w:rsidR="00EC620B" w:rsidRPr="00DB35BA" w:rsidRDefault="00EC620B" w:rsidP="00DB35BA">
            <w:pPr>
              <w:rPr>
                <w:sz w:val="20"/>
                <w:szCs w:val="20"/>
              </w:rPr>
            </w:pPr>
            <w:r w:rsidRPr="00DB35BA">
              <w:rPr>
                <w:sz w:val="20"/>
                <w:szCs w:val="20"/>
              </w:rPr>
              <w:t xml:space="preserve">This is the one major area where there is considerable divergence between LLE and OP 4.12. It will be necessary to comply with OP 4.12. </w:t>
            </w:r>
          </w:p>
        </w:tc>
      </w:tr>
      <w:tr w:rsidR="00EC620B" w:rsidRPr="00D00719" w:rsidTr="00EC620B">
        <w:tc>
          <w:tcPr>
            <w:tcW w:w="2722" w:type="dxa"/>
          </w:tcPr>
          <w:p w:rsidR="00EC620B" w:rsidRPr="00DB35BA" w:rsidRDefault="00EC620B" w:rsidP="00DB35BA">
            <w:pPr>
              <w:rPr>
                <w:sz w:val="20"/>
                <w:szCs w:val="20"/>
              </w:rPr>
            </w:pPr>
            <w:r w:rsidRPr="00DB35BA">
              <w:rPr>
                <w:sz w:val="20"/>
                <w:szCs w:val="20"/>
              </w:rPr>
              <w:t xml:space="preserve">9. The Constitution provides for payment of prior and just compensation. (English translation).The LLE at article </w:t>
            </w:r>
            <w:proofErr w:type="gramStart"/>
            <w:r w:rsidRPr="00DB35BA">
              <w:rPr>
                <w:sz w:val="20"/>
                <w:szCs w:val="20"/>
              </w:rPr>
              <w:t>2  provides</w:t>
            </w:r>
            <w:proofErr w:type="gramEnd"/>
            <w:r w:rsidRPr="00DB35BA">
              <w:rPr>
                <w:sz w:val="20"/>
                <w:szCs w:val="20"/>
              </w:rPr>
              <w:t xml:space="preserve"> for the payment of prior and adequate compensation. If there is a distinction between just and adequate, then the constitutional provision of just </w:t>
            </w:r>
            <w:proofErr w:type="gramStart"/>
            <w:r w:rsidRPr="00DB35BA">
              <w:rPr>
                <w:sz w:val="20"/>
                <w:szCs w:val="20"/>
              </w:rPr>
              <w:t>compensation  prevails</w:t>
            </w:r>
            <w:proofErr w:type="gramEnd"/>
            <w:r w:rsidRPr="00DB35BA">
              <w:rPr>
                <w:sz w:val="20"/>
                <w:szCs w:val="20"/>
              </w:rPr>
              <w:t>.</w:t>
            </w:r>
          </w:p>
          <w:p w:rsidR="00EC620B" w:rsidRPr="00DB35BA" w:rsidRDefault="00EC620B" w:rsidP="00DB35BA">
            <w:pPr>
              <w:rPr>
                <w:sz w:val="20"/>
                <w:szCs w:val="20"/>
              </w:rPr>
            </w:pPr>
            <w:r w:rsidRPr="00DB35BA">
              <w:rPr>
                <w:sz w:val="20"/>
                <w:szCs w:val="20"/>
              </w:rPr>
              <w:t xml:space="preserve">Article 8 provides that compensation shall be “the price” of land or houses or trees etc and article 10 provides that the Council of Ministers shall determine the price. But article 15 provides that the municipality and the administration for agriculture determine the compensation for trees etc.  Article 13 sets out detailed provisions for obtaining residential plots where a person has had land acquired; the more land acquired the more residential plots are paid as compensation. </w:t>
            </w:r>
          </w:p>
          <w:p w:rsidR="00EC620B" w:rsidRPr="00DB35BA" w:rsidRDefault="00EC620B" w:rsidP="00DB35BA">
            <w:pPr>
              <w:rPr>
                <w:sz w:val="20"/>
                <w:szCs w:val="20"/>
              </w:rPr>
            </w:pPr>
            <w:r w:rsidRPr="00DB35BA">
              <w:rPr>
                <w:sz w:val="20"/>
                <w:szCs w:val="20"/>
              </w:rPr>
              <w:t xml:space="preserve">Disturbance compensation not </w:t>
            </w:r>
            <w:proofErr w:type="gramStart"/>
            <w:r w:rsidRPr="00DB35BA">
              <w:rPr>
                <w:sz w:val="20"/>
                <w:szCs w:val="20"/>
              </w:rPr>
              <w:t>provided  for</w:t>
            </w:r>
            <w:proofErr w:type="gramEnd"/>
            <w:r w:rsidRPr="00DB35BA">
              <w:rPr>
                <w:sz w:val="20"/>
                <w:szCs w:val="20"/>
              </w:rPr>
              <w:t>.</w:t>
            </w:r>
          </w:p>
          <w:p w:rsidR="00EC620B" w:rsidRPr="00DB35BA" w:rsidRDefault="00EC620B" w:rsidP="00DB35BA">
            <w:pPr>
              <w:rPr>
                <w:sz w:val="20"/>
                <w:szCs w:val="20"/>
              </w:rPr>
            </w:pPr>
            <w:r w:rsidRPr="00DB35BA">
              <w:rPr>
                <w:sz w:val="20"/>
                <w:szCs w:val="20"/>
              </w:rPr>
              <w:t>Compensation can be land for land</w:t>
            </w:r>
          </w:p>
          <w:p w:rsidR="00EC620B" w:rsidRPr="00DB35BA" w:rsidRDefault="00EC620B" w:rsidP="00DB35BA">
            <w:pPr>
              <w:rPr>
                <w:sz w:val="20"/>
                <w:szCs w:val="20"/>
              </w:rPr>
            </w:pPr>
            <w:r w:rsidRPr="00DB35BA">
              <w:rPr>
                <w:sz w:val="20"/>
                <w:szCs w:val="20"/>
              </w:rPr>
              <w:t>Unlike the former law which provided for compensation may be paid into a bank, LLE is silent on the mechanics of paying compensation. No assistance for APs to access bank for their compensation.</w:t>
            </w:r>
          </w:p>
          <w:p w:rsidR="00EC620B" w:rsidRPr="00DB35BA" w:rsidRDefault="00EC620B" w:rsidP="00DB35BA">
            <w:pPr>
              <w:rPr>
                <w:sz w:val="20"/>
                <w:szCs w:val="20"/>
              </w:rPr>
            </w:pPr>
            <w:r w:rsidRPr="00DB35BA">
              <w:rPr>
                <w:sz w:val="20"/>
                <w:szCs w:val="20"/>
              </w:rPr>
              <w:t>Practice on the ground is careful and painstaking.</w:t>
            </w:r>
          </w:p>
        </w:tc>
        <w:tc>
          <w:tcPr>
            <w:tcW w:w="2722" w:type="dxa"/>
          </w:tcPr>
          <w:p w:rsidR="00EC620B" w:rsidRPr="00DB35BA" w:rsidRDefault="00EC620B" w:rsidP="00DB35BA">
            <w:pPr>
              <w:rPr>
                <w:sz w:val="20"/>
                <w:szCs w:val="20"/>
              </w:rPr>
            </w:pPr>
            <w:r w:rsidRPr="00DB35BA">
              <w:rPr>
                <w:sz w:val="20"/>
                <w:szCs w:val="20"/>
              </w:rPr>
              <w:t xml:space="preserve">OP 4.12 requires prompt and effective cash compensation sufficient to replace the lost land and other assets at full replacement cost in local markets. </w:t>
            </w:r>
          </w:p>
          <w:p w:rsidR="00EC620B" w:rsidRPr="00DB35BA" w:rsidRDefault="00EC620B" w:rsidP="00DB35BA">
            <w:pPr>
              <w:rPr>
                <w:sz w:val="20"/>
                <w:szCs w:val="20"/>
              </w:rPr>
            </w:pPr>
            <w:r w:rsidRPr="00DB35BA">
              <w:rPr>
                <w:sz w:val="20"/>
                <w:szCs w:val="20"/>
              </w:rPr>
              <w:t>Compensation for lost livelihoods required</w:t>
            </w:r>
          </w:p>
          <w:p w:rsidR="00EC620B" w:rsidRPr="00DB35BA" w:rsidRDefault="00EC620B" w:rsidP="00DB35BA">
            <w:pPr>
              <w:rPr>
                <w:sz w:val="20"/>
                <w:szCs w:val="20"/>
              </w:rPr>
            </w:pPr>
            <w:r w:rsidRPr="00DB35BA">
              <w:rPr>
                <w:sz w:val="20"/>
                <w:szCs w:val="20"/>
              </w:rPr>
              <w:t>Disturbance compensation required</w:t>
            </w:r>
          </w:p>
          <w:p w:rsidR="00EC620B" w:rsidRPr="00DB35BA" w:rsidRDefault="00EC620B" w:rsidP="00DB35BA">
            <w:pPr>
              <w:rPr>
                <w:sz w:val="20"/>
                <w:szCs w:val="20"/>
              </w:rPr>
            </w:pPr>
            <w:r w:rsidRPr="00DB35BA">
              <w:rPr>
                <w:sz w:val="20"/>
                <w:szCs w:val="20"/>
              </w:rPr>
              <w:t>Land for land compensation encouraged.</w:t>
            </w:r>
          </w:p>
          <w:p w:rsidR="00EC620B" w:rsidRPr="00DB35BA" w:rsidRDefault="00EC620B" w:rsidP="00DB35BA">
            <w:pPr>
              <w:rPr>
                <w:sz w:val="20"/>
                <w:szCs w:val="20"/>
              </w:rPr>
            </w:pPr>
            <w:r w:rsidRPr="00DB35BA">
              <w:rPr>
                <w:sz w:val="20"/>
                <w:szCs w:val="20"/>
              </w:rPr>
              <w:t>Resettlement costs and ‘start up’ expenses required.</w:t>
            </w:r>
          </w:p>
          <w:p w:rsidR="00EC620B" w:rsidRPr="00DB35BA" w:rsidRDefault="00EC620B" w:rsidP="00DB35BA">
            <w:pPr>
              <w:rPr>
                <w:sz w:val="20"/>
                <w:szCs w:val="20"/>
              </w:rPr>
            </w:pPr>
          </w:p>
          <w:p w:rsidR="00EC620B" w:rsidRPr="00DB35BA" w:rsidRDefault="00EC620B" w:rsidP="00DB35BA">
            <w:pPr>
              <w:rPr>
                <w:sz w:val="20"/>
                <w:szCs w:val="20"/>
              </w:rPr>
            </w:pPr>
          </w:p>
        </w:tc>
        <w:tc>
          <w:tcPr>
            <w:tcW w:w="2722" w:type="dxa"/>
          </w:tcPr>
          <w:p w:rsidR="00EC620B" w:rsidRPr="00DB35BA" w:rsidRDefault="00EC620B" w:rsidP="00DB35BA">
            <w:pPr>
              <w:rPr>
                <w:sz w:val="20"/>
                <w:szCs w:val="20"/>
              </w:rPr>
            </w:pPr>
            <w:r w:rsidRPr="00DB35BA">
              <w:rPr>
                <w:sz w:val="20"/>
                <w:szCs w:val="20"/>
              </w:rPr>
              <w:t xml:space="preserve">There does appear to be a gap between the LLE and OP 4.12. The LLE has a lot of gaps in it. Sensible not to insist on market value in the absence of reliable functioning markets. </w:t>
            </w:r>
          </w:p>
          <w:p w:rsidR="00EC620B" w:rsidRPr="00DB35BA" w:rsidRDefault="00EC620B" w:rsidP="00DB35BA">
            <w:pPr>
              <w:rPr>
                <w:sz w:val="20"/>
                <w:szCs w:val="20"/>
              </w:rPr>
            </w:pPr>
            <w:r w:rsidRPr="00DB35BA">
              <w:rPr>
                <w:sz w:val="20"/>
                <w:szCs w:val="20"/>
              </w:rPr>
              <w:t xml:space="preserve">Biggest gap is compensation for squatters and even </w:t>
            </w:r>
            <w:proofErr w:type="spellStart"/>
            <w:r w:rsidRPr="00DB35BA">
              <w:rPr>
                <w:sz w:val="20"/>
                <w:szCs w:val="20"/>
              </w:rPr>
              <w:t>there</w:t>
            </w:r>
            <w:proofErr w:type="spellEnd"/>
            <w:r w:rsidRPr="00DB35BA">
              <w:rPr>
                <w:sz w:val="20"/>
                <w:szCs w:val="20"/>
              </w:rPr>
              <w:t xml:space="preserve"> best practice does provide some compensation to those with no legal title.</w:t>
            </w:r>
          </w:p>
          <w:p w:rsidR="00EC620B" w:rsidRPr="00DB35BA" w:rsidRDefault="00EC620B" w:rsidP="00DB35BA">
            <w:pPr>
              <w:rPr>
                <w:sz w:val="20"/>
                <w:szCs w:val="20"/>
              </w:rPr>
            </w:pPr>
            <w:r w:rsidRPr="00DB35BA">
              <w:rPr>
                <w:sz w:val="20"/>
                <w:szCs w:val="20"/>
              </w:rPr>
              <w:t>Practice of paying compensation into a bank even when APs not absentee difficult to reconcile with prompt payment of compensation.</w:t>
            </w:r>
          </w:p>
        </w:tc>
        <w:tc>
          <w:tcPr>
            <w:tcW w:w="2722" w:type="dxa"/>
          </w:tcPr>
          <w:p w:rsidR="00EC620B" w:rsidRPr="00DB35BA" w:rsidRDefault="00EC620B" w:rsidP="00DB35BA">
            <w:pPr>
              <w:rPr>
                <w:sz w:val="20"/>
                <w:szCs w:val="20"/>
              </w:rPr>
            </w:pPr>
            <w:r w:rsidRPr="00DB35BA">
              <w:rPr>
                <w:sz w:val="20"/>
                <w:szCs w:val="20"/>
              </w:rPr>
              <w:t>1. OP 4.12 must be accommodated. Other resettlement plans developed in connection with ADB projects more or less ignore the LLE and provide detailed frameworks for assessment and payment of compensation.</w:t>
            </w:r>
          </w:p>
          <w:p w:rsidR="00EC620B" w:rsidRPr="00DB35BA" w:rsidRDefault="00EC620B" w:rsidP="00DB35BA">
            <w:pPr>
              <w:rPr>
                <w:sz w:val="20"/>
                <w:szCs w:val="20"/>
              </w:rPr>
            </w:pPr>
            <w:r w:rsidRPr="00DB35BA">
              <w:rPr>
                <w:sz w:val="20"/>
                <w:szCs w:val="20"/>
              </w:rPr>
              <w:t xml:space="preserve">3. The ADB models should be adapted for use in the project. The lack of any detail in LLE on how to assess compensation and the content of compensation (apart from article 13) allows for the creation of a clear comprehensive and fair code on compensation applicable to all acquisitions including resettlement costs which can be a part of the RPF without doing violence to the existing law.  </w:t>
            </w:r>
          </w:p>
        </w:tc>
        <w:tc>
          <w:tcPr>
            <w:tcW w:w="2722" w:type="dxa"/>
          </w:tcPr>
          <w:p w:rsidR="00EC620B" w:rsidRPr="00DB35BA" w:rsidRDefault="00EC620B" w:rsidP="00DB35BA">
            <w:pPr>
              <w:rPr>
                <w:sz w:val="20"/>
                <w:szCs w:val="20"/>
              </w:rPr>
            </w:pPr>
            <w:r w:rsidRPr="00DB35BA">
              <w:rPr>
                <w:sz w:val="20"/>
                <w:szCs w:val="20"/>
              </w:rPr>
              <w:t>Article 40 of the Constitution suggests that option 3 should be the preferred one. It should be supplemented by guidance on how to apply the code in practice.</w:t>
            </w:r>
          </w:p>
        </w:tc>
      </w:tr>
      <w:tr w:rsidR="00EC620B" w:rsidRPr="00D00719" w:rsidTr="00EC620B">
        <w:tc>
          <w:tcPr>
            <w:tcW w:w="2722" w:type="dxa"/>
          </w:tcPr>
          <w:p w:rsidR="00EC620B" w:rsidRPr="00DB35BA" w:rsidRDefault="00EC620B" w:rsidP="00DB35BA">
            <w:pPr>
              <w:rPr>
                <w:sz w:val="20"/>
                <w:szCs w:val="20"/>
              </w:rPr>
            </w:pPr>
            <w:r w:rsidRPr="00DB35BA">
              <w:rPr>
                <w:sz w:val="20"/>
                <w:szCs w:val="20"/>
              </w:rPr>
              <w:t xml:space="preserve">10. No provision in the law on resettlement support. </w:t>
            </w:r>
          </w:p>
          <w:p w:rsidR="00EC620B" w:rsidRPr="00DB35BA" w:rsidRDefault="00EC620B" w:rsidP="00DB35BA">
            <w:pPr>
              <w:rPr>
                <w:sz w:val="20"/>
                <w:szCs w:val="20"/>
              </w:rPr>
            </w:pPr>
            <w:r w:rsidRPr="00DB35BA">
              <w:rPr>
                <w:sz w:val="20"/>
                <w:szCs w:val="20"/>
              </w:rPr>
              <w:t>Practice seems a little haphazard and tends to turn on legality of occupation of APs who are to be relocated</w:t>
            </w:r>
          </w:p>
          <w:p w:rsidR="00EC620B" w:rsidRPr="00DB35BA" w:rsidRDefault="00EC620B" w:rsidP="00DB35BA">
            <w:pPr>
              <w:rPr>
                <w:sz w:val="20"/>
                <w:szCs w:val="20"/>
              </w:rPr>
            </w:pPr>
          </w:p>
        </w:tc>
        <w:tc>
          <w:tcPr>
            <w:tcW w:w="2722" w:type="dxa"/>
          </w:tcPr>
          <w:p w:rsidR="00EC620B" w:rsidRPr="00DB35BA" w:rsidRDefault="00EC620B" w:rsidP="00DB35BA">
            <w:pPr>
              <w:rPr>
                <w:sz w:val="20"/>
                <w:szCs w:val="20"/>
              </w:rPr>
            </w:pPr>
            <w:r w:rsidRPr="00DB35BA">
              <w:rPr>
                <w:sz w:val="20"/>
                <w:szCs w:val="20"/>
              </w:rPr>
              <w:t>OP 4.12 requires implementation of resettlement plan the contents of which are noted at 4 above</w:t>
            </w:r>
          </w:p>
        </w:tc>
        <w:tc>
          <w:tcPr>
            <w:tcW w:w="2722" w:type="dxa"/>
          </w:tcPr>
          <w:p w:rsidR="00EC620B" w:rsidRPr="00DB35BA" w:rsidRDefault="00EC620B" w:rsidP="00DB35BA">
            <w:pPr>
              <w:rPr>
                <w:sz w:val="20"/>
                <w:szCs w:val="20"/>
              </w:rPr>
            </w:pPr>
            <w:r w:rsidRPr="00DB35BA">
              <w:rPr>
                <w:sz w:val="20"/>
                <w:szCs w:val="20"/>
              </w:rPr>
              <w:t xml:space="preserve">Major gap of substance as noted in 4 above. </w:t>
            </w:r>
          </w:p>
        </w:tc>
        <w:tc>
          <w:tcPr>
            <w:tcW w:w="2722" w:type="dxa"/>
          </w:tcPr>
          <w:p w:rsidR="00EC620B" w:rsidRPr="00DB35BA" w:rsidRDefault="00EC620B" w:rsidP="00DB35BA">
            <w:pPr>
              <w:rPr>
                <w:sz w:val="20"/>
                <w:szCs w:val="20"/>
              </w:rPr>
            </w:pPr>
            <w:r w:rsidRPr="00DB35BA">
              <w:rPr>
                <w:sz w:val="20"/>
                <w:szCs w:val="20"/>
              </w:rPr>
              <w:t>If preferred option at 4 above accepted</w:t>
            </w:r>
            <w:proofErr w:type="gramStart"/>
            <w:r w:rsidRPr="00DB35BA">
              <w:rPr>
                <w:sz w:val="20"/>
                <w:szCs w:val="20"/>
              </w:rPr>
              <w:t>,  resettlement</w:t>
            </w:r>
            <w:proofErr w:type="gramEnd"/>
            <w:r w:rsidRPr="00DB35BA">
              <w:rPr>
                <w:sz w:val="20"/>
                <w:szCs w:val="20"/>
              </w:rPr>
              <w:t xml:space="preserve"> plan implementation is issue:.</w:t>
            </w:r>
          </w:p>
          <w:p w:rsidR="00EC620B" w:rsidRPr="00DB35BA" w:rsidRDefault="00EC620B" w:rsidP="00DB35BA">
            <w:pPr>
              <w:rPr>
                <w:sz w:val="20"/>
                <w:szCs w:val="20"/>
              </w:rPr>
            </w:pPr>
            <w:r w:rsidRPr="00DB35BA">
              <w:rPr>
                <w:sz w:val="20"/>
                <w:szCs w:val="20"/>
              </w:rPr>
              <w:t>Choice is between formal top-down and participative involvement of APs which OP 4.12 requires.</w:t>
            </w:r>
          </w:p>
        </w:tc>
        <w:tc>
          <w:tcPr>
            <w:tcW w:w="2722" w:type="dxa"/>
          </w:tcPr>
          <w:p w:rsidR="00EC620B" w:rsidRPr="00DB35BA" w:rsidRDefault="00EC620B" w:rsidP="00DB35BA">
            <w:pPr>
              <w:rPr>
                <w:sz w:val="20"/>
                <w:szCs w:val="20"/>
              </w:rPr>
            </w:pPr>
            <w:r w:rsidRPr="00DB35BA">
              <w:rPr>
                <w:sz w:val="20"/>
                <w:szCs w:val="20"/>
              </w:rPr>
              <w:t>The RPF should provide for the making of a resettlement plan (5 above) which should be based on a guided participative approach to implementation.</w:t>
            </w:r>
          </w:p>
        </w:tc>
      </w:tr>
      <w:tr w:rsidR="00EF29AA" w:rsidRPr="00D00719" w:rsidTr="00FA2891">
        <w:tc>
          <w:tcPr>
            <w:tcW w:w="13610" w:type="dxa"/>
            <w:gridSpan w:val="5"/>
          </w:tcPr>
          <w:p w:rsidR="00EF29AA" w:rsidRPr="00DB35BA" w:rsidRDefault="00EF29AA" w:rsidP="00DB35BA">
            <w:pPr>
              <w:rPr>
                <w:sz w:val="20"/>
                <w:szCs w:val="20"/>
              </w:rPr>
            </w:pPr>
            <w:r w:rsidRPr="00DB35BA">
              <w:rPr>
                <w:sz w:val="20"/>
                <w:szCs w:val="20"/>
              </w:rPr>
              <w:t>PART FOUR:  ADMINISTRATIVE &amp;  JUDICIAL PROCEDURES</w:t>
            </w:r>
          </w:p>
        </w:tc>
      </w:tr>
      <w:tr w:rsidR="00EC620B" w:rsidRPr="00D00719" w:rsidTr="00EC620B">
        <w:tc>
          <w:tcPr>
            <w:tcW w:w="2722" w:type="dxa"/>
          </w:tcPr>
          <w:p w:rsidR="00EC620B" w:rsidRPr="00DB35BA" w:rsidRDefault="00EC620B" w:rsidP="00DB35BA">
            <w:pPr>
              <w:rPr>
                <w:sz w:val="20"/>
                <w:szCs w:val="20"/>
              </w:rPr>
            </w:pPr>
            <w:r w:rsidRPr="00DB35BA">
              <w:rPr>
                <w:sz w:val="20"/>
                <w:szCs w:val="20"/>
              </w:rPr>
              <w:t>11. LLE provides for administrative agencies to manage acquisition processes and deal with compensation. APs are part of some committees dealing with compensation.</w:t>
            </w:r>
          </w:p>
          <w:p w:rsidR="00EC620B" w:rsidRPr="00DB35BA" w:rsidRDefault="00EC620B" w:rsidP="00DB35BA">
            <w:pPr>
              <w:rPr>
                <w:sz w:val="20"/>
                <w:szCs w:val="20"/>
              </w:rPr>
            </w:pPr>
            <w:r w:rsidRPr="00DB35BA">
              <w:rPr>
                <w:sz w:val="20"/>
                <w:szCs w:val="20"/>
              </w:rPr>
              <w:t>No provision for courts to be involved or for appeals.</w:t>
            </w:r>
          </w:p>
          <w:p w:rsidR="00EC620B" w:rsidRPr="00DB35BA" w:rsidRDefault="00EC620B" w:rsidP="00DB35BA">
            <w:pPr>
              <w:rPr>
                <w:sz w:val="20"/>
                <w:szCs w:val="20"/>
              </w:rPr>
            </w:pPr>
            <w:r w:rsidRPr="00DB35BA">
              <w:rPr>
                <w:sz w:val="20"/>
                <w:szCs w:val="20"/>
              </w:rPr>
              <w:t xml:space="preserve">In practice, committees may act to solve grievances </w:t>
            </w:r>
          </w:p>
          <w:p w:rsidR="00EC620B" w:rsidRPr="00DB35BA" w:rsidRDefault="00EC620B" w:rsidP="00DB35BA">
            <w:pPr>
              <w:rPr>
                <w:sz w:val="20"/>
                <w:szCs w:val="20"/>
              </w:rPr>
            </w:pPr>
            <w:r w:rsidRPr="00DB35BA">
              <w:rPr>
                <w:sz w:val="20"/>
                <w:szCs w:val="20"/>
              </w:rPr>
              <w:t>No provisions for e.g. legal aid to assist APs to make claims.</w:t>
            </w:r>
          </w:p>
          <w:p w:rsidR="00EC620B" w:rsidRPr="00DB35BA" w:rsidRDefault="00EC620B" w:rsidP="00DB35BA">
            <w:pPr>
              <w:rPr>
                <w:sz w:val="20"/>
                <w:szCs w:val="20"/>
              </w:rPr>
            </w:pPr>
            <w:r w:rsidRPr="00DB35BA">
              <w:rPr>
                <w:sz w:val="20"/>
                <w:szCs w:val="20"/>
              </w:rPr>
              <w:t>Practice at least in Kabul does appear to try and help PAPs.</w:t>
            </w:r>
          </w:p>
        </w:tc>
        <w:tc>
          <w:tcPr>
            <w:tcW w:w="2722" w:type="dxa"/>
          </w:tcPr>
          <w:p w:rsidR="00EC620B" w:rsidRPr="00DB35BA" w:rsidRDefault="00EC620B" w:rsidP="00DB35BA">
            <w:pPr>
              <w:rPr>
                <w:sz w:val="20"/>
                <w:szCs w:val="20"/>
              </w:rPr>
            </w:pPr>
            <w:r w:rsidRPr="00DB35BA">
              <w:rPr>
                <w:sz w:val="20"/>
                <w:szCs w:val="20"/>
              </w:rPr>
              <w:t xml:space="preserve">OP 4.12 silent on </w:t>
            </w:r>
            <w:proofErr w:type="gramStart"/>
            <w:r w:rsidRPr="00DB35BA">
              <w:rPr>
                <w:sz w:val="20"/>
                <w:szCs w:val="20"/>
              </w:rPr>
              <w:t>judicial  and</w:t>
            </w:r>
            <w:proofErr w:type="gramEnd"/>
            <w:r w:rsidRPr="00DB35BA">
              <w:rPr>
                <w:sz w:val="20"/>
                <w:szCs w:val="20"/>
              </w:rPr>
              <w:t xml:space="preserve"> administrative arrangements. </w:t>
            </w:r>
          </w:p>
          <w:p w:rsidR="00EC620B" w:rsidRPr="00DB35BA" w:rsidRDefault="00EC620B" w:rsidP="00DB35BA">
            <w:pPr>
              <w:rPr>
                <w:sz w:val="20"/>
                <w:szCs w:val="20"/>
              </w:rPr>
            </w:pPr>
            <w:r w:rsidRPr="00DB35BA">
              <w:rPr>
                <w:sz w:val="20"/>
                <w:szCs w:val="20"/>
              </w:rPr>
              <w:t>It requires appropriate and accessible grievance mechanisms to be established for those being resettled.</w:t>
            </w:r>
          </w:p>
          <w:p w:rsidR="00EC620B" w:rsidRPr="00DB35BA" w:rsidRDefault="00EC620B" w:rsidP="00DB35BA">
            <w:pPr>
              <w:rPr>
                <w:sz w:val="20"/>
                <w:szCs w:val="20"/>
              </w:rPr>
            </w:pPr>
            <w:r w:rsidRPr="00DB35BA">
              <w:rPr>
                <w:sz w:val="20"/>
                <w:szCs w:val="20"/>
              </w:rPr>
              <w:t>Logic of OP 4.12’s references to ‘meaningful consultation’ with APs and making use of CBOs and NGOs suggests preference for decision-making process which is not just part of the administration.</w:t>
            </w:r>
          </w:p>
        </w:tc>
        <w:tc>
          <w:tcPr>
            <w:tcW w:w="2722" w:type="dxa"/>
          </w:tcPr>
          <w:p w:rsidR="00EC620B" w:rsidRPr="00DB35BA" w:rsidRDefault="00EC620B" w:rsidP="00DB35BA">
            <w:pPr>
              <w:rPr>
                <w:sz w:val="20"/>
                <w:szCs w:val="20"/>
              </w:rPr>
            </w:pPr>
            <w:r w:rsidRPr="00DB35BA">
              <w:rPr>
                <w:sz w:val="20"/>
                <w:szCs w:val="20"/>
              </w:rPr>
              <w:t xml:space="preserve">A major gap on grievance mechanisms and current administrative arrangements in LLE difficult to reconcile with the participative approach of OP 4.12. </w:t>
            </w:r>
          </w:p>
          <w:p w:rsidR="00EC620B" w:rsidRPr="00DB35BA" w:rsidRDefault="00EC620B" w:rsidP="00DB35BA">
            <w:pPr>
              <w:rPr>
                <w:sz w:val="20"/>
                <w:szCs w:val="20"/>
              </w:rPr>
            </w:pPr>
            <w:r w:rsidRPr="00DB35BA">
              <w:rPr>
                <w:sz w:val="20"/>
                <w:szCs w:val="20"/>
              </w:rPr>
              <w:t xml:space="preserve">Earlier laws involved payment of compensation in the presence of a judge and allowed an appeal albeit from the judge to a Minister. </w:t>
            </w:r>
          </w:p>
        </w:tc>
        <w:tc>
          <w:tcPr>
            <w:tcW w:w="2722" w:type="dxa"/>
          </w:tcPr>
          <w:p w:rsidR="00EC620B" w:rsidRPr="00DB35BA" w:rsidRDefault="00EC620B" w:rsidP="00DB35BA">
            <w:pPr>
              <w:rPr>
                <w:sz w:val="20"/>
                <w:szCs w:val="20"/>
              </w:rPr>
            </w:pPr>
            <w:r w:rsidRPr="00DB35BA">
              <w:rPr>
                <w:sz w:val="20"/>
                <w:szCs w:val="20"/>
              </w:rPr>
              <w:t>Develop grievance handling practices but keep them administrative rather than legal.</w:t>
            </w:r>
          </w:p>
          <w:p w:rsidR="00EC620B" w:rsidRPr="00DB35BA" w:rsidRDefault="00EC620B" w:rsidP="00DB35BA">
            <w:pPr>
              <w:rPr>
                <w:sz w:val="20"/>
                <w:szCs w:val="20"/>
              </w:rPr>
            </w:pPr>
            <w:r w:rsidRPr="00DB35BA">
              <w:rPr>
                <w:sz w:val="20"/>
                <w:szCs w:val="20"/>
              </w:rPr>
              <w:t xml:space="preserve">Make legal provision for appeals from administrative decisions and decisions on compensation to an independent body. </w:t>
            </w:r>
          </w:p>
        </w:tc>
        <w:tc>
          <w:tcPr>
            <w:tcW w:w="2722" w:type="dxa"/>
          </w:tcPr>
          <w:p w:rsidR="00EC620B" w:rsidRPr="00DB35BA" w:rsidRDefault="00EC620B" w:rsidP="00DB35BA">
            <w:pPr>
              <w:rPr>
                <w:sz w:val="20"/>
                <w:szCs w:val="20"/>
              </w:rPr>
            </w:pPr>
            <w:r w:rsidRPr="00DB35BA">
              <w:rPr>
                <w:sz w:val="20"/>
                <w:szCs w:val="20"/>
              </w:rPr>
              <w:t>A combination of law and practice guidance would be the best way forward.</w:t>
            </w:r>
          </w:p>
          <w:p w:rsidR="00EC620B" w:rsidRPr="00DB35BA" w:rsidRDefault="00EC620B" w:rsidP="00DB35BA">
            <w:pPr>
              <w:rPr>
                <w:sz w:val="20"/>
                <w:szCs w:val="20"/>
              </w:rPr>
            </w:pPr>
            <w:r w:rsidRPr="00DB35BA">
              <w:rPr>
                <w:sz w:val="20"/>
                <w:szCs w:val="20"/>
              </w:rPr>
              <w:t xml:space="preserve">Grievance mechanisms to provide for co-operation with </w:t>
            </w:r>
            <w:proofErr w:type="spellStart"/>
            <w:r w:rsidRPr="00DB35BA">
              <w:rPr>
                <w:sz w:val="20"/>
                <w:szCs w:val="20"/>
              </w:rPr>
              <w:t>shuras</w:t>
            </w:r>
            <w:proofErr w:type="spellEnd"/>
            <w:r w:rsidRPr="00DB35BA">
              <w:rPr>
                <w:sz w:val="20"/>
                <w:szCs w:val="20"/>
              </w:rPr>
              <w:t xml:space="preserve"> and community councils in areas where APs are. RPF to provide for these</w:t>
            </w:r>
          </w:p>
          <w:p w:rsidR="00EC620B" w:rsidRPr="00DB35BA" w:rsidRDefault="00EC620B" w:rsidP="00DB35BA">
            <w:pPr>
              <w:rPr>
                <w:sz w:val="20"/>
                <w:szCs w:val="20"/>
              </w:rPr>
            </w:pPr>
          </w:p>
        </w:tc>
      </w:tr>
      <w:tr w:rsidR="00EC620B" w:rsidRPr="00D00719" w:rsidTr="00EC620B">
        <w:tc>
          <w:tcPr>
            <w:tcW w:w="2722" w:type="dxa"/>
          </w:tcPr>
          <w:p w:rsidR="00EC620B" w:rsidRPr="00DB35BA" w:rsidRDefault="00EC620B" w:rsidP="00DB35BA">
            <w:pPr>
              <w:rPr>
                <w:sz w:val="20"/>
                <w:szCs w:val="20"/>
              </w:rPr>
            </w:pPr>
            <w:r w:rsidRPr="00DB35BA">
              <w:rPr>
                <w:sz w:val="20"/>
                <w:szCs w:val="20"/>
              </w:rPr>
              <w:t>12. LLE does not provide for any external monitoring body or process</w:t>
            </w:r>
          </w:p>
        </w:tc>
        <w:tc>
          <w:tcPr>
            <w:tcW w:w="2722" w:type="dxa"/>
          </w:tcPr>
          <w:p w:rsidR="00EC620B" w:rsidRPr="00DB35BA" w:rsidRDefault="00EC620B" w:rsidP="00DB35BA">
            <w:pPr>
              <w:rPr>
                <w:sz w:val="20"/>
                <w:szCs w:val="20"/>
              </w:rPr>
            </w:pPr>
            <w:r w:rsidRPr="00DB35BA">
              <w:rPr>
                <w:sz w:val="20"/>
                <w:szCs w:val="20"/>
              </w:rPr>
              <w:t>OP 4.12 states that the borrower is responsible for adequate monitoring and evaluation of the activities set forth in the resettlement instrument.</w:t>
            </w:r>
          </w:p>
        </w:tc>
        <w:tc>
          <w:tcPr>
            <w:tcW w:w="2722" w:type="dxa"/>
          </w:tcPr>
          <w:p w:rsidR="00EC620B" w:rsidRPr="00DB35BA" w:rsidRDefault="00EC620B" w:rsidP="00DB35BA">
            <w:pPr>
              <w:rPr>
                <w:sz w:val="20"/>
                <w:szCs w:val="20"/>
              </w:rPr>
            </w:pPr>
            <w:r w:rsidRPr="00DB35BA">
              <w:rPr>
                <w:sz w:val="20"/>
                <w:szCs w:val="20"/>
              </w:rPr>
              <w:t>Major gap on procedures but arguably, monitoring is not part of land acquisition so no legal impediment to providing for same.</w:t>
            </w:r>
          </w:p>
        </w:tc>
        <w:tc>
          <w:tcPr>
            <w:tcW w:w="2722" w:type="dxa"/>
          </w:tcPr>
          <w:p w:rsidR="00EC620B" w:rsidRPr="00DB35BA" w:rsidRDefault="00EC620B" w:rsidP="00DB35BA">
            <w:pPr>
              <w:rPr>
                <w:sz w:val="20"/>
                <w:szCs w:val="20"/>
              </w:rPr>
            </w:pPr>
            <w:r w:rsidRPr="00DB35BA">
              <w:rPr>
                <w:sz w:val="20"/>
                <w:szCs w:val="20"/>
              </w:rPr>
              <w:t>Provide monitoring for WB projects as required by OP 4.12</w:t>
            </w:r>
          </w:p>
          <w:p w:rsidR="00EC620B" w:rsidRPr="00DB35BA" w:rsidRDefault="00EC620B" w:rsidP="00DB35BA">
            <w:pPr>
              <w:rPr>
                <w:sz w:val="20"/>
                <w:szCs w:val="20"/>
              </w:rPr>
            </w:pPr>
            <w:r w:rsidRPr="00DB35BA">
              <w:rPr>
                <w:sz w:val="20"/>
                <w:szCs w:val="20"/>
              </w:rPr>
              <w:t>Establish specialist monitoring agency for all projects involving acquisition and resettlement</w:t>
            </w:r>
          </w:p>
          <w:p w:rsidR="00EC620B" w:rsidRPr="00DB35BA" w:rsidRDefault="00EC620B" w:rsidP="00DB35BA">
            <w:pPr>
              <w:rPr>
                <w:sz w:val="20"/>
                <w:szCs w:val="20"/>
              </w:rPr>
            </w:pPr>
            <w:r w:rsidRPr="00DB35BA">
              <w:rPr>
                <w:sz w:val="20"/>
                <w:szCs w:val="20"/>
              </w:rPr>
              <w:t>Empower provincial and local institutions to monitor projects.</w:t>
            </w:r>
          </w:p>
        </w:tc>
        <w:tc>
          <w:tcPr>
            <w:tcW w:w="2722" w:type="dxa"/>
          </w:tcPr>
          <w:p w:rsidR="00EC620B" w:rsidRPr="00DB35BA" w:rsidRDefault="00EC620B" w:rsidP="00DB35BA">
            <w:pPr>
              <w:rPr>
                <w:sz w:val="20"/>
                <w:szCs w:val="20"/>
              </w:rPr>
            </w:pPr>
            <w:r w:rsidRPr="00DB35BA">
              <w:rPr>
                <w:sz w:val="20"/>
                <w:szCs w:val="20"/>
              </w:rPr>
              <w:t xml:space="preserve">Meaningful monitoring is required by OP 4.12. New institutions should be kept to a minimum. Consideration should be given to </w:t>
            </w:r>
            <w:proofErr w:type="gramStart"/>
            <w:r w:rsidRPr="00DB35BA">
              <w:rPr>
                <w:sz w:val="20"/>
                <w:szCs w:val="20"/>
              </w:rPr>
              <w:t>use  provincial</w:t>
            </w:r>
            <w:proofErr w:type="gramEnd"/>
            <w:r w:rsidRPr="00DB35BA">
              <w:rPr>
                <w:sz w:val="20"/>
                <w:szCs w:val="20"/>
              </w:rPr>
              <w:t xml:space="preserve"> authorities and NGOs.  Regular reports should be made and published</w:t>
            </w:r>
          </w:p>
        </w:tc>
      </w:tr>
    </w:tbl>
    <w:p w:rsidR="00EC620B" w:rsidRPr="00D00719" w:rsidRDefault="00EC620B" w:rsidP="00D07279">
      <w:pPr>
        <w:jc w:val="both"/>
        <w:sectPr w:rsidR="00EC620B" w:rsidRPr="00D00719" w:rsidSect="00EC620B">
          <w:pgSz w:w="16834" w:h="11909" w:orient="landscape"/>
          <w:pgMar w:top="1440" w:right="1440" w:bottom="1378" w:left="1440" w:header="720" w:footer="720" w:gutter="0"/>
          <w:cols w:space="720"/>
        </w:sectPr>
      </w:pPr>
    </w:p>
    <w:p w:rsidR="008D6BB4" w:rsidRPr="00D00719" w:rsidRDefault="00EF29AA" w:rsidP="00D07279">
      <w:pPr>
        <w:jc w:val="both"/>
      </w:pPr>
      <w:r w:rsidRPr="00D00719">
        <w:t xml:space="preserve">Various eligibility of compensation entitlements, such as for landowners, squatters, agricultural tenants, sharecroppers and house owners/renters are available under the Resettlement Policy Framework.  For details, please refer to </w:t>
      </w:r>
      <w:proofErr w:type="gramStart"/>
      <w:r w:rsidRPr="00D00719">
        <w:t>Annex</w:t>
      </w:r>
      <w:proofErr w:type="gramEnd"/>
      <w:r w:rsidRPr="00D00719">
        <w:t xml:space="preserve"> 6.b.  </w:t>
      </w:r>
    </w:p>
    <w:p w:rsidR="008D6BB4" w:rsidRPr="00D00719" w:rsidRDefault="008D6BB4" w:rsidP="00D07279">
      <w:pPr>
        <w:jc w:val="both"/>
      </w:pPr>
    </w:p>
    <w:p w:rsidR="00A62E0A" w:rsidRPr="00D00719" w:rsidRDefault="00A62E0A" w:rsidP="00D07279">
      <w:pPr>
        <w:jc w:val="both"/>
      </w:pPr>
    </w:p>
    <w:p w:rsidR="00EC620B" w:rsidRPr="00B21DAA" w:rsidRDefault="00EC620B" w:rsidP="00B21DAA">
      <w:pPr>
        <w:pStyle w:val="Heading2"/>
      </w:pPr>
      <w:bookmarkStart w:id="72" w:name="_Toc273979911"/>
      <w:bookmarkStart w:id="73" w:name="_Toc277086391"/>
      <w:bookmarkStart w:id="74" w:name="_Toc282192149"/>
      <w:r w:rsidRPr="00B21DAA">
        <w:t>III.7</w:t>
      </w:r>
      <w:r w:rsidRPr="00B21DAA">
        <w:tab/>
        <w:t>Law on Preservation of Afghanistan’s Historical and Cultural Artefacts, 2004</w:t>
      </w:r>
      <w:bookmarkEnd w:id="72"/>
      <w:bookmarkEnd w:id="73"/>
      <w:bookmarkEnd w:id="74"/>
    </w:p>
    <w:p w:rsidR="00EC620B" w:rsidRPr="00D00719" w:rsidRDefault="00EC620B" w:rsidP="00D07279">
      <w:pPr>
        <w:jc w:val="both"/>
      </w:pPr>
      <w:r w:rsidRPr="00D00719">
        <w:t xml:space="preserve">According to The Law on the Preservation of Afghanistan’s Historical and Cultural </w:t>
      </w:r>
      <w:proofErr w:type="spellStart"/>
      <w:r w:rsidRPr="00D00719">
        <w:t>Artifacts</w:t>
      </w:r>
      <w:proofErr w:type="spellEnd"/>
      <w:r w:rsidRPr="00D00719">
        <w:t xml:space="preserve"> operations which causes destruction or harm to the recorded historical and cultural sites or </w:t>
      </w:r>
      <w:proofErr w:type="spellStart"/>
      <w:r w:rsidRPr="00D00719">
        <w:t>artifacts</w:t>
      </w:r>
      <w:proofErr w:type="spellEnd"/>
      <w:r w:rsidRPr="00D00719">
        <w:t xml:space="preserve"> is prohibited (art .11, art. 16). The law provides guidelines for how to deal with chance finds – see Annex 4.</w:t>
      </w:r>
    </w:p>
    <w:p w:rsidR="00EC620B" w:rsidRPr="00D00719" w:rsidRDefault="00EC620B" w:rsidP="00D07279">
      <w:pPr>
        <w:jc w:val="both"/>
      </w:pPr>
      <w:r w:rsidRPr="00D00719">
        <w:t> </w:t>
      </w:r>
    </w:p>
    <w:p w:rsidR="00EC620B" w:rsidRPr="00B21DAA" w:rsidRDefault="00EC620B" w:rsidP="00B21DAA">
      <w:pPr>
        <w:pStyle w:val="Heading2"/>
      </w:pPr>
      <w:bookmarkStart w:id="75" w:name="_Toc282192150"/>
      <w:r w:rsidRPr="00B21DAA">
        <w:t>III.8</w:t>
      </w:r>
      <w:r w:rsidRPr="00B21DAA">
        <w:tab/>
        <w:t>Mine Risk Management</w:t>
      </w:r>
      <w:bookmarkEnd w:id="75"/>
    </w:p>
    <w:p w:rsidR="00EC620B" w:rsidRDefault="00EC620B" w:rsidP="00D07279">
      <w:pPr>
        <w:jc w:val="both"/>
      </w:pPr>
      <w:r w:rsidRPr="00D00719">
        <w:t>Subprojects will not be implemented without appropriate mine-risk management.  Procedures for mine risk management are in Annex 11.</w:t>
      </w:r>
    </w:p>
    <w:p w:rsidR="00325F91" w:rsidRDefault="00325F91" w:rsidP="00D07279">
      <w:pPr>
        <w:jc w:val="both"/>
      </w:pPr>
    </w:p>
    <w:p w:rsidR="008D6BB4" w:rsidRPr="00D00719" w:rsidRDefault="008D6BB4" w:rsidP="00D07279">
      <w:pPr>
        <w:jc w:val="both"/>
      </w:pPr>
    </w:p>
    <w:p w:rsidR="00EC620B" w:rsidRPr="00325F91" w:rsidRDefault="00EC620B" w:rsidP="00325F91">
      <w:pPr>
        <w:pStyle w:val="Heading1"/>
        <w:jc w:val="both"/>
        <w:rPr>
          <w:rFonts w:ascii="Times New Roman" w:hAnsi="Times New Roman" w:cs="Times New Roman"/>
          <w:sz w:val="24"/>
          <w:szCs w:val="24"/>
        </w:rPr>
      </w:pPr>
      <w:bookmarkStart w:id="76" w:name="_Toc282192151"/>
      <w:r w:rsidRPr="00325F91">
        <w:rPr>
          <w:rFonts w:ascii="Times New Roman" w:hAnsi="Times New Roman" w:cs="Times New Roman"/>
          <w:sz w:val="24"/>
          <w:szCs w:val="24"/>
        </w:rPr>
        <w:t xml:space="preserve">IV. Environmental and Social Management </w:t>
      </w:r>
      <w:r w:rsidR="0077361F" w:rsidRPr="00325F91">
        <w:rPr>
          <w:rFonts w:ascii="Times New Roman" w:hAnsi="Times New Roman" w:cs="Times New Roman"/>
          <w:sz w:val="24"/>
          <w:szCs w:val="24"/>
        </w:rPr>
        <w:t>Framework</w:t>
      </w:r>
      <w:r w:rsidRPr="00325F91">
        <w:rPr>
          <w:rFonts w:ascii="Times New Roman" w:hAnsi="Times New Roman" w:cs="Times New Roman"/>
          <w:sz w:val="24"/>
          <w:szCs w:val="24"/>
        </w:rPr>
        <w:t xml:space="preserve"> (ESM</w:t>
      </w:r>
      <w:r w:rsidR="0077361F" w:rsidRPr="00325F91">
        <w:rPr>
          <w:rFonts w:ascii="Times New Roman" w:hAnsi="Times New Roman" w:cs="Times New Roman"/>
          <w:sz w:val="24"/>
          <w:szCs w:val="24"/>
        </w:rPr>
        <w:t>F</w:t>
      </w:r>
      <w:r w:rsidRPr="00325F91">
        <w:rPr>
          <w:rFonts w:ascii="Times New Roman" w:hAnsi="Times New Roman" w:cs="Times New Roman"/>
          <w:sz w:val="24"/>
          <w:szCs w:val="24"/>
        </w:rPr>
        <w:t>)</w:t>
      </w:r>
      <w:bookmarkEnd w:id="76"/>
    </w:p>
    <w:p w:rsidR="00EC620B" w:rsidRPr="00D00719" w:rsidRDefault="00EC620B" w:rsidP="00D07279">
      <w:pPr>
        <w:jc w:val="both"/>
      </w:pPr>
      <w:proofErr w:type="gramStart"/>
      <w:r w:rsidRPr="00D00719">
        <w:t>The ESMP sets out specific mitigation and enhancement measures to address the social and environmental aspects of project interventions, including safeguards screening guidelines for sub-projects.</w:t>
      </w:r>
      <w:proofErr w:type="gramEnd"/>
      <w:r w:rsidRPr="00D00719">
        <w:t xml:space="preserve">  Each subproject will undergo a review process to screen for sensitive environmental/social issues. Sub-projects with attributes registered on the ‘negative list’ </w:t>
      </w:r>
      <w:proofErr w:type="gramStart"/>
      <w:r w:rsidRPr="00D00719">
        <w:t>will  be</w:t>
      </w:r>
      <w:proofErr w:type="gramEnd"/>
      <w:r w:rsidRPr="00D00719">
        <w:t xml:space="preserve"> ineligible for support. (Annex 1). </w:t>
      </w:r>
    </w:p>
    <w:p w:rsidR="00EC620B" w:rsidRPr="00D00719" w:rsidRDefault="00EC620B" w:rsidP="00D07279">
      <w:pPr>
        <w:jc w:val="both"/>
      </w:pPr>
    </w:p>
    <w:p w:rsidR="00EC620B" w:rsidRPr="00D00719" w:rsidRDefault="00EC620B" w:rsidP="00320F90">
      <w:pPr>
        <w:pStyle w:val="Heading2"/>
      </w:pPr>
      <w:bookmarkStart w:id="77" w:name="_Toc282192152"/>
      <w:r w:rsidRPr="00D00719">
        <w:t>IV.1 Stakeholder identification, consultation and participation</w:t>
      </w:r>
      <w:bookmarkEnd w:id="77"/>
    </w:p>
    <w:p w:rsidR="00EC620B" w:rsidRPr="00D00719" w:rsidRDefault="00EC620B" w:rsidP="00D07279">
      <w:pPr>
        <w:jc w:val="both"/>
      </w:pPr>
    </w:p>
    <w:p w:rsidR="00EC620B" w:rsidRPr="00D00719" w:rsidRDefault="00EC620B" w:rsidP="00D07279">
      <w:pPr>
        <w:jc w:val="both"/>
      </w:pPr>
      <w:r w:rsidRPr="00D00719">
        <w:t>As a first step stakeholders will be identified.  These will fall into two categories: (</w:t>
      </w:r>
      <w:proofErr w:type="spellStart"/>
      <w:r w:rsidRPr="00D00719">
        <w:t>i</w:t>
      </w:r>
      <w:proofErr w:type="spellEnd"/>
      <w:proofErr w:type="gramStart"/>
      <w:r w:rsidRPr="00D00719">
        <w:t>)  Primary</w:t>
      </w:r>
      <w:proofErr w:type="gramEnd"/>
      <w:r w:rsidRPr="00D00719">
        <w:t xml:space="preserve"> stakeholders who will be directly affected by the project and (ii) Secondary stakeholders  who will be indirectly affected by the project ( or who could influence its outcome) .</w:t>
      </w:r>
    </w:p>
    <w:p w:rsidR="00EC620B" w:rsidRPr="00D00719" w:rsidRDefault="00EC620B" w:rsidP="00D07279">
      <w:pPr>
        <w:jc w:val="both"/>
      </w:pPr>
    </w:p>
    <w:p w:rsidR="00EC620B" w:rsidRPr="00D00719" w:rsidRDefault="00EC620B" w:rsidP="00D07279">
      <w:pPr>
        <w:jc w:val="both"/>
      </w:pPr>
      <w:r w:rsidRPr="00D00719">
        <w:t xml:space="preserve">Following stakeholder identification and categorisation, participatory methods such as focus group discussions and semi structured interviews will be used by regional safeguards officers to conduct meetings with representatives from each group.  These will be arranged through key people in the community, usually the head </w:t>
      </w:r>
      <w:r w:rsidR="000C5B52" w:rsidRPr="00D00719">
        <w:t xml:space="preserve">of the CDC </w:t>
      </w:r>
      <w:r w:rsidRPr="00D00719">
        <w:t>and the leader of the Women’s CDC.    These meetings will be arranged at times to ensure the maximum participation of stakeholders. Project management will ensure the availability of either female safeguards officers or women working with NGOs in the locality to meet and talk to women.</w:t>
      </w:r>
    </w:p>
    <w:p w:rsidR="00EC620B" w:rsidRPr="00D00719" w:rsidRDefault="00EC620B" w:rsidP="00D07279">
      <w:pPr>
        <w:jc w:val="both"/>
      </w:pPr>
    </w:p>
    <w:p w:rsidR="00EC620B" w:rsidRPr="00D00719" w:rsidRDefault="00EC620B" w:rsidP="00D07279">
      <w:pPr>
        <w:jc w:val="both"/>
      </w:pPr>
      <w:r w:rsidRPr="00D00719">
        <w:t xml:space="preserve">Initial meetings with stakeholders provide a forum not just for dissemination of information about the project and its potential impact, but also constitute an important opportunity to hear people’s concerns and take on board their recommendations to the extent possible in project design.  They also will lay the foundations for systematic consultation and participation of the community in all subsequent stages of the project’s development.  </w:t>
      </w:r>
    </w:p>
    <w:p w:rsidR="00EC620B" w:rsidRPr="00D00719" w:rsidRDefault="00EC620B" w:rsidP="00D07279">
      <w:pPr>
        <w:jc w:val="both"/>
      </w:pPr>
    </w:p>
    <w:p w:rsidR="00EC620B" w:rsidRPr="00D00719" w:rsidRDefault="00EC620B" w:rsidP="00D07279">
      <w:pPr>
        <w:jc w:val="both"/>
      </w:pPr>
      <w:r w:rsidRPr="00D00719">
        <w:t xml:space="preserve">Priority will be given to meeting and seeking the views of the most disadvantaged and marginalized groups e.g. women, landless, disabled and the elderly. Particular attention will be paid to female-headed households, both those with and without land, as they are generally amongst the most vulnerable in communities and risk having their rights ignored.  </w:t>
      </w:r>
    </w:p>
    <w:p w:rsidR="00EC620B" w:rsidRPr="00D00719" w:rsidRDefault="00EC620B" w:rsidP="00D07279">
      <w:pPr>
        <w:jc w:val="both"/>
      </w:pPr>
    </w:p>
    <w:p w:rsidR="00EC620B" w:rsidRPr="00D00719" w:rsidRDefault="00EC620B" w:rsidP="00D07279">
      <w:pPr>
        <w:jc w:val="both"/>
      </w:pPr>
      <w:r w:rsidRPr="00D00719">
        <w:t xml:space="preserve">Consultations with secondary stakeholders will be conducted in parallel to those being conducted within communities.  These will include meetings with regional representatives from relevant government departments and agencies including Ministry of Agriculture, Irrigation and Livestock (MAIL), National Environment Protection Agency (NEPA), Department of Water Management, National Solidarity Programme as well as district government officials.  Meetings will also be held with NGOs working in the locality. The quarterly regional NGO meetings may </w:t>
      </w:r>
      <w:proofErr w:type="gramStart"/>
      <w:r w:rsidRPr="00D00719">
        <w:t>prove  a</w:t>
      </w:r>
      <w:proofErr w:type="gramEnd"/>
      <w:r w:rsidRPr="00D00719">
        <w:t xml:space="preserve"> useful forum for such consultations.</w:t>
      </w:r>
    </w:p>
    <w:p w:rsidR="00EC620B" w:rsidRPr="00D00719" w:rsidRDefault="00EC620B" w:rsidP="00D07279">
      <w:pPr>
        <w:jc w:val="both"/>
      </w:pPr>
    </w:p>
    <w:p w:rsidR="00EC620B" w:rsidRPr="00D00719" w:rsidRDefault="00EC620B" w:rsidP="00D07279">
      <w:pPr>
        <w:jc w:val="both"/>
      </w:pPr>
      <w:r w:rsidRPr="00D00719">
        <w:t xml:space="preserve">A particular set of public and stakeholder consultations will apply to those sub-projects in which </w:t>
      </w:r>
      <w:r w:rsidR="000C5B52" w:rsidRPr="00D00719">
        <w:t xml:space="preserve">land acquisition and </w:t>
      </w:r>
      <w:r w:rsidRPr="00D00719">
        <w:t xml:space="preserve">resettlement of people is required and will be conducted by the implementing NGO and PCU regional staff.   The consultation process with affected persons (APs) will include the disclosure of the resettlement policy framework through various meetings and distribution of informative material aimed at creating awareness among APs regarding their entitlements, compensation payment procedures and grievances redress mechanisms.   This process will </w:t>
      </w:r>
      <w:r w:rsidR="000C5B52" w:rsidRPr="00D00719">
        <w:t xml:space="preserve">also </w:t>
      </w:r>
      <w:r w:rsidRPr="00D00719">
        <w:t>ensure that anyone voluntarily donating land is made fully aware of his or her right to receive compensation for any land which he or she is losing to a project and the specific waiving of that right is properly documented.</w:t>
      </w:r>
    </w:p>
    <w:p w:rsidR="00EC620B" w:rsidRPr="00D00719" w:rsidRDefault="00EC620B" w:rsidP="00D07279">
      <w:pPr>
        <w:jc w:val="both"/>
      </w:pPr>
    </w:p>
    <w:p w:rsidR="00EC620B" w:rsidRPr="00D00719" w:rsidRDefault="00EC620B" w:rsidP="00D07279">
      <w:pPr>
        <w:jc w:val="both"/>
      </w:pPr>
      <w:r w:rsidRPr="00D00719">
        <w:t>Meetings will also be held with provincial and local officials to ensure that they are informed and regularly updated on the implementation of the Land Acquis</w:t>
      </w:r>
      <w:r w:rsidR="000C5B52" w:rsidRPr="00D00719">
        <w:t>i</w:t>
      </w:r>
      <w:r w:rsidRPr="00D00719">
        <w:t>tion and Resettlement Action Plan (LARAP).  The PCU will coordinate with land valuation committees,</w:t>
      </w:r>
      <w:r w:rsidR="00B45811" w:rsidRPr="00D00719">
        <w:t xml:space="preserve"> </w:t>
      </w:r>
      <w:r w:rsidRPr="00D00719">
        <w:t>district governors,</w:t>
      </w:r>
      <w:r w:rsidR="00B45811" w:rsidRPr="00D00719">
        <w:t xml:space="preserve"> </w:t>
      </w:r>
      <w:r w:rsidRPr="00D00719">
        <w:t>who have jurisdiction over the sub-project areas, and village leaders.  Information about the entitlement provisions and compensation packages will be shared with these government officials and other stakeholders.</w:t>
      </w:r>
    </w:p>
    <w:p w:rsidR="00EC620B" w:rsidRPr="00D00719" w:rsidRDefault="00EC620B" w:rsidP="00D07279">
      <w:pPr>
        <w:jc w:val="both"/>
      </w:pPr>
    </w:p>
    <w:p w:rsidR="00EC620B" w:rsidRPr="00320F90" w:rsidRDefault="00EC620B" w:rsidP="00320F90">
      <w:pPr>
        <w:pStyle w:val="Heading2"/>
      </w:pPr>
      <w:bookmarkStart w:id="78" w:name="_Toc282192153"/>
      <w:r w:rsidRPr="00320F90">
        <w:t>IV.2 Environmental and Social Baseline</w:t>
      </w:r>
      <w:bookmarkEnd w:id="78"/>
      <w:r w:rsidRPr="00320F90">
        <w:t xml:space="preserve"> </w:t>
      </w:r>
    </w:p>
    <w:p w:rsidR="00EC620B" w:rsidRPr="00D00719" w:rsidRDefault="00EC620B" w:rsidP="00D07279">
      <w:pPr>
        <w:jc w:val="both"/>
      </w:pPr>
    </w:p>
    <w:p w:rsidR="00EC620B" w:rsidRPr="00D00719" w:rsidRDefault="00EC620B" w:rsidP="00D07279">
      <w:pPr>
        <w:jc w:val="both"/>
      </w:pPr>
      <w:r w:rsidRPr="00D00719">
        <w:t xml:space="preserve">A socio-environmental survey will be coordinated by PCU regional safeguards officers across all identified stakeholder groups at local level as a core element of subproject preparation activities.  A screening tool (Annex 3), together with generic plans for managing Environmental and Social impacts (Annex 5) will help identify potential impacts of environmental and social issues on each group.   Survey findings will be used to select the most relevant mitigation measures which will be integrated into </w:t>
      </w:r>
      <w:proofErr w:type="gramStart"/>
      <w:r w:rsidRPr="00D00719">
        <w:t>an  ESMP</w:t>
      </w:r>
      <w:proofErr w:type="gramEnd"/>
      <w:r w:rsidRPr="00D00719">
        <w:t xml:space="preserve"> (</w:t>
      </w:r>
      <w:r w:rsidR="00B45811" w:rsidRPr="00D00719">
        <w:t>A</w:t>
      </w:r>
      <w:r w:rsidRPr="00D00719">
        <w:t xml:space="preserve">nnex 7), the development of which will form an integral part of the preparation of each sub project.  </w:t>
      </w:r>
    </w:p>
    <w:p w:rsidR="00EC620B" w:rsidRPr="00D00719" w:rsidRDefault="00EC620B" w:rsidP="00D07279">
      <w:pPr>
        <w:jc w:val="both"/>
      </w:pPr>
      <w:r w:rsidRPr="00D00719">
        <w:t xml:space="preserve"> </w:t>
      </w:r>
    </w:p>
    <w:p w:rsidR="00EC620B" w:rsidRPr="00D00719" w:rsidRDefault="00EC620B" w:rsidP="00D07279">
      <w:pPr>
        <w:jc w:val="both"/>
      </w:pPr>
      <w:r w:rsidRPr="00D00719">
        <w:t xml:space="preserve">Where findings indicate that voluntary land donations and/or land acquisition will be required to enable proposed irrigation rehabilitation to proceed, the ESMF will include a land acquisition plan that will comply with the requirements of the LARPF with regard to eligibility criteria for identifying Affected Persons (APs) and compensation categories and rates.  See Annexes 6a and 6b. </w:t>
      </w:r>
    </w:p>
    <w:p w:rsidR="00EC620B" w:rsidRPr="00D00719" w:rsidRDefault="00EC620B" w:rsidP="00D07279">
      <w:pPr>
        <w:jc w:val="both"/>
      </w:pPr>
    </w:p>
    <w:p w:rsidR="00EC620B" w:rsidRPr="00D00719" w:rsidRDefault="00EC620B" w:rsidP="00D07279">
      <w:pPr>
        <w:jc w:val="both"/>
      </w:pPr>
      <w:r w:rsidRPr="00D00719">
        <w:t xml:space="preserve"> If the relevant Safeguard Focal Officer and the site engineers come to the conclusion that more study is needed they will undertake a Limited Environmental Assessment (LEA</w:t>
      </w:r>
      <w:proofErr w:type="gramStart"/>
      <w:r w:rsidRPr="00D00719">
        <w:t>)  (</w:t>
      </w:r>
      <w:proofErr w:type="gramEnd"/>
      <w:r w:rsidRPr="00D00719">
        <w:t>Annex 14) and prepare the relevant EMP.  The LEA and the EMP would be reviewed and approved by the relevant designated staff.</w:t>
      </w:r>
    </w:p>
    <w:p w:rsidR="00EC620B" w:rsidRPr="00D00719" w:rsidRDefault="00EC620B" w:rsidP="00D07279">
      <w:pPr>
        <w:jc w:val="both"/>
      </w:pPr>
    </w:p>
    <w:p w:rsidR="0089529A" w:rsidRDefault="00EC620B" w:rsidP="00D07279">
      <w:pPr>
        <w:jc w:val="both"/>
      </w:pPr>
      <w:r w:rsidRPr="00D00719">
        <w:t>Where a specific site is selected for a small dam a full environmental assessment (annex 15) and social impact assessment (SIA) will be carried out (annex 16).  These assessments will be reviewed and approved by both the Government of Afghanistan and the World Bank before a decision is made to proceed with the structure.   A SIA will include a land acquisition and resettlement action plan (LARAP) which will comply with the resettlement principles and organizational arrangements set out in the Land Acquisition and Resettlement Policy Framework (annex 17)</w:t>
      </w:r>
      <w:r w:rsidR="0089529A">
        <w:t>.</w:t>
      </w:r>
    </w:p>
    <w:p w:rsidR="0089529A" w:rsidRDefault="0089529A" w:rsidP="00D07279">
      <w:pPr>
        <w:jc w:val="both"/>
      </w:pPr>
    </w:p>
    <w:p w:rsidR="00EC620B" w:rsidRPr="00D00719" w:rsidRDefault="00EC620B" w:rsidP="00D07279">
      <w:pPr>
        <w:jc w:val="both"/>
      </w:pPr>
      <w:r w:rsidRPr="00D00719">
        <w:t xml:space="preserve"> </w:t>
      </w:r>
    </w:p>
    <w:p w:rsidR="00EC620B" w:rsidRPr="00D00719" w:rsidRDefault="00EC620B" w:rsidP="00D07279">
      <w:pPr>
        <w:jc w:val="both"/>
      </w:pPr>
    </w:p>
    <w:p w:rsidR="00EC620B" w:rsidRPr="00D00719" w:rsidRDefault="00EC620B" w:rsidP="00D07279">
      <w:pPr>
        <w:jc w:val="both"/>
      </w:pPr>
      <w:bookmarkStart w:id="79" w:name="_Toc277086392"/>
      <w:bookmarkStart w:id="80" w:name="_Toc277091502"/>
      <w:r w:rsidRPr="00D00719">
        <w:t>Environmental and Social Screening &amp; Assessment Procedure for Sub-Projects</w:t>
      </w:r>
      <w:bookmarkEnd w:id="79"/>
      <w:bookmarkEnd w:id="80"/>
    </w:p>
    <w:p w:rsidR="00EC620B" w:rsidRPr="00D00719" w:rsidRDefault="00EC620B" w:rsidP="00D07279">
      <w:pPr>
        <w:jc w:val="both"/>
      </w:pPr>
    </w:p>
    <w:bookmarkStart w:id="81" w:name="_Toc273979925"/>
    <w:p w:rsidR="00EC620B" w:rsidRPr="00D00719" w:rsidRDefault="000D462A" w:rsidP="00D07279">
      <w:pPr>
        <w:jc w:val="both"/>
      </w:pPr>
      <w:r>
        <w:pict>
          <v:group id="_x0000_s1026" editas="canvas" style="width:438.35pt;height:438pt;mso-position-horizontal-relative:char;mso-position-vertical-relative:line" coordorigin="1808,4184" coordsize="8767,87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808;top:4184;width:8767;height:8760" o:preferrelative="f" fillcolor="#b6dde8">
              <v:fill o:detectmouseclick="t"/>
              <v:path o:extrusionok="t" o:connecttype="none"/>
            </v:shape>
            <v:rect id="_x0000_s1028" style="position:absolute;left:8108;top:5794;width:2114;height:465" filled="f">
              <v:textbox style="mso-next-textbox:#_x0000_s1028">
                <w:txbxContent>
                  <w:p w:rsidR="00D17AD6" w:rsidRDefault="00D17AD6" w:rsidP="00EC620B">
                    <w:pPr>
                      <w:autoSpaceDE w:val="0"/>
                      <w:autoSpaceDN w:val="0"/>
                      <w:adjustRightInd w:val="0"/>
                      <w:jc w:val="center"/>
                      <w:rPr>
                        <w:rFonts w:ascii="Arial"/>
                        <w:b/>
                        <w:bCs/>
                        <w:sz w:val="36"/>
                        <w:szCs w:val="36"/>
                      </w:rPr>
                    </w:pPr>
                    <w:r>
                      <w:rPr>
                        <w:rFonts w:ascii="Arial" w:hAnsi="Arial" w:cs="Arial"/>
                        <w:b/>
                        <w:bCs/>
                        <w:sz w:val="16"/>
                        <w:szCs w:val="16"/>
                      </w:rPr>
                      <w:t>High risk</w:t>
                    </w:r>
                  </w:p>
                </w:txbxContent>
              </v:textbox>
            </v:rect>
            <v:rect id="_x0000_s1029" style="position:absolute;left:1808;top:4733;width:2340;height:543" filled="f">
              <v:textbox style="mso-next-textbox:#_x0000_s1029">
                <w:txbxContent>
                  <w:p w:rsidR="00D17AD6" w:rsidRDefault="00D17AD6" w:rsidP="00EC620B">
                    <w:pPr>
                      <w:autoSpaceDE w:val="0"/>
                      <w:autoSpaceDN w:val="0"/>
                      <w:adjustRightInd w:val="0"/>
                      <w:rPr>
                        <w:rFonts w:ascii="Arial"/>
                        <w:b/>
                        <w:bCs/>
                        <w:sz w:val="36"/>
                        <w:szCs w:val="36"/>
                      </w:rPr>
                    </w:pPr>
                    <w:r>
                      <w:rPr>
                        <w:rFonts w:ascii="Arial" w:hAnsi="Arial" w:cs="Arial"/>
                        <w:b/>
                        <w:bCs/>
                        <w:sz w:val="16"/>
                        <w:szCs w:val="16"/>
                      </w:rPr>
                      <w:t>Application for subproject by community/CDCs</w:t>
                    </w:r>
                  </w:p>
                </w:txbxContent>
              </v:textbox>
            </v:rect>
            <v:rect id="_x0000_s1030" style="position:absolute;left:4688;top:4733;width:1370;height:723" filled="f" fillcolor="silver">
              <v:textbox style="mso-next-textbox:#_x0000_s1030">
                <w:txbxContent>
                  <w:p w:rsidR="00D17AD6" w:rsidRDefault="00D17AD6" w:rsidP="00EC620B">
                    <w:pPr>
                      <w:autoSpaceDE w:val="0"/>
                      <w:autoSpaceDN w:val="0"/>
                      <w:adjustRightInd w:val="0"/>
                      <w:rPr>
                        <w:rFonts w:ascii="Arial" w:hAnsi="Arial" w:cs="Arial"/>
                        <w:b/>
                        <w:bCs/>
                        <w:sz w:val="16"/>
                        <w:szCs w:val="16"/>
                      </w:rPr>
                    </w:pPr>
                    <w:r>
                      <w:rPr>
                        <w:rFonts w:ascii="Arial" w:hAnsi="Arial" w:cs="Arial"/>
                        <w:b/>
                        <w:bCs/>
                        <w:sz w:val="16"/>
                        <w:szCs w:val="16"/>
                      </w:rPr>
                      <w:t>Step 1:</w:t>
                    </w:r>
                  </w:p>
                  <w:p w:rsidR="00D17AD6" w:rsidRDefault="00D17AD6" w:rsidP="00EC620B">
                    <w:pPr>
                      <w:autoSpaceDE w:val="0"/>
                      <w:autoSpaceDN w:val="0"/>
                      <w:adjustRightInd w:val="0"/>
                      <w:rPr>
                        <w:rFonts w:ascii="Arial" w:hAnsi="Arial" w:cs="Arial"/>
                        <w:b/>
                        <w:bCs/>
                        <w:sz w:val="16"/>
                        <w:szCs w:val="16"/>
                      </w:rPr>
                    </w:pPr>
                    <w:r>
                      <w:rPr>
                        <w:rFonts w:ascii="Arial" w:hAnsi="Arial" w:cs="Arial"/>
                        <w:b/>
                        <w:bCs/>
                        <w:sz w:val="16"/>
                        <w:szCs w:val="16"/>
                      </w:rPr>
                      <w:t>Subproject</w:t>
                    </w:r>
                  </w:p>
                  <w:p w:rsidR="00D17AD6" w:rsidRDefault="00D17AD6" w:rsidP="00EC620B">
                    <w:pPr>
                      <w:autoSpaceDE w:val="0"/>
                      <w:autoSpaceDN w:val="0"/>
                      <w:adjustRightInd w:val="0"/>
                      <w:rPr>
                        <w:rFonts w:ascii="Arial"/>
                        <w:sz w:val="36"/>
                        <w:szCs w:val="36"/>
                      </w:rPr>
                    </w:pPr>
                    <w:r>
                      <w:rPr>
                        <w:rFonts w:ascii="Arial" w:hAnsi="Arial" w:cs="Arial"/>
                        <w:b/>
                        <w:bCs/>
                        <w:sz w:val="16"/>
                        <w:szCs w:val="16"/>
                      </w:rPr>
                      <w:t>Screening</w:t>
                    </w:r>
                  </w:p>
                </w:txbxContent>
              </v:textbox>
            </v:rect>
            <v:rect id="_x0000_s1031" style="position:absolute;left:6066;top:4733;width:4137;height:711" filled="f">
              <v:textbox style="mso-next-textbox:#_x0000_s1031">
                <w:txbxContent>
                  <w:p w:rsidR="00D17AD6" w:rsidRDefault="00D17AD6" w:rsidP="00F23D1C">
                    <w:pPr>
                      <w:numPr>
                        <w:ilvl w:val="0"/>
                        <w:numId w:val="4"/>
                      </w:numPr>
                      <w:autoSpaceDE w:val="0"/>
                      <w:autoSpaceDN w:val="0"/>
                      <w:adjustRightInd w:val="0"/>
                      <w:ind w:left="720" w:hanging="360"/>
                      <w:rPr>
                        <w:rFonts w:ascii="Arial" w:hAnsi="Arial" w:cs="Arial"/>
                        <w:b/>
                        <w:bCs/>
                        <w:sz w:val="16"/>
                        <w:szCs w:val="16"/>
                      </w:rPr>
                    </w:pPr>
                    <w:r>
                      <w:rPr>
                        <w:rFonts w:ascii="Arial" w:hAnsi="Arial" w:cs="Arial"/>
                        <w:b/>
                        <w:bCs/>
                        <w:sz w:val="16"/>
                        <w:szCs w:val="16"/>
                      </w:rPr>
                      <w:t>Identification of subproject</w:t>
                    </w:r>
                  </w:p>
                  <w:p w:rsidR="00D17AD6" w:rsidRDefault="00D17AD6" w:rsidP="00F23D1C">
                    <w:pPr>
                      <w:numPr>
                        <w:ilvl w:val="0"/>
                        <w:numId w:val="4"/>
                      </w:numPr>
                      <w:autoSpaceDE w:val="0"/>
                      <w:autoSpaceDN w:val="0"/>
                      <w:adjustRightInd w:val="0"/>
                      <w:ind w:left="720" w:hanging="360"/>
                      <w:rPr>
                        <w:rFonts w:ascii="Arial"/>
                        <w:sz w:val="36"/>
                        <w:szCs w:val="36"/>
                      </w:rPr>
                    </w:pPr>
                    <w:r>
                      <w:rPr>
                        <w:rFonts w:ascii="Arial" w:hAnsi="Arial" w:cs="Arial"/>
                        <w:b/>
                        <w:bCs/>
                        <w:sz w:val="16"/>
                        <w:szCs w:val="16"/>
                      </w:rPr>
                      <w:t>Reject requests based on exclusion list is explained</w:t>
                    </w:r>
                    <w:r>
                      <w:rPr>
                        <w:rFonts w:ascii="Arial" w:hAnsi="Arial" w:cs="Arial"/>
                        <w:sz w:val="16"/>
                        <w:szCs w:val="16"/>
                      </w:rPr>
                      <w:t xml:space="preserve"> </w:t>
                    </w:r>
                  </w:p>
                </w:txbxContent>
              </v:textbox>
            </v:rect>
            <v:rect id="_x0000_s1032" style="position:absolute;left:1808;top:4184;width:3240;height:360" filled="f" stroked="f">
              <v:textbox style="mso-next-textbox:#_x0000_s1032">
                <w:txbxContent>
                  <w:p w:rsidR="00D17AD6" w:rsidRDefault="00D17AD6" w:rsidP="00EC620B">
                    <w:pPr>
                      <w:autoSpaceDE w:val="0"/>
                      <w:autoSpaceDN w:val="0"/>
                      <w:adjustRightInd w:val="0"/>
                      <w:rPr>
                        <w:rFonts w:ascii="Arial"/>
                        <w:sz w:val="18"/>
                        <w:szCs w:val="18"/>
                      </w:rPr>
                    </w:pPr>
                    <w:r>
                      <w:rPr>
                        <w:rFonts w:ascii="Arial" w:hAnsi="Arial" w:cs="Arial"/>
                        <w:b/>
                        <w:bCs/>
                        <w:sz w:val="18"/>
                        <w:szCs w:val="18"/>
                      </w:rPr>
                      <w:t>Subproject Appraisal Process</w:t>
                    </w:r>
                  </w:p>
                </w:txbxContent>
              </v:textbox>
            </v:rect>
            <v:rect id="_x0000_s1033" style="position:absolute;left:5948;top:4184;width:4320;height:360" filled="f" stroked="f">
              <v:textbox style="mso-next-textbox:#_x0000_s1033">
                <w:txbxContent>
                  <w:p w:rsidR="00D17AD6" w:rsidRDefault="00D17AD6" w:rsidP="00EC620B">
                    <w:pPr>
                      <w:autoSpaceDE w:val="0"/>
                      <w:autoSpaceDN w:val="0"/>
                      <w:adjustRightInd w:val="0"/>
                      <w:rPr>
                        <w:rFonts w:ascii="Arial"/>
                        <w:sz w:val="18"/>
                        <w:szCs w:val="18"/>
                      </w:rPr>
                    </w:pPr>
                    <w:r>
                      <w:rPr>
                        <w:rFonts w:ascii="Arial" w:hAnsi="Arial" w:cs="Arial"/>
                        <w:b/>
                        <w:bCs/>
                        <w:sz w:val="18"/>
                        <w:szCs w:val="18"/>
                      </w:rPr>
                      <w:t>Corresponding Safeguard Requirements</w:t>
                    </w:r>
                  </w:p>
                </w:txbxContent>
              </v:textbox>
            </v:rect>
            <v:rect id="_x0000_s1034" style="position:absolute;left:1808;top:5804;width:2340;height:465" filled="f">
              <v:textbox style="mso-next-textbox:#_x0000_s1034">
                <w:txbxContent>
                  <w:p w:rsidR="00D17AD6" w:rsidRDefault="00D17AD6" w:rsidP="00EC620B">
                    <w:pPr>
                      <w:autoSpaceDE w:val="0"/>
                      <w:autoSpaceDN w:val="0"/>
                      <w:adjustRightInd w:val="0"/>
                      <w:rPr>
                        <w:rFonts w:ascii="Arial"/>
                        <w:b/>
                        <w:bCs/>
                        <w:sz w:val="36"/>
                        <w:szCs w:val="36"/>
                      </w:rPr>
                    </w:pPr>
                    <w:r>
                      <w:rPr>
                        <w:rFonts w:ascii="Arial" w:hAnsi="Arial" w:cs="Arial"/>
                        <w:b/>
                        <w:bCs/>
                        <w:sz w:val="16"/>
                        <w:szCs w:val="16"/>
                      </w:rPr>
                      <w:t>Subproject Appraisal</w:t>
                    </w:r>
                  </w:p>
                </w:txbxContent>
              </v:textbox>
            </v:rect>
            <v:rect id="_x0000_s1035" style="position:absolute;left:7406;top:5456;width:1242;height:348" filled="f">
              <v:textbox style="mso-next-textbox:#_x0000_s1035">
                <w:txbxContent>
                  <w:p w:rsidR="00D17AD6" w:rsidRDefault="00D17AD6" w:rsidP="00EC620B">
                    <w:pPr>
                      <w:autoSpaceDE w:val="0"/>
                      <w:autoSpaceDN w:val="0"/>
                      <w:adjustRightInd w:val="0"/>
                      <w:jc w:val="center"/>
                      <w:rPr>
                        <w:rFonts w:ascii="Arial"/>
                        <w:b/>
                        <w:bCs/>
                        <w:sz w:val="36"/>
                        <w:szCs w:val="36"/>
                      </w:rPr>
                    </w:pPr>
                    <w:r>
                      <w:rPr>
                        <w:rFonts w:ascii="Arial" w:hAnsi="Arial" w:cs="Arial"/>
                        <w:b/>
                        <w:bCs/>
                        <w:sz w:val="16"/>
                        <w:szCs w:val="16"/>
                      </w:rPr>
                      <w:t>No risk</w:t>
                    </w:r>
                  </w:p>
                </w:txbxContent>
              </v:textbox>
            </v:rect>
            <v:rect id="_x0000_s1036" style="position:absolute;left:5948;top:5804;width:2160;height:465" filled="f">
              <v:textbox style="mso-next-textbox:#_x0000_s1036">
                <w:txbxContent>
                  <w:p w:rsidR="00D17AD6" w:rsidRDefault="00D17AD6" w:rsidP="00EC620B">
                    <w:pPr>
                      <w:autoSpaceDE w:val="0"/>
                      <w:autoSpaceDN w:val="0"/>
                      <w:adjustRightInd w:val="0"/>
                      <w:jc w:val="center"/>
                      <w:rPr>
                        <w:rFonts w:ascii="Arial"/>
                        <w:b/>
                        <w:bCs/>
                        <w:sz w:val="36"/>
                        <w:szCs w:val="36"/>
                      </w:rPr>
                    </w:pPr>
                    <w:r>
                      <w:rPr>
                        <w:rFonts w:ascii="Arial" w:hAnsi="Arial" w:cs="Arial"/>
                        <w:b/>
                        <w:bCs/>
                        <w:sz w:val="16"/>
                        <w:szCs w:val="16"/>
                      </w:rPr>
                      <w:t>Low risk</w:t>
                    </w:r>
                  </w:p>
                </w:txbxContent>
              </v:textbox>
            </v:rect>
            <v:rect id="_x0000_s1037" style="position:absolute;left:5948;top:6164;width:2160;height:2544" filled="f">
              <v:textbox style="mso-next-textbox:#_x0000_s1037">
                <w:txbxContent>
                  <w:p w:rsidR="00D17AD6" w:rsidRDefault="00D17AD6" w:rsidP="00F23D1C">
                    <w:pPr>
                      <w:numPr>
                        <w:ilvl w:val="0"/>
                        <w:numId w:val="4"/>
                      </w:numPr>
                      <w:autoSpaceDE w:val="0"/>
                      <w:autoSpaceDN w:val="0"/>
                      <w:adjustRightInd w:val="0"/>
                      <w:ind w:left="720" w:hanging="360"/>
                      <w:rPr>
                        <w:rFonts w:ascii="Arial Narrow" w:hAnsi="Arial Narrow" w:cs="Arial Narrow"/>
                        <w:b/>
                        <w:bCs/>
                        <w:sz w:val="16"/>
                        <w:szCs w:val="16"/>
                      </w:rPr>
                    </w:pPr>
                    <w:r>
                      <w:rPr>
                        <w:rFonts w:ascii="Arial Narrow" w:hAnsi="Arial Narrow" w:cs="Arial Narrow"/>
                        <w:b/>
                        <w:bCs/>
                        <w:sz w:val="16"/>
                        <w:szCs w:val="16"/>
                      </w:rPr>
                      <w:t>Develop generic mitigation and monitoring measures for subproject sectors (e.g. rural roads, irrigation etc)</w:t>
                    </w:r>
                  </w:p>
                  <w:p w:rsidR="00D17AD6" w:rsidRDefault="00D17AD6" w:rsidP="00F23D1C">
                    <w:pPr>
                      <w:numPr>
                        <w:ilvl w:val="0"/>
                        <w:numId w:val="4"/>
                      </w:numPr>
                      <w:autoSpaceDE w:val="0"/>
                      <w:autoSpaceDN w:val="0"/>
                      <w:adjustRightInd w:val="0"/>
                      <w:ind w:left="720" w:hanging="360"/>
                      <w:rPr>
                        <w:rFonts w:ascii="Arial Narrow" w:hAnsi="Arial Narrow" w:cs="Arial Narrow"/>
                        <w:b/>
                        <w:bCs/>
                        <w:sz w:val="16"/>
                        <w:szCs w:val="16"/>
                      </w:rPr>
                    </w:pPr>
                    <w:r>
                      <w:rPr>
                        <w:rFonts w:ascii="Arial Narrow" w:hAnsi="Arial Narrow" w:cs="Arial Narrow"/>
                        <w:b/>
                        <w:bCs/>
                        <w:sz w:val="16"/>
                        <w:szCs w:val="16"/>
                      </w:rPr>
                      <w:t>Apply environmental and social conditions in contract agreements (construction and supervision)</w:t>
                    </w:r>
                  </w:p>
                </w:txbxContent>
              </v:textbox>
            </v:rect>
            <v:rect id="_x0000_s1038" style="position:absolute;left:8108;top:6164;width:2114;height:2532" filled="f">
              <v:textbox style="mso-next-textbox:#_x0000_s1038">
                <w:txbxContent>
                  <w:p w:rsidR="00D17AD6" w:rsidRDefault="00D17AD6" w:rsidP="00F23D1C">
                    <w:pPr>
                      <w:numPr>
                        <w:ilvl w:val="0"/>
                        <w:numId w:val="4"/>
                      </w:numPr>
                      <w:autoSpaceDE w:val="0"/>
                      <w:autoSpaceDN w:val="0"/>
                      <w:adjustRightInd w:val="0"/>
                      <w:ind w:left="720" w:hanging="360"/>
                      <w:rPr>
                        <w:rFonts w:ascii="Arial Narrow" w:hAnsi="Arial Narrow" w:cs="Arial Narrow"/>
                        <w:b/>
                        <w:bCs/>
                        <w:sz w:val="16"/>
                        <w:szCs w:val="16"/>
                      </w:rPr>
                    </w:pPr>
                    <w:r>
                      <w:rPr>
                        <w:rFonts w:ascii="Arial Narrow" w:hAnsi="Arial Narrow" w:cs="Arial Narrow"/>
                        <w:b/>
                        <w:bCs/>
                        <w:sz w:val="16"/>
                        <w:szCs w:val="16"/>
                      </w:rPr>
                      <w:t>Carry out  subproject specific EA  and SIA studies</w:t>
                    </w:r>
                  </w:p>
                  <w:p w:rsidR="00D17AD6" w:rsidRDefault="00D17AD6" w:rsidP="00F23D1C">
                    <w:pPr>
                      <w:numPr>
                        <w:ilvl w:val="0"/>
                        <w:numId w:val="4"/>
                      </w:numPr>
                      <w:autoSpaceDE w:val="0"/>
                      <w:autoSpaceDN w:val="0"/>
                      <w:adjustRightInd w:val="0"/>
                      <w:ind w:left="720" w:hanging="360"/>
                      <w:rPr>
                        <w:rFonts w:ascii="Arial Narrow" w:hAnsi="Arial Narrow" w:cs="Arial Narrow"/>
                        <w:b/>
                        <w:bCs/>
                        <w:sz w:val="16"/>
                        <w:szCs w:val="16"/>
                      </w:rPr>
                    </w:pPr>
                    <w:r>
                      <w:rPr>
                        <w:rFonts w:ascii="Arial Narrow" w:hAnsi="Arial Narrow" w:cs="Arial Narrow"/>
                        <w:b/>
                        <w:bCs/>
                        <w:sz w:val="16"/>
                        <w:szCs w:val="16"/>
                      </w:rPr>
                      <w:t xml:space="preserve">Develop subproject specific ESMPs </w:t>
                    </w:r>
                  </w:p>
                  <w:p w:rsidR="00D17AD6" w:rsidRDefault="00D17AD6" w:rsidP="00F23D1C">
                    <w:pPr>
                      <w:numPr>
                        <w:ilvl w:val="0"/>
                        <w:numId w:val="4"/>
                      </w:numPr>
                      <w:autoSpaceDE w:val="0"/>
                      <w:autoSpaceDN w:val="0"/>
                      <w:adjustRightInd w:val="0"/>
                      <w:ind w:left="720" w:hanging="360"/>
                      <w:rPr>
                        <w:rFonts w:ascii="Arial Narrow" w:hAnsi="Arial Narrow" w:cs="Arial Narrow"/>
                        <w:b/>
                        <w:bCs/>
                        <w:sz w:val="16"/>
                        <w:szCs w:val="16"/>
                      </w:rPr>
                    </w:pPr>
                    <w:r>
                      <w:rPr>
                        <w:rFonts w:ascii="Arial Narrow" w:hAnsi="Arial Narrow" w:cs="Arial Narrow"/>
                        <w:b/>
                        <w:bCs/>
                        <w:sz w:val="16"/>
                        <w:szCs w:val="16"/>
                      </w:rPr>
                      <w:t>Apply environmental  and social conditions in contract (construction and supervision)</w:t>
                    </w:r>
                  </w:p>
                  <w:p w:rsidR="00D17AD6" w:rsidRDefault="00D17AD6" w:rsidP="00F23D1C">
                    <w:pPr>
                      <w:numPr>
                        <w:ilvl w:val="0"/>
                        <w:numId w:val="4"/>
                      </w:numPr>
                      <w:autoSpaceDE w:val="0"/>
                      <w:autoSpaceDN w:val="0"/>
                      <w:adjustRightInd w:val="0"/>
                      <w:ind w:left="720" w:hanging="360"/>
                      <w:rPr>
                        <w:rFonts w:ascii="Arial Narrow" w:hAnsi="Arial Narrow" w:cs="Arial Narrow"/>
                        <w:b/>
                        <w:bCs/>
                        <w:sz w:val="16"/>
                        <w:szCs w:val="16"/>
                      </w:rPr>
                    </w:pPr>
                    <w:r>
                      <w:rPr>
                        <w:rFonts w:ascii="Arial Narrow" w:hAnsi="Arial Narrow" w:cs="Arial Narrow"/>
                        <w:b/>
                        <w:bCs/>
                        <w:sz w:val="16"/>
                        <w:szCs w:val="16"/>
                      </w:rPr>
                      <w:t xml:space="preserve">Apply </w:t>
                    </w:r>
                    <w:proofErr w:type="gramStart"/>
                    <w:r>
                      <w:rPr>
                        <w:rFonts w:ascii="Arial Narrow" w:hAnsi="Arial Narrow" w:cs="Arial Narrow"/>
                        <w:b/>
                        <w:bCs/>
                        <w:sz w:val="16"/>
                        <w:szCs w:val="16"/>
                      </w:rPr>
                      <w:t xml:space="preserve">LARFP  </w:t>
                    </w:r>
                    <w:proofErr w:type="spellStart"/>
                    <w:r>
                      <w:rPr>
                        <w:rFonts w:ascii="Arial Narrow" w:hAnsi="Arial Narrow" w:cs="Arial Narrow"/>
                        <w:b/>
                        <w:bCs/>
                        <w:sz w:val="16"/>
                        <w:szCs w:val="16"/>
                      </w:rPr>
                      <w:t>and,develop</w:t>
                    </w:r>
                    <w:proofErr w:type="spellEnd"/>
                    <w:proofErr w:type="gramEnd"/>
                    <w:r>
                      <w:rPr>
                        <w:rFonts w:ascii="Arial Narrow" w:hAnsi="Arial Narrow" w:cs="Arial Narrow"/>
                        <w:b/>
                        <w:bCs/>
                        <w:sz w:val="16"/>
                        <w:szCs w:val="16"/>
                      </w:rPr>
                      <w:t xml:space="preserve"> a sub-project LARAP </w:t>
                    </w:r>
                    <w:proofErr w:type="spellStart"/>
                    <w:r>
                      <w:rPr>
                        <w:rFonts w:ascii="Arial Narrow" w:hAnsi="Arial Narrow" w:cs="Arial Narrow"/>
                        <w:b/>
                        <w:bCs/>
                        <w:sz w:val="16"/>
                        <w:szCs w:val="16"/>
                      </w:rPr>
                      <w:t>specifRAP</w:t>
                    </w:r>
                    <w:proofErr w:type="spellEnd"/>
                    <w:r>
                      <w:rPr>
                        <w:rFonts w:ascii="Arial Narrow" w:hAnsi="Arial Narrow" w:cs="Arial Narrow"/>
                        <w:b/>
                        <w:bCs/>
                        <w:sz w:val="16"/>
                        <w:szCs w:val="16"/>
                      </w:rPr>
                      <w:t>.</w:t>
                    </w:r>
                  </w:p>
                </w:txbxContent>
              </v:textbox>
            </v:rect>
            <v:rect id="_x0000_s1039" style="position:absolute;left:1808;top:9056;width:2340;height:540" filled="f">
              <v:textbox style="mso-next-textbox:#_x0000_s1039">
                <w:txbxContent>
                  <w:p w:rsidR="00D17AD6" w:rsidRDefault="00D17AD6" w:rsidP="00EC620B">
                    <w:pPr>
                      <w:autoSpaceDE w:val="0"/>
                      <w:autoSpaceDN w:val="0"/>
                      <w:adjustRightInd w:val="0"/>
                      <w:rPr>
                        <w:rFonts w:ascii="Arial"/>
                        <w:b/>
                        <w:bCs/>
                        <w:sz w:val="36"/>
                        <w:szCs w:val="36"/>
                      </w:rPr>
                    </w:pPr>
                    <w:r>
                      <w:rPr>
                        <w:rFonts w:ascii="Arial" w:hAnsi="Arial" w:cs="Arial"/>
                        <w:b/>
                        <w:bCs/>
                        <w:sz w:val="16"/>
                        <w:szCs w:val="16"/>
                      </w:rPr>
                      <w:t>Subproject Approval</w:t>
                    </w:r>
                  </w:p>
                </w:txbxContent>
              </v:textbox>
            </v:rect>
            <v:rect id="_x0000_s1040" style="position:absolute;left:6058;top:9056;width:3855;height:1150" filled="f">
              <v:textbox style="mso-next-textbox:#_x0000_s1040">
                <w:txbxContent>
                  <w:p w:rsidR="00D17AD6" w:rsidRDefault="00D17AD6" w:rsidP="00F23D1C">
                    <w:pPr>
                      <w:numPr>
                        <w:ilvl w:val="0"/>
                        <w:numId w:val="4"/>
                      </w:numPr>
                      <w:autoSpaceDE w:val="0"/>
                      <w:autoSpaceDN w:val="0"/>
                      <w:adjustRightInd w:val="0"/>
                      <w:ind w:left="720" w:hanging="360"/>
                      <w:rPr>
                        <w:rFonts w:ascii="Arial" w:hAnsi="Arial" w:cs="Arial"/>
                        <w:b/>
                        <w:bCs/>
                        <w:sz w:val="16"/>
                        <w:szCs w:val="16"/>
                      </w:rPr>
                    </w:pPr>
                    <w:r>
                      <w:rPr>
                        <w:rFonts w:ascii="Arial" w:hAnsi="Arial" w:cs="Arial"/>
                        <w:b/>
                        <w:bCs/>
                        <w:sz w:val="16"/>
                        <w:szCs w:val="16"/>
                      </w:rPr>
                      <w:t xml:space="preserve">ESMPs reviewed by Project Authority/Social &amp; Environmental Focal Points </w:t>
                    </w:r>
                  </w:p>
                  <w:p w:rsidR="00D17AD6" w:rsidRDefault="00D17AD6" w:rsidP="00F23D1C">
                    <w:pPr>
                      <w:numPr>
                        <w:ilvl w:val="0"/>
                        <w:numId w:val="4"/>
                      </w:numPr>
                      <w:autoSpaceDE w:val="0"/>
                      <w:autoSpaceDN w:val="0"/>
                      <w:adjustRightInd w:val="0"/>
                      <w:ind w:left="720" w:hanging="360"/>
                      <w:rPr>
                        <w:rFonts w:ascii="Arial"/>
                        <w:b/>
                        <w:bCs/>
                        <w:sz w:val="36"/>
                        <w:szCs w:val="36"/>
                      </w:rPr>
                    </w:pPr>
                    <w:r>
                      <w:rPr>
                        <w:rFonts w:ascii="Arial" w:hAnsi="Arial" w:cs="Arial"/>
                        <w:b/>
                        <w:bCs/>
                        <w:sz w:val="16"/>
                        <w:szCs w:val="16"/>
                      </w:rPr>
                      <w:t>Subproject approved on the basis of environmental and social review findings</w:t>
                    </w:r>
                  </w:p>
                </w:txbxContent>
              </v:textbox>
            </v:rect>
            <v:rect id="_x0000_s1041" style="position:absolute;left:1808;top:10856;width:2340;height:575" filled="f">
              <v:textbox style="mso-next-textbox:#_x0000_s1041">
                <w:txbxContent>
                  <w:p w:rsidR="00D17AD6" w:rsidRDefault="00D17AD6" w:rsidP="00EC620B">
                    <w:pPr>
                      <w:autoSpaceDE w:val="0"/>
                      <w:autoSpaceDN w:val="0"/>
                      <w:adjustRightInd w:val="0"/>
                      <w:rPr>
                        <w:rFonts w:ascii="Arial"/>
                        <w:b/>
                        <w:bCs/>
                        <w:sz w:val="36"/>
                        <w:szCs w:val="36"/>
                      </w:rPr>
                    </w:pPr>
                    <w:r>
                      <w:rPr>
                        <w:rFonts w:ascii="Arial" w:hAnsi="Arial" w:cs="Arial"/>
                        <w:b/>
                        <w:bCs/>
                        <w:sz w:val="16"/>
                        <w:szCs w:val="16"/>
                      </w:rPr>
                      <w:t>Subproject implementation</w:t>
                    </w:r>
                  </w:p>
                </w:txbxContent>
              </v:textbox>
            </v:rect>
            <v:rect id="_x0000_s1042" style="position:absolute;left:4688;top:10566;width:1370;height:1080" filled="f" fillcolor="silver">
              <v:textbox style="mso-next-textbox:#_x0000_s1042">
                <w:txbxContent>
                  <w:p w:rsidR="00D17AD6" w:rsidRDefault="00D17AD6" w:rsidP="00EC620B">
                    <w:pPr>
                      <w:autoSpaceDE w:val="0"/>
                      <w:autoSpaceDN w:val="0"/>
                      <w:adjustRightInd w:val="0"/>
                      <w:rPr>
                        <w:rFonts w:ascii="Arial" w:hAnsi="Arial" w:cs="Arial"/>
                        <w:b/>
                        <w:bCs/>
                        <w:sz w:val="16"/>
                        <w:szCs w:val="16"/>
                      </w:rPr>
                    </w:pPr>
                    <w:r>
                      <w:rPr>
                        <w:rFonts w:ascii="Arial" w:hAnsi="Arial" w:cs="Arial"/>
                        <w:b/>
                        <w:bCs/>
                        <w:sz w:val="16"/>
                        <w:szCs w:val="16"/>
                      </w:rPr>
                      <w:t xml:space="preserve">Step 4: </w:t>
                    </w:r>
                  </w:p>
                  <w:p w:rsidR="00D17AD6" w:rsidRDefault="00D17AD6" w:rsidP="00EC620B">
                    <w:pPr>
                      <w:autoSpaceDE w:val="0"/>
                      <w:autoSpaceDN w:val="0"/>
                      <w:adjustRightInd w:val="0"/>
                      <w:rPr>
                        <w:rFonts w:ascii="Arial"/>
                        <w:sz w:val="36"/>
                        <w:szCs w:val="36"/>
                      </w:rPr>
                    </w:pPr>
                    <w:r>
                      <w:rPr>
                        <w:rFonts w:ascii="Arial" w:hAnsi="Arial" w:cs="Arial"/>
                        <w:b/>
                        <w:bCs/>
                        <w:sz w:val="16"/>
                        <w:szCs w:val="16"/>
                      </w:rPr>
                      <w:t>Subproject implementation</w:t>
                    </w:r>
                  </w:p>
                </w:txbxContent>
              </v:textbox>
            </v:rect>
            <v:rect id="_x0000_s1043" style="position:absolute;left:6058;top:10206;width:3855;height:1080" filled="f">
              <v:textbox style="mso-next-textbox:#_x0000_s1043">
                <w:txbxContent>
                  <w:p w:rsidR="00D17AD6" w:rsidRDefault="00D17AD6" w:rsidP="00F23D1C">
                    <w:pPr>
                      <w:numPr>
                        <w:ilvl w:val="0"/>
                        <w:numId w:val="4"/>
                      </w:numPr>
                      <w:autoSpaceDE w:val="0"/>
                      <w:autoSpaceDN w:val="0"/>
                      <w:adjustRightInd w:val="0"/>
                      <w:ind w:left="720" w:hanging="360"/>
                      <w:rPr>
                        <w:rFonts w:ascii="Arial" w:hAnsi="Arial" w:cs="Arial"/>
                        <w:b/>
                        <w:bCs/>
                        <w:sz w:val="16"/>
                        <w:szCs w:val="16"/>
                      </w:rPr>
                    </w:pPr>
                    <w:r>
                      <w:rPr>
                        <w:rFonts w:ascii="Arial" w:hAnsi="Arial" w:cs="Arial"/>
                        <w:b/>
                        <w:bCs/>
                        <w:sz w:val="16"/>
                        <w:szCs w:val="16"/>
                      </w:rPr>
                      <w:t>Implementation measures under the ESMP for subprojects</w:t>
                    </w:r>
                  </w:p>
                  <w:p w:rsidR="00D17AD6" w:rsidRDefault="00D17AD6" w:rsidP="00F23D1C">
                    <w:pPr>
                      <w:numPr>
                        <w:ilvl w:val="0"/>
                        <w:numId w:val="4"/>
                      </w:numPr>
                      <w:autoSpaceDE w:val="0"/>
                      <w:autoSpaceDN w:val="0"/>
                      <w:adjustRightInd w:val="0"/>
                      <w:ind w:left="720" w:hanging="360"/>
                      <w:rPr>
                        <w:rFonts w:ascii="Arial"/>
                        <w:b/>
                        <w:bCs/>
                        <w:sz w:val="36"/>
                        <w:szCs w:val="36"/>
                      </w:rPr>
                    </w:pPr>
                    <w:r>
                      <w:rPr>
                        <w:rFonts w:ascii="Arial" w:hAnsi="Arial" w:cs="Arial"/>
                        <w:b/>
                        <w:bCs/>
                        <w:sz w:val="16"/>
                        <w:szCs w:val="16"/>
                      </w:rPr>
                      <w:t>Training of IRDP safeguard officers, engineers and CDCs/communities in ESMP implementation</w:t>
                    </w:r>
                  </w:p>
                </w:txbxContent>
              </v:textbox>
            </v:rect>
            <v:rect id="_x0000_s1044" style="position:absolute;left:1808;top:11935;width:2340;height:396" filled="f">
              <v:textbox style="mso-next-textbox:#_x0000_s1044">
                <w:txbxContent>
                  <w:p w:rsidR="00D17AD6" w:rsidRDefault="00D17AD6" w:rsidP="00EC620B">
                    <w:pPr>
                      <w:autoSpaceDE w:val="0"/>
                      <w:autoSpaceDN w:val="0"/>
                      <w:adjustRightInd w:val="0"/>
                      <w:rPr>
                        <w:rFonts w:ascii="Arial"/>
                        <w:b/>
                        <w:bCs/>
                        <w:color w:val="000000"/>
                        <w:sz w:val="18"/>
                        <w:szCs w:val="18"/>
                      </w:rPr>
                    </w:pPr>
                    <w:r>
                      <w:rPr>
                        <w:rFonts w:ascii="Arial" w:cs="Arial"/>
                        <w:b/>
                        <w:bCs/>
                        <w:color w:val="000000"/>
                        <w:sz w:val="18"/>
                        <w:szCs w:val="18"/>
                      </w:rPr>
                      <w:t>Monitoring</w:t>
                    </w:r>
                  </w:p>
                </w:txbxContent>
              </v:textbox>
            </v:rect>
            <v:rect id="_x0000_s1045" style="position:absolute;left:6258;top:11576;width:3858;height:1260" filled="f">
              <v:textbox style="mso-next-textbox:#_x0000_s1045">
                <w:txbxContent>
                  <w:p w:rsidR="00D17AD6" w:rsidRDefault="00D17AD6" w:rsidP="00F23D1C">
                    <w:pPr>
                      <w:numPr>
                        <w:ilvl w:val="0"/>
                        <w:numId w:val="4"/>
                      </w:numPr>
                      <w:autoSpaceDE w:val="0"/>
                      <w:autoSpaceDN w:val="0"/>
                      <w:adjustRightInd w:val="0"/>
                      <w:ind w:left="720" w:hanging="360"/>
                      <w:rPr>
                        <w:rFonts w:ascii="Arial" w:hAnsi="Arial" w:cs="Arial"/>
                        <w:b/>
                        <w:bCs/>
                        <w:sz w:val="16"/>
                        <w:szCs w:val="16"/>
                      </w:rPr>
                    </w:pPr>
                    <w:r>
                      <w:rPr>
                        <w:rFonts w:ascii="Arial" w:hAnsi="Arial" w:cs="Arial"/>
                        <w:b/>
                        <w:bCs/>
                        <w:sz w:val="16"/>
                        <w:szCs w:val="16"/>
                      </w:rPr>
                      <w:t>Monitor environmental and social compliance, pollution abatement, and ESMP implementation</w:t>
                    </w:r>
                  </w:p>
                  <w:p w:rsidR="00D17AD6" w:rsidRDefault="00D17AD6" w:rsidP="00F23D1C">
                    <w:pPr>
                      <w:numPr>
                        <w:ilvl w:val="0"/>
                        <w:numId w:val="4"/>
                      </w:numPr>
                      <w:autoSpaceDE w:val="0"/>
                      <w:autoSpaceDN w:val="0"/>
                      <w:adjustRightInd w:val="0"/>
                      <w:ind w:left="720" w:hanging="360"/>
                      <w:rPr>
                        <w:rFonts w:ascii="Arial"/>
                        <w:b/>
                        <w:bCs/>
                        <w:sz w:val="36"/>
                        <w:szCs w:val="36"/>
                      </w:rPr>
                    </w:pPr>
                    <w:r>
                      <w:rPr>
                        <w:rFonts w:ascii="Arial" w:hAnsi="Arial" w:cs="Arial"/>
                        <w:b/>
                        <w:bCs/>
                        <w:sz w:val="16"/>
                        <w:szCs w:val="16"/>
                      </w:rPr>
                      <w:t>Carry out annual environmental and social audits for subprojects</w:t>
                    </w:r>
                  </w:p>
                </w:txbxContent>
              </v:textbox>
            </v:rect>
            <v:rect id="_x0000_s1046" style="position:absolute;left:4993;top:11651;width:1260;height:1030" filled="f" fillcolor="silver">
              <v:textbox style="mso-next-textbox:#_x0000_s1046">
                <w:txbxContent>
                  <w:p w:rsidR="00D17AD6" w:rsidRDefault="00D17AD6" w:rsidP="00EC620B">
                    <w:pPr>
                      <w:autoSpaceDE w:val="0"/>
                      <w:autoSpaceDN w:val="0"/>
                      <w:adjustRightInd w:val="0"/>
                      <w:rPr>
                        <w:rFonts w:ascii="Arial" w:hAnsi="Arial" w:cs="Arial"/>
                        <w:b/>
                        <w:bCs/>
                        <w:sz w:val="16"/>
                        <w:szCs w:val="16"/>
                      </w:rPr>
                    </w:pPr>
                    <w:r>
                      <w:rPr>
                        <w:rFonts w:ascii="Arial" w:hAnsi="Arial" w:cs="Arial"/>
                        <w:b/>
                        <w:bCs/>
                        <w:sz w:val="16"/>
                        <w:szCs w:val="16"/>
                      </w:rPr>
                      <w:t>Step 5:</w:t>
                    </w:r>
                  </w:p>
                  <w:p w:rsidR="00D17AD6" w:rsidRDefault="00D17AD6" w:rsidP="00EC620B">
                    <w:pPr>
                      <w:autoSpaceDE w:val="0"/>
                      <w:autoSpaceDN w:val="0"/>
                      <w:adjustRightInd w:val="0"/>
                      <w:rPr>
                        <w:rFonts w:ascii="Arial"/>
                        <w:sz w:val="36"/>
                        <w:szCs w:val="36"/>
                      </w:rPr>
                    </w:pPr>
                    <w:r>
                      <w:rPr>
                        <w:rFonts w:ascii="Arial" w:hAnsi="Arial" w:cs="Arial"/>
                        <w:b/>
                        <w:bCs/>
                        <w:sz w:val="16"/>
                        <w:szCs w:val="16"/>
                      </w:rPr>
                      <w:t>Environmental &amp; social monitoring</w:t>
                    </w:r>
                  </w:p>
                </w:txbxContent>
              </v:textbox>
            </v:rect>
            <v:rect id="_x0000_s1047" style="position:absolute;left:4508;top:9056;width:1555;height:900" filled="f" fillcolor="silver">
              <v:textbox style="mso-next-textbox:#_x0000_s1047">
                <w:txbxContent>
                  <w:p w:rsidR="00D17AD6" w:rsidRDefault="00D17AD6" w:rsidP="00EC620B">
                    <w:pPr>
                      <w:autoSpaceDE w:val="0"/>
                      <w:autoSpaceDN w:val="0"/>
                      <w:adjustRightInd w:val="0"/>
                      <w:rPr>
                        <w:rFonts w:ascii="Arial" w:hAnsi="Arial" w:cs="Arial"/>
                        <w:b/>
                        <w:bCs/>
                        <w:sz w:val="16"/>
                        <w:szCs w:val="16"/>
                      </w:rPr>
                    </w:pPr>
                    <w:r>
                      <w:rPr>
                        <w:rFonts w:ascii="Arial" w:hAnsi="Arial" w:cs="Arial"/>
                        <w:b/>
                        <w:bCs/>
                        <w:sz w:val="16"/>
                        <w:szCs w:val="16"/>
                      </w:rPr>
                      <w:t>Step 3:</w:t>
                    </w:r>
                  </w:p>
                  <w:p w:rsidR="00D17AD6" w:rsidRDefault="00D17AD6" w:rsidP="00EC620B">
                    <w:pPr>
                      <w:autoSpaceDE w:val="0"/>
                      <w:autoSpaceDN w:val="0"/>
                      <w:adjustRightInd w:val="0"/>
                      <w:rPr>
                        <w:rFonts w:ascii="Arial"/>
                        <w:sz w:val="36"/>
                        <w:szCs w:val="36"/>
                      </w:rPr>
                    </w:pPr>
                    <w:r>
                      <w:rPr>
                        <w:rFonts w:ascii="Arial" w:hAnsi="Arial" w:cs="Arial"/>
                        <w:b/>
                        <w:bCs/>
                        <w:sz w:val="16"/>
                        <w:szCs w:val="16"/>
                      </w:rPr>
                      <w:t>Environmental &amp; social review</w:t>
                    </w:r>
                  </w:p>
                </w:txbxContent>
              </v:textbox>
            </v:rect>
            <v:line id="_x0000_s1048" style="position:absolute;flip:x" from="4148,5006" to="4688,5006">
              <v:stroke endarrow="block"/>
            </v:line>
            <v:line id="_x0000_s1049" style="position:absolute;flip:x" from="4188,6056" to="4546,6056">
              <v:stroke endarrow="block"/>
            </v:line>
            <v:line id="_x0000_s1050" style="position:absolute;flip:x" from="4148,9311" to="4688,9311">
              <v:stroke endarrow="block"/>
            </v:line>
            <v:line id="_x0000_s1051" style="position:absolute;flip:x" from="4148,11141" to="4688,11141">
              <v:stroke endarrow="block"/>
            </v:line>
            <v:line id="_x0000_s1052" style="position:absolute;flip:x" from="4273,12131" to="4993,12131">
              <v:stroke endarrow="block"/>
            </v:line>
            <v:line id="_x0000_s1053" style="position:absolute;flip:x" from="3068,11425" to="3068,11935">
              <v:stroke endarrow="block"/>
            </v:line>
            <v:line id="_x0000_s1054" style="position:absolute;flip:x" from="3068,9596" to="3068,10106">
              <v:stroke endarrow="block"/>
            </v:line>
            <v:line id="_x0000_s1055" style="position:absolute;flip:x" from="3068,6266" to="3068,7436">
              <v:stroke endarrow="block"/>
            </v:line>
            <v:line id="_x0000_s1056" style="position:absolute;flip:x" from="3068,5276" to="3068,5636">
              <v:stroke endarrow="block"/>
            </v:line>
            <v:line id="_x0000_s1057" style="position:absolute;flip:x" from="7028,5456" to="7028,5796">
              <v:stroke endarrow="block"/>
            </v:line>
            <v:line id="_x0000_s1058" style="position:absolute;flip:x" from="9008,5456" to="9008,5786">
              <v:stroke endarrow="block"/>
            </v:line>
            <v:line id="_x0000_s1059" style="position:absolute;flip:x" from="8108,8696" to="8108,9056">
              <v:stroke endarrow="block"/>
            </v:line>
            <v:line id="_x0000_s1060" style="position:absolute;flip:x" from="7208,8708" to="7209,9038">
              <v:stroke endarrow="block"/>
            </v:line>
            <v:line id="_x0000_s1061" style="position:absolute;flip:x" from="9008,8696" to="9008,9051">
              <v:stroke endarrow="block"/>
            </v:line>
            <v:line id="_x0000_s1062" style="position:absolute;flip:x" from="8108,11281" to="8108,11576">
              <v:stroke endarrow="block"/>
            </v:line>
            <v:line id="_x0000_s1063" style="position:absolute" from="7028,5456" to="9008,5456"/>
            <v:rect id="_x0000_s1064" style="position:absolute;left:4578;top:5801;width:1370;height:723" filled="f" fillcolor="silver">
              <v:textbox style="mso-next-textbox:#_x0000_s1064">
                <w:txbxContent>
                  <w:p w:rsidR="00D17AD6" w:rsidRDefault="00D17AD6" w:rsidP="00EC620B">
                    <w:pPr>
                      <w:autoSpaceDE w:val="0"/>
                      <w:autoSpaceDN w:val="0"/>
                      <w:adjustRightInd w:val="0"/>
                      <w:rPr>
                        <w:rFonts w:ascii="Arial" w:hAnsi="Arial" w:cs="Arial"/>
                        <w:b/>
                        <w:bCs/>
                        <w:sz w:val="16"/>
                        <w:szCs w:val="16"/>
                      </w:rPr>
                    </w:pPr>
                    <w:r>
                      <w:rPr>
                        <w:rFonts w:ascii="Arial" w:hAnsi="Arial" w:cs="Arial"/>
                        <w:b/>
                        <w:bCs/>
                        <w:sz w:val="16"/>
                        <w:szCs w:val="16"/>
                      </w:rPr>
                      <w:t>Step 2:</w:t>
                    </w:r>
                  </w:p>
                  <w:p w:rsidR="00D17AD6" w:rsidRDefault="00D17AD6" w:rsidP="00EC620B">
                    <w:pPr>
                      <w:autoSpaceDE w:val="0"/>
                      <w:autoSpaceDN w:val="0"/>
                      <w:adjustRightInd w:val="0"/>
                      <w:rPr>
                        <w:rFonts w:ascii="Arial"/>
                        <w:sz w:val="36"/>
                        <w:szCs w:val="36"/>
                      </w:rPr>
                    </w:pPr>
                    <w:r>
                      <w:rPr>
                        <w:rFonts w:ascii="Arial" w:hAnsi="Arial" w:cs="Arial"/>
                        <w:b/>
                        <w:bCs/>
                        <w:sz w:val="16"/>
                        <w:szCs w:val="16"/>
                      </w:rPr>
                      <w:t>Impact assessment</w:t>
                    </w:r>
                  </w:p>
                </w:txbxContent>
              </v:textbox>
            </v:rect>
            <v:line id="_x0000_s1065" style="position:absolute;flip:x" from="8006,5274" to="8006,5519"/>
            <w10:wrap type="none"/>
            <w10:anchorlock/>
          </v:group>
        </w:pict>
      </w:r>
    </w:p>
    <w:p w:rsidR="00EC620B" w:rsidRPr="00D00719" w:rsidRDefault="00EC620B" w:rsidP="00D07279">
      <w:pPr>
        <w:jc w:val="both"/>
      </w:pPr>
    </w:p>
    <w:p w:rsidR="00EC620B" w:rsidRPr="00320F90" w:rsidRDefault="00EC620B" w:rsidP="00320F90">
      <w:pPr>
        <w:pStyle w:val="Heading2"/>
      </w:pPr>
      <w:r w:rsidRPr="00D00719">
        <w:br w:type="page"/>
      </w:r>
      <w:bookmarkStart w:id="82" w:name="_Toc282192154"/>
      <w:r w:rsidRPr="00320F90">
        <w:t>IV.3</w:t>
      </w:r>
      <w:r w:rsidRPr="00320F90">
        <w:tab/>
        <w:t>Institutional Arrangements</w:t>
      </w:r>
      <w:bookmarkEnd w:id="82"/>
    </w:p>
    <w:p w:rsidR="00EC620B" w:rsidRPr="00D00719" w:rsidRDefault="00EC620B" w:rsidP="00D07279">
      <w:pPr>
        <w:jc w:val="both"/>
      </w:pPr>
      <w:r w:rsidRPr="00D00719">
        <w:t>Environmental and Social Safeguards Officers with specific responsibility for implementing the ESMF provisions during subproject identification, preparation, and construction would be added to the PCU team at headquarters as well as at the regional level.  Similarly, the FAO technical assistance would have social and environmental specialists for oversight and internal monitoring compliance with the ESMF. A social/gender organizer will also be recruited in each regional office to facilitate the involvement of women in project activities.  An independent third party reporting directly to the Deputy Minister MEW would be hired to monitor and report on compliance.  A partnership would be formed with an NGO to work with the PCU on the implementation and monitoring of Land Acquisition and Resettlement Action Plans (LARAP).</w:t>
      </w:r>
      <w:r w:rsidR="006F161D">
        <w:t xml:space="preserve"> </w:t>
      </w:r>
      <w:r w:rsidR="006F161D" w:rsidRPr="006F161D">
        <w:rPr>
          <w:highlight w:val="yellow"/>
        </w:rPr>
        <w:t>The process and responsibilities for social and environmental screening/assessment and monitoring re included in paragraph</w:t>
      </w:r>
    </w:p>
    <w:p w:rsidR="00EC620B" w:rsidRPr="00D00719" w:rsidRDefault="00EC620B" w:rsidP="00D07279">
      <w:pPr>
        <w:jc w:val="both"/>
      </w:pPr>
    </w:p>
    <w:p w:rsidR="00EC620B" w:rsidRPr="00320F90" w:rsidRDefault="00EC620B" w:rsidP="00320F90">
      <w:pPr>
        <w:pStyle w:val="Heading2"/>
      </w:pPr>
      <w:bookmarkStart w:id="83" w:name="_Toc273979923"/>
      <w:bookmarkStart w:id="84" w:name="_Toc277086393"/>
      <w:bookmarkStart w:id="85" w:name="_Toc282192155"/>
      <w:r w:rsidRPr="00320F90">
        <w:t>IV.4</w:t>
      </w:r>
      <w:r w:rsidRPr="00320F90">
        <w:tab/>
        <w:t>Institutional Capacity Building</w:t>
      </w:r>
      <w:bookmarkEnd w:id="83"/>
      <w:bookmarkEnd w:id="84"/>
      <w:bookmarkEnd w:id="85"/>
    </w:p>
    <w:p w:rsidR="00EC620B" w:rsidRPr="00D00719" w:rsidRDefault="00EC620B" w:rsidP="00D07279">
      <w:pPr>
        <w:jc w:val="both"/>
      </w:pPr>
      <w:r w:rsidRPr="00D00719">
        <w:t>The overall objective will be to strengthen the institutional capacity of the PCU to better support the development and integration of social and environmental measures into projects at regional level and their implementation at community level.    Details on institutional capacity building, including budgeting, are presented in Annexes 9a and 9b.  The institutional capacity building strategy will bear in mind the need to:</w:t>
      </w:r>
    </w:p>
    <w:p w:rsidR="00EC620B" w:rsidRPr="00D00719" w:rsidRDefault="00EC620B" w:rsidP="00F23D1C">
      <w:pPr>
        <w:pStyle w:val="ListParagraph"/>
        <w:numPr>
          <w:ilvl w:val="0"/>
          <w:numId w:val="11"/>
        </w:numPr>
        <w:jc w:val="both"/>
      </w:pPr>
      <w:r w:rsidRPr="00D00719">
        <w:t>Develop organizational mechanisms to ensure that environmental and social policies of the World Bank and Afghanistan are followed in all sub-projects.</w:t>
      </w:r>
    </w:p>
    <w:p w:rsidR="00EC620B" w:rsidRPr="00D00719" w:rsidRDefault="00EC620B" w:rsidP="00F23D1C">
      <w:pPr>
        <w:pStyle w:val="ListParagraph"/>
        <w:numPr>
          <w:ilvl w:val="0"/>
          <w:numId w:val="11"/>
        </w:numPr>
        <w:jc w:val="both"/>
      </w:pPr>
      <w:r w:rsidRPr="00D00719">
        <w:t xml:space="preserve">Ensure coordination of all implementing agencies like EIRP, OFWMP and regulating agency like NEPA on environmental issues </w:t>
      </w:r>
    </w:p>
    <w:p w:rsidR="00EC620B" w:rsidRPr="00D00719" w:rsidRDefault="00EC620B" w:rsidP="00F23D1C">
      <w:pPr>
        <w:pStyle w:val="ListParagraph"/>
        <w:numPr>
          <w:ilvl w:val="0"/>
          <w:numId w:val="11"/>
        </w:numPr>
        <w:jc w:val="both"/>
      </w:pPr>
      <w:r w:rsidRPr="00D00719">
        <w:t>Improve networking among various government departments at the regional or provincial level, irrigation associations, PCU, CDCs, River Basin Organizations (RBOs) and supporting NGOs</w:t>
      </w:r>
    </w:p>
    <w:p w:rsidR="00EC620B" w:rsidRPr="00D00719" w:rsidRDefault="00EC620B" w:rsidP="00F23D1C">
      <w:pPr>
        <w:pStyle w:val="ListParagraph"/>
        <w:numPr>
          <w:ilvl w:val="0"/>
          <w:numId w:val="11"/>
        </w:numPr>
        <w:jc w:val="both"/>
      </w:pPr>
      <w:r w:rsidRPr="00D00719">
        <w:t>Assure follow-up to the National Strategy for the Environment and the Environmental Action Plan as laid out under Environmental Law of Afghanistan.</w:t>
      </w:r>
    </w:p>
    <w:p w:rsidR="00EC620B" w:rsidRPr="00D00719" w:rsidRDefault="00EC620B" w:rsidP="00F23D1C">
      <w:pPr>
        <w:pStyle w:val="ListParagraph"/>
        <w:numPr>
          <w:ilvl w:val="0"/>
          <w:numId w:val="11"/>
        </w:numPr>
        <w:jc w:val="both"/>
      </w:pPr>
      <w:r w:rsidRPr="00D00719">
        <w:t>Assist MEW in strengthening their own capacity to deal with social and environmental issues and develop socially and environmentally sound investment programs.</w:t>
      </w:r>
    </w:p>
    <w:p w:rsidR="00EC620B" w:rsidRPr="00D00719" w:rsidRDefault="00EC620B" w:rsidP="00F23D1C">
      <w:pPr>
        <w:pStyle w:val="ListParagraph"/>
        <w:numPr>
          <w:ilvl w:val="0"/>
          <w:numId w:val="11"/>
        </w:numPr>
        <w:jc w:val="both"/>
      </w:pPr>
      <w:r w:rsidRPr="00D00719">
        <w:t>Define overall needs for environmental education, information, promotion and training.</w:t>
      </w:r>
    </w:p>
    <w:p w:rsidR="00EC620B" w:rsidRPr="00D00719" w:rsidRDefault="00EC620B" w:rsidP="00D07279">
      <w:pPr>
        <w:jc w:val="both"/>
      </w:pPr>
    </w:p>
    <w:p w:rsidR="00EC620B" w:rsidRPr="00D00719" w:rsidRDefault="00EC620B" w:rsidP="00D07279">
      <w:pPr>
        <w:jc w:val="both"/>
      </w:pPr>
      <w:r w:rsidRPr="00D00719">
        <w:t>The National Environmental Protection Agency (NEPA) is a relative new agency which has been given cabinet level status by the government and has departments in all provinces. NEPA’s institutional capacity is evolving and it has with the help of its international partners and donors developed Environmental Law, EIA regulations, National Environmental Impact Assessment Policy, Administrative Guidelines for the Preparation of Environmental Impact Assessments. However, NEPA needs trainings and capacity building efforts from the donor community to help implement and mainstream the mentioned laws, regulations and policies in letter and spirit into the national policies, strategies, plans and programs.</w:t>
      </w:r>
    </w:p>
    <w:p w:rsidR="00EC620B" w:rsidRPr="00D00719" w:rsidRDefault="00EC620B" w:rsidP="00D07279">
      <w:pPr>
        <w:jc w:val="both"/>
      </w:pPr>
    </w:p>
    <w:p w:rsidR="00EC620B" w:rsidRPr="00D00719" w:rsidRDefault="00EC620B" w:rsidP="00D07279">
      <w:pPr>
        <w:jc w:val="both"/>
      </w:pPr>
      <w:r w:rsidRPr="00D00719">
        <w:t xml:space="preserve">As per the Environment Law, NEPA has established an EIA Board of Experts to the review EIA/SIA reports submitted by major national projects in the country. Currently, the capacity of the EIA Board of Experts is low but NEPA is trying to obtain donor support, including from the WB, to build the capacity the EIA Board of Experts. </w:t>
      </w:r>
    </w:p>
    <w:p w:rsidR="00EC620B" w:rsidRPr="00D00719" w:rsidRDefault="00EC620B" w:rsidP="00D07279">
      <w:pPr>
        <w:jc w:val="both"/>
      </w:pPr>
    </w:p>
    <w:p w:rsidR="00EC620B" w:rsidRPr="00D00719" w:rsidRDefault="00EC620B" w:rsidP="00D07279">
      <w:pPr>
        <w:jc w:val="both"/>
      </w:pPr>
      <w:bookmarkStart w:id="86" w:name="_Toc277086394"/>
      <w:r w:rsidRPr="00D00719">
        <w:t>The IRD project team and MEW will establish contacts with the relevant NEPA departments to cooperate and coordinate in the implementation of the environmental laws, policies and regulations as well as the World Bank safeguards policies. During the project implementation a joint IRDP - NEPA assessment would be conducted to identify short term training needs in NEPA and develop a program for training delivery (see Annex 8a for Training Action Plan for Environmental and Social Safeguards and Annex 8b</w:t>
      </w:r>
      <w:bookmarkEnd w:id="86"/>
      <w:r w:rsidRPr="00D00719">
        <w:t xml:space="preserve"> </w:t>
      </w:r>
      <w:bookmarkStart w:id="87" w:name="_Toc277086395"/>
      <w:r w:rsidRPr="00D00719">
        <w:t>Training and Capacity-Building Activities at Different Levels.</w:t>
      </w:r>
      <w:bookmarkEnd w:id="87"/>
      <w:r w:rsidRPr="00D00719">
        <w:t xml:space="preserve"> </w:t>
      </w:r>
    </w:p>
    <w:p w:rsidR="00EC620B" w:rsidRPr="00D00719" w:rsidRDefault="00EC620B" w:rsidP="00D07279">
      <w:pPr>
        <w:jc w:val="both"/>
      </w:pPr>
    </w:p>
    <w:p w:rsidR="00EC620B" w:rsidRPr="008B6E33" w:rsidRDefault="00EC620B" w:rsidP="008B6E33">
      <w:pPr>
        <w:pStyle w:val="Heading2"/>
      </w:pPr>
      <w:bookmarkStart w:id="88" w:name="_Toc282192156"/>
      <w:r w:rsidRPr="008B6E33">
        <w:t>IV.5</w:t>
      </w:r>
      <w:r w:rsidRPr="008B6E33">
        <w:tab/>
        <w:t>Cap</w:t>
      </w:r>
      <w:r w:rsidR="008B00D5" w:rsidRPr="008B6E33">
        <w:t xml:space="preserve">acity Building </w:t>
      </w:r>
      <w:proofErr w:type="gramStart"/>
      <w:r w:rsidR="008B00D5" w:rsidRPr="008B6E33">
        <w:t xml:space="preserve">of </w:t>
      </w:r>
      <w:r w:rsidRPr="008B6E33">
        <w:t xml:space="preserve"> </w:t>
      </w:r>
      <w:proofErr w:type="spellStart"/>
      <w:r w:rsidRPr="008B6E33">
        <w:t>Mirabs</w:t>
      </w:r>
      <w:proofErr w:type="spellEnd"/>
      <w:proofErr w:type="gramEnd"/>
      <w:r w:rsidRPr="008B6E33">
        <w:t xml:space="preserve"> </w:t>
      </w:r>
      <w:r w:rsidR="008B00D5" w:rsidRPr="008B6E33">
        <w:t>and CDCs</w:t>
      </w:r>
      <w:bookmarkEnd w:id="88"/>
      <w:r w:rsidR="008B00D5" w:rsidRPr="008B6E33">
        <w:t xml:space="preserve"> </w:t>
      </w:r>
    </w:p>
    <w:p w:rsidR="00EC620B" w:rsidRPr="00D00719" w:rsidRDefault="00EC620B" w:rsidP="00D07279">
      <w:pPr>
        <w:jc w:val="both"/>
      </w:pPr>
      <w:r w:rsidRPr="00D00719">
        <w:t xml:space="preserve">Emphasis will be placed on developing practical, hands-on training for community groups including men and women’s CDCs, water users associations, </w:t>
      </w:r>
      <w:proofErr w:type="spellStart"/>
      <w:r w:rsidRPr="00D00719">
        <w:t>Mirabs</w:t>
      </w:r>
      <w:proofErr w:type="spellEnd"/>
      <w:r w:rsidRPr="00D00719">
        <w:t>, village organizers and farmers based on a thorough assessment of local needs.</w:t>
      </w:r>
    </w:p>
    <w:p w:rsidR="00EC620B" w:rsidRPr="00D00719" w:rsidRDefault="00EC620B" w:rsidP="00D07279">
      <w:pPr>
        <w:jc w:val="both"/>
      </w:pPr>
    </w:p>
    <w:p w:rsidR="00EC620B" w:rsidRPr="00D00719" w:rsidRDefault="00EC620B" w:rsidP="00D07279">
      <w:pPr>
        <w:jc w:val="both"/>
      </w:pPr>
      <w:r w:rsidRPr="00D00719">
        <w:t>Capacity development efforts will also be targeted towards local government staff, particularly water management department and NEPA personnel, whose ongoing support to local communities is vital for the sustainability of project activities.</w:t>
      </w:r>
    </w:p>
    <w:p w:rsidR="00EC620B" w:rsidRPr="00D00719" w:rsidRDefault="00EC620B" w:rsidP="00D07279">
      <w:pPr>
        <w:jc w:val="both"/>
      </w:pPr>
    </w:p>
    <w:p w:rsidR="00EC620B" w:rsidRPr="00D00719" w:rsidRDefault="00EC620B" w:rsidP="00D07279">
      <w:pPr>
        <w:jc w:val="both"/>
      </w:pPr>
      <w:r w:rsidRPr="00D00719">
        <w:t>Trainings will include</w:t>
      </w:r>
    </w:p>
    <w:p w:rsidR="00EC620B" w:rsidRPr="00D00719" w:rsidRDefault="00EC620B" w:rsidP="00F23D1C">
      <w:pPr>
        <w:pStyle w:val="ListParagraph"/>
        <w:numPr>
          <w:ilvl w:val="0"/>
          <w:numId w:val="12"/>
        </w:numPr>
        <w:jc w:val="both"/>
      </w:pPr>
      <w:r w:rsidRPr="00D00719">
        <w:t xml:space="preserve">Building knowledge and skills of farmers through training in appropriate technologies and, improved water management practices, </w:t>
      </w:r>
    </w:p>
    <w:p w:rsidR="00EC620B" w:rsidRPr="00D00719" w:rsidRDefault="00EC620B" w:rsidP="00F23D1C">
      <w:pPr>
        <w:pStyle w:val="ListParagraph"/>
        <w:numPr>
          <w:ilvl w:val="0"/>
          <w:numId w:val="12"/>
        </w:numPr>
        <w:jc w:val="both"/>
      </w:pPr>
      <w:r w:rsidRPr="00D00719">
        <w:t xml:space="preserve">Strengthening the institutional capacity of </w:t>
      </w:r>
      <w:proofErr w:type="spellStart"/>
      <w:r w:rsidRPr="00D00719">
        <w:t>Mirabs</w:t>
      </w:r>
      <w:proofErr w:type="spellEnd"/>
      <w:r w:rsidRPr="00D00719">
        <w:t xml:space="preserve"> and the CDCs</w:t>
      </w:r>
    </w:p>
    <w:p w:rsidR="00EC620B" w:rsidRPr="00D00719" w:rsidRDefault="00EC620B" w:rsidP="00F23D1C">
      <w:pPr>
        <w:pStyle w:val="ListParagraph"/>
        <w:numPr>
          <w:ilvl w:val="0"/>
          <w:numId w:val="12"/>
        </w:numPr>
        <w:jc w:val="both"/>
      </w:pPr>
      <w:r w:rsidRPr="00D00719">
        <w:t xml:space="preserve">Building village </w:t>
      </w:r>
      <w:proofErr w:type="spellStart"/>
      <w:r w:rsidRPr="00D00719">
        <w:t>organisers’</w:t>
      </w:r>
      <w:proofErr w:type="spellEnd"/>
      <w:r w:rsidRPr="00D00719">
        <w:t xml:space="preserve"> awareness of social and environmental issues and enhancing their capacity to monitor mitigating measures.</w:t>
      </w:r>
    </w:p>
    <w:p w:rsidR="00EC620B" w:rsidRPr="00D00719" w:rsidRDefault="00EC620B" w:rsidP="00F23D1C">
      <w:pPr>
        <w:pStyle w:val="ListParagraph"/>
        <w:numPr>
          <w:ilvl w:val="0"/>
          <w:numId w:val="12"/>
        </w:numPr>
        <w:jc w:val="both"/>
      </w:pPr>
      <w:r w:rsidRPr="00D00719">
        <w:t xml:space="preserve">Assessing the impacts of project activities, e.g.  </w:t>
      </w:r>
      <w:proofErr w:type="gramStart"/>
      <w:r w:rsidRPr="00D00719">
        <w:t>canal</w:t>
      </w:r>
      <w:proofErr w:type="gramEnd"/>
      <w:r w:rsidRPr="00D00719">
        <w:t xml:space="preserve"> lining, building diversion works on environmental flow and water flow regimes and their relevant mitigation measures in small valleys irrigation.</w:t>
      </w:r>
    </w:p>
    <w:p w:rsidR="00EC620B" w:rsidRPr="00D00719" w:rsidRDefault="00EC620B" w:rsidP="00F23D1C">
      <w:pPr>
        <w:pStyle w:val="ListParagraph"/>
        <w:numPr>
          <w:ilvl w:val="0"/>
          <w:numId w:val="12"/>
        </w:numPr>
        <w:jc w:val="both"/>
      </w:pPr>
      <w:r w:rsidRPr="00D00719">
        <w:t>Using/managing dispute resolution mechanisms and consider best practices in similar projects both in Afghanistan and other countries.</w:t>
      </w:r>
    </w:p>
    <w:p w:rsidR="00EC620B" w:rsidRPr="00D00719" w:rsidRDefault="00EC620B" w:rsidP="00F23D1C">
      <w:pPr>
        <w:pStyle w:val="ListParagraph"/>
        <w:numPr>
          <w:ilvl w:val="0"/>
          <w:numId w:val="12"/>
        </w:numPr>
        <w:jc w:val="both"/>
      </w:pPr>
      <w:r w:rsidRPr="00D00719">
        <w:t>Assessing the potential impacts of the project activities on the nearby wetlands (if any) and their relevant mitigation measures.</w:t>
      </w:r>
      <w:r w:rsidRPr="00D00719" w:rsidDel="00C800AA">
        <w:t xml:space="preserve"> </w:t>
      </w:r>
    </w:p>
    <w:p w:rsidR="00EC620B" w:rsidRPr="00D00719" w:rsidRDefault="00EC620B" w:rsidP="00F23D1C">
      <w:pPr>
        <w:pStyle w:val="ListParagraph"/>
        <w:numPr>
          <w:ilvl w:val="0"/>
          <w:numId w:val="12"/>
        </w:numPr>
        <w:jc w:val="both"/>
      </w:pPr>
      <w:r w:rsidRPr="00D00719">
        <w:t>Assessing and managing environmental health and hygiene issues, eradicating stagnated waters near human settlements, using water courses for human drinking purposes and other domestic purpose, e.g., washing clothes, bathing, watering and washing animas and etc.</w:t>
      </w:r>
    </w:p>
    <w:p w:rsidR="00EC620B" w:rsidRPr="00D00719" w:rsidRDefault="00EC620B" w:rsidP="00F23D1C">
      <w:pPr>
        <w:pStyle w:val="ListParagraph"/>
        <w:numPr>
          <w:ilvl w:val="0"/>
          <w:numId w:val="12"/>
        </w:numPr>
        <w:jc w:val="both"/>
      </w:pPr>
      <w:r w:rsidRPr="00D00719">
        <w:t xml:space="preserve">Improving communities’ awareness of financial, material and technical aspects of water management. </w:t>
      </w:r>
    </w:p>
    <w:p w:rsidR="00EC620B" w:rsidRPr="00D00719" w:rsidRDefault="00EC620B" w:rsidP="00D07279">
      <w:pPr>
        <w:jc w:val="both"/>
      </w:pPr>
    </w:p>
    <w:p w:rsidR="00EC620B" w:rsidRPr="00D00719" w:rsidRDefault="00EC620B" w:rsidP="00D07279">
      <w:pPr>
        <w:jc w:val="both"/>
      </w:pPr>
      <w:r w:rsidRPr="00D00719">
        <w:t>There should be a regulatory body to adjudicate any conflict or breach of contract between CDCs/IAs and the MEW.</w:t>
      </w:r>
    </w:p>
    <w:p w:rsidR="00EC620B" w:rsidRPr="00D00719" w:rsidRDefault="00EC620B" w:rsidP="00D07279">
      <w:pPr>
        <w:jc w:val="both"/>
      </w:pPr>
    </w:p>
    <w:p w:rsidR="00EC620B" w:rsidRPr="00147A8D" w:rsidRDefault="00EC620B" w:rsidP="00147A8D">
      <w:pPr>
        <w:pStyle w:val="Heading2"/>
      </w:pPr>
      <w:bookmarkStart w:id="89" w:name="_Toc282192157"/>
      <w:r w:rsidRPr="00147A8D">
        <w:t>IV.6</w:t>
      </w:r>
      <w:r w:rsidRPr="00147A8D">
        <w:tab/>
        <w:t>Monitoring and Evaluation</w:t>
      </w:r>
      <w:bookmarkEnd w:id="89"/>
    </w:p>
    <w:p w:rsidR="00EC620B" w:rsidRPr="00D00719" w:rsidRDefault="00EC620B" w:rsidP="00D07279">
      <w:pPr>
        <w:jc w:val="both"/>
      </w:pPr>
      <w:r w:rsidRPr="00D00719">
        <w:t xml:space="preserve">Implementation of the ESMF will be subject to internal monitoring at two levels.  </w:t>
      </w:r>
    </w:p>
    <w:p w:rsidR="00EC620B" w:rsidRPr="00D00719" w:rsidRDefault="00EC620B" w:rsidP="00D07279">
      <w:pPr>
        <w:jc w:val="both"/>
      </w:pPr>
    </w:p>
    <w:p w:rsidR="00EC620B" w:rsidRPr="00D00719" w:rsidRDefault="00EC620B" w:rsidP="00D07279">
      <w:pPr>
        <w:jc w:val="both"/>
      </w:pPr>
      <w:r w:rsidRPr="00D00719">
        <w:t>At local level, PCU regional safeguards officers, together with a regional social/gender organizer, will be responsible for monitoring to ensure that all required environmental and social measures are satisfactorily implemented. Information collected from their various village-level meetings and observations of sub-projects together with information provided by village organizers will be reported monthly to the national PCU team using standard reporting forms.  (</w:t>
      </w:r>
      <w:proofErr w:type="gramStart"/>
      <w:r w:rsidRPr="00D00719">
        <w:t>see</w:t>
      </w:r>
      <w:proofErr w:type="gramEnd"/>
      <w:r w:rsidRPr="00D00719">
        <w:t xml:space="preserve"> Annex 11). Village organizers, identified by communities will be trained by regional safeguards officers to monitor social and environmental safeguards compliance.  Women organizers will be accompanied by a male family member  (</w:t>
      </w:r>
      <w:proofErr w:type="spellStart"/>
      <w:r w:rsidRPr="00D00719">
        <w:t>Mahram</w:t>
      </w:r>
      <w:proofErr w:type="spellEnd"/>
      <w:r w:rsidRPr="00D00719">
        <w:t>)</w:t>
      </w:r>
      <w:r w:rsidR="008A61C7" w:rsidRPr="00D00719">
        <w:t xml:space="preserve"> </w:t>
      </w:r>
      <w:r w:rsidRPr="00D00719">
        <w:t>where they experiences difficulty in going out alone in villages to perform this role.</w:t>
      </w:r>
    </w:p>
    <w:p w:rsidR="00EC620B" w:rsidRPr="00D00719" w:rsidRDefault="00EC620B" w:rsidP="00D07279">
      <w:pPr>
        <w:jc w:val="both"/>
      </w:pPr>
    </w:p>
    <w:p w:rsidR="00EC620B" w:rsidRPr="00D00719" w:rsidRDefault="00EC620B" w:rsidP="00D07279">
      <w:pPr>
        <w:jc w:val="both"/>
      </w:pPr>
      <w:r w:rsidRPr="00D00719">
        <w:t xml:space="preserve">At national level PCU and FAO Safeguards staff will take overall responsibility for overseeing progress in implementing the ESMF and assessing the effectiveness of mitigation measures against agreed indicators.  They will be responsible for developing/ updating reporting forms to be used by regional safeguards officers and for preparing quarterly reports which will inform both the Government and the World Bank on progress.   </w:t>
      </w:r>
    </w:p>
    <w:p w:rsidR="00EC620B" w:rsidRPr="00D00719" w:rsidRDefault="00EC620B" w:rsidP="00D07279">
      <w:pPr>
        <w:jc w:val="both"/>
      </w:pPr>
    </w:p>
    <w:p w:rsidR="00EC620B" w:rsidRPr="00D00719" w:rsidRDefault="00EC620B" w:rsidP="00D07279">
      <w:pPr>
        <w:jc w:val="both"/>
      </w:pPr>
      <w:r w:rsidRPr="00D00719">
        <w:t xml:space="preserve">External assessment of compliance with mitigation measures will also be carried out on a regular basis by an external agency to be appointed by the MEW with the results communicated to the PCU and the World Bank. </w:t>
      </w:r>
    </w:p>
    <w:p w:rsidR="00EC620B" w:rsidRPr="00D00719" w:rsidRDefault="00EC620B" w:rsidP="00D07279">
      <w:pPr>
        <w:jc w:val="both"/>
      </w:pPr>
    </w:p>
    <w:p w:rsidR="00EC620B" w:rsidRPr="00D00719" w:rsidRDefault="00EC620B" w:rsidP="00D07279">
      <w:pPr>
        <w:jc w:val="both"/>
      </w:pPr>
      <w:r w:rsidRPr="00D00719">
        <w:t>The external monitoring agency (EMA) will also be responsible for the preparation of the bi-annual compliance report on LARAPs which will review how compensation and related resettlement assistance in cash or kind are being delivered to affected households.  The EMA will use the compliance report specifically to assess the status of project- affected vulnerable groups such as female-headed households, landless, disabled/elderly and poor families.  Based on the results of the compliance report, the EMA will recommend to MEW/the World Bank if the necessary civil works on irrigation rehabilitation and dam building with resettlement impacts can commence.</w:t>
      </w:r>
    </w:p>
    <w:p w:rsidR="00EC620B" w:rsidRPr="00D00719" w:rsidRDefault="00EC620B" w:rsidP="00D07279">
      <w:pPr>
        <w:jc w:val="both"/>
      </w:pPr>
    </w:p>
    <w:p w:rsidR="00EC620B" w:rsidRPr="00147A8D" w:rsidRDefault="00EC620B" w:rsidP="00147A8D">
      <w:pPr>
        <w:pStyle w:val="Heading2"/>
      </w:pPr>
      <w:bookmarkStart w:id="90" w:name="_Toc282192158"/>
      <w:r w:rsidRPr="00147A8D">
        <w:t>IV.7 Grievance and Complaints Redress</w:t>
      </w:r>
      <w:bookmarkEnd w:id="90"/>
    </w:p>
    <w:p w:rsidR="00EC620B" w:rsidRPr="00D00719" w:rsidRDefault="00EC620B" w:rsidP="00D07279">
      <w:pPr>
        <w:jc w:val="both"/>
      </w:pPr>
      <w:r w:rsidRPr="00D00719">
        <w:t>The Technical Assistance Unit, Regional Safeguards Officers and implementing/partner NGO will have an important role in ensuring that communities have a full understanding of the concept of just compensation for land and/or assets and the procedures to be followed in filing complaints.</w:t>
      </w:r>
    </w:p>
    <w:p w:rsidR="00EC620B" w:rsidRPr="00D00719" w:rsidRDefault="00EC620B" w:rsidP="00D07279">
      <w:pPr>
        <w:jc w:val="both"/>
      </w:pPr>
    </w:p>
    <w:p w:rsidR="00EC620B" w:rsidRPr="00D00719" w:rsidRDefault="00EC620B" w:rsidP="00D07279">
      <w:pPr>
        <w:jc w:val="both"/>
      </w:pPr>
      <w:r w:rsidRPr="00D00719">
        <w:t xml:space="preserve">The Land Acquisition Committee (LAC), established by the Council of Ministers under the Law on Land Expropriation, will also perform the task of a grievance redress committee in relation to the value of land or assets acquired.   The five member LAC consisting of the affected person, representatives from each of the Ministries of Energy and Water, Finance and Justice and a local government representative, will seek to reach a consensus on the replacement value of land and assets lost. </w:t>
      </w:r>
    </w:p>
    <w:p w:rsidR="00EC620B" w:rsidRPr="00D00719" w:rsidRDefault="00EC620B" w:rsidP="00D07279">
      <w:pPr>
        <w:jc w:val="both"/>
      </w:pPr>
    </w:p>
    <w:p w:rsidR="00EC620B" w:rsidRPr="00D00719" w:rsidRDefault="00EC620B" w:rsidP="00D07279">
      <w:pPr>
        <w:jc w:val="both"/>
      </w:pPr>
      <w:r w:rsidRPr="00D00719">
        <w:t>If the negotiated approach fails the AP may bring this matter to a Grievance Redress Committee (GRC), established under the IRDP, to try and resolve the issue.  The GRC does not have any legal mandate or authority but acts as a facilitator to try and resolve issues between the affected household and the MEW/PCU which would implement the valuation based on the decision of the LAC.  The GRC will consist of the affected person, representative from local government, representative from the PCU- Technical Assistance Unit, representative from the local legal department and a representative from the implementing NGO.  The GRC would meet to try and resolve the matter and make a recommendation within 7-10 working days.    If there is no decision after 10 days the affected person may seek recourse through the legal system as a last resort. However, every effort wou</w:t>
      </w:r>
      <w:r w:rsidR="000C5B52" w:rsidRPr="00D00719">
        <w:t>l</w:t>
      </w:r>
      <w:r w:rsidRPr="00D00719">
        <w:t>d be made to avoid this costly alternative for the AP.</w:t>
      </w:r>
    </w:p>
    <w:p w:rsidR="00EC620B" w:rsidRPr="00D00719" w:rsidRDefault="00EC620B" w:rsidP="00D07279">
      <w:pPr>
        <w:jc w:val="both"/>
      </w:pPr>
    </w:p>
    <w:p w:rsidR="00EC620B" w:rsidRPr="00147A8D" w:rsidRDefault="00EC620B" w:rsidP="00147A8D">
      <w:pPr>
        <w:pStyle w:val="Heading2"/>
      </w:pPr>
      <w:bookmarkStart w:id="91" w:name="_Toc277086396"/>
      <w:bookmarkStart w:id="92" w:name="_Toc282192159"/>
      <w:r w:rsidRPr="00147A8D">
        <w:t>IV.8</w:t>
      </w:r>
      <w:r w:rsidRPr="00147A8D">
        <w:tab/>
        <w:t>Budget for Environmental and Social Safeguards Compliance</w:t>
      </w:r>
      <w:bookmarkEnd w:id="91"/>
      <w:bookmarkEnd w:id="92"/>
    </w:p>
    <w:p w:rsidR="00EC620B" w:rsidRPr="00D00719" w:rsidRDefault="00EC620B" w:rsidP="00D07279">
      <w:pPr>
        <w:jc w:val="both"/>
      </w:pPr>
      <w:r w:rsidRPr="00D00719">
        <w:t xml:space="preserve">An amount of US$525,000 is earmarked in the project cost for ESMF related training and capacity building of staff, </w:t>
      </w:r>
      <w:proofErr w:type="spellStart"/>
      <w:r w:rsidRPr="00D00719">
        <w:t>Mirabs</w:t>
      </w:r>
      <w:proofErr w:type="spellEnd"/>
      <w:r w:rsidRPr="00D00719">
        <w:t>, CDC, contractors, training manuals, awareness materials, exposure visits, preparation of site specific EMP and third party monitoring.  The cost of LARAP preparation and implementation (if applicable) will be estimated as part of the feasibility studies of small dams.  This cost will be met from the allocation for the small dam component.</w:t>
      </w:r>
    </w:p>
    <w:p w:rsidR="00EC620B" w:rsidRPr="00D00719" w:rsidRDefault="00EC620B" w:rsidP="00D07279">
      <w:pPr>
        <w:jc w:val="both"/>
      </w:pPr>
    </w:p>
    <w:p w:rsidR="00EC620B" w:rsidRPr="00147A8D" w:rsidRDefault="00EC620B" w:rsidP="00D07279">
      <w:pPr>
        <w:jc w:val="both"/>
        <w:rPr>
          <w:b/>
        </w:rPr>
      </w:pPr>
      <w:r w:rsidRPr="00147A8D">
        <w:rPr>
          <w:b/>
        </w:rPr>
        <w:t>Table: Budget for Environmental and Social Safeguard Compliance</w:t>
      </w:r>
    </w:p>
    <w:p w:rsidR="00EC620B" w:rsidRPr="00D00719" w:rsidRDefault="00EC620B" w:rsidP="00D0727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8"/>
        <w:gridCol w:w="3994"/>
        <w:gridCol w:w="2304"/>
        <w:gridCol w:w="2330"/>
      </w:tblGrid>
      <w:tr w:rsidR="00EC620B" w:rsidRPr="00D00719" w:rsidTr="00EC620B">
        <w:tc>
          <w:tcPr>
            <w:tcW w:w="687" w:type="dxa"/>
          </w:tcPr>
          <w:p w:rsidR="00EC620B" w:rsidRPr="00147A8D" w:rsidRDefault="00EC620B" w:rsidP="00D07279">
            <w:pPr>
              <w:jc w:val="both"/>
              <w:rPr>
                <w:b/>
                <w:sz w:val="20"/>
                <w:szCs w:val="20"/>
              </w:rPr>
            </w:pPr>
            <w:r w:rsidRPr="00147A8D">
              <w:rPr>
                <w:b/>
                <w:sz w:val="20"/>
                <w:szCs w:val="20"/>
              </w:rPr>
              <w:t>No.</w:t>
            </w:r>
          </w:p>
        </w:tc>
        <w:tc>
          <w:tcPr>
            <w:tcW w:w="4101" w:type="dxa"/>
          </w:tcPr>
          <w:p w:rsidR="00EC620B" w:rsidRPr="00147A8D" w:rsidRDefault="00EC620B" w:rsidP="00D07279">
            <w:pPr>
              <w:jc w:val="both"/>
              <w:rPr>
                <w:b/>
                <w:sz w:val="20"/>
                <w:szCs w:val="20"/>
              </w:rPr>
            </w:pPr>
            <w:r w:rsidRPr="00147A8D">
              <w:rPr>
                <w:b/>
                <w:sz w:val="20"/>
                <w:szCs w:val="20"/>
              </w:rPr>
              <w:t>Activities</w:t>
            </w:r>
          </w:p>
        </w:tc>
        <w:tc>
          <w:tcPr>
            <w:tcW w:w="2394" w:type="dxa"/>
          </w:tcPr>
          <w:p w:rsidR="00EC620B" w:rsidRPr="00147A8D" w:rsidRDefault="00EC620B" w:rsidP="00147A8D">
            <w:pPr>
              <w:jc w:val="center"/>
              <w:rPr>
                <w:b/>
                <w:sz w:val="20"/>
                <w:szCs w:val="20"/>
              </w:rPr>
            </w:pPr>
            <w:r w:rsidRPr="00147A8D">
              <w:rPr>
                <w:b/>
                <w:sz w:val="20"/>
                <w:szCs w:val="20"/>
              </w:rPr>
              <w:t>Unit</w:t>
            </w:r>
          </w:p>
        </w:tc>
        <w:tc>
          <w:tcPr>
            <w:tcW w:w="2394" w:type="dxa"/>
          </w:tcPr>
          <w:p w:rsidR="00EC620B" w:rsidRPr="00147A8D" w:rsidRDefault="00EC620B" w:rsidP="00147A8D">
            <w:pPr>
              <w:jc w:val="center"/>
              <w:rPr>
                <w:b/>
                <w:sz w:val="20"/>
                <w:szCs w:val="20"/>
              </w:rPr>
            </w:pPr>
            <w:r w:rsidRPr="00147A8D">
              <w:rPr>
                <w:b/>
                <w:sz w:val="20"/>
                <w:szCs w:val="20"/>
              </w:rPr>
              <w:t>Cost (US$)</w:t>
            </w:r>
          </w:p>
        </w:tc>
      </w:tr>
      <w:tr w:rsidR="00EC620B" w:rsidRPr="00D00719" w:rsidTr="00EC620B">
        <w:tc>
          <w:tcPr>
            <w:tcW w:w="687" w:type="dxa"/>
          </w:tcPr>
          <w:p w:rsidR="00EC620B" w:rsidRPr="00147A8D" w:rsidRDefault="00EC620B" w:rsidP="00D07279">
            <w:pPr>
              <w:jc w:val="both"/>
              <w:rPr>
                <w:sz w:val="20"/>
                <w:szCs w:val="20"/>
              </w:rPr>
            </w:pPr>
            <w:r w:rsidRPr="00147A8D">
              <w:rPr>
                <w:sz w:val="20"/>
                <w:szCs w:val="20"/>
              </w:rPr>
              <w:t>1</w:t>
            </w:r>
          </w:p>
        </w:tc>
        <w:tc>
          <w:tcPr>
            <w:tcW w:w="4101" w:type="dxa"/>
          </w:tcPr>
          <w:p w:rsidR="00EC620B" w:rsidRPr="00147A8D" w:rsidRDefault="00EC620B" w:rsidP="00D07279">
            <w:pPr>
              <w:jc w:val="both"/>
              <w:rPr>
                <w:sz w:val="20"/>
                <w:szCs w:val="20"/>
              </w:rPr>
            </w:pPr>
            <w:r w:rsidRPr="00147A8D">
              <w:rPr>
                <w:sz w:val="20"/>
                <w:szCs w:val="20"/>
              </w:rPr>
              <w:t>Independent Third party monitoring</w:t>
            </w:r>
          </w:p>
        </w:tc>
        <w:tc>
          <w:tcPr>
            <w:tcW w:w="2394" w:type="dxa"/>
          </w:tcPr>
          <w:p w:rsidR="00EC620B" w:rsidRPr="00147A8D" w:rsidRDefault="00244133" w:rsidP="00D07279">
            <w:pPr>
              <w:jc w:val="both"/>
              <w:rPr>
                <w:sz w:val="20"/>
                <w:szCs w:val="20"/>
              </w:rPr>
            </w:pPr>
            <w:r w:rsidRPr="00147A8D">
              <w:rPr>
                <w:noProof/>
                <w:sz w:val="20"/>
                <w:szCs w:val="20"/>
                <w:lang w:val="en-US"/>
              </w:rPr>
              <w:drawing>
                <wp:inline distT="0" distB="0" distL="0" distR="0">
                  <wp:extent cx="9525" cy="9525"/>
                  <wp:effectExtent l="0" t="0" r="0" b="0"/>
                  <wp:docPr id="2" name="Picture 7" descr="https://webmail.worldbank.org/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ebmail.worldbank.org/icons/ecblank.gif"/>
                          <pic:cNvPicPr>
                            <a:picLocks noChangeAspect="1" noChangeArrowheads="1"/>
                          </pic:cNvPicPr>
                        </pic:nvPicPr>
                        <pic:blipFill>
                          <a:blip r:embed="rId3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2394" w:type="dxa"/>
          </w:tcPr>
          <w:p w:rsidR="00EC620B" w:rsidRPr="00147A8D" w:rsidRDefault="00EC620B" w:rsidP="00147A8D">
            <w:pPr>
              <w:jc w:val="center"/>
              <w:rPr>
                <w:sz w:val="20"/>
                <w:szCs w:val="20"/>
              </w:rPr>
            </w:pPr>
            <w:r w:rsidRPr="00147A8D">
              <w:rPr>
                <w:sz w:val="20"/>
                <w:szCs w:val="20"/>
              </w:rPr>
              <w:t>250,000</w:t>
            </w:r>
          </w:p>
        </w:tc>
      </w:tr>
      <w:tr w:rsidR="00EC620B" w:rsidRPr="00D00719" w:rsidTr="00EC620B">
        <w:tc>
          <w:tcPr>
            <w:tcW w:w="687" w:type="dxa"/>
          </w:tcPr>
          <w:p w:rsidR="00EC620B" w:rsidRPr="00147A8D" w:rsidRDefault="00EC620B" w:rsidP="00D07279">
            <w:pPr>
              <w:jc w:val="both"/>
              <w:rPr>
                <w:sz w:val="20"/>
                <w:szCs w:val="20"/>
              </w:rPr>
            </w:pPr>
            <w:r w:rsidRPr="00147A8D">
              <w:rPr>
                <w:sz w:val="20"/>
                <w:szCs w:val="20"/>
              </w:rPr>
              <w:t>2</w:t>
            </w:r>
          </w:p>
        </w:tc>
        <w:tc>
          <w:tcPr>
            <w:tcW w:w="4101" w:type="dxa"/>
          </w:tcPr>
          <w:p w:rsidR="00EC620B" w:rsidRPr="00147A8D" w:rsidRDefault="00EC620B" w:rsidP="00D07279">
            <w:pPr>
              <w:jc w:val="both"/>
              <w:rPr>
                <w:sz w:val="20"/>
                <w:szCs w:val="20"/>
              </w:rPr>
            </w:pPr>
            <w:r w:rsidRPr="00147A8D">
              <w:rPr>
                <w:sz w:val="20"/>
                <w:szCs w:val="20"/>
              </w:rPr>
              <w:t>Various ESMF related trainings</w:t>
            </w:r>
          </w:p>
        </w:tc>
        <w:tc>
          <w:tcPr>
            <w:tcW w:w="2394" w:type="dxa"/>
          </w:tcPr>
          <w:p w:rsidR="00EC620B" w:rsidRPr="00147A8D" w:rsidRDefault="00EC620B" w:rsidP="00147A8D">
            <w:pPr>
              <w:jc w:val="center"/>
              <w:rPr>
                <w:sz w:val="20"/>
                <w:szCs w:val="20"/>
              </w:rPr>
            </w:pPr>
            <w:r w:rsidRPr="00147A8D">
              <w:rPr>
                <w:sz w:val="20"/>
                <w:szCs w:val="20"/>
              </w:rPr>
              <w:t>8</w:t>
            </w:r>
          </w:p>
        </w:tc>
        <w:tc>
          <w:tcPr>
            <w:tcW w:w="2394" w:type="dxa"/>
          </w:tcPr>
          <w:p w:rsidR="00EC620B" w:rsidRPr="00147A8D" w:rsidRDefault="00EC620B" w:rsidP="00147A8D">
            <w:pPr>
              <w:jc w:val="center"/>
              <w:rPr>
                <w:sz w:val="20"/>
                <w:szCs w:val="20"/>
              </w:rPr>
            </w:pPr>
            <w:r w:rsidRPr="00147A8D">
              <w:rPr>
                <w:sz w:val="20"/>
                <w:szCs w:val="20"/>
              </w:rPr>
              <w:t>35,000</w:t>
            </w:r>
          </w:p>
        </w:tc>
      </w:tr>
      <w:tr w:rsidR="00EC620B" w:rsidRPr="00D00719" w:rsidTr="00EC620B">
        <w:tc>
          <w:tcPr>
            <w:tcW w:w="687" w:type="dxa"/>
          </w:tcPr>
          <w:p w:rsidR="00EC620B" w:rsidRPr="00147A8D" w:rsidRDefault="00EC620B" w:rsidP="00D07279">
            <w:pPr>
              <w:jc w:val="both"/>
              <w:rPr>
                <w:sz w:val="20"/>
                <w:szCs w:val="20"/>
              </w:rPr>
            </w:pPr>
            <w:r w:rsidRPr="00147A8D">
              <w:rPr>
                <w:sz w:val="20"/>
                <w:szCs w:val="20"/>
              </w:rPr>
              <w:t>3</w:t>
            </w:r>
          </w:p>
        </w:tc>
        <w:tc>
          <w:tcPr>
            <w:tcW w:w="4101" w:type="dxa"/>
          </w:tcPr>
          <w:p w:rsidR="00EC620B" w:rsidRPr="00147A8D" w:rsidRDefault="00EC620B" w:rsidP="00D07279">
            <w:pPr>
              <w:jc w:val="both"/>
              <w:rPr>
                <w:sz w:val="20"/>
                <w:szCs w:val="20"/>
              </w:rPr>
            </w:pPr>
            <w:r w:rsidRPr="00147A8D">
              <w:rPr>
                <w:sz w:val="20"/>
                <w:szCs w:val="20"/>
              </w:rPr>
              <w:t>Land Acquisition and Resettlement Plans</w:t>
            </w:r>
          </w:p>
        </w:tc>
        <w:tc>
          <w:tcPr>
            <w:tcW w:w="2394" w:type="dxa"/>
          </w:tcPr>
          <w:p w:rsidR="00EC620B" w:rsidRPr="00147A8D" w:rsidRDefault="00244133" w:rsidP="00147A8D">
            <w:pPr>
              <w:jc w:val="center"/>
              <w:rPr>
                <w:sz w:val="20"/>
                <w:szCs w:val="20"/>
              </w:rPr>
            </w:pPr>
            <w:r w:rsidRPr="00147A8D">
              <w:rPr>
                <w:noProof/>
                <w:sz w:val="20"/>
                <w:szCs w:val="20"/>
                <w:lang w:val="en-US"/>
              </w:rPr>
              <w:drawing>
                <wp:inline distT="0" distB="0" distL="0" distR="0">
                  <wp:extent cx="9525" cy="9525"/>
                  <wp:effectExtent l="0" t="0" r="0" b="0"/>
                  <wp:docPr id="3" name="Picture 10" descr="https://webmail.worldbank.org/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ebmail.worldbank.org/icons/ecblank.gif"/>
                          <pic:cNvPicPr>
                            <a:picLocks noChangeAspect="1" noChangeArrowheads="1"/>
                          </pic:cNvPicPr>
                        </pic:nvPicPr>
                        <pic:blipFill>
                          <a:blip r:embed="rId3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2394" w:type="dxa"/>
          </w:tcPr>
          <w:p w:rsidR="00EC620B" w:rsidRPr="00147A8D" w:rsidRDefault="00EC620B" w:rsidP="00147A8D">
            <w:pPr>
              <w:jc w:val="center"/>
              <w:rPr>
                <w:sz w:val="20"/>
                <w:szCs w:val="20"/>
              </w:rPr>
            </w:pPr>
            <w:r w:rsidRPr="00147A8D">
              <w:rPr>
                <w:sz w:val="20"/>
                <w:szCs w:val="20"/>
              </w:rPr>
              <w:t>To be determined during feasibility study preparation for small dams</w:t>
            </w:r>
          </w:p>
        </w:tc>
      </w:tr>
      <w:tr w:rsidR="00EC620B" w:rsidRPr="00D00719" w:rsidTr="00EC620B">
        <w:tc>
          <w:tcPr>
            <w:tcW w:w="687" w:type="dxa"/>
          </w:tcPr>
          <w:p w:rsidR="00EC620B" w:rsidRPr="00147A8D" w:rsidRDefault="00EC620B" w:rsidP="00D07279">
            <w:pPr>
              <w:jc w:val="both"/>
              <w:rPr>
                <w:sz w:val="20"/>
                <w:szCs w:val="20"/>
              </w:rPr>
            </w:pPr>
            <w:r w:rsidRPr="00147A8D">
              <w:rPr>
                <w:sz w:val="20"/>
                <w:szCs w:val="20"/>
              </w:rPr>
              <w:t>4</w:t>
            </w:r>
          </w:p>
        </w:tc>
        <w:tc>
          <w:tcPr>
            <w:tcW w:w="4101" w:type="dxa"/>
          </w:tcPr>
          <w:p w:rsidR="00EC620B" w:rsidRPr="00147A8D" w:rsidRDefault="00EC620B" w:rsidP="00246D82">
            <w:pPr>
              <w:rPr>
                <w:sz w:val="20"/>
                <w:szCs w:val="20"/>
              </w:rPr>
            </w:pPr>
            <w:r w:rsidRPr="00147A8D">
              <w:rPr>
                <w:sz w:val="20"/>
                <w:szCs w:val="20"/>
              </w:rPr>
              <w:t xml:space="preserve">a) Preparation of Environmental &amp; Social Safeguards Training Manual (local languages) </w:t>
            </w:r>
          </w:p>
        </w:tc>
        <w:tc>
          <w:tcPr>
            <w:tcW w:w="2394" w:type="dxa"/>
          </w:tcPr>
          <w:p w:rsidR="00EC620B" w:rsidRPr="00147A8D" w:rsidRDefault="00EC620B" w:rsidP="00147A8D">
            <w:pPr>
              <w:jc w:val="center"/>
              <w:rPr>
                <w:sz w:val="20"/>
                <w:szCs w:val="20"/>
              </w:rPr>
            </w:pPr>
            <w:r w:rsidRPr="00147A8D">
              <w:rPr>
                <w:sz w:val="20"/>
                <w:szCs w:val="20"/>
              </w:rPr>
              <w:t>1</w:t>
            </w:r>
          </w:p>
        </w:tc>
        <w:tc>
          <w:tcPr>
            <w:tcW w:w="2394" w:type="dxa"/>
          </w:tcPr>
          <w:p w:rsidR="00EC620B" w:rsidRPr="00147A8D" w:rsidRDefault="00EC620B" w:rsidP="00147A8D">
            <w:pPr>
              <w:jc w:val="center"/>
              <w:rPr>
                <w:sz w:val="20"/>
                <w:szCs w:val="20"/>
              </w:rPr>
            </w:pPr>
            <w:r w:rsidRPr="00147A8D">
              <w:rPr>
                <w:sz w:val="20"/>
                <w:szCs w:val="20"/>
              </w:rPr>
              <w:t>20,000</w:t>
            </w:r>
          </w:p>
        </w:tc>
      </w:tr>
      <w:tr w:rsidR="00EC620B" w:rsidRPr="00D00719" w:rsidTr="00EC620B">
        <w:tc>
          <w:tcPr>
            <w:tcW w:w="687" w:type="dxa"/>
          </w:tcPr>
          <w:p w:rsidR="00EC620B" w:rsidRPr="00147A8D" w:rsidRDefault="00EC620B" w:rsidP="00D07279">
            <w:pPr>
              <w:jc w:val="both"/>
              <w:rPr>
                <w:sz w:val="20"/>
                <w:szCs w:val="20"/>
              </w:rPr>
            </w:pPr>
            <w:r w:rsidRPr="00147A8D">
              <w:rPr>
                <w:sz w:val="20"/>
                <w:szCs w:val="20"/>
              </w:rPr>
              <w:t>5</w:t>
            </w:r>
          </w:p>
        </w:tc>
        <w:tc>
          <w:tcPr>
            <w:tcW w:w="4101" w:type="dxa"/>
          </w:tcPr>
          <w:p w:rsidR="00EC620B" w:rsidRPr="00147A8D" w:rsidRDefault="00EC620B" w:rsidP="00246D82">
            <w:pPr>
              <w:rPr>
                <w:sz w:val="20"/>
                <w:szCs w:val="20"/>
              </w:rPr>
            </w:pPr>
            <w:r w:rsidRPr="00147A8D">
              <w:rPr>
                <w:sz w:val="20"/>
                <w:szCs w:val="20"/>
              </w:rPr>
              <w:t>b) Preparation of Environmental &amp; Social Safeguards Operational Manual</w:t>
            </w:r>
          </w:p>
        </w:tc>
        <w:tc>
          <w:tcPr>
            <w:tcW w:w="2394" w:type="dxa"/>
          </w:tcPr>
          <w:p w:rsidR="00EC620B" w:rsidRPr="00147A8D" w:rsidRDefault="00EC620B" w:rsidP="00147A8D">
            <w:pPr>
              <w:jc w:val="center"/>
              <w:rPr>
                <w:sz w:val="20"/>
                <w:szCs w:val="20"/>
              </w:rPr>
            </w:pPr>
            <w:r w:rsidRPr="00147A8D">
              <w:rPr>
                <w:sz w:val="20"/>
                <w:szCs w:val="20"/>
              </w:rPr>
              <w:t>1</w:t>
            </w:r>
          </w:p>
        </w:tc>
        <w:tc>
          <w:tcPr>
            <w:tcW w:w="2394" w:type="dxa"/>
          </w:tcPr>
          <w:p w:rsidR="00EC620B" w:rsidRPr="00147A8D" w:rsidRDefault="00EC620B" w:rsidP="00147A8D">
            <w:pPr>
              <w:jc w:val="center"/>
              <w:rPr>
                <w:sz w:val="20"/>
                <w:szCs w:val="20"/>
              </w:rPr>
            </w:pPr>
            <w:r w:rsidRPr="00147A8D">
              <w:rPr>
                <w:sz w:val="20"/>
                <w:szCs w:val="20"/>
              </w:rPr>
              <w:t>10,000</w:t>
            </w:r>
          </w:p>
        </w:tc>
      </w:tr>
      <w:tr w:rsidR="00EC620B" w:rsidRPr="00D00719" w:rsidTr="00EC620B">
        <w:tc>
          <w:tcPr>
            <w:tcW w:w="687" w:type="dxa"/>
          </w:tcPr>
          <w:p w:rsidR="00EC620B" w:rsidRPr="00147A8D" w:rsidRDefault="00EC620B" w:rsidP="00D07279">
            <w:pPr>
              <w:jc w:val="both"/>
              <w:rPr>
                <w:sz w:val="20"/>
                <w:szCs w:val="20"/>
              </w:rPr>
            </w:pPr>
            <w:r w:rsidRPr="00147A8D">
              <w:rPr>
                <w:sz w:val="20"/>
                <w:szCs w:val="20"/>
              </w:rPr>
              <w:t>6</w:t>
            </w:r>
          </w:p>
        </w:tc>
        <w:tc>
          <w:tcPr>
            <w:tcW w:w="4101" w:type="dxa"/>
          </w:tcPr>
          <w:p w:rsidR="00EC620B" w:rsidRPr="00147A8D" w:rsidRDefault="00EC620B" w:rsidP="00246D82">
            <w:pPr>
              <w:rPr>
                <w:sz w:val="20"/>
                <w:szCs w:val="20"/>
              </w:rPr>
            </w:pPr>
            <w:r w:rsidRPr="00147A8D">
              <w:rPr>
                <w:sz w:val="20"/>
                <w:szCs w:val="20"/>
              </w:rPr>
              <w:t>c) Sub-Project-wise Preparation of Environmental and Social Management Plan (ESMP)</w:t>
            </w:r>
          </w:p>
        </w:tc>
        <w:tc>
          <w:tcPr>
            <w:tcW w:w="2394" w:type="dxa"/>
          </w:tcPr>
          <w:p w:rsidR="00EC620B" w:rsidRPr="00147A8D" w:rsidRDefault="00EC620B" w:rsidP="00147A8D">
            <w:pPr>
              <w:jc w:val="center"/>
              <w:rPr>
                <w:sz w:val="20"/>
                <w:szCs w:val="20"/>
              </w:rPr>
            </w:pPr>
            <w:r w:rsidRPr="00147A8D">
              <w:rPr>
                <w:sz w:val="20"/>
                <w:szCs w:val="20"/>
              </w:rPr>
              <w:t>125</w:t>
            </w:r>
          </w:p>
        </w:tc>
        <w:tc>
          <w:tcPr>
            <w:tcW w:w="2394" w:type="dxa"/>
          </w:tcPr>
          <w:p w:rsidR="00EC620B" w:rsidRPr="00147A8D" w:rsidRDefault="00EC620B" w:rsidP="00147A8D">
            <w:pPr>
              <w:jc w:val="center"/>
              <w:rPr>
                <w:sz w:val="20"/>
                <w:szCs w:val="20"/>
              </w:rPr>
            </w:pPr>
            <w:r w:rsidRPr="00147A8D">
              <w:rPr>
                <w:sz w:val="20"/>
                <w:szCs w:val="20"/>
              </w:rPr>
              <w:t>125,000</w:t>
            </w:r>
          </w:p>
        </w:tc>
      </w:tr>
      <w:tr w:rsidR="00EC620B" w:rsidRPr="00D00719" w:rsidTr="00EC620B">
        <w:tc>
          <w:tcPr>
            <w:tcW w:w="687" w:type="dxa"/>
          </w:tcPr>
          <w:p w:rsidR="00EC620B" w:rsidRPr="00147A8D" w:rsidRDefault="00EC620B" w:rsidP="00D07279">
            <w:pPr>
              <w:jc w:val="both"/>
              <w:rPr>
                <w:sz w:val="20"/>
                <w:szCs w:val="20"/>
              </w:rPr>
            </w:pPr>
            <w:r w:rsidRPr="00147A8D">
              <w:rPr>
                <w:sz w:val="20"/>
                <w:szCs w:val="20"/>
              </w:rPr>
              <w:t>7</w:t>
            </w:r>
          </w:p>
        </w:tc>
        <w:tc>
          <w:tcPr>
            <w:tcW w:w="4101" w:type="dxa"/>
          </w:tcPr>
          <w:p w:rsidR="00EC620B" w:rsidRPr="00147A8D" w:rsidRDefault="00EC620B" w:rsidP="00246D82">
            <w:pPr>
              <w:rPr>
                <w:sz w:val="20"/>
                <w:szCs w:val="20"/>
              </w:rPr>
            </w:pPr>
            <w:r w:rsidRPr="00147A8D">
              <w:rPr>
                <w:sz w:val="20"/>
                <w:szCs w:val="20"/>
              </w:rPr>
              <w:t xml:space="preserve">Training and awareness (IA &amp; Community) </w:t>
            </w:r>
          </w:p>
          <w:p w:rsidR="00EC620B" w:rsidRPr="00147A8D" w:rsidRDefault="00EC620B" w:rsidP="00246D82">
            <w:pPr>
              <w:rPr>
                <w:sz w:val="20"/>
                <w:szCs w:val="20"/>
              </w:rPr>
            </w:pPr>
            <w:r w:rsidRPr="00147A8D">
              <w:rPr>
                <w:sz w:val="20"/>
                <w:szCs w:val="20"/>
              </w:rPr>
              <w:t>a) Development of IEC/Extension Materials in Local Languages</w:t>
            </w:r>
          </w:p>
        </w:tc>
        <w:tc>
          <w:tcPr>
            <w:tcW w:w="2394" w:type="dxa"/>
          </w:tcPr>
          <w:p w:rsidR="00EC620B" w:rsidRPr="00147A8D" w:rsidRDefault="00EC620B" w:rsidP="00147A8D">
            <w:pPr>
              <w:jc w:val="center"/>
              <w:rPr>
                <w:sz w:val="20"/>
                <w:szCs w:val="20"/>
              </w:rPr>
            </w:pPr>
            <w:r w:rsidRPr="00147A8D">
              <w:rPr>
                <w:sz w:val="20"/>
                <w:szCs w:val="20"/>
              </w:rPr>
              <w:t>1</w:t>
            </w:r>
          </w:p>
        </w:tc>
        <w:tc>
          <w:tcPr>
            <w:tcW w:w="2394" w:type="dxa"/>
          </w:tcPr>
          <w:p w:rsidR="00EC620B" w:rsidRPr="00147A8D" w:rsidRDefault="00EC620B" w:rsidP="00147A8D">
            <w:pPr>
              <w:jc w:val="center"/>
              <w:rPr>
                <w:sz w:val="20"/>
                <w:szCs w:val="20"/>
              </w:rPr>
            </w:pPr>
            <w:r w:rsidRPr="00147A8D">
              <w:rPr>
                <w:sz w:val="20"/>
                <w:szCs w:val="20"/>
              </w:rPr>
              <w:t>25,000</w:t>
            </w:r>
          </w:p>
        </w:tc>
      </w:tr>
      <w:tr w:rsidR="00EC620B" w:rsidRPr="00D00719" w:rsidTr="00EC620B">
        <w:tc>
          <w:tcPr>
            <w:tcW w:w="687" w:type="dxa"/>
          </w:tcPr>
          <w:p w:rsidR="00EC620B" w:rsidRPr="00147A8D" w:rsidRDefault="00EC620B" w:rsidP="00D07279">
            <w:pPr>
              <w:jc w:val="both"/>
              <w:rPr>
                <w:sz w:val="20"/>
                <w:szCs w:val="20"/>
              </w:rPr>
            </w:pPr>
            <w:r w:rsidRPr="00147A8D">
              <w:rPr>
                <w:sz w:val="20"/>
                <w:szCs w:val="20"/>
              </w:rPr>
              <w:t>8</w:t>
            </w:r>
          </w:p>
        </w:tc>
        <w:tc>
          <w:tcPr>
            <w:tcW w:w="4101" w:type="dxa"/>
          </w:tcPr>
          <w:p w:rsidR="00EC620B" w:rsidRPr="00147A8D" w:rsidRDefault="00EC620B" w:rsidP="00246D82">
            <w:pPr>
              <w:rPr>
                <w:sz w:val="20"/>
                <w:szCs w:val="20"/>
              </w:rPr>
            </w:pPr>
            <w:r w:rsidRPr="00147A8D">
              <w:rPr>
                <w:sz w:val="20"/>
                <w:szCs w:val="20"/>
              </w:rPr>
              <w:t>b) On-site training program on safeguards for IA members/Community</w:t>
            </w:r>
          </w:p>
        </w:tc>
        <w:tc>
          <w:tcPr>
            <w:tcW w:w="2394" w:type="dxa"/>
          </w:tcPr>
          <w:p w:rsidR="00EC620B" w:rsidRPr="00147A8D" w:rsidRDefault="00EC620B" w:rsidP="00147A8D">
            <w:pPr>
              <w:jc w:val="center"/>
              <w:rPr>
                <w:sz w:val="20"/>
                <w:szCs w:val="20"/>
              </w:rPr>
            </w:pPr>
            <w:r w:rsidRPr="00147A8D">
              <w:rPr>
                <w:sz w:val="20"/>
                <w:szCs w:val="20"/>
              </w:rPr>
              <w:t>5 x 2</w:t>
            </w:r>
          </w:p>
        </w:tc>
        <w:tc>
          <w:tcPr>
            <w:tcW w:w="2394" w:type="dxa"/>
          </w:tcPr>
          <w:p w:rsidR="00EC620B" w:rsidRPr="00147A8D" w:rsidRDefault="00EC620B" w:rsidP="00147A8D">
            <w:pPr>
              <w:jc w:val="center"/>
              <w:rPr>
                <w:sz w:val="20"/>
                <w:szCs w:val="20"/>
              </w:rPr>
            </w:pPr>
            <w:r w:rsidRPr="00147A8D">
              <w:rPr>
                <w:sz w:val="20"/>
                <w:szCs w:val="20"/>
              </w:rPr>
              <w:t>10,000</w:t>
            </w:r>
          </w:p>
        </w:tc>
      </w:tr>
      <w:tr w:rsidR="00EC620B" w:rsidRPr="00D00719" w:rsidTr="00EC620B">
        <w:tc>
          <w:tcPr>
            <w:tcW w:w="687" w:type="dxa"/>
          </w:tcPr>
          <w:p w:rsidR="00EC620B" w:rsidRPr="00147A8D" w:rsidRDefault="00EC620B" w:rsidP="00D07279">
            <w:pPr>
              <w:jc w:val="both"/>
              <w:rPr>
                <w:sz w:val="20"/>
                <w:szCs w:val="20"/>
              </w:rPr>
            </w:pPr>
            <w:r w:rsidRPr="00147A8D">
              <w:rPr>
                <w:sz w:val="20"/>
                <w:szCs w:val="20"/>
              </w:rPr>
              <w:t>9</w:t>
            </w:r>
          </w:p>
        </w:tc>
        <w:tc>
          <w:tcPr>
            <w:tcW w:w="4101" w:type="dxa"/>
          </w:tcPr>
          <w:p w:rsidR="00EC620B" w:rsidRPr="00147A8D" w:rsidRDefault="00EC620B" w:rsidP="00246D82">
            <w:pPr>
              <w:rPr>
                <w:sz w:val="20"/>
                <w:szCs w:val="20"/>
              </w:rPr>
            </w:pPr>
            <w:r w:rsidRPr="00147A8D">
              <w:rPr>
                <w:sz w:val="20"/>
                <w:szCs w:val="20"/>
              </w:rPr>
              <w:t>Exposure visits for staff and community members</w:t>
            </w:r>
          </w:p>
        </w:tc>
        <w:tc>
          <w:tcPr>
            <w:tcW w:w="2394" w:type="dxa"/>
          </w:tcPr>
          <w:p w:rsidR="00EC620B" w:rsidRPr="00147A8D" w:rsidRDefault="00244133" w:rsidP="00D07279">
            <w:pPr>
              <w:jc w:val="both"/>
              <w:rPr>
                <w:sz w:val="20"/>
                <w:szCs w:val="20"/>
              </w:rPr>
            </w:pPr>
            <w:r w:rsidRPr="00147A8D">
              <w:rPr>
                <w:noProof/>
                <w:sz w:val="20"/>
                <w:szCs w:val="20"/>
                <w:lang w:val="en-US"/>
              </w:rPr>
              <w:drawing>
                <wp:inline distT="0" distB="0" distL="0" distR="0">
                  <wp:extent cx="9525" cy="9525"/>
                  <wp:effectExtent l="0" t="0" r="0" b="0"/>
                  <wp:docPr id="4" name="Picture 11" descr="https://webmail.worldbank.org/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ebmail.worldbank.org/icons/ecblank.gif"/>
                          <pic:cNvPicPr>
                            <a:picLocks noChangeAspect="1" noChangeArrowheads="1"/>
                          </pic:cNvPicPr>
                        </pic:nvPicPr>
                        <pic:blipFill>
                          <a:blip r:embed="rId3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2394" w:type="dxa"/>
          </w:tcPr>
          <w:p w:rsidR="00EC620B" w:rsidRPr="00147A8D" w:rsidRDefault="00EC620B" w:rsidP="00147A8D">
            <w:pPr>
              <w:jc w:val="center"/>
              <w:rPr>
                <w:sz w:val="20"/>
                <w:szCs w:val="20"/>
              </w:rPr>
            </w:pPr>
            <w:r w:rsidRPr="00147A8D">
              <w:rPr>
                <w:sz w:val="20"/>
                <w:szCs w:val="20"/>
              </w:rPr>
              <w:t>50,000</w:t>
            </w:r>
          </w:p>
        </w:tc>
      </w:tr>
      <w:tr w:rsidR="00EC620B" w:rsidRPr="00D00719" w:rsidTr="00EC620B">
        <w:tc>
          <w:tcPr>
            <w:tcW w:w="7182" w:type="dxa"/>
            <w:gridSpan w:val="3"/>
          </w:tcPr>
          <w:p w:rsidR="00EC620B" w:rsidRPr="00147A8D" w:rsidRDefault="00EC620B" w:rsidP="00147A8D">
            <w:pPr>
              <w:jc w:val="right"/>
              <w:rPr>
                <w:b/>
                <w:sz w:val="20"/>
                <w:szCs w:val="20"/>
              </w:rPr>
            </w:pPr>
            <w:r w:rsidRPr="00147A8D">
              <w:rPr>
                <w:b/>
                <w:sz w:val="20"/>
                <w:szCs w:val="20"/>
              </w:rPr>
              <w:t>Total</w:t>
            </w:r>
          </w:p>
        </w:tc>
        <w:tc>
          <w:tcPr>
            <w:tcW w:w="2394" w:type="dxa"/>
          </w:tcPr>
          <w:p w:rsidR="00EC620B" w:rsidRPr="00D8421B" w:rsidRDefault="00EC620B" w:rsidP="00147A8D">
            <w:pPr>
              <w:jc w:val="center"/>
              <w:rPr>
                <w:b/>
                <w:sz w:val="20"/>
                <w:szCs w:val="20"/>
              </w:rPr>
            </w:pPr>
            <w:r w:rsidRPr="00D8421B">
              <w:rPr>
                <w:b/>
                <w:sz w:val="20"/>
                <w:szCs w:val="20"/>
              </w:rPr>
              <w:t>525,000</w:t>
            </w:r>
          </w:p>
        </w:tc>
      </w:tr>
    </w:tbl>
    <w:p w:rsidR="00EC620B" w:rsidRPr="00D00719" w:rsidRDefault="00EC620B" w:rsidP="00D07279">
      <w:pPr>
        <w:jc w:val="both"/>
      </w:pPr>
    </w:p>
    <w:p w:rsidR="00EC620B" w:rsidRPr="00FB4992" w:rsidRDefault="00EC620B" w:rsidP="00FB4992">
      <w:pPr>
        <w:pStyle w:val="Heading2"/>
      </w:pPr>
      <w:bookmarkStart w:id="93" w:name="_Toc282192160"/>
      <w:r w:rsidRPr="00FB4992">
        <w:t>IV.9 Communication</w:t>
      </w:r>
      <w:bookmarkEnd w:id="93"/>
    </w:p>
    <w:p w:rsidR="00EC620B" w:rsidRPr="00D00719" w:rsidRDefault="00EC620B" w:rsidP="00D07279">
      <w:pPr>
        <w:jc w:val="both"/>
      </w:pPr>
      <w:r w:rsidRPr="00D00719">
        <w:t>As IRDP sub-projects are expected to be demand-driven, communities have to be supported to take ownership of operations and accept responsibility for ensuring they these meet all the safeguard measures.  Effective information-sharing and communication play a vital role in empowering communities to assume these roles.</w:t>
      </w:r>
    </w:p>
    <w:p w:rsidR="00EC620B" w:rsidRPr="00D00719" w:rsidRDefault="00EC620B" w:rsidP="00D07279">
      <w:pPr>
        <w:jc w:val="both"/>
      </w:pPr>
    </w:p>
    <w:p w:rsidR="00EC620B" w:rsidRPr="00D00719" w:rsidRDefault="00EC620B" w:rsidP="00D07279">
      <w:pPr>
        <w:jc w:val="both"/>
      </w:pPr>
      <w:r w:rsidRPr="00D00719">
        <w:t xml:space="preserve"> A communication for development strategy to increase the overall effectiveness of the project will be developed by the Technical Assistance Team and will be implemented principally by environmental and social safeguards officers.   Its key objectives will include:</w:t>
      </w:r>
    </w:p>
    <w:p w:rsidR="00EC620B" w:rsidRPr="00D00719" w:rsidRDefault="00EC620B" w:rsidP="00F23D1C">
      <w:pPr>
        <w:pStyle w:val="ListParagraph"/>
        <w:numPr>
          <w:ilvl w:val="0"/>
          <w:numId w:val="13"/>
        </w:numPr>
        <w:jc w:val="both"/>
      </w:pPr>
      <w:r w:rsidRPr="00D00719">
        <w:t xml:space="preserve">providing relevant information to communities about the project through appropriate communication channels, </w:t>
      </w:r>
    </w:p>
    <w:p w:rsidR="00EC620B" w:rsidRPr="00D00719" w:rsidRDefault="00EC620B" w:rsidP="00F23D1C">
      <w:pPr>
        <w:pStyle w:val="ListParagraph"/>
        <w:numPr>
          <w:ilvl w:val="0"/>
          <w:numId w:val="13"/>
        </w:numPr>
        <w:jc w:val="both"/>
      </w:pPr>
      <w:r w:rsidRPr="00D00719">
        <w:t>facilitating a meaningful two way exchange of information with different groups of stakeholders throughout the course of the project</w:t>
      </w:r>
    </w:p>
    <w:p w:rsidR="00EC620B" w:rsidRPr="00D00719" w:rsidRDefault="00EC620B" w:rsidP="00F23D1C">
      <w:pPr>
        <w:pStyle w:val="ListParagraph"/>
        <w:numPr>
          <w:ilvl w:val="0"/>
          <w:numId w:val="13"/>
        </w:numPr>
        <w:jc w:val="both"/>
      </w:pPr>
      <w:proofErr w:type="gramStart"/>
      <w:r w:rsidRPr="00D00719">
        <w:t>building</w:t>
      </w:r>
      <w:proofErr w:type="gramEnd"/>
      <w:r w:rsidRPr="00D00719">
        <w:t xml:space="preserve"> trust between project staff and communities and promoting collaboration among all stakeholders. </w:t>
      </w:r>
    </w:p>
    <w:p w:rsidR="00EC620B" w:rsidRPr="00D00719" w:rsidRDefault="00EC620B" w:rsidP="00F23D1C">
      <w:pPr>
        <w:pStyle w:val="ListParagraph"/>
        <w:numPr>
          <w:ilvl w:val="0"/>
          <w:numId w:val="13"/>
        </w:numPr>
        <w:jc w:val="both"/>
      </w:pPr>
      <w:r w:rsidRPr="00D00719">
        <w:t>Facilitating collaborative relationships with other development agencies</w:t>
      </w:r>
    </w:p>
    <w:p w:rsidR="00EC620B" w:rsidRPr="00D00719" w:rsidRDefault="00EC620B" w:rsidP="00D07279">
      <w:pPr>
        <w:jc w:val="both"/>
      </w:pPr>
    </w:p>
    <w:p w:rsidR="00EC620B" w:rsidRPr="00D00719" w:rsidRDefault="00EC620B" w:rsidP="00D07279">
      <w:pPr>
        <w:jc w:val="both"/>
      </w:pPr>
      <w:r w:rsidRPr="00D00719">
        <w:t>The strategy will include:</w:t>
      </w:r>
      <w:bookmarkStart w:id="94" w:name="OLE_LINK5"/>
      <w:bookmarkStart w:id="95" w:name="OLE_LINK6"/>
    </w:p>
    <w:p w:rsidR="00EC620B" w:rsidRPr="00D00719" w:rsidRDefault="00EC620B" w:rsidP="00F23D1C">
      <w:pPr>
        <w:pStyle w:val="ListParagraph"/>
        <w:numPr>
          <w:ilvl w:val="0"/>
          <w:numId w:val="14"/>
        </w:numPr>
        <w:jc w:val="both"/>
      </w:pPr>
      <w:r w:rsidRPr="00D00719">
        <w:t>Involvement of policy makers: The PCU will make presentations to, and hold briefing sessions, with relevant Government Ministries including the MEW, MAIL</w:t>
      </w:r>
      <w:proofErr w:type="gramStart"/>
      <w:r w:rsidRPr="00D00719">
        <w:t>,  on</w:t>
      </w:r>
      <w:proofErr w:type="gramEnd"/>
      <w:r w:rsidRPr="00D00719">
        <w:t xml:space="preserve"> a regular basis.  They will be invited to participate in ongoing consultation processes to ensure transparency and gain public support.</w:t>
      </w:r>
    </w:p>
    <w:p w:rsidR="00EC620B" w:rsidRPr="00D00719" w:rsidRDefault="00EC620B" w:rsidP="00F23D1C">
      <w:pPr>
        <w:pStyle w:val="ListParagraph"/>
        <w:numPr>
          <w:ilvl w:val="0"/>
          <w:numId w:val="14"/>
        </w:numPr>
        <w:jc w:val="both"/>
      </w:pPr>
      <w:r w:rsidRPr="00D00719">
        <w:t xml:space="preserve">Communication through relevant media: The Safeguard specialists will assess community and other stakeholders access to, and use of, broadcast and print media and explore how the most appropriate outlets might be used to raise awareness of the project.  During sub-project preparation a public awareness campaign will make use of relevant media to inform communities of their legal entitlements, rights and responsibilities in respect of water resources management at community level. </w:t>
      </w:r>
    </w:p>
    <w:p w:rsidR="00EC620B" w:rsidRPr="00D00719" w:rsidRDefault="00EC620B" w:rsidP="00F23D1C">
      <w:pPr>
        <w:pStyle w:val="ListParagraph"/>
        <w:numPr>
          <w:ilvl w:val="0"/>
          <w:numId w:val="14"/>
        </w:numPr>
        <w:jc w:val="both"/>
      </w:pPr>
      <w:r w:rsidRPr="00D00719">
        <w:t>Communication through locally relevant channels.  Regional safeguard officers will identify trusted ways in which different groups within communities, particularly poorer groups,  receive and communicate information  (e</w:t>
      </w:r>
      <w:r w:rsidR="00604DEF" w:rsidRPr="00D00719">
        <w:t>.</w:t>
      </w:r>
      <w:r w:rsidRPr="00D00719">
        <w:t>g. Village meetings, mosque, water users associations, women CDC, market etc</w:t>
      </w:r>
      <w:r w:rsidR="00604DEF" w:rsidRPr="00D00719">
        <w:t>.</w:t>
      </w:r>
      <w:r w:rsidRPr="00D00719">
        <w:t>) and will make use of these channels to convey information and receive information.</w:t>
      </w:r>
    </w:p>
    <w:p w:rsidR="00EC620B" w:rsidRPr="00D00719" w:rsidRDefault="00EC620B" w:rsidP="00F23D1C">
      <w:pPr>
        <w:pStyle w:val="ListParagraph"/>
        <w:numPr>
          <w:ilvl w:val="0"/>
          <w:numId w:val="14"/>
        </w:numPr>
        <w:jc w:val="both"/>
      </w:pPr>
      <w:r w:rsidRPr="00D00719">
        <w:t xml:space="preserve">Involvement of regional government departments:  Regional PCU staff will meet regularly with government staff in key regional departments such as the Water Management Department and NEPA staff, Department of Health, Agricultural Extension Services etc to explore possible </w:t>
      </w:r>
      <w:proofErr w:type="spellStart"/>
      <w:r w:rsidRPr="00D00719">
        <w:t>programme</w:t>
      </w:r>
      <w:proofErr w:type="spellEnd"/>
      <w:r w:rsidRPr="00D00719">
        <w:t xml:space="preserve"> linkages.</w:t>
      </w:r>
    </w:p>
    <w:p w:rsidR="00EC620B" w:rsidRPr="00D00719" w:rsidRDefault="00EC620B" w:rsidP="00F23D1C">
      <w:pPr>
        <w:pStyle w:val="ListParagraph"/>
        <w:numPr>
          <w:ilvl w:val="0"/>
          <w:numId w:val="14"/>
        </w:numPr>
        <w:jc w:val="both"/>
      </w:pPr>
      <w:r w:rsidRPr="00D00719">
        <w:t xml:space="preserve">Communication through NGOs.  The implementing/partner NGO will also disseminate project information about the LARP and other aspects of the project through its own communication mechanism. </w:t>
      </w:r>
    </w:p>
    <w:p w:rsidR="00EC620B" w:rsidRPr="00D00719" w:rsidRDefault="00EC620B" w:rsidP="00F23D1C">
      <w:pPr>
        <w:pStyle w:val="ListParagraph"/>
        <w:numPr>
          <w:ilvl w:val="0"/>
          <w:numId w:val="14"/>
        </w:numPr>
        <w:jc w:val="both"/>
      </w:pPr>
      <w:r w:rsidRPr="00D00719">
        <w:t xml:space="preserve">PCU participation in various regional </w:t>
      </w:r>
      <w:proofErr w:type="spellStart"/>
      <w:r w:rsidRPr="00D00719">
        <w:t>fora</w:t>
      </w:r>
      <w:proofErr w:type="spellEnd"/>
      <w:r w:rsidRPr="00D00719">
        <w:t>.  Where possible, regional Safeguards officers will participate in regional NGO meetings to inform local NGOs about the work and explore possible areas of synergy with the IRDP for community level work.</w:t>
      </w:r>
    </w:p>
    <w:p w:rsidR="00EC620B" w:rsidRPr="00D00719" w:rsidRDefault="00EC620B" w:rsidP="00D07279">
      <w:pPr>
        <w:jc w:val="both"/>
      </w:pPr>
    </w:p>
    <w:p w:rsidR="00EC620B" w:rsidRPr="009151B7" w:rsidRDefault="00EC620B" w:rsidP="009151B7">
      <w:pPr>
        <w:pStyle w:val="Heading2"/>
      </w:pPr>
      <w:bookmarkStart w:id="96" w:name="_Toc282192161"/>
      <w:bookmarkEnd w:id="94"/>
      <w:bookmarkEnd w:id="95"/>
      <w:r w:rsidRPr="009151B7">
        <w:t>IV.10. Disclosure</w:t>
      </w:r>
      <w:bookmarkEnd w:id="96"/>
    </w:p>
    <w:p w:rsidR="00EC620B" w:rsidRDefault="009151B7" w:rsidP="00D07279">
      <w:pPr>
        <w:jc w:val="both"/>
      </w:pPr>
      <w:r w:rsidRPr="009151B7">
        <w:t>This Environmental and Social Management Framework (ESMF) was developed by the MEW on the basis of the generic Framework for World Bank-funded reconstruction operations, a review of the ESMF implementation in related WB-funded projects and a review of the specific requirements of the planned project. Prior to approval of the project by the World Bank, it was disclosed on</w:t>
      </w:r>
      <w:r>
        <w:t xml:space="preserve"> </w:t>
      </w:r>
      <w:r w:rsidRPr="009151B7">
        <w:rPr>
          <w:highlight w:val="magenta"/>
          <w:u w:val="single"/>
        </w:rPr>
        <w:t>INSERT DATE OF DISCLOSURE</w:t>
      </w:r>
      <w:r w:rsidRPr="009151B7">
        <w:t xml:space="preserve"> by </w:t>
      </w:r>
      <w:r w:rsidR="00D04BE5" w:rsidRPr="00D04BE5">
        <w:rPr>
          <w:highlight w:val="yellow"/>
        </w:rPr>
        <w:t>MEW</w:t>
      </w:r>
      <w:r w:rsidR="00D04BE5">
        <w:t xml:space="preserve"> </w:t>
      </w:r>
      <w:r w:rsidRPr="009151B7">
        <w:t xml:space="preserve">in Afghanistan in both </w:t>
      </w:r>
      <w:r w:rsidRPr="009151B7">
        <w:rPr>
          <w:i/>
        </w:rPr>
        <w:t>Dari</w:t>
      </w:r>
      <w:r w:rsidRPr="009151B7">
        <w:t xml:space="preserve"> and </w:t>
      </w:r>
      <w:r w:rsidRPr="009151B7">
        <w:rPr>
          <w:i/>
        </w:rPr>
        <w:t>Pashto</w:t>
      </w:r>
      <w:r w:rsidRPr="009151B7">
        <w:t xml:space="preserve"> in relevant places in the country and the English version of the ESMF at the World Bank’s </w:t>
      </w:r>
      <w:proofErr w:type="spellStart"/>
      <w:r w:rsidRPr="009151B7">
        <w:t>InfoShop</w:t>
      </w:r>
      <w:proofErr w:type="spellEnd"/>
      <w:r w:rsidRPr="009151B7">
        <w:t xml:space="preserve"> on </w:t>
      </w:r>
      <w:r w:rsidRPr="009151B7">
        <w:rPr>
          <w:highlight w:val="magenta"/>
          <w:u w:val="single"/>
        </w:rPr>
        <w:t>INSERT DATE OF DISCLOSURE</w:t>
      </w:r>
      <w:r w:rsidRPr="009151B7">
        <w:t>.</w:t>
      </w:r>
    </w:p>
    <w:p w:rsidR="00D17AD6" w:rsidRPr="00325F91" w:rsidRDefault="00744842" w:rsidP="00325F91">
      <w:pPr>
        <w:pStyle w:val="Heading1"/>
        <w:jc w:val="both"/>
        <w:rPr>
          <w:rFonts w:ascii="Times New Roman" w:hAnsi="Times New Roman" w:cs="Times New Roman"/>
          <w:sz w:val="24"/>
          <w:szCs w:val="24"/>
        </w:rPr>
      </w:pPr>
      <w:bookmarkStart w:id="97" w:name="_Toc282192162"/>
      <w:r w:rsidRPr="00325F91">
        <w:rPr>
          <w:rFonts w:ascii="Times New Roman" w:hAnsi="Times New Roman" w:cs="Times New Roman"/>
          <w:sz w:val="24"/>
          <w:szCs w:val="24"/>
        </w:rPr>
        <w:t xml:space="preserve">V. Process and </w:t>
      </w:r>
      <w:r w:rsidR="00D17AD6" w:rsidRPr="00325F91">
        <w:rPr>
          <w:rFonts w:ascii="Times New Roman" w:hAnsi="Times New Roman" w:cs="Times New Roman"/>
          <w:sz w:val="24"/>
          <w:szCs w:val="24"/>
        </w:rPr>
        <w:t>Responsibilities of Social and Environmental Screening/Assessment</w:t>
      </w:r>
      <w:bookmarkEnd w:id="97"/>
    </w:p>
    <w:p w:rsidR="00D17AD6" w:rsidRDefault="00D17AD6" w:rsidP="00D07279">
      <w:pPr>
        <w:jc w:val="both"/>
      </w:pPr>
    </w:p>
    <w:p w:rsidR="00D17AD6" w:rsidRPr="00D17AD6" w:rsidRDefault="00D17AD6" w:rsidP="00D17AD6">
      <w:pPr>
        <w:pStyle w:val="Heading2"/>
      </w:pPr>
      <w:bookmarkStart w:id="98" w:name="_Toc282192163"/>
      <w:r>
        <w:t xml:space="preserve">V. 1. </w:t>
      </w:r>
      <w:r w:rsidRPr="00D17AD6">
        <w:t>Overview:</w:t>
      </w:r>
      <w:bookmarkEnd w:id="98"/>
    </w:p>
    <w:p w:rsidR="00D17AD6" w:rsidRPr="00D17AD6" w:rsidRDefault="00D17AD6" w:rsidP="00D17AD6">
      <w:pPr>
        <w:jc w:val="both"/>
      </w:pPr>
      <w:r w:rsidRPr="00D17AD6">
        <w:t>All schemes/sub-projects identified for implementation under the Project will be subjected to the screening process to ensure compliance with the provisions of this ESMF and to determine whether they are permissible and abide by all the legal requirements of the government and safeguard policies of the World Bank.</w:t>
      </w:r>
    </w:p>
    <w:p w:rsidR="00D17AD6" w:rsidRPr="00D17AD6" w:rsidRDefault="00D17AD6" w:rsidP="00D17AD6">
      <w:pPr>
        <w:jc w:val="both"/>
      </w:pPr>
    </w:p>
    <w:p w:rsidR="00D17AD6" w:rsidRPr="00D17AD6" w:rsidRDefault="00D17AD6" w:rsidP="00695A07">
      <w:pPr>
        <w:pStyle w:val="ListParagraph"/>
        <w:numPr>
          <w:ilvl w:val="0"/>
          <w:numId w:val="82"/>
        </w:numPr>
        <w:jc w:val="both"/>
      </w:pPr>
      <w:r w:rsidRPr="00D17AD6">
        <w:t>Schemes requiring detailed assessment will be subjected to a LSEA or full ESIA.</w:t>
      </w:r>
    </w:p>
    <w:p w:rsidR="00D17AD6" w:rsidRPr="00D17AD6" w:rsidRDefault="00D17AD6" w:rsidP="00D17AD6">
      <w:pPr>
        <w:jc w:val="both"/>
      </w:pPr>
    </w:p>
    <w:p w:rsidR="00D17AD6" w:rsidRPr="00D17AD6" w:rsidRDefault="00D17AD6" w:rsidP="00695A07">
      <w:pPr>
        <w:pStyle w:val="ListParagraph"/>
        <w:numPr>
          <w:ilvl w:val="0"/>
          <w:numId w:val="82"/>
        </w:numPr>
        <w:jc w:val="both"/>
      </w:pPr>
      <w:r w:rsidRPr="00D17AD6">
        <w:t>Proposals for schemes involving voluntary land donation or involuntary acquisition and resettlement or serious environmental issues would be subject to World Bank’s prior review and clearance.</w:t>
      </w:r>
    </w:p>
    <w:p w:rsidR="00D17AD6" w:rsidRPr="00D17AD6" w:rsidRDefault="00D17AD6" w:rsidP="00D17AD6">
      <w:pPr>
        <w:jc w:val="both"/>
      </w:pPr>
    </w:p>
    <w:p w:rsidR="00D17AD6" w:rsidRPr="00D17AD6" w:rsidRDefault="00D17AD6" w:rsidP="00695A07">
      <w:pPr>
        <w:pStyle w:val="ListParagraph"/>
        <w:numPr>
          <w:ilvl w:val="0"/>
          <w:numId w:val="82"/>
        </w:numPr>
        <w:jc w:val="both"/>
      </w:pPr>
      <w:r w:rsidRPr="00D17AD6">
        <w:t>NEPA’s approval would be sought where required under the Law.</w:t>
      </w:r>
    </w:p>
    <w:p w:rsidR="00D17AD6" w:rsidRDefault="00D17AD6" w:rsidP="00D17AD6">
      <w:pPr>
        <w:jc w:val="both"/>
      </w:pPr>
    </w:p>
    <w:p w:rsidR="00695A07" w:rsidRDefault="00D17AD6" w:rsidP="00695A07">
      <w:pPr>
        <w:pStyle w:val="ListParagraph"/>
        <w:numPr>
          <w:ilvl w:val="0"/>
          <w:numId w:val="82"/>
        </w:numPr>
        <w:jc w:val="both"/>
      </w:pPr>
      <w:r w:rsidRPr="00D17AD6">
        <w:t>An independent third party would monitor implementation of scheme/sub-project specific land acquisition and resettlement plans and EMPs.  The independent third party will submit periodic reports on compliance with the ESMF.</w:t>
      </w:r>
    </w:p>
    <w:p w:rsidR="00695A07" w:rsidRDefault="00695A07">
      <w:pPr>
        <w:rPr>
          <w:rFonts w:eastAsia="Calibri"/>
          <w:lang w:val="en-US"/>
        </w:rPr>
      </w:pPr>
      <w:r>
        <w:br w:type="page"/>
      </w:r>
    </w:p>
    <w:p w:rsidR="00D17AD6" w:rsidRDefault="00D17AD6" w:rsidP="00695A07">
      <w:pPr>
        <w:jc w:val="both"/>
      </w:pPr>
    </w:p>
    <w:p w:rsidR="00D17AD6" w:rsidRDefault="00D17AD6" w:rsidP="00D17AD6">
      <w:pPr>
        <w:jc w:val="center"/>
        <w:rPr>
          <w:b/>
        </w:rPr>
      </w:pPr>
      <w:r w:rsidRPr="00D17AD6">
        <w:rPr>
          <w:b/>
        </w:rPr>
        <w:t>Environmental &amp; Social Management Procedures</w:t>
      </w:r>
    </w:p>
    <w:p w:rsidR="00D17AD6" w:rsidRDefault="000D462A" w:rsidP="00D17AD6">
      <w:pPr>
        <w:jc w:val="center"/>
        <w:rPr>
          <w:b/>
        </w:rPr>
      </w:pPr>
      <w:r>
        <w:rPr>
          <w:b/>
          <w:noProof/>
          <w:lang w:val="en-US"/>
        </w:rPr>
        <w:pict>
          <v:group id="_x0000_s1154" style="position:absolute;left:0;text-align:left;margin-left:-18.7pt;margin-top:13.85pt;width:504.15pt;height:605.3pt;z-index:251686912" coordorigin="1066,2545" coordsize="10083,12106">
            <v:shape id="_x0000_s1155" type="#_x0000_t202" style="position:absolute;left:1101;top:2545;width:2048;height:504" fillcolor="#f2dbdb [661]" strokecolor="#d99594 [1941]" strokeweight="1.5pt">
              <v:textbox style="mso-next-textbox:#_x0000_s1155">
                <w:txbxContent>
                  <w:p w:rsidR="00B5747C" w:rsidRPr="00880823" w:rsidRDefault="00B5747C" w:rsidP="00B5747C">
                    <w:pPr>
                      <w:jc w:val="center"/>
                      <w:rPr>
                        <w:b/>
                        <w:sz w:val="22"/>
                      </w:rPr>
                    </w:pPr>
                    <w:r w:rsidRPr="00880823">
                      <w:rPr>
                        <w:b/>
                        <w:sz w:val="22"/>
                      </w:rPr>
                      <w:t>Sub-Project Cycle</w:t>
                    </w:r>
                  </w:p>
                </w:txbxContent>
              </v:textbox>
            </v:shape>
            <v:shape id="_x0000_s1156" type="#_x0000_t202" style="position:absolute;left:3877;top:2545;width:6787;height:504" fillcolor="#f2dbdb [661]" strokecolor="#d99594 [1941]" strokeweight="1.5pt">
              <v:textbox style="mso-next-textbox:#_x0000_s1156">
                <w:txbxContent>
                  <w:p w:rsidR="00B5747C" w:rsidRDefault="00B5747C" w:rsidP="00B5747C">
                    <w:pPr>
                      <w:jc w:val="center"/>
                      <w:rPr>
                        <w:color w:val="FFFFFF"/>
                      </w:rPr>
                    </w:pPr>
                    <w:r w:rsidRPr="003901B5">
                      <w:rPr>
                        <w:b/>
                        <w:sz w:val="22"/>
                      </w:rPr>
                      <w:t xml:space="preserve">Environment &amp; Social Management Procedure </w:t>
                    </w:r>
                  </w:p>
                </w:txbxContent>
              </v:textbox>
            </v:shape>
            <v:group id="_x0000_s1157" style="position:absolute;left:1066;top:3232;width:10083;height:11419" coordorigin="1066,3232" coordsize="10083,11419">
              <v:shape id="_x0000_s1158" type="#_x0000_t202" style="position:absolute;left:1092;top:3460;width:2048;height:1931" fillcolor="#fde9d9 [665]" strokecolor="#fabf8f [1945]" strokeweight="1.5pt">
                <v:textbox style="mso-next-textbox:#_x0000_s1158">
                  <w:txbxContent>
                    <w:p w:rsidR="00B5747C" w:rsidRDefault="00B5747C" w:rsidP="00B5747C">
                      <w:pPr>
                        <w:pStyle w:val="SENESTable"/>
                        <w:spacing w:line="240" w:lineRule="auto"/>
                        <w:rPr>
                          <w:bCs/>
                          <w:smallCaps w:val="0"/>
                        </w:rPr>
                      </w:pPr>
                    </w:p>
                    <w:p w:rsidR="00B5747C" w:rsidRDefault="00B5747C" w:rsidP="00B5747C">
                      <w:pPr>
                        <w:pStyle w:val="SENESTable"/>
                        <w:spacing w:line="240" w:lineRule="auto"/>
                        <w:rPr>
                          <w:bCs/>
                          <w:smallCaps w:val="0"/>
                        </w:rPr>
                      </w:pPr>
                    </w:p>
                    <w:p w:rsidR="00B5747C" w:rsidRPr="00BE12C5" w:rsidRDefault="00B5747C" w:rsidP="00B5747C">
                      <w:pPr>
                        <w:jc w:val="center"/>
                        <w:rPr>
                          <w:b/>
                          <w:sz w:val="22"/>
                        </w:rPr>
                      </w:pPr>
                      <w:r w:rsidRPr="00BE12C5">
                        <w:rPr>
                          <w:b/>
                          <w:sz w:val="22"/>
                        </w:rPr>
                        <w:t xml:space="preserve">Sub-Project </w:t>
                      </w:r>
                    </w:p>
                    <w:p w:rsidR="00B5747C" w:rsidRPr="00BE12C5" w:rsidRDefault="00B5747C" w:rsidP="00B5747C">
                      <w:pPr>
                        <w:jc w:val="center"/>
                        <w:rPr>
                          <w:b/>
                          <w:sz w:val="22"/>
                        </w:rPr>
                      </w:pPr>
                      <w:r w:rsidRPr="00BE12C5">
                        <w:rPr>
                          <w:b/>
                          <w:sz w:val="22"/>
                        </w:rPr>
                        <w:t>Identification by Community</w:t>
                      </w:r>
                    </w:p>
                  </w:txbxContent>
                </v:textbox>
              </v:shape>
              <v:shape id="_x0000_s1159" type="#_x0000_t202" style="position:absolute;left:1079;top:5729;width:2048;height:1860" fillcolor="#fde9d9 [665]" strokecolor="#fabf8f [1945]" strokeweight="1.5pt">
                <v:textbox style="mso-next-textbox:#_x0000_s1159">
                  <w:txbxContent>
                    <w:p w:rsidR="00B5747C" w:rsidRDefault="00B5747C" w:rsidP="00B5747C">
                      <w:pPr>
                        <w:pStyle w:val="SENESTable"/>
                        <w:spacing w:line="240" w:lineRule="auto"/>
                        <w:rPr>
                          <w:bCs/>
                          <w:smallCaps w:val="0"/>
                        </w:rPr>
                      </w:pPr>
                    </w:p>
                    <w:p w:rsidR="00B5747C" w:rsidRDefault="00B5747C" w:rsidP="00B5747C">
                      <w:pPr>
                        <w:pStyle w:val="SENESTable"/>
                        <w:spacing w:line="240" w:lineRule="auto"/>
                        <w:rPr>
                          <w:bCs/>
                          <w:smallCaps w:val="0"/>
                        </w:rPr>
                      </w:pPr>
                    </w:p>
                    <w:p w:rsidR="00B5747C" w:rsidRPr="00BE12C5" w:rsidRDefault="00B5747C" w:rsidP="00B5747C">
                      <w:pPr>
                        <w:jc w:val="center"/>
                        <w:rPr>
                          <w:b/>
                          <w:sz w:val="22"/>
                        </w:rPr>
                      </w:pPr>
                      <w:r w:rsidRPr="00BE12C5">
                        <w:rPr>
                          <w:b/>
                          <w:sz w:val="22"/>
                        </w:rPr>
                        <w:t xml:space="preserve">Detailed </w:t>
                      </w:r>
                    </w:p>
                    <w:p w:rsidR="00B5747C" w:rsidRPr="00BE12C5" w:rsidRDefault="00B5747C" w:rsidP="00B5747C">
                      <w:pPr>
                        <w:jc w:val="center"/>
                        <w:rPr>
                          <w:b/>
                          <w:sz w:val="22"/>
                        </w:rPr>
                      </w:pPr>
                      <w:r w:rsidRPr="00BE12C5">
                        <w:rPr>
                          <w:b/>
                          <w:sz w:val="22"/>
                        </w:rPr>
                        <w:t>Sub-Project Preparation</w:t>
                      </w:r>
                    </w:p>
                  </w:txbxContent>
                </v:textbox>
              </v:shape>
              <v:shape id="_x0000_s1160" type="#_x0000_t202" style="position:absolute;left:1079;top:8473;width:2048;height:1088" fillcolor="#fde9d9 [665]" strokecolor="#fabf8f [1945]" strokeweight="1.5pt">
                <v:textbox style="mso-next-textbox:#_x0000_s1160">
                  <w:txbxContent>
                    <w:p w:rsidR="00B5747C" w:rsidRDefault="00B5747C" w:rsidP="00B5747C">
                      <w:pPr>
                        <w:pStyle w:val="SENESTable"/>
                        <w:spacing w:line="240" w:lineRule="auto"/>
                        <w:rPr>
                          <w:bCs/>
                          <w:smallCaps w:val="0"/>
                        </w:rPr>
                      </w:pPr>
                    </w:p>
                    <w:p w:rsidR="00B5747C" w:rsidRPr="00BE12C5" w:rsidRDefault="00B5747C" w:rsidP="00B5747C">
                      <w:pPr>
                        <w:jc w:val="center"/>
                        <w:rPr>
                          <w:b/>
                          <w:sz w:val="22"/>
                        </w:rPr>
                      </w:pPr>
                      <w:r w:rsidRPr="00BE12C5">
                        <w:rPr>
                          <w:b/>
                          <w:sz w:val="22"/>
                        </w:rPr>
                        <w:t xml:space="preserve">Sub-Project Approval </w:t>
                      </w:r>
                    </w:p>
                  </w:txbxContent>
                </v:textbox>
              </v:shape>
              <v:shape id="_x0000_s1161" type="#_x0000_t202" style="position:absolute;left:1092;top:9925;width:2048;height:1404" fillcolor="#fde9d9 [665]" strokecolor="#fabf8f [1945]" strokeweight="1.5pt">
                <v:textbox style="mso-next-textbox:#_x0000_s1161">
                  <w:txbxContent>
                    <w:p w:rsidR="00B5747C" w:rsidRDefault="00B5747C" w:rsidP="00B5747C">
                      <w:pPr>
                        <w:pStyle w:val="BodyText"/>
                        <w:jc w:val="center"/>
                      </w:pPr>
                    </w:p>
                    <w:p w:rsidR="00B5747C" w:rsidRDefault="00B5747C" w:rsidP="00B5747C">
                      <w:pPr>
                        <w:jc w:val="center"/>
                        <w:rPr>
                          <w:b/>
                          <w:sz w:val="22"/>
                        </w:rPr>
                      </w:pPr>
                      <w:r w:rsidRPr="00BE12C5">
                        <w:rPr>
                          <w:b/>
                          <w:sz w:val="22"/>
                        </w:rPr>
                        <w:t xml:space="preserve">Detailed Design </w:t>
                      </w:r>
                    </w:p>
                    <w:p w:rsidR="00B5747C" w:rsidRPr="00BE12C5" w:rsidRDefault="00B5747C" w:rsidP="00B5747C">
                      <w:pPr>
                        <w:jc w:val="center"/>
                        <w:rPr>
                          <w:b/>
                          <w:sz w:val="22"/>
                        </w:rPr>
                      </w:pPr>
                      <w:r w:rsidRPr="00BE12C5">
                        <w:rPr>
                          <w:b/>
                          <w:sz w:val="22"/>
                        </w:rPr>
                        <w:t>&amp; Tendering</w:t>
                      </w:r>
                    </w:p>
                  </w:txbxContent>
                </v:textbox>
              </v:shape>
              <v:shape id="_x0000_s1162" type="#_x0000_t202" style="position:absolute;left:1066;top:11592;width:2074;height:603" fillcolor="#fde9d9 [665]" strokecolor="#fabf8f [1945]" strokeweight="1.5pt">
                <v:textbox style="mso-next-textbox:#_x0000_s1162">
                  <w:txbxContent>
                    <w:p w:rsidR="00B5747C" w:rsidRPr="00835B4E" w:rsidRDefault="00B5747C" w:rsidP="00B5747C">
                      <w:pPr>
                        <w:pStyle w:val="BodyTextIndent3"/>
                        <w:ind w:left="0"/>
                        <w:jc w:val="center"/>
                        <w:rPr>
                          <w:b/>
                          <w:sz w:val="18"/>
                        </w:rPr>
                      </w:pPr>
                      <w:r w:rsidRPr="00835B4E">
                        <w:rPr>
                          <w:b/>
                          <w:sz w:val="18"/>
                        </w:rPr>
                        <w:t>Sub-Project Implementation</w:t>
                      </w:r>
                    </w:p>
                  </w:txbxContent>
                </v:textbox>
              </v:shape>
              <v:shapetype id="_x0000_t109" coordsize="21600,21600" o:spt="109" path="m,l,21600r21600,l21600,xe">
                <v:stroke joinstyle="miter"/>
                <v:path gradientshapeok="t" o:connecttype="rect"/>
              </v:shapetype>
              <v:shape id="_x0000_s1163" type="#_x0000_t109" style="position:absolute;left:1092;top:13906;width:2061;height:603" fillcolor="#fde9d9 [665]" strokecolor="#fabf8f [1945]" strokeweight="1.5pt">
                <v:textbox style="mso-next-textbox:#_x0000_s1163">
                  <w:txbxContent>
                    <w:p w:rsidR="00B5747C" w:rsidRPr="00A5475C" w:rsidRDefault="00B5747C" w:rsidP="00B5747C">
                      <w:pPr>
                        <w:pStyle w:val="BodyTextIndent3"/>
                        <w:ind w:left="0"/>
                        <w:jc w:val="center"/>
                        <w:rPr>
                          <w:b/>
                          <w:sz w:val="18"/>
                        </w:rPr>
                      </w:pPr>
                      <w:r w:rsidRPr="00A5475C">
                        <w:rPr>
                          <w:b/>
                          <w:sz w:val="18"/>
                        </w:rPr>
                        <w:t>Annual Review</w:t>
                      </w:r>
                    </w:p>
                  </w:txbxContent>
                </v:textbox>
              </v:shape>
              <v:shape id="_x0000_s1164" type="#_x0000_t109" style="position:absolute;left:4690;top:7154;width:2731;height:702" fillcolor="#fde9d9 [665]" strokecolor="#fabf8f [1945]" strokeweight="1.5pt">
                <v:textbox style="mso-next-textbox:#_x0000_s1164">
                  <w:txbxContent>
                    <w:p w:rsidR="00B5747C" w:rsidRPr="00F1573D" w:rsidRDefault="00B5747C" w:rsidP="00B5747C">
                      <w:pPr>
                        <w:pStyle w:val="BodyTextIndent3"/>
                        <w:ind w:left="0"/>
                        <w:jc w:val="center"/>
                      </w:pPr>
                      <w:r w:rsidRPr="00F1573D">
                        <w:t>Preparation of ESMP/</w:t>
                      </w:r>
                    </w:p>
                    <w:p w:rsidR="00B5747C" w:rsidRPr="00F1573D" w:rsidRDefault="00B5747C" w:rsidP="00B5747C">
                      <w:pPr>
                        <w:pStyle w:val="BodyTextIndent3"/>
                        <w:ind w:left="0"/>
                        <w:jc w:val="center"/>
                      </w:pPr>
                      <w:r w:rsidRPr="00F1573D">
                        <w:t>Social Assessment and /RAP in accordance with RPF</w:t>
                      </w:r>
                    </w:p>
                  </w:txbxContent>
                </v:textbox>
              </v:shape>
              <v:shape id="_x0000_s1165" type="#_x0000_t109" style="position:absolute;left:4046;top:8610;width:1958;height:871" fillcolor="#fde9d9 [665]" strokecolor="#fabf8f [1945]" strokeweight="1.5pt">
                <v:textbox style="mso-next-textbox:#_x0000_s1165">
                  <w:txbxContent>
                    <w:p w:rsidR="00B5747C" w:rsidRDefault="00B5747C" w:rsidP="00B5747C">
                      <w:pPr>
                        <w:pStyle w:val="BodyTextIndent3"/>
                        <w:ind w:left="0"/>
                        <w:jc w:val="center"/>
                        <w:rPr>
                          <w:b/>
                          <w:sz w:val="18"/>
                        </w:rPr>
                      </w:pPr>
                    </w:p>
                    <w:p w:rsidR="00B5747C" w:rsidRPr="003901B5" w:rsidRDefault="00B5747C" w:rsidP="00B5747C">
                      <w:pPr>
                        <w:pStyle w:val="BodyTextIndent3"/>
                        <w:ind w:left="0"/>
                        <w:jc w:val="center"/>
                        <w:rPr>
                          <w:b/>
                          <w:sz w:val="18"/>
                        </w:rPr>
                      </w:pPr>
                      <w:r w:rsidRPr="003901B5">
                        <w:rPr>
                          <w:b/>
                          <w:sz w:val="18"/>
                        </w:rPr>
                        <w:t>Regional Director PCU</w:t>
                      </w:r>
                    </w:p>
                  </w:txbxContent>
                </v:textbox>
              </v:shape>
              <v:shape id="_x0000_s1166" type="#_x0000_t109" style="position:absolute;left:7843;top:8610;width:1622;height:871" fillcolor="#fde9d9 [665]" strokecolor="#fabf8f [1945]" strokeweight="1.5pt">
                <v:textbox style="mso-next-textbox:#_x0000_s1166">
                  <w:txbxContent>
                    <w:p w:rsidR="00B5747C" w:rsidRPr="00A5475C" w:rsidRDefault="00B5747C" w:rsidP="00B5747C">
                      <w:pPr>
                        <w:pStyle w:val="BodyTextIndent3"/>
                        <w:ind w:left="0"/>
                        <w:jc w:val="center"/>
                        <w:rPr>
                          <w:b/>
                        </w:rPr>
                      </w:pPr>
                      <w:r w:rsidRPr="00A5475C">
                        <w:rPr>
                          <w:b/>
                        </w:rPr>
                        <w:t>World Bank approval for sub-projects with EIA and/or RAP</w:t>
                      </w:r>
                    </w:p>
                  </w:txbxContent>
                </v:textbox>
              </v:shape>
              <v:shape id="_x0000_s1167" type="#_x0000_t109" style="position:absolute;left:3836;top:9832;width:3073;height:995" fillcolor="#fde9d9 [665]" strokecolor="#fabf8f [1945]" strokeweight="1.5pt">
                <v:textbox style="mso-next-textbox:#_x0000_s1167">
                  <w:txbxContent>
                    <w:p w:rsidR="00B5747C" w:rsidRPr="003901B5" w:rsidRDefault="00B5747C" w:rsidP="00B5747C">
                      <w:pPr>
                        <w:pStyle w:val="BodyTextIndent3"/>
                        <w:rPr>
                          <w:sz w:val="18"/>
                        </w:rPr>
                      </w:pPr>
                    </w:p>
                    <w:p w:rsidR="00B5747C" w:rsidRPr="003901B5" w:rsidRDefault="00B5747C" w:rsidP="00B5747C">
                      <w:pPr>
                        <w:pStyle w:val="BodyTextIndent3"/>
                        <w:ind w:left="0"/>
                        <w:jc w:val="center"/>
                        <w:rPr>
                          <w:sz w:val="18"/>
                        </w:rPr>
                      </w:pPr>
                      <w:r w:rsidRPr="003901B5">
                        <w:rPr>
                          <w:sz w:val="18"/>
                        </w:rPr>
                        <w:t xml:space="preserve">Consultation for Environmental </w:t>
                      </w:r>
                    </w:p>
                    <w:p w:rsidR="00B5747C" w:rsidRPr="003901B5" w:rsidRDefault="00B5747C" w:rsidP="00B5747C">
                      <w:pPr>
                        <w:pStyle w:val="BodyTextIndent3"/>
                        <w:ind w:left="0"/>
                        <w:jc w:val="center"/>
                        <w:rPr>
                          <w:sz w:val="18"/>
                        </w:rPr>
                      </w:pPr>
                      <w:r w:rsidRPr="003901B5">
                        <w:rPr>
                          <w:sz w:val="18"/>
                        </w:rPr>
                        <w:t>Management Work</w:t>
                      </w:r>
                    </w:p>
                  </w:txbxContent>
                </v:textbox>
              </v:shape>
              <v:shape id="_x0000_s1168" type="#_x0000_t109" style="position:absolute;left:7167;top:9858;width:2635;height:975" fillcolor="#fde9d9 [665]" strokecolor="#fabf8f [1945]" strokeweight="1.5pt">
                <v:textbox style="mso-next-textbox:#_x0000_s1168">
                  <w:txbxContent>
                    <w:p w:rsidR="00B5747C" w:rsidRPr="003901B5" w:rsidRDefault="00B5747C" w:rsidP="00B5747C">
                      <w:pPr>
                        <w:pStyle w:val="BodyTextIndent3"/>
                        <w:ind w:left="0"/>
                        <w:jc w:val="center"/>
                        <w:rPr>
                          <w:sz w:val="18"/>
                        </w:rPr>
                      </w:pPr>
                      <w:r>
                        <w:rPr>
                          <w:sz w:val="18"/>
                        </w:rPr>
                        <w:t>Continuous Consultations with Community and PAP M</w:t>
                      </w:r>
                      <w:r w:rsidRPr="003901B5">
                        <w:rPr>
                          <w:sz w:val="18"/>
                        </w:rPr>
                        <w:t>anagement Plan (S-E survey)</w:t>
                      </w:r>
                    </w:p>
                  </w:txbxContent>
                </v:textbox>
              </v:shape>
              <v:shape id="_x0000_s1169" type="#_x0000_t109" style="position:absolute;left:7208;top:11612;width:2866;height:1278" fillcolor="#fde9d9 [665]" strokecolor="#fabf8f [1945]" strokeweight="1.5pt">
                <v:textbox style="mso-next-textbox:#_x0000_s1169">
                  <w:txbxContent>
                    <w:p w:rsidR="00B5747C" w:rsidRPr="00F1573D" w:rsidRDefault="00B5747C" w:rsidP="00B5747C">
                      <w:pPr>
                        <w:pStyle w:val="BodyTextIndent3"/>
                        <w:ind w:left="0"/>
                        <w:rPr>
                          <w:sz w:val="18"/>
                        </w:rPr>
                      </w:pPr>
                      <w:r w:rsidRPr="00F1573D">
                        <w:rPr>
                          <w:sz w:val="18"/>
                        </w:rPr>
                        <w:t>Execution of ESMP / LARAP:</w:t>
                      </w:r>
                    </w:p>
                    <w:p w:rsidR="00B5747C" w:rsidRPr="00F1573D" w:rsidRDefault="00B5747C" w:rsidP="00A4579E">
                      <w:pPr>
                        <w:numPr>
                          <w:ilvl w:val="0"/>
                          <w:numId w:val="70"/>
                        </w:numPr>
                        <w:tabs>
                          <w:tab w:val="clear" w:pos="360"/>
                        </w:tabs>
                        <w:ind w:left="180" w:hanging="180"/>
                        <w:rPr>
                          <w:sz w:val="14"/>
                          <w:szCs w:val="18"/>
                        </w:rPr>
                      </w:pPr>
                      <w:r w:rsidRPr="00F1573D">
                        <w:rPr>
                          <w:sz w:val="14"/>
                          <w:szCs w:val="18"/>
                        </w:rPr>
                        <w:t xml:space="preserve">Land acquisition , Resettlement, Compensation, Livelihood Restoration  </w:t>
                      </w:r>
                    </w:p>
                    <w:p w:rsidR="00B5747C" w:rsidRPr="00F1573D" w:rsidRDefault="00B5747C" w:rsidP="00A4579E">
                      <w:pPr>
                        <w:numPr>
                          <w:ilvl w:val="0"/>
                          <w:numId w:val="70"/>
                        </w:numPr>
                        <w:tabs>
                          <w:tab w:val="clear" w:pos="360"/>
                          <w:tab w:val="num" w:pos="180"/>
                        </w:tabs>
                        <w:rPr>
                          <w:sz w:val="14"/>
                          <w:szCs w:val="18"/>
                        </w:rPr>
                      </w:pPr>
                      <w:r w:rsidRPr="00F1573D">
                        <w:rPr>
                          <w:sz w:val="14"/>
                          <w:szCs w:val="18"/>
                        </w:rPr>
                        <w:t xml:space="preserve">Public Consultation </w:t>
                      </w:r>
                    </w:p>
                    <w:p w:rsidR="00B5747C" w:rsidRPr="00F1573D" w:rsidRDefault="00B5747C" w:rsidP="00A4579E">
                      <w:pPr>
                        <w:numPr>
                          <w:ilvl w:val="0"/>
                          <w:numId w:val="70"/>
                        </w:numPr>
                        <w:tabs>
                          <w:tab w:val="clear" w:pos="360"/>
                          <w:tab w:val="num" w:pos="180"/>
                        </w:tabs>
                        <w:rPr>
                          <w:sz w:val="14"/>
                          <w:szCs w:val="18"/>
                        </w:rPr>
                      </w:pPr>
                      <w:r w:rsidRPr="00F1573D">
                        <w:rPr>
                          <w:sz w:val="14"/>
                          <w:szCs w:val="18"/>
                        </w:rPr>
                        <w:t>Community Development Programs</w:t>
                      </w:r>
                    </w:p>
                    <w:p w:rsidR="00B5747C" w:rsidRPr="00F1573D" w:rsidRDefault="00B5747C" w:rsidP="00A4579E">
                      <w:pPr>
                        <w:numPr>
                          <w:ilvl w:val="0"/>
                          <w:numId w:val="70"/>
                        </w:numPr>
                        <w:tabs>
                          <w:tab w:val="clear" w:pos="360"/>
                          <w:tab w:val="num" w:pos="180"/>
                        </w:tabs>
                        <w:rPr>
                          <w:sz w:val="14"/>
                          <w:szCs w:val="18"/>
                        </w:rPr>
                      </w:pPr>
                      <w:r w:rsidRPr="00F1573D">
                        <w:rPr>
                          <w:sz w:val="14"/>
                          <w:szCs w:val="18"/>
                        </w:rPr>
                        <w:t xml:space="preserve">Community Development Programs </w:t>
                      </w:r>
                    </w:p>
                  </w:txbxContent>
                </v:textbox>
              </v:shape>
              <v:shape id="_x0000_s1170" type="#_x0000_t109" style="position:absolute;left:5141;top:13925;width:2731;height:470" fillcolor="#fde9d9 [665]" strokecolor="#fabf8f [1945]" strokeweight="1.5pt">
                <v:textbox style="mso-next-textbox:#_x0000_s1170">
                  <w:txbxContent>
                    <w:p w:rsidR="00B5747C" w:rsidRPr="00CF1193" w:rsidRDefault="00B5747C" w:rsidP="00B5747C">
                      <w:pPr>
                        <w:pStyle w:val="BodyTextIndent3"/>
                        <w:ind w:left="0"/>
                        <w:jc w:val="center"/>
                        <w:rPr>
                          <w:b/>
                        </w:rPr>
                      </w:pPr>
                      <w:r w:rsidRPr="00CF1193">
                        <w:rPr>
                          <w:b/>
                        </w:rPr>
                        <w:t>Annual ESMP Review</w:t>
                      </w:r>
                    </w:p>
                  </w:txbxContent>
                </v:textbox>
              </v:shape>
              <v:shape id="_x0000_s1171" type="#_x0000_t202" style="position:absolute;left:10323;top:3489;width:809;height:2106" fillcolor="#eaf1dd [662]" strokecolor="#c2d69b [1942]" strokeweight="1.5pt">
                <v:textbox style="layout-flow:vertical;mso-layout-flow-alt:bottom-to-top;mso-next-textbox:#_x0000_s1171">
                  <w:txbxContent>
                    <w:p w:rsidR="00B5747C" w:rsidRDefault="00B5747C" w:rsidP="00B5747C">
                      <w:pPr>
                        <w:pStyle w:val="SENESTable"/>
                        <w:spacing w:line="240" w:lineRule="auto"/>
                        <w:rPr>
                          <w:smallCaps w:val="0"/>
                        </w:rPr>
                      </w:pPr>
                      <w:r>
                        <w:rPr>
                          <w:smallCaps w:val="0"/>
                        </w:rPr>
                        <w:t xml:space="preserve">E&amp;S Issue Identification </w:t>
                      </w:r>
                    </w:p>
                  </w:txbxContent>
                </v:textbox>
              </v:shape>
              <v:shape id="_x0000_s1172" type="#_x0000_t202" style="position:absolute;left:10323;top:5960;width:789;height:2106" fillcolor="#eaf1dd [662]" strokecolor="#c2d69b [1942]" strokeweight="1.5pt">
                <v:textbox style="layout-flow:vertical;mso-layout-flow-alt:bottom-to-top;mso-next-textbox:#_x0000_s1172">
                  <w:txbxContent>
                    <w:p w:rsidR="00B5747C" w:rsidRDefault="00B5747C" w:rsidP="00B5747C">
                      <w:pPr>
                        <w:pStyle w:val="SENESTable"/>
                        <w:spacing w:line="240" w:lineRule="auto"/>
                        <w:rPr>
                          <w:bCs/>
                          <w:smallCaps w:val="0"/>
                        </w:rPr>
                      </w:pPr>
                      <w:r>
                        <w:rPr>
                          <w:bCs/>
                          <w:smallCaps w:val="0"/>
                        </w:rPr>
                        <w:t>E&amp;S Assessment</w:t>
                      </w:r>
                    </w:p>
                  </w:txbxContent>
                </v:textbox>
              </v:shape>
              <v:shape id="_x0000_s1173" type="#_x0000_t202" style="position:absolute;left:10323;top:8544;width:789;height:2263" fillcolor="#eaf1dd [662]" strokecolor="#c2d69b [1942]" strokeweight="1.5pt">
                <v:textbox style="layout-flow:vertical;mso-layout-flow-alt:bottom-to-top;mso-next-textbox:#_x0000_s1173">
                  <w:txbxContent>
                    <w:p w:rsidR="00B5747C" w:rsidRDefault="00B5747C" w:rsidP="00B5747C">
                      <w:pPr>
                        <w:pStyle w:val="SENESTable"/>
                        <w:spacing w:line="240" w:lineRule="auto"/>
                        <w:rPr>
                          <w:bCs/>
                          <w:smallCaps w:val="0"/>
                        </w:rPr>
                      </w:pPr>
                      <w:r>
                        <w:rPr>
                          <w:bCs/>
                          <w:smallCaps w:val="0"/>
                        </w:rPr>
                        <w:t>E&amp;S Clearance</w:t>
                      </w:r>
                    </w:p>
                  </w:txbxContent>
                </v:textbox>
              </v:shape>
              <v:shape id="_x0000_s1174" type="#_x0000_t202" style="position:absolute;left:10323;top:11457;width:789;height:2658" fillcolor="#eaf1dd [662]" strokecolor="#c2d69b [1942]" strokeweight="1.5pt">
                <v:textbox style="layout-flow:vertical;mso-layout-flow-alt:bottom-to-top;mso-next-textbox:#_x0000_s1174">
                  <w:txbxContent>
                    <w:p w:rsidR="00B5747C" w:rsidRDefault="00B5747C" w:rsidP="00B5747C">
                      <w:pPr>
                        <w:pStyle w:val="SENESTable"/>
                        <w:spacing w:line="240" w:lineRule="auto"/>
                        <w:rPr>
                          <w:bCs/>
                          <w:smallCaps w:val="0"/>
                        </w:rPr>
                      </w:pPr>
                      <w:r>
                        <w:rPr>
                          <w:bCs/>
                          <w:smallCaps w:val="0"/>
                        </w:rPr>
                        <w:t xml:space="preserve">ESMP Implementation </w:t>
                      </w:r>
                    </w:p>
                  </w:txbxContent>
                </v:textbox>
              </v:shape>
              <v:line id="_x0000_s1175" style="position:absolute" from="3503,3258" to="11112,3258" strokecolor="#943634 [2405]" strokeweight="2.25pt">
                <v:stroke dashstyle="dash"/>
              </v:line>
              <v:line id="_x0000_s1176" style="position:absolute" from="3472,11104" to="11149,11128" strokecolor="#943634 [2405]" strokeweight="2.25pt">
                <v:stroke dashstyle="dash"/>
              </v:line>
              <v:shape id="_x0000_s1177" type="#_x0000_t109" style="position:absolute;left:4007;top:4176;width:4267;height:671" fillcolor="#fde9d9 [665]" strokecolor="#fabf8f [1945]" strokeweight="1.5pt">
                <v:textbox style="mso-next-textbox:#_x0000_s1177">
                  <w:txbxContent>
                    <w:p w:rsidR="00B5747C" w:rsidRDefault="00B5747C" w:rsidP="00B5747C">
                      <w:pPr>
                        <w:pStyle w:val="BodyTextIndent3"/>
                        <w:ind w:left="0"/>
                        <w:jc w:val="center"/>
                      </w:pPr>
                      <w:r>
                        <w:t xml:space="preserve">Environmental &amp; Social Screening and Scoping </w:t>
                      </w:r>
                    </w:p>
                    <w:p w:rsidR="00B5747C" w:rsidRDefault="00B5747C" w:rsidP="00B5747C">
                      <w:pPr>
                        <w:pStyle w:val="BodyTextIndent3"/>
                        <w:ind w:left="0"/>
                        <w:jc w:val="center"/>
                      </w:pPr>
                      <w:proofErr w:type="gramStart"/>
                      <w:r>
                        <w:t>by</w:t>
                      </w:r>
                      <w:proofErr w:type="gramEnd"/>
                      <w:r>
                        <w:t xml:space="preserve"> regional ESS staff</w:t>
                      </w:r>
                    </w:p>
                  </w:txbxContent>
                </v:textbox>
              </v:shape>
              <v:shape id="_x0000_s1178" type="#_x0000_t109" style="position:absolute;left:4121;top:3377;width:4469;height:438" fillcolor="#fde9d9 [665]" strokecolor="#fabf8f [1945]" strokeweight="1.5pt">
                <v:textbox style="mso-next-textbox:#_x0000_s1178">
                  <w:txbxContent>
                    <w:p w:rsidR="00B5747C" w:rsidRDefault="00B5747C" w:rsidP="00B5747C">
                      <w:pPr>
                        <w:pStyle w:val="BodyTextIndent3"/>
                        <w:ind w:left="0"/>
                      </w:pPr>
                      <w:r>
                        <w:t>Project details from PCU regional office Survey &amp; Design Staff</w:t>
                      </w:r>
                    </w:p>
                  </w:txbxContent>
                </v:textbox>
              </v:shape>
              <v:shape id="_x0000_s1179" type="#_x0000_t202" style="position:absolute;left:8510;top:4455;width:1594;height:1053" fillcolor="#eaf1dd [662]" strokecolor="#c2d69b [1942]" strokeweight="1.5pt">
                <v:textbox style="mso-next-textbox:#_x0000_s1179">
                  <w:txbxContent>
                    <w:p w:rsidR="00B5747C" w:rsidRPr="00835B4E" w:rsidRDefault="00B5747C" w:rsidP="00B5747C">
                      <w:pPr>
                        <w:tabs>
                          <w:tab w:val="left" w:pos="180"/>
                        </w:tabs>
                        <w:rPr>
                          <w:b/>
                          <w:sz w:val="16"/>
                        </w:rPr>
                      </w:pPr>
                      <w:r w:rsidRPr="00835B4E">
                        <w:rPr>
                          <w:b/>
                          <w:sz w:val="16"/>
                        </w:rPr>
                        <w:t>Environment &amp; Social Screening – included in Sub-project Proposal</w:t>
                      </w:r>
                    </w:p>
                  </w:txbxContent>
                </v:textbox>
              </v:shape>
              <v:line id="_x0000_s1180" style="position:absolute" from="5885,4847" to="5885,5163" strokecolor="#e36c0a [2409]" strokeweight="1.5pt">
                <v:stroke endarrow="block"/>
              </v:line>
              <v:line id="_x0000_s1181" style="position:absolute" from="5885,4988" to="8445,4988" strokecolor="#e36c0a [2409]" strokeweight="1.5pt">
                <v:stroke endarrow="block"/>
              </v:line>
              <v:shape id="_x0000_s1182" type="#_x0000_t109" style="position:absolute;left:3707;top:5973;width:3756;height:942" fillcolor="#fde9d9 [665]" strokecolor="#fabf8f [1945]" strokeweight="1.5pt">
                <v:textbox style="mso-next-textbox:#_x0000_s1182">
                  <w:txbxContent>
                    <w:p w:rsidR="00B5747C" w:rsidRPr="00BE12C5" w:rsidRDefault="00B5747C" w:rsidP="00A4579E">
                      <w:pPr>
                        <w:numPr>
                          <w:ilvl w:val="0"/>
                          <w:numId w:val="70"/>
                        </w:numPr>
                        <w:rPr>
                          <w:sz w:val="16"/>
                        </w:rPr>
                      </w:pPr>
                      <w:r w:rsidRPr="00BE12C5">
                        <w:rPr>
                          <w:sz w:val="16"/>
                        </w:rPr>
                        <w:t>Social &amp; Environment Baseline Information</w:t>
                      </w:r>
                    </w:p>
                    <w:p w:rsidR="00B5747C" w:rsidRPr="00BE12C5" w:rsidRDefault="00B5747C" w:rsidP="00A4579E">
                      <w:pPr>
                        <w:numPr>
                          <w:ilvl w:val="0"/>
                          <w:numId w:val="70"/>
                        </w:numPr>
                        <w:rPr>
                          <w:sz w:val="16"/>
                        </w:rPr>
                      </w:pPr>
                      <w:r w:rsidRPr="00BE12C5">
                        <w:rPr>
                          <w:sz w:val="16"/>
                        </w:rPr>
                        <w:t>Identification of need for land  donation</w:t>
                      </w:r>
                      <w:r>
                        <w:rPr>
                          <w:sz w:val="16"/>
                        </w:rPr>
                        <w:t xml:space="preserve"> </w:t>
                      </w:r>
                      <w:r w:rsidRPr="00BE12C5">
                        <w:rPr>
                          <w:sz w:val="16"/>
                        </w:rPr>
                        <w:t>/</w:t>
                      </w:r>
                      <w:r>
                        <w:rPr>
                          <w:sz w:val="16"/>
                        </w:rPr>
                        <w:t xml:space="preserve"> </w:t>
                      </w:r>
                      <w:r w:rsidRPr="00BE12C5">
                        <w:rPr>
                          <w:sz w:val="16"/>
                        </w:rPr>
                        <w:t>acquisition</w:t>
                      </w:r>
                    </w:p>
                    <w:p w:rsidR="00B5747C" w:rsidRPr="00BE12C5" w:rsidRDefault="00B5747C" w:rsidP="00A4579E">
                      <w:pPr>
                        <w:numPr>
                          <w:ilvl w:val="0"/>
                          <w:numId w:val="70"/>
                        </w:numPr>
                        <w:rPr>
                          <w:sz w:val="16"/>
                        </w:rPr>
                      </w:pPr>
                      <w:r w:rsidRPr="00BE12C5">
                        <w:rPr>
                          <w:sz w:val="16"/>
                        </w:rPr>
                        <w:t>Consultation with stakeholders</w:t>
                      </w:r>
                    </w:p>
                  </w:txbxContent>
                </v:textbox>
              </v:shape>
              <v:line id="_x0000_s1183" style="position:absolute" from="5372,6920" to="5372,7154" strokecolor="#e36c0a [2409]" strokeweight="1.5pt">
                <v:stroke endarrow="block"/>
              </v:line>
              <v:line id="_x0000_s1184" style="position:absolute" from="9703,7050" to="9703,9858" strokecolor="#e36c0a [2409]" strokeweight="1.5pt">
                <v:stroke endarrow="block"/>
              </v:line>
              <v:line id="_x0000_s1185" style="position:absolute" from="5543,8077" to="5543,8610" strokecolor="#e36c0a [2409]" strokeweight="1.5pt">
                <v:stroke endarrow="block"/>
              </v:line>
              <v:shape id="_x0000_s1186" type="#_x0000_t109" style="position:absolute;left:4007;top:11587;width:2902;height:1299" fillcolor="#fde9d9 [665]" strokecolor="#fabf8f [1945]" strokeweight="1.5pt">
                <v:textbox style="mso-next-textbox:#_x0000_s1186">
                  <w:txbxContent>
                    <w:p w:rsidR="00B5747C" w:rsidRPr="00D92359" w:rsidRDefault="00B5747C" w:rsidP="00B5747C">
                      <w:pPr>
                        <w:pStyle w:val="BodyTextIndent3"/>
                        <w:ind w:left="0"/>
                        <w:rPr>
                          <w:sz w:val="20"/>
                        </w:rPr>
                      </w:pPr>
                      <w:r w:rsidRPr="00D92359">
                        <w:rPr>
                          <w:sz w:val="20"/>
                        </w:rPr>
                        <w:t>Implementation of ESMP</w:t>
                      </w:r>
                      <w:r>
                        <w:rPr>
                          <w:sz w:val="20"/>
                        </w:rPr>
                        <w:t>:</w:t>
                      </w:r>
                      <w:r w:rsidRPr="00D92359">
                        <w:rPr>
                          <w:sz w:val="20"/>
                        </w:rPr>
                        <w:t xml:space="preserve"> </w:t>
                      </w:r>
                    </w:p>
                    <w:p w:rsidR="00B5747C" w:rsidRDefault="00B5747C" w:rsidP="00A4579E">
                      <w:pPr>
                        <w:numPr>
                          <w:ilvl w:val="0"/>
                          <w:numId w:val="70"/>
                        </w:numPr>
                        <w:rPr>
                          <w:sz w:val="20"/>
                        </w:rPr>
                      </w:pPr>
                      <w:r>
                        <w:rPr>
                          <w:sz w:val="20"/>
                        </w:rPr>
                        <w:t xml:space="preserve">Crop / Tree Compensation </w:t>
                      </w:r>
                    </w:p>
                    <w:p w:rsidR="00B5747C" w:rsidRDefault="00B5747C" w:rsidP="00A4579E">
                      <w:pPr>
                        <w:numPr>
                          <w:ilvl w:val="0"/>
                          <w:numId w:val="70"/>
                        </w:numPr>
                        <w:rPr>
                          <w:sz w:val="20"/>
                        </w:rPr>
                      </w:pPr>
                      <w:r>
                        <w:rPr>
                          <w:sz w:val="20"/>
                        </w:rPr>
                        <w:t xml:space="preserve">Public Consultation </w:t>
                      </w:r>
                    </w:p>
                    <w:p w:rsidR="00B5747C" w:rsidRDefault="00B5747C" w:rsidP="00A4579E">
                      <w:pPr>
                        <w:numPr>
                          <w:ilvl w:val="0"/>
                          <w:numId w:val="70"/>
                        </w:numPr>
                        <w:rPr>
                          <w:sz w:val="20"/>
                        </w:rPr>
                      </w:pPr>
                      <w:r>
                        <w:rPr>
                          <w:sz w:val="20"/>
                        </w:rPr>
                        <w:t xml:space="preserve">Re-plantation of trees  </w:t>
                      </w:r>
                    </w:p>
                  </w:txbxContent>
                </v:textbox>
              </v:shape>
              <v:line id="_x0000_s1187" style="position:absolute" from="3472,5755" to="11149,5766" strokecolor="#943634 [2405]" strokeweight="2.25pt">
                <v:stroke dashstyle="dash"/>
              </v:line>
              <v:line id="_x0000_s1188" style="position:absolute" from="3483,8266" to="11149,8276" strokecolor="#943634 [2405]" strokeweight="2.25pt">
                <v:stroke dashstyle="dash"/>
              </v:line>
              <v:line id="_x0000_s1189" style="position:absolute" from="5368,10807" to="5372,11587" strokecolor="#e36c0a [2409]" strokeweight="1.5pt">
                <v:stroke endarrow="block"/>
              </v:line>
              <v:line id="_x0000_s1190" style="position:absolute" from="3482,14623" to="11136,14623" strokecolor="#943634 [2405]" strokeweight="2.25pt">
                <v:stroke dashstyle="dash"/>
              </v:line>
              <v:line id="_x0000_s1191" style="position:absolute;flip:x" from="6514,12900" to="6514,13908" strokecolor="#e36c0a [2409]" strokeweight="1.5pt">
                <v:stroke endarrow="block"/>
              </v:line>
              <v:line id="_x0000_s1192" style="position:absolute" from="2129,5378" to="2129,5729" strokecolor="#e36c0a [2409]" strokeweight="1.5pt">
                <v:stroke endarrow="block"/>
              </v:line>
              <v:line id="_x0000_s1193" style="position:absolute" from="2129,7907" to="2129,8440" strokecolor="#e36c0a [2409]" strokeweight="1.5pt">
                <v:stroke endarrow="block"/>
              </v:line>
              <v:line id="_x0000_s1194" style="position:absolute" from="2129,9551" to="2129,9902" strokecolor="#e36c0a [2409]" strokeweight="1.5pt">
                <v:stroke endarrow="block"/>
              </v:line>
              <v:line id="_x0000_s1195" style="position:absolute" from="2129,11306" to="2129,11587" strokecolor="#e36c0a [2409]" strokeweight="1.5pt">
                <v:stroke endarrow="block"/>
              </v:line>
              <v:line id="_x0000_s1196" style="position:absolute" from="2129,12216" to="2129,12567" strokecolor="#e36c0a [2409]" strokeweight="1.5pt">
                <v:stroke endarrow="block"/>
              </v:line>
              <v:line id="_x0000_s1197" style="position:absolute" from="2129,12970" to="2129,13908" strokecolor="#e36c0a [2409]" strokeweight="1.5pt">
                <v:stroke endarrow="block"/>
              </v:line>
              <v:line id="_x0000_s1198" style="position:absolute" from="3149,3584" to="4121,3584" strokecolor="#e36c0a [2409]" strokeweight="2.25pt">
                <v:stroke dashstyle="1 1"/>
              </v:line>
              <v:line id="_x0000_s1199" style="position:absolute" from="3140,4461" to="4026,4461" strokecolor="#e36c0a [2409]" strokeweight="2.25pt">
                <v:stroke dashstyle="1 1"/>
              </v:line>
              <v:line id="_x0000_s1200" style="position:absolute" from="3140,5339" to="4140,5339" strokecolor="#e36c0a [2409]" strokeweight="2.25pt">
                <v:stroke dashstyle="1 1"/>
              </v:line>
              <v:line id="_x0000_s1201" style="position:absolute" from="3127,6515" to="3715,6524" strokecolor="#e36c0a [2409]" strokeweight="2.25pt">
                <v:stroke dashstyle="1 1"/>
              </v:line>
              <v:line id="_x0000_s1202" style="position:absolute;flip:y" from="3127,7381" to="4698,7381" strokecolor="#e36c0a [2409]" strokeweight="2.25pt">
                <v:stroke dashstyle="1 1"/>
              </v:line>
              <v:line id="_x0000_s1203" style="position:absolute" from="3140,10443" to="3864,10443" strokecolor="#e36c0a [2409]" strokeweight="2.25pt">
                <v:stroke dashstyle="1 1"/>
              </v:line>
              <v:line id="_x0000_s1204" style="position:absolute" from="3149,11930" to="4007,11930" strokecolor="#e36c0a [2409]" strokeweight="2.25pt">
                <v:stroke dashstyle="1 1"/>
              </v:line>
              <v:line id="_x0000_s1205" style="position:absolute" from="3153,14200" to="5141,14200" strokecolor="#e36c0a [2409]" strokeweight="2.25pt">
                <v:stroke dashstyle="1 1"/>
              </v:line>
              <v:shape id="_x0000_s1206" type="#_x0000_t109" style="position:absolute;left:6090;top:8625;width:1663;height:871" fillcolor="#fde9d9 [665]" strokecolor="#fabf8f [1945]" strokeweight="1.5pt">
                <v:textbox style="mso-next-textbox:#_x0000_s1206">
                  <w:txbxContent>
                    <w:p w:rsidR="00B5747C" w:rsidRPr="00D857FA" w:rsidRDefault="00B5747C" w:rsidP="00B5747C">
                      <w:pPr>
                        <w:pStyle w:val="BodyTextIndent3"/>
                        <w:ind w:left="0"/>
                        <w:jc w:val="center"/>
                        <w:rPr>
                          <w:b/>
                        </w:rPr>
                      </w:pPr>
                      <w:r w:rsidRPr="00D857FA">
                        <w:rPr>
                          <w:b/>
                        </w:rPr>
                        <w:t>Approval of NEPA</w:t>
                      </w:r>
                    </w:p>
                    <w:p w:rsidR="00B5747C" w:rsidRPr="00D857FA" w:rsidRDefault="00B5747C" w:rsidP="00B5747C">
                      <w:pPr>
                        <w:pStyle w:val="BodyTextIndent3"/>
                        <w:ind w:left="0"/>
                        <w:jc w:val="center"/>
                        <w:rPr>
                          <w:sz w:val="14"/>
                        </w:rPr>
                      </w:pPr>
                      <w:r w:rsidRPr="00D857FA">
                        <w:t>(</w:t>
                      </w:r>
                      <w:proofErr w:type="gramStart"/>
                      <w:r w:rsidRPr="00D857FA">
                        <w:t>where</w:t>
                      </w:r>
                      <w:proofErr w:type="gramEnd"/>
                      <w:r w:rsidRPr="00D857FA">
                        <w:t xml:space="preserve"> required under the law)</w:t>
                      </w:r>
                    </w:p>
                  </w:txbxContent>
                </v:textbox>
              </v:shape>
              <v:line id="_x0000_s1207" style="position:absolute" from="6567,8077" to="6567,8610" strokecolor="#e36c0a [2409]" strokeweight="1.5pt">
                <v:stroke endarrow="block"/>
              </v:line>
              <v:line id="_x0000_s1208" style="position:absolute" from="5372,9481" to="5372,9832" strokecolor="#e36c0a [2409]" strokeweight="1.5pt">
                <v:stroke endarrow="block"/>
              </v:line>
              <v:line id="_x0000_s1209" style="position:absolute" from="3140,9026" to="4007,9026" strokecolor="#e36c0a [2409]" strokeweight="2.25pt">
                <v:stroke dashstyle="1 1"/>
              </v:line>
              <v:line id="_x0000_s1210" style="position:absolute;flip:x" from="9507,9130" to="10190,9130" strokecolor="#e36c0a [2409]" strokeweight="1.5pt">
                <v:stroke endarrow="block"/>
              </v:line>
              <v:line id="_x0000_s1211" style="position:absolute" from="10190,9130" to="10190,10359" strokecolor="#e36c0a [2409]" strokeweight="1.5pt"/>
              <v:line id="_x0000_s1212" style="position:absolute;flip:x" from="9848,10359" to="10190,10359" strokecolor="#e36c0a [2409]" strokeweight="1.5pt">
                <v:stroke endarrow="block"/>
              </v:line>
              <v:shape id="_x0000_s1213" type="#_x0000_t109" style="position:absolute;left:8020;top:5967;width:2084;height:1037" fillcolor="#fde9d9 [665]" strokecolor="#fabf8f [1945]" strokeweight="1.5pt">
                <v:textbox style="mso-next-textbox:#_x0000_s1213">
                  <w:txbxContent>
                    <w:p w:rsidR="00B5747C" w:rsidRDefault="00B5747C" w:rsidP="00B5747C">
                      <w:pPr>
                        <w:pStyle w:val="BodyTextIndent3"/>
                        <w:ind w:left="0"/>
                      </w:pPr>
                    </w:p>
                    <w:p w:rsidR="00B5747C" w:rsidRDefault="00B5747C" w:rsidP="00B5747C">
                      <w:pPr>
                        <w:pStyle w:val="BodyTextIndent3"/>
                        <w:ind w:left="0"/>
                        <w:jc w:val="center"/>
                      </w:pPr>
                      <w:r>
                        <w:t xml:space="preserve">Environmental &amp; social Screening Report for </w:t>
                      </w:r>
                    </w:p>
                    <w:p w:rsidR="00B5747C" w:rsidRDefault="00B5747C" w:rsidP="00B5747C">
                      <w:pPr>
                        <w:pStyle w:val="BodyTextIndent3"/>
                        <w:ind w:left="0"/>
                        <w:jc w:val="center"/>
                      </w:pPr>
                      <w:r>
                        <w:t>Sub-project</w:t>
                      </w:r>
                    </w:p>
                  </w:txbxContent>
                </v:textbox>
              </v:shape>
              <v:line id="_x0000_s1214" style="position:absolute" from="7500,6501" to="8012,6501" strokecolor="#e36c0a [2409]" strokeweight="1.5pt">
                <v:stroke endarrow="block"/>
              </v:line>
              <v:line id="_x0000_s1215" style="position:absolute" from="8274,7024" to="8274,7726" strokecolor="#e36c0a [2409]" strokeweight="1.5pt"/>
              <v:line id="_x0000_s1216" style="position:absolute;flip:x" from="7421,7726" to="8274,7726" strokecolor="#e36c0a [2409]" strokeweight="1.5pt">
                <v:stroke endarrow="block"/>
              </v:line>
              <v:line id="_x0000_s1217" style="position:absolute;flip:x" from="5885,3789" to="5885,4189" strokecolor="#e36c0a [2409]" strokeweight="1.5pt">
                <v:stroke endarrow="block"/>
              </v:line>
              <v:line id="_x0000_s1218" style="position:absolute" from="8735,10807" to="8735,11587" strokecolor="#e36c0a [2409]" strokeweight="1.5pt">
                <v:stroke endarrow="block"/>
              </v:line>
              <v:shape id="_x0000_s1219" type="#_x0000_t109" style="position:absolute;left:3568;top:13264;width:2577;height:397" fillcolor="#e5dfec [663]" strokecolor="#b2a1c7 [1943]" strokeweight="1.5pt">
                <v:textbox style="mso-next-textbox:#_x0000_s1219">
                  <w:txbxContent>
                    <w:p w:rsidR="00B5747C" w:rsidRPr="00006179" w:rsidRDefault="00B5747C" w:rsidP="00B5747C">
                      <w:pPr>
                        <w:pStyle w:val="BodyTextIndent3"/>
                        <w:ind w:left="0"/>
                        <w:jc w:val="center"/>
                        <w:rPr>
                          <w:b/>
                        </w:rPr>
                      </w:pPr>
                      <w:r w:rsidRPr="00006179">
                        <w:rPr>
                          <w:b/>
                        </w:rPr>
                        <w:t>Third Party Monitoring / Audit</w:t>
                      </w:r>
                    </w:p>
                  </w:txbxContent>
                </v:textbox>
              </v:shape>
              <v:line id="_x0000_s1220" style="position:absolute;flip:x" from="4950,12900" to="4950,13251" strokecolor="#e36c0a [2409]" strokeweight="1.5pt">
                <v:stroke endarrow="block"/>
              </v:line>
              <v:line id="_x0000_s1221" style="position:absolute;flip:x" from="2641,13427" to="3568,13427" strokecolor="#e36c0a [2409]" strokeweight="1.5pt"/>
              <v:line id="_x0000_s1222" style="position:absolute" from="2641,13414" to="2641,13906" strokecolor="#e36c0a [2409]" strokeweight="1.5pt">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23" type="#_x0000_t34" style="position:absolute;left:6177;top:12970;width:2558;height:538;rotation:180;flip:y" o:connectortype="elbow" adj="-195,500614,-74992" strokecolor="#e36c0a [2409]" strokeweight="1.5pt">
                <v:stroke endarrow="block"/>
              </v:shape>
              <v:line id="_x0000_s1224" style="position:absolute;flip:x" from="3472,3232" to="3472,14651" strokecolor="#943634 [2405]" strokeweight="2.25pt">
                <v:stroke dashstyle="dash"/>
              </v:line>
              <v:shape id="_x0000_s1225" type="#_x0000_t202" style="position:absolute;left:1092;top:12567;width:2061;height:603" fillcolor="#fde9d9 [665]" strokecolor="#fabf8f [1945]" strokeweight="1.5pt">
                <v:textbox style="mso-next-textbox:#_x0000_s1225">
                  <w:txbxContent>
                    <w:p w:rsidR="00B5747C" w:rsidRPr="00835B4E" w:rsidRDefault="00B5747C" w:rsidP="00B5747C">
                      <w:pPr>
                        <w:pStyle w:val="BodyTextIndent3"/>
                        <w:ind w:left="0"/>
                        <w:jc w:val="center"/>
                        <w:rPr>
                          <w:b/>
                          <w:sz w:val="18"/>
                        </w:rPr>
                      </w:pPr>
                      <w:r>
                        <w:rPr>
                          <w:b/>
                          <w:sz w:val="18"/>
                        </w:rPr>
                        <w:t>Operation &amp; Maintenance</w:t>
                      </w:r>
                    </w:p>
                  </w:txbxContent>
                </v:textbox>
              </v:shape>
            </v:group>
          </v:group>
        </w:pict>
      </w:r>
    </w:p>
    <w:p w:rsidR="00D17AD6" w:rsidRDefault="00D17AD6" w:rsidP="00D17AD6">
      <w:pPr>
        <w:jc w:val="center"/>
        <w:rPr>
          <w:b/>
        </w:rPr>
        <w:sectPr w:rsidR="00D17AD6" w:rsidSect="00EC620B">
          <w:pgSz w:w="11909" w:h="16834"/>
          <w:pgMar w:top="1440" w:right="1379" w:bottom="1440" w:left="1440" w:header="720" w:footer="720" w:gutter="0"/>
          <w:cols w:space="720"/>
        </w:sectPr>
      </w:pPr>
    </w:p>
    <w:p w:rsidR="00B5747C" w:rsidRDefault="000D462A" w:rsidP="00B5747C">
      <w:pPr>
        <w:ind w:left="1440"/>
        <w:rPr>
          <w:b/>
        </w:rPr>
      </w:pPr>
      <w:r>
        <w:rPr>
          <w:b/>
          <w:noProof/>
          <w:lang w:val="en-US"/>
        </w:rPr>
        <w:pict>
          <v:group id="_x0000_s1226" style="position:absolute;left:0;text-align:left;margin-left:60.1pt;margin-top:-14.65pt;width:659.55pt;height:470.4pt;z-index:251688960" coordorigin="1227,1121" coordsize="13886,9997">
            <v:shape id="_x0000_s1227" type="#_x0000_t202" style="position:absolute;left:1227;top:7136;width:1564;height:895" fillcolor="#fde9d9 [665]" strokecolor="#fabf8f [1945]" strokeweight="1.5pt">
              <v:textbox style="mso-next-textbox:#_x0000_s1227">
                <w:txbxContent>
                  <w:p w:rsidR="00B5747C" w:rsidRPr="00272A26" w:rsidRDefault="00B5747C" w:rsidP="00B5747C">
                    <w:pPr>
                      <w:jc w:val="center"/>
                      <w:rPr>
                        <w:sz w:val="16"/>
                        <w:szCs w:val="18"/>
                      </w:rPr>
                    </w:pPr>
                    <w:proofErr w:type="spellStart"/>
                    <w:r w:rsidRPr="00272A26">
                      <w:rPr>
                        <w:b/>
                        <w:sz w:val="16"/>
                        <w:szCs w:val="18"/>
                      </w:rPr>
                      <w:t>Bamyan</w:t>
                    </w:r>
                    <w:proofErr w:type="spellEnd"/>
                    <w:r w:rsidRPr="00272A26">
                      <w:rPr>
                        <w:b/>
                        <w:sz w:val="16"/>
                        <w:szCs w:val="18"/>
                      </w:rPr>
                      <w:t xml:space="preserve"> Sub-Region</w:t>
                    </w:r>
                  </w:p>
                  <w:p w:rsidR="00B5747C" w:rsidRPr="00272A26" w:rsidRDefault="00B5747C" w:rsidP="00B5747C">
                    <w:pPr>
                      <w:rPr>
                        <w:sz w:val="14"/>
                        <w:szCs w:val="16"/>
                      </w:rPr>
                    </w:pPr>
                    <w:r w:rsidRPr="00272A26">
                      <w:rPr>
                        <w:sz w:val="14"/>
                        <w:szCs w:val="16"/>
                      </w:rPr>
                      <w:t>Similar staffing as in Kabul Region</w:t>
                    </w:r>
                  </w:p>
                </w:txbxContent>
              </v:textbox>
            </v:shape>
            <v:group id="_x0000_s1228" style="position:absolute;left:1227;top:1121;width:13886;height:9997" coordorigin="1227,1121" coordsize="13886,9997">
              <v:shapetype id="_x0000_t32" coordsize="21600,21600" o:spt="32" o:oned="t" path="m,l21600,21600e" filled="f">
                <v:path arrowok="t" fillok="f" o:connecttype="none"/>
                <o:lock v:ext="edit" shapetype="t"/>
              </v:shapetype>
              <v:shape id="_x0000_s1229" type="#_x0000_t32" style="position:absolute;left:6125;top:2987;width:1075;height:0" o:connectortype="straight" strokecolor="#4e6128 [1606]" strokeweight="2.25pt">
                <v:stroke endarrow="block"/>
              </v:shape>
              <v:shape id="_x0000_s1230" type="#_x0000_t202" style="position:absolute;left:6920;top:1121;width:3421;height:688" fillcolor="#f2dbdb [661]" strokecolor="#d99594 [1941]" strokeweight="1.5pt">
                <v:textbox style="mso-next-textbox:#_x0000_s1230">
                  <w:txbxContent>
                    <w:p w:rsidR="00B5747C" w:rsidRPr="00272A26" w:rsidRDefault="00B5747C" w:rsidP="00B5747C">
                      <w:pPr>
                        <w:jc w:val="center"/>
                        <w:rPr>
                          <w:b/>
                          <w:sz w:val="22"/>
                        </w:rPr>
                      </w:pPr>
                      <w:r w:rsidRPr="00272A26">
                        <w:rPr>
                          <w:b/>
                          <w:sz w:val="22"/>
                        </w:rPr>
                        <w:t>Ministry of Energy and Water</w:t>
                      </w:r>
                    </w:p>
                    <w:p w:rsidR="00B5747C" w:rsidRPr="00272A26" w:rsidRDefault="00B5747C" w:rsidP="00B5747C">
                      <w:pPr>
                        <w:jc w:val="center"/>
                        <w:rPr>
                          <w:b/>
                          <w:sz w:val="22"/>
                        </w:rPr>
                      </w:pPr>
                      <w:r w:rsidRPr="00272A26">
                        <w:rPr>
                          <w:b/>
                          <w:sz w:val="22"/>
                        </w:rPr>
                        <w:t>Deputy Minister MEW</w:t>
                      </w:r>
                    </w:p>
                  </w:txbxContent>
                </v:textbox>
              </v:shape>
              <v:shape id="_x0000_s1231" type="#_x0000_t32" style="position:absolute;left:8638;top:1835;width:1;height:326" o:connectortype="straight" strokecolor="#943634 [2405]" strokeweight="2.25pt">
                <v:stroke endarrow="block"/>
              </v:shape>
              <v:shape id="_x0000_s1232" type="#_x0000_t34" style="position:absolute;left:10341;top:1429;width:1508;height:712" o:connectortype="elbow" adj="21571,-43352,-148120" strokecolor="#943634 [2405]" strokeweight="2.25pt">
                <v:stroke endarrow="block"/>
              </v:shape>
              <v:shape id="_x0000_s1233" type="#_x0000_t202" style="position:absolute;left:3247;top:2174;width:2862;height:1603" fillcolor="#eaf1dd [662]" strokecolor="#c2d69b [1942]" strokeweight="1.5pt">
                <v:textbox style="mso-next-textbox:#_x0000_s1233">
                  <w:txbxContent>
                    <w:p w:rsidR="00B5747C" w:rsidRPr="00304E29" w:rsidRDefault="00B5747C" w:rsidP="00B5747C">
                      <w:pPr>
                        <w:rPr>
                          <w:sz w:val="16"/>
                        </w:rPr>
                      </w:pPr>
                      <w:r w:rsidRPr="00304E29">
                        <w:rPr>
                          <w:b/>
                          <w:sz w:val="20"/>
                        </w:rPr>
                        <w:t>FAO Technical Assistance Team (TAT)</w:t>
                      </w:r>
                    </w:p>
                    <w:p w:rsidR="00B5747C" w:rsidRPr="00304E29" w:rsidRDefault="00B5747C" w:rsidP="00B5747C">
                      <w:pPr>
                        <w:rPr>
                          <w:sz w:val="16"/>
                        </w:rPr>
                      </w:pPr>
                      <w:r w:rsidRPr="00304E29">
                        <w:rPr>
                          <w:sz w:val="16"/>
                        </w:rPr>
                        <w:t>Safeguards Staff:</w:t>
                      </w:r>
                    </w:p>
                    <w:p w:rsidR="00B5747C" w:rsidRPr="00304E29" w:rsidRDefault="00B5747C" w:rsidP="00B5747C">
                      <w:pPr>
                        <w:rPr>
                          <w:sz w:val="16"/>
                        </w:rPr>
                      </w:pPr>
                      <w:r w:rsidRPr="00304E29">
                        <w:rPr>
                          <w:sz w:val="16"/>
                        </w:rPr>
                        <w:t>Environment &amp; Social Specialist + Environment &amp; Social staff in each region</w:t>
                      </w:r>
                    </w:p>
                  </w:txbxContent>
                </v:textbox>
              </v:shape>
              <v:shape id="_x0000_s1234" type="#_x0000_t202" style="position:absolute;left:11058;top:2175;width:1587;height:1281" fillcolor="#e5dfec [663]" strokecolor="#b2a1c7 [1943]" strokeweight="1.5pt">
                <v:textbox style="mso-next-textbox:#_x0000_s1234">
                  <w:txbxContent>
                    <w:p w:rsidR="00B5747C" w:rsidRPr="00BE12C5" w:rsidRDefault="00B5747C" w:rsidP="00B5747C">
                      <w:pPr>
                        <w:rPr>
                          <w:sz w:val="22"/>
                        </w:rPr>
                      </w:pPr>
                      <w:r w:rsidRPr="00BE12C5">
                        <w:rPr>
                          <w:sz w:val="22"/>
                        </w:rPr>
                        <w:t>Independent third party monitoring of ESMF</w:t>
                      </w:r>
                    </w:p>
                    <w:p w:rsidR="00B5747C" w:rsidRPr="00BE12C5" w:rsidRDefault="00B5747C" w:rsidP="00B5747C">
                      <w:pPr>
                        <w:rPr>
                          <w:sz w:val="22"/>
                        </w:rPr>
                      </w:pPr>
                    </w:p>
                  </w:txbxContent>
                </v:textbox>
              </v:shape>
              <v:shape id="_x0000_s1235" type="#_x0000_t202" style="position:absolute;left:4365;top:4538;width:2835;height:482" fillcolor="#fde9d9 [665]" strokecolor="#fabf8f [1945]" strokeweight="1.5pt">
                <v:textbox style="mso-next-textbox:#_x0000_s1235">
                  <w:txbxContent>
                    <w:p w:rsidR="00B5747C" w:rsidRPr="00272A26" w:rsidRDefault="00B5747C" w:rsidP="00B5747C">
                      <w:pPr>
                        <w:jc w:val="center"/>
                        <w:rPr>
                          <w:b/>
                          <w:szCs w:val="28"/>
                        </w:rPr>
                      </w:pPr>
                      <w:r w:rsidRPr="00272A26">
                        <w:rPr>
                          <w:b/>
                          <w:szCs w:val="28"/>
                        </w:rPr>
                        <w:t>Regional PCU Offices:</w:t>
                      </w:r>
                    </w:p>
                  </w:txbxContent>
                </v:textbox>
              </v:shape>
              <v:shape id="_x0000_s1236" type="#_x0000_t32" style="position:absolute;left:5804;top:4207;width:0;height:344" o:connectortype="straight" strokecolor="#e36c0a [2409]" strokeweight="1.5pt">
                <v:stroke endarrow="block"/>
              </v:shape>
              <v:shape id="_x0000_s1237" type="#_x0000_t32" style="position:absolute;left:5790;top:4193;width:8558;height:0" o:connectortype="straight" strokecolor="#e36c0a [2409]" strokeweight="1.5pt"/>
              <v:shape id="_x0000_s1238" type="#_x0000_t32" style="position:absolute;left:8540;top:3777;width:0;height:430;flip:y" o:connectortype="straight" strokecolor="#e36c0a [2409]" strokeweight="1.5pt"/>
              <v:shape id="_x0000_s1239" type="#_x0000_t32" style="position:absolute;left:1922;top:5417;width:8642;height:0" o:connectortype="straight" strokecolor="#e36c0a [2409]" strokeweight="1.5pt"/>
              <v:shape id="_x0000_s1240" type="#_x0000_t32" style="position:absolute;left:5790;top:5038;width:0;height:379;flip:y" o:connectortype="straight" strokecolor="#e36c0a [2409]" strokeweight="1.5pt"/>
              <v:shape id="_x0000_s1241" type="#_x0000_t202" style="position:absolute;left:7200;top:2174;width:2862;height:1603" fillcolor="#fde9d9 [665]" strokecolor="#fabf8f [1945]" strokeweight="1.5pt">
                <v:textbox style="mso-next-textbox:#_x0000_s1241">
                  <w:txbxContent>
                    <w:p w:rsidR="00B5747C" w:rsidRPr="00304E29" w:rsidRDefault="00B5747C" w:rsidP="00B5747C">
                      <w:pPr>
                        <w:rPr>
                          <w:b/>
                          <w:sz w:val="20"/>
                        </w:rPr>
                      </w:pPr>
                      <w:r w:rsidRPr="00304E29">
                        <w:rPr>
                          <w:b/>
                          <w:sz w:val="20"/>
                        </w:rPr>
                        <w:t>Project Coordination Unit (PCU)</w:t>
                      </w:r>
                    </w:p>
                    <w:p w:rsidR="00B5747C" w:rsidRPr="00304E29" w:rsidRDefault="00B5747C" w:rsidP="00B5747C">
                      <w:pPr>
                        <w:rPr>
                          <w:b/>
                          <w:sz w:val="16"/>
                        </w:rPr>
                      </w:pPr>
                      <w:r w:rsidRPr="00304E29">
                        <w:rPr>
                          <w:b/>
                          <w:sz w:val="16"/>
                        </w:rPr>
                        <w:t>(Kabul Management Office)</w:t>
                      </w:r>
                    </w:p>
                    <w:p w:rsidR="00B5747C" w:rsidRPr="00304E29" w:rsidRDefault="00B5747C" w:rsidP="00B5747C">
                      <w:pPr>
                        <w:rPr>
                          <w:sz w:val="16"/>
                        </w:rPr>
                      </w:pPr>
                    </w:p>
                    <w:p w:rsidR="00B5747C" w:rsidRPr="00304E29" w:rsidRDefault="00B5747C" w:rsidP="00B5747C">
                      <w:pPr>
                        <w:rPr>
                          <w:sz w:val="16"/>
                        </w:rPr>
                      </w:pPr>
                      <w:r w:rsidRPr="00304E29">
                        <w:rPr>
                          <w:sz w:val="16"/>
                        </w:rPr>
                        <w:t xml:space="preserve">Safeguards Staff: </w:t>
                      </w:r>
                    </w:p>
                    <w:p w:rsidR="00B5747C" w:rsidRPr="00304E29" w:rsidRDefault="00B5747C" w:rsidP="00B5747C">
                      <w:pPr>
                        <w:rPr>
                          <w:sz w:val="16"/>
                        </w:rPr>
                      </w:pPr>
                      <w:r w:rsidRPr="00304E29">
                        <w:rPr>
                          <w:sz w:val="16"/>
                        </w:rPr>
                        <w:t>Social &amp; Environment Specialist</w:t>
                      </w:r>
                    </w:p>
                  </w:txbxContent>
                </v:textbox>
              </v:shape>
              <v:shape id="_x0000_s1242" type="#_x0000_t202" style="position:absolute;left:1227;top:5942;width:1564;height:1207" fillcolor="#fde9d9 [665]" strokecolor="#fabf8f [1945]" strokeweight="1.5pt">
                <v:textbox style="mso-next-textbox:#_x0000_s1242">
                  <w:txbxContent>
                    <w:p w:rsidR="00B5747C" w:rsidRPr="00272A26" w:rsidRDefault="00B5747C" w:rsidP="00B5747C">
                      <w:pPr>
                        <w:rPr>
                          <w:b/>
                          <w:sz w:val="16"/>
                          <w:szCs w:val="18"/>
                        </w:rPr>
                      </w:pPr>
                      <w:r w:rsidRPr="00272A26">
                        <w:rPr>
                          <w:b/>
                          <w:sz w:val="16"/>
                          <w:szCs w:val="18"/>
                        </w:rPr>
                        <w:t>Kabul Region</w:t>
                      </w:r>
                    </w:p>
                    <w:p w:rsidR="00B5747C" w:rsidRPr="00272A26" w:rsidRDefault="00B5747C" w:rsidP="00B5747C">
                      <w:pPr>
                        <w:rPr>
                          <w:sz w:val="14"/>
                          <w:szCs w:val="16"/>
                        </w:rPr>
                      </w:pPr>
                      <w:r>
                        <w:rPr>
                          <w:sz w:val="14"/>
                          <w:szCs w:val="16"/>
                        </w:rPr>
                        <w:t>Safeguards</w:t>
                      </w:r>
                      <w:r w:rsidRPr="00272A26">
                        <w:rPr>
                          <w:sz w:val="14"/>
                          <w:szCs w:val="16"/>
                        </w:rPr>
                        <w:t xml:space="preserve"> staff: </w:t>
                      </w:r>
                    </w:p>
                    <w:p w:rsidR="00B5747C" w:rsidRPr="00272A26" w:rsidRDefault="00B5747C" w:rsidP="00B5747C">
                      <w:pPr>
                        <w:rPr>
                          <w:sz w:val="14"/>
                          <w:szCs w:val="16"/>
                        </w:rPr>
                      </w:pPr>
                      <w:r w:rsidRPr="00272A26">
                        <w:rPr>
                          <w:sz w:val="14"/>
                          <w:szCs w:val="16"/>
                        </w:rPr>
                        <w:t>Community Water Assistant</w:t>
                      </w:r>
                    </w:p>
                    <w:p w:rsidR="00B5747C" w:rsidRPr="00272A26" w:rsidRDefault="00B5747C" w:rsidP="00B5747C">
                      <w:pPr>
                        <w:rPr>
                          <w:sz w:val="14"/>
                          <w:szCs w:val="16"/>
                          <w:lang w:val="fr-FR"/>
                        </w:rPr>
                      </w:pPr>
                      <w:r w:rsidRPr="00272A26">
                        <w:rPr>
                          <w:sz w:val="14"/>
                          <w:szCs w:val="16"/>
                          <w:lang w:val="fr-FR"/>
                        </w:rPr>
                        <w:t>Environnent &amp; Social Assistant</w:t>
                      </w:r>
                    </w:p>
                  </w:txbxContent>
                </v:textbox>
              </v:shape>
              <v:shape id="_x0000_s1243" type="#_x0000_t202" style="position:absolute;left:2956;top:5942;width:1564;height:943" fillcolor="#fde9d9 [665]" strokecolor="#fabf8f [1945]" strokeweight="1.5pt">
                <v:textbox style="mso-next-textbox:#_x0000_s1243">
                  <w:txbxContent>
                    <w:p w:rsidR="00B5747C" w:rsidRPr="00272A26" w:rsidRDefault="00B5747C" w:rsidP="00B5747C">
                      <w:pPr>
                        <w:jc w:val="center"/>
                        <w:rPr>
                          <w:b/>
                          <w:sz w:val="16"/>
                          <w:szCs w:val="18"/>
                        </w:rPr>
                      </w:pPr>
                      <w:r w:rsidRPr="00272A26">
                        <w:rPr>
                          <w:b/>
                          <w:sz w:val="16"/>
                          <w:szCs w:val="18"/>
                        </w:rPr>
                        <w:t>Herat Region</w:t>
                      </w:r>
                    </w:p>
                    <w:p w:rsidR="00B5747C" w:rsidRPr="00272A26" w:rsidRDefault="00B5747C" w:rsidP="00B5747C">
                      <w:pPr>
                        <w:rPr>
                          <w:sz w:val="14"/>
                          <w:szCs w:val="16"/>
                        </w:rPr>
                      </w:pPr>
                    </w:p>
                    <w:p w:rsidR="00B5747C" w:rsidRPr="00272A26" w:rsidRDefault="00B5747C" w:rsidP="00B5747C">
                      <w:pPr>
                        <w:rPr>
                          <w:sz w:val="14"/>
                          <w:szCs w:val="16"/>
                        </w:rPr>
                      </w:pPr>
                      <w:r w:rsidRPr="00272A26">
                        <w:rPr>
                          <w:sz w:val="14"/>
                          <w:szCs w:val="16"/>
                        </w:rPr>
                        <w:t>Similar staffing as in Kabul Region</w:t>
                      </w:r>
                    </w:p>
                  </w:txbxContent>
                </v:textbox>
              </v:shape>
              <v:shape id="_x0000_s1244" type="#_x0000_t202" style="position:absolute;left:4673;top:5942;width:1563;height:943" fillcolor="#fde9d9 [665]" strokecolor="#fabf8f [1945]" strokeweight="1.5pt">
                <v:textbox style="mso-next-textbox:#_x0000_s1244">
                  <w:txbxContent>
                    <w:p w:rsidR="00B5747C" w:rsidRPr="00272A26" w:rsidRDefault="00B5747C" w:rsidP="00B5747C">
                      <w:pPr>
                        <w:jc w:val="center"/>
                        <w:rPr>
                          <w:b/>
                          <w:sz w:val="16"/>
                          <w:szCs w:val="18"/>
                        </w:rPr>
                      </w:pPr>
                      <w:proofErr w:type="spellStart"/>
                      <w:r w:rsidRPr="00272A26">
                        <w:rPr>
                          <w:b/>
                          <w:sz w:val="16"/>
                          <w:szCs w:val="18"/>
                        </w:rPr>
                        <w:t>Kunduz</w:t>
                      </w:r>
                      <w:proofErr w:type="spellEnd"/>
                      <w:r w:rsidRPr="00272A26">
                        <w:rPr>
                          <w:b/>
                          <w:sz w:val="16"/>
                          <w:szCs w:val="18"/>
                        </w:rPr>
                        <w:t xml:space="preserve"> Region</w:t>
                      </w:r>
                    </w:p>
                    <w:p w:rsidR="00B5747C" w:rsidRPr="00272A26" w:rsidRDefault="00B5747C" w:rsidP="00B5747C">
                      <w:pPr>
                        <w:rPr>
                          <w:sz w:val="14"/>
                          <w:szCs w:val="16"/>
                        </w:rPr>
                      </w:pPr>
                    </w:p>
                    <w:p w:rsidR="00B5747C" w:rsidRPr="00272A26" w:rsidRDefault="00B5747C" w:rsidP="00B5747C">
                      <w:pPr>
                        <w:rPr>
                          <w:sz w:val="14"/>
                          <w:szCs w:val="16"/>
                        </w:rPr>
                      </w:pPr>
                      <w:r w:rsidRPr="00272A26">
                        <w:rPr>
                          <w:sz w:val="14"/>
                          <w:szCs w:val="16"/>
                        </w:rPr>
                        <w:t>Similar staffing as in Kabul Region</w:t>
                      </w:r>
                    </w:p>
                    <w:p w:rsidR="00B5747C" w:rsidRPr="00272A26" w:rsidRDefault="00B5747C" w:rsidP="00B5747C">
                      <w:pPr>
                        <w:rPr>
                          <w:sz w:val="16"/>
                          <w:szCs w:val="18"/>
                        </w:rPr>
                      </w:pPr>
                    </w:p>
                  </w:txbxContent>
                </v:textbox>
              </v:shape>
              <v:shape id="_x0000_s1245" type="#_x0000_t202" style="position:absolute;left:6376;top:5955;width:1564;height:1308" fillcolor="#fde9d9 [665]" strokecolor="#fabf8f [1945]" strokeweight="1.5pt">
                <v:textbox style="mso-next-textbox:#_x0000_s1245">
                  <w:txbxContent>
                    <w:p w:rsidR="00B5747C" w:rsidRPr="00272A26" w:rsidRDefault="00B5747C" w:rsidP="00B5747C">
                      <w:pPr>
                        <w:rPr>
                          <w:b/>
                          <w:sz w:val="16"/>
                          <w:szCs w:val="18"/>
                        </w:rPr>
                      </w:pPr>
                      <w:proofErr w:type="spellStart"/>
                      <w:r w:rsidRPr="00272A26">
                        <w:rPr>
                          <w:b/>
                          <w:sz w:val="16"/>
                          <w:szCs w:val="18"/>
                        </w:rPr>
                        <w:t>Mazar</w:t>
                      </w:r>
                      <w:proofErr w:type="spellEnd"/>
                      <w:r w:rsidRPr="00272A26">
                        <w:rPr>
                          <w:b/>
                          <w:sz w:val="16"/>
                          <w:szCs w:val="18"/>
                        </w:rPr>
                        <w:t xml:space="preserve"> Region</w:t>
                      </w:r>
                    </w:p>
                    <w:p w:rsidR="00B5747C" w:rsidRPr="00272A26" w:rsidRDefault="00B5747C" w:rsidP="00B5747C">
                      <w:pPr>
                        <w:rPr>
                          <w:b/>
                          <w:sz w:val="16"/>
                          <w:szCs w:val="18"/>
                        </w:rPr>
                      </w:pPr>
                      <w:proofErr w:type="gramStart"/>
                      <w:r w:rsidRPr="00272A26">
                        <w:rPr>
                          <w:sz w:val="14"/>
                          <w:szCs w:val="16"/>
                        </w:rPr>
                        <w:t xml:space="preserve">Similar staffing as in Kabul Region </w:t>
                      </w:r>
                      <w:r>
                        <w:rPr>
                          <w:sz w:val="14"/>
                          <w:szCs w:val="16"/>
                        </w:rPr>
                        <w:t xml:space="preserve">+ </w:t>
                      </w:r>
                      <w:r w:rsidRPr="00272A26">
                        <w:rPr>
                          <w:sz w:val="14"/>
                          <w:szCs w:val="16"/>
                        </w:rPr>
                        <w:t>Additional staff for Small Dams component.</w:t>
                      </w:r>
                      <w:proofErr w:type="gramEnd"/>
                      <w:r w:rsidRPr="00272A26">
                        <w:rPr>
                          <w:sz w:val="14"/>
                          <w:szCs w:val="16"/>
                          <w:highlight w:val="yellow"/>
                        </w:rPr>
                        <w:t xml:space="preserve"> </w:t>
                      </w:r>
                    </w:p>
                  </w:txbxContent>
                </v:textbox>
              </v:shape>
              <v:shape id="_x0000_s1246" type="#_x0000_t202" style="position:absolute;left:8079;top:5955;width:1564;height:943" fillcolor="#fde9d9 [665]" strokecolor="#fabf8f [1945]" strokeweight="1.5pt">
                <v:textbox style="mso-next-textbox:#_x0000_s1246">
                  <w:txbxContent>
                    <w:p w:rsidR="00B5747C" w:rsidRPr="004E4F16" w:rsidRDefault="00B5747C" w:rsidP="00B5747C">
                      <w:pPr>
                        <w:jc w:val="center"/>
                        <w:rPr>
                          <w:b/>
                          <w:sz w:val="16"/>
                          <w:szCs w:val="18"/>
                        </w:rPr>
                      </w:pPr>
                      <w:r w:rsidRPr="004E4F16">
                        <w:rPr>
                          <w:b/>
                          <w:sz w:val="16"/>
                          <w:szCs w:val="18"/>
                        </w:rPr>
                        <w:t>Kandahar Region</w:t>
                      </w:r>
                    </w:p>
                    <w:p w:rsidR="00B5747C" w:rsidRPr="004E4F16" w:rsidRDefault="00B5747C" w:rsidP="00B5747C">
                      <w:pPr>
                        <w:rPr>
                          <w:b/>
                          <w:sz w:val="16"/>
                          <w:szCs w:val="18"/>
                        </w:rPr>
                      </w:pPr>
                      <w:r w:rsidRPr="004E4F16">
                        <w:rPr>
                          <w:sz w:val="14"/>
                          <w:szCs w:val="16"/>
                        </w:rPr>
                        <w:t>Similar staffing as in Kabul Region</w:t>
                      </w:r>
                    </w:p>
                  </w:txbxContent>
                </v:textbox>
              </v:shape>
              <v:shape id="_x0000_s1247" type="#_x0000_t202" style="position:absolute;left:9779;top:5954;width:1563;height:943" fillcolor="#fde9d9 [665]" strokecolor="#fabf8f [1945]" strokeweight="1.5pt">
                <v:textbox style="mso-next-textbox:#_x0000_s1247">
                  <w:txbxContent>
                    <w:p w:rsidR="00B5747C" w:rsidRPr="00272A26" w:rsidRDefault="00B5747C" w:rsidP="00B5747C">
                      <w:pPr>
                        <w:jc w:val="center"/>
                        <w:rPr>
                          <w:b/>
                          <w:sz w:val="16"/>
                          <w:szCs w:val="18"/>
                        </w:rPr>
                      </w:pPr>
                      <w:proofErr w:type="spellStart"/>
                      <w:r w:rsidRPr="00272A26">
                        <w:rPr>
                          <w:b/>
                          <w:sz w:val="16"/>
                          <w:szCs w:val="18"/>
                        </w:rPr>
                        <w:t>Jalalabad</w:t>
                      </w:r>
                      <w:proofErr w:type="spellEnd"/>
                      <w:r w:rsidRPr="00272A26">
                        <w:rPr>
                          <w:b/>
                          <w:sz w:val="16"/>
                          <w:szCs w:val="18"/>
                        </w:rPr>
                        <w:t xml:space="preserve"> Region</w:t>
                      </w:r>
                    </w:p>
                    <w:p w:rsidR="00B5747C" w:rsidRPr="00272A26" w:rsidRDefault="00B5747C" w:rsidP="00B5747C">
                      <w:pPr>
                        <w:rPr>
                          <w:b/>
                          <w:sz w:val="16"/>
                          <w:szCs w:val="18"/>
                        </w:rPr>
                      </w:pPr>
                      <w:r w:rsidRPr="00272A26">
                        <w:rPr>
                          <w:sz w:val="14"/>
                          <w:szCs w:val="16"/>
                        </w:rPr>
                        <w:t>Similar staffing as in Kabul Region</w:t>
                      </w:r>
                    </w:p>
                  </w:txbxContent>
                </v:textbox>
              </v:shape>
              <v:shape id="_x0000_s1248" type="#_x0000_t32" style="position:absolute;left:10550;top:5417;width:0;height:511" o:connectortype="straight" strokecolor="#e36c0a [2409]" strokeweight="1.5pt">
                <v:stroke endarrow="block"/>
              </v:shape>
              <v:shape id="_x0000_s1249" type="#_x0000_t32" style="position:absolute;left:12561;top:4193;width:0;height:1733" o:connectortype="straight" strokecolor="#e36c0a [2409]" strokeweight="1.5pt">
                <v:stroke endarrow="block"/>
              </v:shape>
              <v:shape id="_x0000_s1250" type="#_x0000_t202" style="position:absolute;left:11784;top:5926;width:1564;height:972" fillcolor="#fde9d9 [665]" strokecolor="#fabf8f [1945]" strokeweight="1.5pt">
                <v:textbox style="mso-next-textbox:#_x0000_s1250">
                  <w:txbxContent>
                    <w:p w:rsidR="00B5747C" w:rsidRPr="00304E29" w:rsidRDefault="00B5747C" w:rsidP="00B5747C">
                      <w:pPr>
                        <w:jc w:val="center"/>
                        <w:rPr>
                          <w:b/>
                          <w:i/>
                          <w:sz w:val="14"/>
                          <w:szCs w:val="18"/>
                        </w:rPr>
                      </w:pPr>
                      <w:r w:rsidRPr="00304E29">
                        <w:rPr>
                          <w:b/>
                          <w:sz w:val="14"/>
                          <w:szCs w:val="18"/>
                        </w:rPr>
                        <w:t>Large Scheme Unit</w:t>
                      </w:r>
                    </w:p>
                    <w:p w:rsidR="00B5747C" w:rsidRPr="00304E29" w:rsidRDefault="00B5747C" w:rsidP="00B5747C">
                      <w:pPr>
                        <w:rPr>
                          <w:sz w:val="12"/>
                          <w:szCs w:val="16"/>
                        </w:rPr>
                      </w:pPr>
                      <w:r w:rsidRPr="00304E29">
                        <w:rPr>
                          <w:sz w:val="12"/>
                          <w:szCs w:val="16"/>
                        </w:rPr>
                        <w:t>Safeguards Staff:</w:t>
                      </w:r>
                    </w:p>
                    <w:p w:rsidR="00B5747C" w:rsidRPr="00304E29" w:rsidRDefault="00B5747C" w:rsidP="00B5747C">
                      <w:pPr>
                        <w:rPr>
                          <w:sz w:val="12"/>
                          <w:szCs w:val="16"/>
                        </w:rPr>
                      </w:pPr>
                      <w:r w:rsidRPr="00304E29">
                        <w:rPr>
                          <w:sz w:val="12"/>
                          <w:szCs w:val="16"/>
                          <w:lang w:val="fr-FR"/>
                        </w:rPr>
                        <w:t>Environnent &amp; Social Assistant</w:t>
                      </w:r>
                    </w:p>
                    <w:p w:rsidR="00B5747C" w:rsidRPr="00304E29" w:rsidRDefault="00B5747C" w:rsidP="00B5747C">
                      <w:pPr>
                        <w:rPr>
                          <w:sz w:val="20"/>
                        </w:rPr>
                      </w:pPr>
                    </w:p>
                  </w:txbxContent>
                </v:textbox>
              </v:shape>
              <v:shape id="_x0000_s1251" type="#_x0000_t202" style="position:absolute;left:13549;top:5941;width:1564;height:957" fillcolor="#fde9d9 [665]" strokecolor="#fabf8f [1945]" strokeweight="1.5pt">
                <v:textbox style="mso-next-textbox:#_x0000_s1251">
                  <w:txbxContent>
                    <w:p w:rsidR="00B5747C" w:rsidRPr="00304E29" w:rsidRDefault="00B5747C" w:rsidP="00B5747C">
                      <w:pPr>
                        <w:jc w:val="center"/>
                        <w:rPr>
                          <w:b/>
                          <w:i/>
                          <w:sz w:val="14"/>
                          <w:szCs w:val="18"/>
                        </w:rPr>
                      </w:pPr>
                      <w:r w:rsidRPr="00304E29">
                        <w:rPr>
                          <w:b/>
                          <w:sz w:val="14"/>
                          <w:szCs w:val="18"/>
                        </w:rPr>
                        <w:t>M&amp;E Unit</w:t>
                      </w:r>
                    </w:p>
                    <w:p w:rsidR="00B5747C" w:rsidRPr="00304E29" w:rsidRDefault="00B5747C" w:rsidP="00B5747C">
                      <w:pPr>
                        <w:rPr>
                          <w:sz w:val="12"/>
                          <w:szCs w:val="16"/>
                        </w:rPr>
                      </w:pPr>
                      <w:r w:rsidRPr="00304E29">
                        <w:rPr>
                          <w:sz w:val="12"/>
                          <w:szCs w:val="16"/>
                        </w:rPr>
                        <w:t>Safeguards Staff:</w:t>
                      </w:r>
                    </w:p>
                    <w:p w:rsidR="00B5747C" w:rsidRPr="00304E29" w:rsidRDefault="00B5747C" w:rsidP="00B5747C">
                      <w:pPr>
                        <w:rPr>
                          <w:sz w:val="12"/>
                          <w:szCs w:val="16"/>
                        </w:rPr>
                      </w:pPr>
                      <w:r w:rsidRPr="00304E29">
                        <w:rPr>
                          <w:sz w:val="12"/>
                          <w:szCs w:val="16"/>
                        </w:rPr>
                        <w:t>Environment and Social Assessor</w:t>
                      </w:r>
                    </w:p>
                    <w:p w:rsidR="00B5747C" w:rsidRPr="00304E29" w:rsidRDefault="00B5747C" w:rsidP="00B5747C">
                      <w:pPr>
                        <w:rPr>
                          <w:sz w:val="20"/>
                        </w:rPr>
                      </w:pPr>
                    </w:p>
                  </w:txbxContent>
                </v:textbox>
              </v:shape>
              <v:shape id="_x0000_s1252" type="#_x0000_t32" style="position:absolute;left:14334;top:4207;width:0;height:1719" o:connectortype="straight" strokecolor="#e36c0a [2409]" strokeweight="1.5pt">
                <v:stroke endarrow="block"/>
              </v:shape>
              <v:shape id="_x0000_s1253" type="#_x0000_t202" style="position:absolute;left:13549;top:6898;width:1564;height:747" fillcolor="#eaf1dd [662]" strokecolor="#c2d69b [1942]" strokeweight="1.5pt">
                <v:textbox style="mso-next-textbox:#_x0000_s1253">
                  <w:txbxContent>
                    <w:p w:rsidR="00B5747C" w:rsidRPr="00410970" w:rsidRDefault="00B5747C" w:rsidP="00B5747C">
                      <w:pPr>
                        <w:jc w:val="center"/>
                        <w:rPr>
                          <w:b/>
                          <w:sz w:val="16"/>
                          <w:szCs w:val="18"/>
                        </w:rPr>
                      </w:pPr>
                      <w:r w:rsidRPr="00410970">
                        <w:rPr>
                          <w:b/>
                          <w:sz w:val="16"/>
                          <w:szCs w:val="18"/>
                        </w:rPr>
                        <w:t xml:space="preserve">FAO TAT </w:t>
                      </w:r>
                      <w:r>
                        <w:rPr>
                          <w:b/>
                          <w:sz w:val="16"/>
                          <w:szCs w:val="18"/>
                        </w:rPr>
                        <w:t>environment &amp; social staff</w:t>
                      </w:r>
                    </w:p>
                    <w:p w:rsidR="00B5747C" w:rsidRPr="00410970" w:rsidRDefault="00B5747C" w:rsidP="00B5747C">
                      <w:pPr>
                        <w:rPr>
                          <w:b/>
                          <w:sz w:val="16"/>
                          <w:szCs w:val="18"/>
                        </w:rPr>
                      </w:pPr>
                    </w:p>
                  </w:txbxContent>
                </v:textbox>
              </v:shape>
              <v:shape id="_x0000_s1254" type="#_x0000_t202" style="position:absolute;left:6376;top:8028;width:1564;height:1425" fillcolor="#e5dfec [663]" strokecolor="#b2a1c7 [1943]" strokeweight="1.5pt">
                <v:textbox style="mso-next-textbox:#_x0000_s1254">
                  <w:txbxContent>
                    <w:p w:rsidR="00B5747C" w:rsidRPr="00304E29" w:rsidRDefault="00B5747C" w:rsidP="00B5747C">
                      <w:pPr>
                        <w:jc w:val="center"/>
                        <w:rPr>
                          <w:b/>
                          <w:sz w:val="14"/>
                          <w:szCs w:val="18"/>
                        </w:rPr>
                      </w:pPr>
                      <w:r w:rsidRPr="00304E29">
                        <w:rPr>
                          <w:b/>
                          <w:sz w:val="14"/>
                          <w:szCs w:val="18"/>
                        </w:rPr>
                        <w:t>Environment &amp; Social staff of Design &amp; Construction Supervision Consultants for small dams</w:t>
                      </w:r>
                    </w:p>
                    <w:p w:rsidR="00B5747C" w:rsidRPr="00304E29" w:rsidRDefault="00B5747C" w:rsidP="00B5747C">
                      <w:pPr>
                        <w:jc w:val="center"/>
                        <w:rPr>
                          <w:b/>
                          <w:sz w:val="14"/>
                          <w:szCs w:val="18"/>
                        </w:rPr>
                      </w:pPr>
                    </w:p>
                  </w:txbxContent>
                </v:textbox>
              </v:shape>
              <v:shape id="_x0000_s1255" type="#_x0000_t32" style="position:absolute;left:2830;top:8681;width:2443;height:1625;flip:x y" o:connectortype="straight" strokecolor="#92cddc [1944]" strokeweight="1.25pt">
                <v:stroke dashstyle="1 1" endarrow="block"/>
              </v:shape>
              <v:shape id="_x0000_s1256" type="#_x0000_t32" style="position:absolute;left:3751;top:7759;width:2053;height:2409;flip:x y" o:connectortype="straight" strokecolor="#92cddc [1944]" strokeweight="1.25pt">
                <v:stroke dashstyle="1 1" endarrow="block"/>
              </v:shape>
              <v:shape id="_x0000_s1257" type="#_x0000_t32" style="position:absolute;left:5371;top:7759;width:1005;height:2409;flip:x y" o:connectortype="straight" strokecolor="#92cddc [1944]" strokeweight="1.25pt">
                <v:stroke dashstyle="1 1" endarrow="block"/>
              </v:shape>
              <v:shape id="_x0000_s1258" type="#_x0000_t32" style="position:absolute;left:7940;top:7759;width:600;height:2326;flip:x y" o:connectortype="straight" strokecolor="#92cddc [1944]" strokeweight="1.25pt">
                <v:stroke dashstyle="1 1" endarrow="block"/>
              </v:shape>
              <v:shape id="_x0000_s1259" type="#_x0000_t32" style="position:absolute;left:9001;top:7759;width:139;height:2409;flip:x y" o:connectortype="straight" strokecolor="#92cddc [1944]" strokeweight="1.25pt">
                <v:stroke dashstyle="1 1" endarrow="block"/>
              </v:shape>
              <v:shape id="_x0000_s1260" type="#_x0000_t32" style="position:absolute;left:9964;top:7759;width:586;height:2478;flip:y" o:connectortype="straight" strokecolor="#92cddc [1944]" strokeweight="1.25pt">
                <v:stroke dashstyle="1 1" endarrow="block"/>
              </v:shape>
              <v:oval id="_x0000_s1261" style="position:absolute;left:4673;top:10085;width:6254;height:1033" fillcolor="#daeef3 [664]" strokecolor="#b6dde8 [1304]" strokeweight="1.5pt">
                <v:textbox style="mso-next-textbox:#_x0000_s1261" inset="3.6pt,,3.6pt">
                  <w:txbxContent>
                    <w:p w:rsidR="00B5747C" w:rsidRPr="00BE12C5" w:rsidRDefault="00B5747C" w:rsidP="00B5747C">
                      <w:pPr>
                        <w:jc w:val="center"/>
                        <w:rPr>
                          <w:sz w:val="26"/>
                          <w:szCs w:val="26"/>
                        </w:rPr>
                      </w:pPr>
                      <w:r w:rsidRPr="00BE12C5">
                        <w:rPr>
                          <w:sz w:val="26"/>
                          <w:szCs w:val="26"/>
                        </w:rPr>
                        <w:t xml:space="preserve">Farmer / Community Participation through </w:t>
                      </w:r>
                      <w:proofErr w:type="spellStart"/>
                      <w:r w:rsidRPr="00BE12C5">
                        <w:rPr>
                          <w:i/>
                          <w:sz w:val="26"/>
                          <w:szCs w:val="26"/>
                        </w:rPr>
                        <w:t>Mirabs</w:t>
                      </w:r>
                      <w:proofErr w:type="spellEnd"/>
                      <w:r w:rsidRPr="00BE12C5">
                        <w:rPr>
                          <w:sz w:val="26"/>
                          <w:szCs w:val="26"/>
                        </w:rPr>
                        <w:t xml:space="preserve"> and CDCs</w:t>
                      </w:r>
                    </w:p>
                  </w:txbxContent>
                </v:textbox>
              </v:oval>
              <v:shape id="_x0000_s1262" type="#_x0000_t32" style="position:absolute;left:8876;top:5417;width:0;height:511" o:connectortype="straight" strokecolor="#e36c0a [2409]" strokeweight="1.5pt">
                <v:stroke endarrow="block"/>
              </v:shape>
              <v:shape id="_x0000_s1263" type="#_x0000_t32" style="position:absolute;left:7174;top:5417;width:0;height:511" o:connectortype="straight" strokecolor="#e36c0a [2409]" strokeweight="1.5pt">
                <v:stroke endarrow="block"/>
              </v:shape>
              <v:shape id="_x0000_s1264" type="#_x0000_t32" style="position:absolute;left:5453;top:5415;width:0;height:511" o:connectortype="straight" strokecolor="#e36c0a [2409]" strokeweight="1.5pt">
                <v:stroke endarrow="block"/>
              </v:shape>
              <v:shape id="_x0000_s1265" type="#_x0000_t32" style="position:absolute;left:3751;top:5415;width:0;height:511" o:connectortype="straight" strokecolor="#e36c0a [2409]" strokeweight="1.5pt">
                <v:stroke endarrow="block"/>
              </v:shape>
              <v:shape id="_x0000_s1266" type="#_x0000_t32" style="position:absolute;left:1922;top:5417;width:0;height:511" o:connectortype="straight" strokecolor="#e36c0a [2409]" strokeweight="1.5pt">
                <v:stroke endarrow="block"/>
              </v:shape>
              <v:shape id="_x0000_s1267" type="#_x0000_t202" style="position:absolute;left:2956;top:6885;width:1564;height:747" fillcolor="#eaf1dd [662]" strokecolor="#c2d69b [1942]" strokeweight="1.5pt">
                <v:textbox style="mso-next-textbox:#_x0000_s1267">
                  <w:txbxContent>
                    <w:p w:rsidR="00B5747C" w:rsidRPr="00410970" w:rsidRDefault="00B5747C" w:rsidP="00B5747C">
                      <w:pPr>
                        <w:jc w:val="center"/>
                        <w:rPr>
                          <w:b/>
                          <w:sz w:val="16"/>
                          <w:szCs w:val="18"/>
                        </w:rPr>
                      </w:pPr>
                      <w:r w:rsidRPr="00410970">
                        <w:rPr>
                          <w:b/>
                          <w:sz w:val="16"/>
                          <w:szCs w:val="18"/>
                        </w:rPr>
                        <w:t xml:space="preserve">FAO TAT </w:t>
                      </w:r>
                      <w:r>
                        <w:rPr>
                          <w:b/>
                          <w:sz w:val="16"/>
                          <w:szCs w:val="18"/>
                        </w:rPr>
                        <w:t>environment &amp; social staff</w:t>
                      </w:r>
                    </w:p>
                    <w:p w:rsidR="00B5747C" w:rsidRPr="00410970" w:rsidRDefault="00B5747C" w:rsidP="00B5747C">
                      <w:pPr>
                        <w:rPr>
                          <w:b/>
                          <w:sz w:val="16"/>
                          <w:szCs w:val="18"/>
                        </w:rPr>
                      </w:pPr>
                    </w:p>
                  </w:txbxContent>
                </v:textbox>
              </v:shape>
              <v:shape id="_x0000_s1268" type="#_x0000_t202" style="position:absolute;left:4672;top:6885;width:1564;height:747" fillcolor="#eaf1dd [662]" strokecolor="#c2d69b [1942]" strokeweight="1.5pt">
                <v:textbox style="mso-next-textbox:#_x0000_s1268">
                  <w:txbxContent>
                    <w:p w:rsidR="00B5747C" w:rsidRPr="00410970" w:rsidRDefault="00B5747C" w:rsidP="00B5747C">
                      <w:pPr>
                        <w:jc w:val="center"/>
                        <w:rPr>
                          <w:b/>
                          <w:sz w:val="16"/>
                          <w:szCs w:val="18"/>
                        </w:rPr>
                      </w:pPr>
                      <w:r w:rsidRPr="00410970">
                        <w:rPr>
                          <w:b/>
                          <w:sz w:val="16"/>
                          <w:szCs w:val="18"/>
                        </w:rPr>
                        <w:t xml:space="preserve">FAO TAT </w:t>
                      </w:r>
                      <w:r>
                        <w:rPr>
                          <w:b/>
                          <w:sz w:val="16"/>
                          <w:szCs w:val="18"/>
                        </w:rPr>
                        <w:t>environment &amp; social staff</w:t>
                      </w:r>
                    </w:p>
                    <w:p w:rsidR="00B5747C" w:rsidRPr="00410970" w:rsidRDefault="00B5747C" w:rsidP="00B5747C">
                      <w:pPr>
                        <w:rPr>
                          <w:b/>
                          <w:sz w:val="16"/>
                          <w:szCs w:val="18"/>
                        </w:rPr>
                      </w:pPr>
                    </w:p>
                  </w:txbxContent>
                </v:textbox>
              </v:shape>
              <v:shape id="_x0000_s1269" type="#_x0000_t202" style="position:absolute;left:6376;top:7271;width:1564;height:747" fillcolor="#eaf1dd [662]" strokecolor="#c2d69b [1942]" strokeweight="1.5pt">
                <v:textbox style="mso-next-textbox:#_x0000_s1269">
                  <w:txbxContent>
                    <w:p w:rsidR="00B5747C" w:rsidRPr="00410970" w:rsidRDefault="00B5747C" w:rsidP="00B5747C">
                      <w:pPr>
                        <w:jc w:val="center"/>
                        <w:rPr>
                          <w:b/>
                          <w:sz w:val="16"/>
                          <w:szCs w:val="18"/>
                        </w:rPr>
                      </w:pPr>
                      <w:r w:rsidRPr="00410970">
                        <w:rPr>
                          <w:b/>
                          <w:sz w:val="16"/>
                          <w:szCs w:val="18"/>
                        </w:rPr>
                        <w:t xml:space="preserve">FAO TAT </w:t>
                      </w:r>
                      <w:r>
                        <w:rPr>
                          <w:b/>
                          <w:sz w:val="16"/>
                          <w:szCs w:val="18"/>
                        </w:rPr>
                        <w:t>environment &amp; social staff</w:t>
                      </w:r>
                    </w:p>
                    <w:p w:rsidR="00B5747C" w:rsidRPr="00410970" w:rsidRDefault="00B5747C" w:rsidP="00B5747C">
                      <w:pPr>
                        <w:rPr>
                          <w:b/>
                          <w:sz w:val="16"/>
                          <w:szCs w:val="18"/>
                        </w:rPr>
                      </w:pPr>
                    </w:p>
                  </w:txbxContent>
                </v:textbox>
              </v:shape>
              <v:shape id="_x0000_s1270" type="#_x0000_t202" style="position:absolute;left:8079;top:6898;width:1564;height:747" fillcolor="#eaf1dd [662]" strokecolor="#c2d69b [1942]" strokeweight="1.5pt">
                <v:textbox style="mso-next-textbox:#_x0000_s1270">
                  <w:txbxContent>
                    <w:p w:rsidR="00B5747C" w:rsidRPr="00410970" w:rsidRDefault="00B5747C" w:rsidP="00B5747C">
                      <w:pPr>
                        <w:jc w:val="center"/>
                        <w:rPr>
                          <w:b/>
                          <w:sz w:val="16"/>
                          <w:szCs w:val="18"/>
                        </w:rPr>
                      </w:pPr>
                      <w:r w:rsidRPr="00410970">
                        <w:rPr>
                          <w:b/>
                          <w:sz w:val="16"/>
                          <w:szCs w:val="18"/>
                        </w:rPr>
                        <w:t xml:space="preserve">FAO TAT </w:t>
                      </w:r>
                      <w:r>
                        <w:rPr>
                          <w:b/>
                          <w:sz w:val="16"/>
                          <w:szCs w:val="18"/>
                        </w:rPr>
                        <w:t>environment &amp; social staff</w:t>
                      </w:r>
                    </w:p>
                    <w:p w:rsidR="00B5747C" w:rsidRPr="00410970" w:rsidRDefault="00B5747C" w:rsidP="00B5747C">
                      <w:pPr>
                        <w:rPr>
                          <w:b/>
                          <w:sz w:val="16"/>
                          <w:szCs w:val="18"/>
                        </w:rPr>
                      </w:pPr>
                    </w:p>
                  </w:txbxContent>
                </v:textbox>
              </v:shape>
              <v:shape id="_x0000_s1271" type="#_x0000_t202" style="position:absolute;left:9779;top:6898;width:1564;height:747" fillcolor="#eaf1dd [662]" strokecolor="#c2d69b [1942]" strokeweight="1.5pt">
                <v:textbox style="mso-next-textbox:#_x0000_s1271">
                  <w:txbxContent>
                    <w:p w:rsidR="00B5747C" w:rsidRPr="00410970" w:rsidRDefault="00B5747C" w:rsidP="00B5747C">
                      <w:pPr>
                        <w:jc w:val="center"/>
                        <w:rPr>
                          <w:b/>
                          <w:sz w:val="16"/>
                          <w:szCs w:val="18"/>
                        </w:rPr>
                      </w:pPr>
                      <w:r w:rsidRPr="00410970">
                        <w:rPr>
                          <w:b/>
                          <w:sz w:val="16"/>
                          <w:szCs w:val="18"/>
                        </w:rPr>
                        <w:t xml:space="preserve">FAO TAT </w:t>
                      </w:r>
                      <w:r>
                        <w:rPr>
                          <w:b/>
                          <w:sz w:val="16"/>
                          <w:szCs w:val="18"/>
                        </w:rPr>
                        <w:t>environment &amp; social staff</w:t>
                      </w:r>
                    </w:p>
                    <w:p w:rsidR="00B5747C" w:rsidRPr="00410970" w:rsidRDefault="00B5747C" w:rsidP="00B5747C">
                      <w:pPr>
                        <w:rPr>
                          <w:b/>
                          <w:sz w:val="16"/>
                          <w:szCs w:val="18"/>
                        </w:rPr>
                      </w:pPr>
                    </w:p>
                  </w:txbxContent>
                </v:textbox>
              </v:shape>
              <v:shape id="_x0000_s1272" type="#_x0000_t202" style="position:absolute;left:11784;top:6898;width:1564;height:747" fillcolor="#eaf1dd [662]" strokecolor="#c2d69b [1942]" strokeweight="1.5pt">
                <v:textbox style="mso-next-textbox:#_x0000_s1272">
                  <w:txbxContent>
                    <w:p w:rsidR="00B5747C" w:rsidRPr="00410970" w:rsidRDefault="00B5747C" w:rsidP="00B5747C">
                      <w:pPr>
                        <w:jc w:val="center"/>
                        <w:rPr>
                          <w:b/>
                          <w:sz w:val="16"/>
                          <w:szCs w:val="18"/>
                        </w:rPr>
                      </w:pPr>
                      <w:r w:rsidRPr="00410970">
                        <w:rPr>
                          <w:b/>
                          <w:sz w:val="16"/>
                          <w:szCs w:val="18"/>
                        </w:rPr>
                        <w:t xml:space="preserve">FAO TAT </w:t>
                      </w:r>
                      <w:r>
                        <w:rPr>
                          <w:b/>
                          <w:sz w:val="16"/>
                          <w:szCs w:val="18"/>
                        </w:rPr>
                        <w:t>environment &amp; social staff</w:t>
                      </w:r>
                    </w:p>
                    <w:p w:rsidR="00B5747C" w:rsidRPr="00410970" w:rsidRDefault="00B5747C" w:rsidP="00B5747C">
                      <w:pPr>
                        <w:rPr>
                          <w:b/>
                          <w:sz w:val="16"/>
                          <w:szCs w:val="18"/>
                        </w:rPr>
                      </w:pPr>
                    </w:p>
                  </w:txbxContent>
                </v:textbox>
              </v:shape>
              <v:shape id="_x0000_s1273" type="#_x0000_t202" style="position:absolute;left:1227;top:8031;width:1564;height:747" fillcolor="#eaf1dd [662]" strokecolor="#c2d69b [1942]" strokeweight="1.5pt">
                <v:textbox style="mso-next-textbox:#_x0000_s1273">
                  <w:txbxContent>
                    <w:p w:rsidR="00B5747C" w:rsidRPr="00410970" w:rsidRDefault="00B5747C" w:rsidP="00B5747C">
                      <w:pPr>
                        <w:jc w:val="center"/>
                        <w:rPr>
                          <w:b/>
                          <w:sz w:val="16"/>
                          <w:szCs w:val="18"/>
                        </w:rPr>
                      </w:pPr>
                      <w:r w:rsidRPr="00410970">
                        <w:rPr>
                          <w:b/>
                          <w:sz w:val="16"/>
                          <w:szCs w:val="18"/>
                        </w:rPr>
                        <w:t xml:space="preserve">FAO TAT </w:t>
                      </w:r>
                      <w:r>
                        <w:rPr>
                          <w:b/>
                          <w:sz w:val="16"/>
                          <w:szCs w:val="18"/>
                        </w:rPr>
                        <w:t>environment &amp; social staff</w:t>
                      </w:r>
                    </w:p>
                    <w:p w:rsidR="00B5747C" w:rsidRPr="00410970" w:rsidRDefault="00B5747C" w:rsidP="00B5747C">
                      <w:pPr>
                        <w:rPr>
                          <w:b/>
                          <w:sz w:val="16"/>
                          <w:szCs w:val="18"/>
                        </w:rPr>
                      </w:pPr>
                    </w:p>
                  </w:txbxContent>
                </v:textbox>
              </v:shape>
            </v:group>
          </v:group>
        </w:pict>
      </w:r>
      <w:r w:rsidR="00B5747C" w:rsidRPr="00B5747C">
        <w:rPr>
          <w:b/>
        </w:rPr>
        <w:t>ORGANISATIONAL STRUCTURE</w:t>
      </w:r>
    </w:p>
    <w:p w:rsidR="00D17AD6" w:rsidRDefault="00D17AD6" w:rsidP="00D17AD6">
      <w:pPr>
        <w:jc w:val="center"/>
        <w:rPr>
          <w:b/>
        </w:rPr>
      </w:pPr>
    </w:p>
    <w:p w:rsidR="00B5747C" w:rsidRDefault="00B5747C" w:rsidP="00D17AD6">
      <w:pPr>
        <w:jc w:val="center"/>
        <w:rPr>
          <w:b/>
        </w:rPr>
      </w:pPr>
    </w:p>
    <w:p w:rsidR="00B5747C" w:rsidRDefault="00B5747C" w:rsidP="00D17AD6">
      <w:pPr>
        <w:jc w:val="center"/>
        <w:rPr>
          <w:b/>
        </w:rPr>
        <w:sectPr w:rsidR="00B5747C" w:rsidSect="00B5747C">
          <w:pgSz w:w="16834" w:h="11909" w:orient="landscape"/>
          <w:pgMar w:top="1379" w:right="1440" w:bottom="1440" w:left="1440" w:header="720" w:footer="720" w:gutter="0"/>
          <w:cols w:space="720"/>
          <w:docGrid w:linePitch="326"/>
        </w:sectPr>
      </w:pPr>
    </w:p>
    <w:p w:rsidR="00B5747C" w:rsidRDefault="00B5747C" w:rsidP="00D17AD6">
      <w:pPr>
        <w:jc w:val="center"/>
        <w:rPr>
          <w:b/>
        </w:rPr>
      </w:pPr>
    </w:p>
    <w:p w:rsidR="00B5747C" w:rsidRPr="00D17AD6" w:rsidRDefault="00B5747C" w:rsidP="00B5747C">
      <w:pPr>
        <w:pStyle w:val="Heading2"/>
      </w:pPr>
      <w:bookmarkStart w:id="99" w:name="_Toc282192164"/>
      <w:r>
        <w:t xml:space="preserve">V. 2. </w:t>
      </w:r>
      <w:r w:rsidRPr="00D17AD6">
        <w:t>Or</w:t>
      </w:r>
      <w:r>
        <w:t>ganizations Structure and Responsibilities</w:t>
      </w:r>
      <w:bookmarkEnd w:id="99"/>
    </w:p>
    <w:p w:rsidR="00B5747C" w:rsidRPr="00B5747C" w:rsidRDefault="00B5747C" w:rsidP="00B5747C">
      <w:pPr>
        <w:jc w:val="both"/>
      </w:pPr>
      <w:r w:rsidRPr="00B5747C">
        <w:t>The PCU offices at Kabul and in the regional offices will have social and environmental staff.  The FAO technical assistance will have environment and social management specialists at Kabul.  These environmental and social staff at Kabul will have the following key responsibilities:</w:t>
      </w:r>
    </w:p>
    <w:p w:rsidR="00B5747C" w:rsidRPr="00B5747C" w:rsidRDefault="00B5747C" w:rsidP="00B5747C">
      <w:pPr>
        <w:ind w:left="900"/>
        <w:jc w:val="both"/>
      </w:pPr>
    </w:p>
    <w:p w:rsidR="00B5747C" w:rsidRPr="00B5747C" w:rsidRDefault="00B5747C" w:rsidP="00A4579E">
      <w:pPr>
        <w:pStyle w:val="BodyText0"/>
        <w:numPr>
          <w:ilvl w:val="0"/>
          <w:numId w:val="72"/>
        </w:numPr>
        <w:rPr>
          <w:sz w:val="22"/>
          <w:szCs w:val="22"/>
        </w:rPr>
      </w:pPr>
      <w:proofErr w:type="gramStart"/>
      <w:r w:rsidRPr="00B5747C">
        <w:rPr>
          <w:sz w:val="22"/>
          <w:szCs w:val="22"/>
        </w:rPr>
        <w:t>reviewing</w:t>
      </w:r>
      <w:proofErr w:type="gramEnd"/>
      <w:r w:rsidRPr="00B5747C">
        <w:rPr>
          <w:sz w:val="22"/>
          <w:szCs w:val="22"/>
        </w:rPr>
        <w:t xml:space="preserve"> adequacy of the screening/appraisal reports prepared by the regional staff.  These reports will be an integral part of the scheme/sub-project proposal. </w:t>
      </w:r>
    </w:p>
    <w:p w:rsidR="00B5747C" w:rsidRPr="00B5747C" w:rsidRDefault="00B5747C" w:rsidP="00A4579E">
      <w:pPr>
        <w:pStyle w:val="BodyText0"/>
        <w:numPr>
          <w:ilvl w:val="0"/>
          <w:numId w:val="72"/>
        </w:numPr>
        <w:rPr>
          <w:sz w:val="22"/>
          <w:szCs w:val="22"/>
        </w:rPr>
      </w:pPr>
      <w:r w:rsidRPr="00B5747C">
        <w:rPr>
          <w:sz w:val="22"/>
          <w:szCs w:val="22"/>
        </w:rPr>
        <w:t>Coordinating environmental and social commitments and initiatives with relevant government agencies including the Afghanistan Land Authority and NEPA.</w:t>
      </w:r>
    </w:p>
    <w:p w:rsidR="00B5747C" w:rsidRPr="00B5747C" w:rsidRDefault="00B5747C" w:rsidP="00A4579E">
      <w:pPr>
        <w:pStyle w:val="BodyText0"/>
        <w:numPr>
          <w:ilvl w:val="0"/>
          <w:numId w:val="72"/>
        </w:numPr>
        <w:rPr>
          <w:sz w:val="22"/>
          <w:szCs w:val="22"/>
        </w:rPr>
      </w:pPr>
      <w:r w:rsidRPr="00B5747C">
        <w:rPr>
          <w:sz w:val="22"/>
          <w:szCs w:val="22"/>
        </w:rPr>
        <w:t>Coordination of all social and environmental activities through-out the sub-project cycle from conceptualisation to operation and maintenance. Monitor ESMP implementation across all stages of sub-project implementation.</w:t>
      </w:r>
    </w:p>
    <w:p w:rsidR="00B5747C" w:rsidRPr="00B5747C" w:rsidRDefault="00B5747C" w:rsidP="00A4579E">
      <w:pPr>
        <w:pStyle w:val="BodyText0"/>
        <w:numPr>
          <w:ilvl w:val="0"/>
          <w:numId w:val="72"/>
        </w:numPr>
        <w:rPr>
          <w:sz w:val="22"/>
          <w:szCs w:val="22"/>
        </w:rPr>
      </w:pPr>
      <w:r w:rsidRPr="00B5747C">
        <w:rPr>
          <w:sz w:val="22"/>
          <w:szCs w:val="22"/>
        </w:rPr>
        <w:t>Advising and coordinating with the PCU regional offices to carry out environmental and social surveys for all sub-projects.</w:t>
      </w:r>
    </w:p>
    <w:p w:rsidR="00B5747C" w:rsidRPr="00B5747C" w:rsidRDefault="00B5747C" w:rsidP="00A4579E">
      <w:pPr>
        <w:pStyle w:val="BodyText0"/>
        <w:numPr>
          <w:ilvl w:val="0"/>
          <w:numId w:val="72"/>
        </w:numPr>
        <w:rPr>
          <w:sz w:val="22"/>
          <w:szCs w:val="22"/>
        </w:rPr>
      </w:pPr>
      <w:r w:rsidRPr="00B5747C">
        <w:rPr>
          <w:sz w:val="22"/>
          <w:szCs w:val="22"/>
        </w:rPr>
        <w:t xml:space="preserve">Following up to expedite environmental clearances and the land acquisition processes, where applicable. </w:t>
      </w:r>
    </w:p>
    <w:p w:rsidR="00B5747C" w:rsidRPr="00B5747C" w:rsidRDefault="00B5747C" w:rsidP="00A4579E">
      <w:pPr>
        <w:pStyle w:val="BodyText0"/>
        <w:numPr>
          <w:ilvl w:val="0"/>
          <w:numId w:val="72"/>
        </w:numPr>
        <w:rPr>
          <w:sz w:val="22"/>
          <w:szCs w:val="22"/>
        </w:rPr>
      </w:pPr>
      <w:r w:rsidRPr="00B5747C">
        <w:rPr>
          <w:sz w:val="22"/>
          <w:szCs w:val="22"/>
        </w:rPr>
        <w:t xml:space="preserve">Training of regional staff, </w:t>
      </w:r>
      <w:proofErr w:type="spellStart"/>
      <w:r w:rsidRPr="00B5747C">
        <w:rPr>
          <w:sz w:val="22"/>
          <w:szCs w:val="22"/>
        </w:rPr>
        <w:t>mirabs</w:t>
      </w:r>
      <w:proofErr w:type="spellEnd"/>
      <w:r w:rsidRPr="00B5747C">
        <w:rPr>
          <w:sz w:val="22"/>
          <w:szCs w:val="22"/>
        </w:rPr>
        <w:t>, CDCs on environment and social issues and implementation of management plans.</w:t>
      </w:r>
    </w:p>
    <w:p w:rsidR="00B5747C" w:rsidRPr="00B5747C" w:rsidRDefault="00B5747C" w:rsidP="00A4579E">
      <w:pPr>
        <w:pStyle w:val="BodyText0"/>
        <w:numPr>
          <w:ilvl w:val="0"/>
          <w:numId w:val="72"/>
        </w:numPr>
        <w:rPr>
          <w:sz w:val="22"/>
          <w:szCs w:val="22"/>
        </w:rPr>
      </w:pPr>
      <w:r w:rsidRPr="00B5747C">
        <w:rPr>
          <w:sz w:val="22"/>
          <w:szCs w:val="22"/>
        </w:rPr>
        <w:t>Training of staff of other departments in MEW to familiarize them with the ESMF document.</w:t>
      </w:r>
    </w:p>
    <w:p w:rsidR="00B5747C" w:rsidRPr="00B5747C" w:rsidRDefault="00B5747C" w:rsidP="00A4579E">
      <w:pPr>
        <w:pStyle w:val="BodyText0"/>
        <w:numPr>
          <w:ilvl w:val="0"/>
          <w:numId w:val="72"/>
        </w:numPr>
        <w:rPr>
          <w:sz w:val="22"/>
          <w:szCs w:val="22"/>
        </w:rPr>
      </w:pPr>
      <w:r w:rsidRPr="00B5747C">
        <w:rPr>
          <w:sz w:val="22"/>
          <w:szCs w:val="22"/>
        </w:rPr>
        <w:t>Coordinating with, and receiving feedback from the Independent Third Party Monitoring Agency</w:t>
      </w:r>
    </w:p>
    <w:p w:rsidR="00B5747C" w:rsidRPr="00B5747C" w:rsidRDefault="00B5747C" w:rsidP="00B5747C">
      <w:pPr>
        <w:ind w:left="900"/>
        <w:jc w:val="both"/>
      </w:pPr>
    </w:p>
    <w:p w:rsidR="00B5747C" w:rsidRPr="00B5747C" w:rsidRDefault="00B5747C" w:rsidP="00B5747C">
      <w:pPr>
        <w:jc w:val="both"/>
      </w:pPr>
      <w:proofErr w:type="gramStart"/>
      <w:r w:rsidRPr="00B5747C">
        <w:t>Responsibilities of regional social and environmental and social staff.</w:t>
      </w:r>
      <w:proofErr w:type="gramEnd"/>
      <w:r w:rsidRPr="00B5747C">
        <w:t xml:space="preserve"> The social and environmental officers and the community water development assistants (CWDA) of the regional offices will have the primary responsibility for:</w:t>
      </w:r>
    </w:p>
    <w:p w:rsidR="00B5747C" w:rsidRPr="00B5747C" w:rsidRDefault="00B5747C" w:rsidP="00B5747C">
      <w:pPr>
        <w:ind w:left="180"/>
        <w:jc w:val="both"/>
      </w:pPr>
    </w:p>
    <w:p w:rsidR="00B5747C" w:rsidRPr="00B5747C" w:rsidRDefault="00B5747C" w:rsidP="00A4579E">
      <w:pPr>
        <w:pStyle w:val="ListParagraph"/>
        <w:numPr>
          <w:ilvl w:val="0"/>
          <w:numId w:val="73"/>
        </w:numPr>
        <w:ind w:left="360" w:hanging="360"/>
        <w:jc w:val="both"/>
        <w:rPr>
          <w:sz w:val="22"/>
          <w:szCs w:val="22"/>
        </w:rPr>
      </w:pPr>
      <w:r w:rsidRPr="00B5747C">
        <w:rPr>
          <w:sz w:val="22"/>
          <w:szCs w:val="22"/>
        </w:rPr>
        <w:t xml:space="preserve">Carrying out environmental and social screening/appraisal in accordance with the provisions of the ESMF in close consultation with the local communities, </w:t>
      </w:r>
      <w:proofErr w:type="spellStart"/>
      <w:r w:rsidRPr="00B5747C">
        <w:rPr>
          <w:i/>
          <w:sz w:val="22"/>
          <w:szCs w:val="22"/>
        </w:rPr>
        <w:t>Mirabs</w:t>
      </w:r>
      <w:proofErr w:type="spellEnd"/>
      <w:r w:rsidRPr="00B5747C">
        <w:rPr>
          <w:sz w:val="22"/>
          <w:szCs w:val="22"/>
        </w:rPr>
        <w:t xml:space="preserve"> and CDCs.  The screening/environmental appraisal will:</w:t>
      </w:r>
    </w:p>
    <w:p w:rsidR="00B5747C" w:rsidRPr="00B5747C" w:rsidRDefault="00B5747C" w:rsidP="00A4579E">
      <w:pPr>
        <w:numPr>
          <w:ilvl w:val="0"/>
          <w:numId w:val="71"/>
        </w:numPr>
        <w:jc w:val="both"/>
        <w:rPr>
          <w:sz w:val="22"/>
          <w:szCs w:val="22"/>
          <w:lang w:val="en-AU"/>
        </w:rPr>
      </w:pPr>
      <w:r w:rsidRPr="00B5747C">
        <w:rPr>
          <w:sz w:val="22"/>
          <w:szCs w:val="22"/>
          <w:lang w:val="en-AU"/>
        </w:rPr>
        <w:t>Identify the specific prevention/mitigation measures that will be implemented to prevent/mitigate the adverse environmental impacts of the proposed activity.</w:t>
      </w:r>
    </w:p>
    <w:p w:rsidR="00B5747C" w:rsidRPr="00B5747C" w:rsidRDefault="00B5747C" w:rsidP="00A4579E">
      <w:pPr>
        <w:numPr>
          <w:ilvl w:val="0"/>
          <w:numId w:val="71"/>
        </w:numPr>
        <w:jc w:val="both"/>
        <w:rPr>
          <w:bCs/>
          <w:sz w:val="22"/>
          <w:szCs w:val="22"/>
          <w:lang w:val="en-AU"/>
        </w:rPr>
      </w:pPr>
      <w:r w:rsidRPr="00B5747C">
        <w:rPr>
          <w:bCs/>
          <w:sz w:val="22"/>
          <w:szCs w:val="22"/>
          <w:lang w:val="en-AU"/>
        </w:rPr>
        <w:t>Assess the requirements of various resources (financial, technical, institutional, and so on) to implement the mitigation measures.</w:t>
      </w:r>
    </w:p>
    <w:p w:rsidR="00B5747C" w:rsidRPr="00B5747C" w:rsidRDefault="00B5747C" w:rsidP="00A4579E">
      <w:pPr>
        <w:numPr>
          <w:ilvl w:val="0"/>
          <w:numId w:val="71"/>
        </w:numPr>
        <w:jc w:val="both"/>
        <w:rPr>
          <w:bCs/>
          <w:sz w:val="22"/>
          <w:szCs w:val="22"/>
          <w:lang w:val="en-AU"/>
        </w:rPr>
      </w:pPr>
      <w:r w:rsidRPr="00B5747C">
        <w:rPr>
          <w:bCs/>
          <w:sz w:val="22"/>
          <w:szCs w:val="22"/>
          <w:lang w:val="en-AU"/>
        </w:rPr>
        <w:t>Identify the relevant institutes/government departments, which can support the resource requirements for implementation of the mitigation measures.</w:t>
      </w:r>
    </w:p>
    <w:p w:rsidR="00B5747C" w:rsidRPr="00B5747C" w:rsidRDefault="00B5747C" w:rsidP="00A4579E">
      <w:pPr>
        <w:numPr>
          <w:ilvl w:val="0"/>
          <w:numId w:val="71"/>
        </w:numPr>
        <w:jc w:val="both"/>
        <w:rPr>
          <w:sz w:val="22"/>
          <w:szCs w:val="22"/>
          <w:lang w:val="en-AU"/>
        </w:rPr>
      </w:pPr>
      <w:r w:rsidRPr="00B5747C">
        <w:rPr>
          <w:bCs/>
          <w:sz w:val="22"/>
          <w:szCs w:val="22"/>
          <w:lang w:val="en-AU"/>
        </w:rPr>
        <w:t>Revise the budget (if necessary) considering all the above three points.</w:t>
      </w:r>
      <w:r w:rsidRPr="00B5747C">
        <w:rPr>
          <w:sz w:val="22"/>
          <w:szCs w:val="22"/>
          <w:lang w:val="en-AU"/>
        </w:rPr>
        <w:t xml:space="preserve"> </w:t>
      </w:r>
    </w:p>
    <w:p w:rsidR="00B5747C" w:rsidRPr="00B5747C" w:rsidRDefault="00B5747C" w:rsidP="00B5747C">
      <w:pPr>
        <w:pStyle w:val="BodyText0"/>
        <w:ind w:left="720"/>
        <w:rPr>
          <w:sz w:val="22"/>
          <w:szCs w:val="22"/>
        </w:rPr>
      </w:pPr>
    </w:p>
    <w:p w:rsidR="00B5747C" w:rsidRPr="00B5747C" w:rsidRDefault="00B5747C" w:rsidP="00A4579E">
      <w:pPr>
        <w:pStyle w:val="ListParagraph"/>
        <w:numPr>
          <w:ilvl w:val="0"/>
          <w:numId w:val="73"/>
        </w:numPr>
        <w:ind w:left="360" w:hanging="360"/>
        <w:jc w:val="both"/>
        <w:rPr>
          <w:sz w:val="22"/>
          <w:szCs w:val="22"/>
        </w:rPr>
      </w:pPr>
      <w:r w:rsidRPr="00B5747C">
        <w:rPr>
          <w:sz w:val="22"/>
          <w:szCs w:val="22"/>
        </w:rPr>
        <w:t xml:space="preserve">Conduct surveys on sites being considered for land acquisition (100 % HH socio-economic survey of all potential PAPs in vase of land acquisition – except for small </w:t>
      </w:r>
      <w:proofErr w:type="gramStart"/>
      <w:r w:rsidRPr="00B5747C">
        <w:rPr>
          <w:sz w:val="22"/>
          <w:szCs w:val="22"/>
        </w:rPr>
        <w:t>dams</w:t>
      </w:r>
      <w:proofErr w:type="gramEnd"/>
      <w:r w:rsidRPr="00B5747C">
        <w:rPr>
          <w:sz w:val="22"/>
          <w:szCs w:val="22"/>
        </w:rPr>
        <w:t xml:space="preserve"> component, where Consultant will be contracted). </w:t>
      </w:r>
    </w:p>
    <w:p w:rsidR="00B5747C" w:rsidRPr="00B5747C" w:rsidRDefault="00B5747C" w:rsidP="00A4579E">
      <w:pPr>
        <w:pStyle w:val="ListParagraph"/>
        <w:numPr>
          <w:ilvl w:val="0"/>
          <w:numId w:val="73"/>
        </w:numPr>
        <w:ind w:left="360" w:hanging="360"/>
        <w:jc w:val="both"/>
        <w:rPr>
          <w:sz w:val="22"/>
          <w:szCs w:val="22"/>
        </w:rPr>
      </w:pPr>
      <w:r w:rsidRPr="00B5747C">
        <w:rPr>
          <w:sz w:val="22"/>
          <w:szCs w:val="22"/>
        </w:rPr>
        <w:t>Interact with Revenue Authorities for land acquisition and follow up with authorized agencies for implementation of ESMP</w:t>
      </w:r>
    </w:p>
    <w:p w:rsidR="00B5747C" w:rsidRDefault="00B5747C" w:rsidP="00A4579E">
      <w:pPr>
        <w:pStyle w:val="ListParagraph"/>
        <w:numPr>
          <w:ilvl w:val="0"/>
          <w:numId w:val="73"/>
        </w:numPr>
        <w:ind w:left="360" w:hanging="360"/>
        <w:jc w:val="both"/>
        <w:rPr>
          <w:sz w:val="22"/>
          <w:szCs w:val="22"/>
        </w:rPr>
      </w:pPr>
      <w:r w:rsidRPr="00B5747C">
        <w:rPr>
          <w:sz w:val="22"/>
          <w:szCs w:val="22"/>
        </w:rPr>
        <w:t>Supervise and Monitor  ESMP implementation and produce periodic reports</w:t>
      </w:r>
    </w:p>
    <w:p w:rsidR="00D17AD6" w:rsidRDefault="00D17AD6" w:rsidP="00D17AD6">
      <w:pPr>
        <w:rPr>
          <w:b/>
        </w:rPr>
      </w:pPr>
    </w:p>
    <w:p w:rsidR="00B5747C" w:rsidRDefault="00B5747C" w:rsidP="00D17AD6">
      <w:pPr>
        <w:jc w:val="both"/>
        <w:sectPr w:rsidR="00B5747C" w:rsidSect="00EC620B">
          <w:footerReference w:type="even" r:id="rId36"/>
          <w:footerReference w:type="default" r:id="rId37"/>
          <w:pgSz w:w="11909" w:h="16834"/>
          <w:pgMar w:top="1440" w:right="1379" w:bottom="1440" w:left="1440" w:header="720" w:footer="720" w:gutter="0"/>
          <w:cols w:space="720"/>
        </w:sectPr>
      </w:pPr>
    </w:p>
    <w:p w:rsidR="00B5747C" w:rsidRPr="00B5747C" w:rsidRDefault="00B5747C" w:rsidP="00B5747C">
      <w:pPr>
        <w:pStyle w:val="SENESTable"/>
        <w:rPr>
          <w:sz w:val="28"/>
          <w:szCs w:val="28"/>
        </w:rPr>
      </w:pPr>
      <w:bookmarkStart w:id="100" w:name="_Toc90881285"/>
      <w:bookmarkStart w:id="101" w:name="_Toc90897244"/>
      <w:bookmarkStart w:id="102" w:name="_Toc126990276"/>
      <w:bookmarkStart w:id="103" w:name="_Toc126990306"/>
      <w:r w:rsidRPr="00B5747C">
        <w:rPr>
          <w:sz w:val="28"/>
          <w:szCs w:val="28"/>
        </w:rPr>
        <w:t>Responsibilities for Environment &amp; Social Assessment Process</w:t>
      </w:r>
      <w:bookmarkEnd w:id="100"/>
      <w:bookmarkEnd w:id="101"/>
      <w:bookmarkEnd w:id="102"/>
      <w:bookmarkEnd w:id="103"/>
    </w:p>
    <w:p w:rsidR="00B5747C" w:rsidRPr="00B5747C" w:rsidRDefault="00B5747C" w:rsidP="00B5747C">
      <w:pPr>
        <w:pStyle w:val="BodyText0"/>
        <w:rPr>
          <w:b/>
          <w:caps/>
          <w:color w:val="000000"/>
        </w:rPr>
      </w:pPr>
    </w:p>
    <w:tbl>
      <w:tblPr>
        <w:tblW w:w="143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250"/>
        <w:gridCol w:w="2790"/>
        <w:gridCol w:w="2088"/>
        <w:gridCol w:w="1716"/>
        <w:gridCol w:w="1718"/>
        <w:gridCol w:w="1768"/>
        <w:gridCol w:w="1998"/>
      </w:tblGrid>
      <w:tr w:rsidR="00B5747C" w:rsidRPr="00B5747C" w:rsidTr="001B0835">
        <w:trPr>
          <w:cantSplit/>
          <w:tblHeader/>
          <w:jc w:val="center"/>
        </w:trPr>
        <w:tc>
          <w:tcPr>
            <w:tcW w:w="2250" w:type="dxa"/>
            <w:vMerge w:val="restart"/>
            <w:tcBorders>
              <w:top w:val="single" w:sz="6" w:space="0" w:color="auto"/>
              <w:left w:val="single" w:sz="6" w:space="0" w:color="auto"/>
              <w:right w:val="single" w:sz="6" w:space="0" w:color="auto"/>
            </w:tcBorders>
            <w:shd w:val="pct5" w:color="auto" w:fill="auto"/>
          </w:tcPr>
          <w:p w:rsidR="00B5747C" w:rsidRPr="00B5747C" w:rsidRDefault="00B5747C" w:rsidP="001B0835">
            <w:pPr>
              <w:pStyle w:val="BodyText0"/>
              <w:spacing w:line="240" w:lineRule="auto"/>
              <w:jc w:val="center"/>
              <w:rPr>
                <w:b/>
                <w:bCs/>
                <w:smallCaps/>
                <w:sz w:val="22"/>
                <w:szCs w:val="22"/>
              </w:rPr>
            </w:pPr>
          </w:p>
          <w:p w:rsidR="00B5747C" w:rsidRPr="00B5747C" w:rsidRDefault="00B5747C" w:rsidP="001B0835">
            <w:pPr>
              <w:pStyle w:val="BodyText0"/>
              <w:spacing w:line="240" w:lineRule="auto"/>
              <w:jc w:val="center"/>
              <w:rPr>
                <w:b/>
                <w:bCs/>
                <w:smallCaps/>
                <w:sz w:val="22"/>
                <w:szCs w:val="22"/>
              </w:rPr>
            </w:pPr>
            <w:r w:rsidRPr="00B5747C">
              <w:rPr>
                <w:b/>
                <w:bCs/>
                <w:smallCaps/>
                <w:sz w:val="22"/>
                <w:szCs w:val="22"/>
              </w:rPr>
              <w:t xml:space="preserve">Project </w:t>
            </w:r>
          </w:p>
          <w:p w:rsidR="00B5747C" w:rsidRPr="00B5747C" w:rsidRDefault="00B5747C" w:rsidP="001B0835">
            <w:pPr>
              <w:pStyle w:val="BodyText0"/>
              <w:spacing w:line="240" w:lineRule="auto"/>
              <w:jc w:val="center"/>
              <w:rPr>
                <w:b/>
                <w:bCs/>
                <w:smallCaps/>
                <w:sz w:val="22"/>
                <w:szCs w:val="22"/>
              </w:rPr>
            </w:pPr>
            <w:r w:rsidRPr="00B5747C">
              <w:rPr>
                <w:b/>
                <w:bCs/>
                <w:smallCaps/>
                <w:sz w:val="22"/>
                <w:szCs w:val="22"/>
              </w:rPr>
              <w:t>Cycle</w:t>
            </w:r>
          </w:p>
        </w:tc>
        <w:tc>
          <w:tcPr>
            <w:tcW w:w="2790" w:type="dxa"/>
            <w:vMerge w:val="restart"/>
            <w:tcBorders>
              <w:top w:val="single" w:sz="6" w:space="0" w:color="auto"/>
              <w:left w:val="nil"/>
              <w:right w:val="single" w:sz="6" w:space="0" w:color="auto"/>
            </w:tcBorders>
            <w:shd w:val="pct5" w:color="auto" w:fill="auto"/>
          </w:tcPr>
          <w:p w:rsidR="00B5747C" w:rsidRPr="00B5747C" w:rsidRDefault="00B5747C" w:rsidP="001B0835">
            <w:pPr>
              <w:pStyle w:val="BodyText0"/>
              <w:spacing w:line="240" w:lineRule="auto"/>
              <w:jc w:val="center"/>
              <w:rPr>
                <w:b/>
                <w:bCs/>
                <w:smallCaps/>
                <w:sz w:val="22"/>
                <w:szCs w:val="22"/>
              </w:rPr>
            </w:pPr>
          </w:p>
          <w:p w:rsidR="00B5747C" w:rsidRPr="00B5747C" w:rsidRDefault="00B5747C" w:rsidP="001B0835">
            <w:pPr>
              <w:pStyle w:val="BodyText0"/>
              <w:spacing w:line="240" w:lineRule="auto"/>
              <w:jc w:val="center"/>
              <w:rPr>
                <w:b/>
                <w:bCs/>
                <w:smallCaps/>
                <w:sz w:val="22"/>
                <w:szCs w:val="22"/>
              </w:rPr>
            </w:pPr>
            <w:r w:rsidRPr="00B5747C">
              <w:rPr>
                <w:b/>
                <w:bCs/>
                <w:smallCaps/>
                <w:sz w:val="22"/>
                <w:szCs w:val="22"/>
              </w:rPr>
              <w:t>Activities / Process</w:t>
            </w:r>
          </w:p>
        </w:tc>
        <w:tc>
          <w:tcPr>
            <w:tcW w:w="2088" w:type="dxa"/>
            <w:vMerge w:val="restart"/>
            <w:tcBorders>
              <w:top w:val="single" w:sz="6" w:space="0" w:color="auto"/>
              <w:left w:val="nil"/>
              <w:right w:val="single" w:sz="6" w:space="0" w:color="auto"/>
            </w:tcBorders>
            <w:shd w:val="pct5" w:color="auto" w:fill="auto"/>
          </w:tcPr>
          <w:p w:rsidR="00B5747C" w:rsidRPr="00B5747C" w:rsidRDefault="00B5747C" w:rsidP="001B0835">
            <w:pPr>
              <w:pStyle w:val="BodyText0"/>
              <w:spacing w:line="240" w:lineRule="auto"/>
              <w:jc w:val="center"/>
              <w:rPr>
                <w:b/>
                <w:bCs/>
                <w:smallCaps/>
                <w:sz w:val="22"/>
                <w:szCs w:val="22"/>
              </w:rPr>
            </w:pPr>
          </w:p>
          <w:p w:rsidR="00B5747C" w:rsidRPr="00B5747C" w:rsidRDefault="00B5747C" w:rsidP="001B0835">
            <w:pPr>
              <w:pStyle w:val="BodyText0"/>
              <w:spacing w:line="240" w:lineRule="auto"/>
              <w:jc w:val="center"/>
              <w:rPr>
                <w:b/>
                <w:bCs/>
                <w:smallCaps/>
                <w:sz w:val="22"/>
                <w:szCs w:val="22"/>
              </w:rPr>
            </w:pPr>
            <w:r w:rsidRPr="00B5747C">
              <w:rPr>
                <w:b/>
                <w:bCs/>
                <w:smallCaps/>
                <w:sz w:val="22"/>
                <w:szCs w:val="22"/>
              </w:rPr>
              <w:t>Output /</w:t>
            </w:r>
          </w:p>
          <w:p w:rsidR="00B5747C" w:rsidRPr="00B5747C" w:rsidRDefault="00B5747C" w:rsidP="001B0835">
            <w:pPr>
              <w:pStyle w:val="BodyText0"/>
              <w:spacing w:line="240" w:lineRule="auto"/>
              <w:jc w:val="center"/>
              <w:rPr>
                <w:b/>
                <w:bCs/>
                <w:smallCaps/>
                <w:sz w:val="22"/>
                <w:szCs w:val="22"/>
              </w:rPr>
            </w:pPr>
            <w:r w:rsidRPr="00B5747C">
              <w:rPr>
                <w:b/>
                <w:bCs/>
                <w:smallCaps/>
                <w:sz w:val="22"/>
                <w:szCs w:val="22"/>
              </w:rPr>
              <w:t>Indicators</w:t>
            </w:r>
          </w:p>
        </w:tc>
        <w:tc>
          <w:tcPr>
            <w:tcW w:w="7200" w:type="dxa"/>
            <w:gridSpan w:val="4"/>
            <w:tcBorders>
              <w:top w:val="single" w:sz="6" w:space="0" w:color="auto"/>
              <w:left w:val="single" w:sz="6" w:space="0" w:color="auto"/>
              <w:bottom w:val="nil"/>
              <w:right w:val="single" w:sz="6" w:space="0" w:color="auto"/>
            </w:tcBorders>
            <w:shd w:val="pct5" w:color="auto" w:fill="auto"/>
          </w:tcPr>
          <w:p w:rsidR="00B5747C" w:rsidRPr="00B5747C" w:rsidRDefault="00B5747C" w:rsidP="001B0835">
            <w:pPr>
              <w:pStyle w:val="BodyText0"/>
              <w:spacing w:line="240" w:lineRule="auto"/>
              <w:jc w:val="center"/>
              <w:rPr>
                <w:b/>
                <w:bCs/>
                <w:smallCaps/>
                <w:sz w:val="22"/>
                <w:szCs w:val="22"/>
              </w:rPr>
            </w:pPr>
            <w:r w:rsidRPr="00B5747C">
              <w:rPr>
                <w:b/>
                <w:bCs/>
                <w:smallCaps/>
                <w:sz w:val="22"/>
                <w:szCs w:val="22"/>
              </w:rPr>
              <w:t>Responsibility</w:t>
            </w:r>
          </w:p>
        </w:tc>
      </w:tr>
      <w:tr w:rsidR="00B5747C" w:rsidRPr="00B5747C" w:rsidTr="001B0835">
        <w:trPr>
          <w:cantSplit/>
          <w:tblHeader/>
          <w:jc w:val="center"/>
        </w:trPr>
        <w:tc>
          <w:tcPr>
            <w:tcW w:w="2250" w:type="dxa"/>
            <w:vMerge/>
            <w:tcBorders>
              <w:left w:val="single" w:sz="6" w:space="0" w:color="auto"/>
              <w:right w:val="single" w:sz="6" w:space="0" w:color="auto"/>
            </w:tcBorders>
            <w:shd w:val="pct5" w:color="auto" w:fill="auto"/>
          </w:tcPr>
          <w:p w:rsidR="00B5747C" w:rsidRPr="00B5747C" w:rsidRDefault="00B5747C" w:rsidP="001B0835">
            <w:pPr>
              <w:pStyle w:val="BodyText0"/>
              <w:spacing w:line="240" w:lineRule="auto"/>
              <w:jc w:val="center"/>
              <w:rPr>
                <w:b/>
                <w:bCs/>
                <w:smallCaps/>
                <w:sz w:val="22"/>
                <w:szCs w:val="22"/>
              </w:rPr>
            </w:pPr>
          </w:p>
        </w:tc>
        <w:tc>
          <w:tcPr>
            <w:tcW w:w="2790" w:type="dxa"/>
            <w:vMerge/>
            <w:tcBorders>
              <w:left w:val="nil"/>
              <w:right w:val="single" w:sz="6" w:space="0" w:color="auto"/>
            </w:tcBorders>
            <w:shd w:val="pct5" w:color="auto" w:fill="auto"/>
          </w:tcPr>
          <w:p w:rsidR="00B5747C" w:rsidRPr="00B5747C" w:rsidRDefault="00B5747C" w:rsidP="001B0835">
            <w:pPr>
              <w:pStyle w:val="BodyText0"/>
              <w:spacing w:line="240" w:lineRule="auto"/>
              <w:jc w:val="center"/>
              <w:rPr>
                <w:b/>
                <w:bCs/>
                <w:smallCaps/>
                <w:sz w:val="22"/>
                <w:szCs w:val="22"/>
              </w:rPr>
            </w:pPr>
          </w:p>
        </w:tc>
        <w:tc>
          <w:tcPr>
            <w:tcW w:w="2088" w:type="dxa"/>
            <w:vMerge/>
            <w:tcBorders>
              <w:left w:val="single" w:sz="6" w:space="0" w:color="auto"/>
              <w:right w:val="single" w:sz="6" w:space="0" w:color="auto"/>
            </w:tcBorders>
            <w:shd w:val="pct5" w:color="auto" w:fill="auto"/>
          </w:tcPr>
          <w:p w:rsidR="00B5747C" w:rsidRPr="00B5747C" w:rsidRDefault="00B5747C" w:rsidP="001B0835">
            <w:pPr>
              <w:pStyle w:val="BodyText0"/>
              <w:spacing w:line="240" w:lineRule="auto"/>
              <w:jc w:val="center"/>
              <w:rPr>
                <w:b/>
                <w:bCs/>
                <w:smallCaps/>
                <w:sz w:val="22"/>
                <w:szCs w:val="22"/>
              </w:rPr>
            </w:pPr>
          </w:p>
        </w:tc>
        <w:tc>
          <w:tcPr>
            <w:tcW w:w="5202" w:type="dxa"/>
            <w:gridSpan w:val="3"/>
            <w:tcBorders>
              <w:top w:val="single" w:sz="6" w:space="0" w:color="auto"/>
              <w:left w:val="single" w:sz="6" w:space="0" w:color="auto"/>
              <w:bottom w:val="single" w:sz="6" w:space="0" w:color="auto"/>
              <w:right w:val="single" w:sz="6" w:space="0" w:color="auto"/>
            </w:tcBorders>
            <w:shd w:val="pct5" w:color="auto" w:fill="auto"/>
          </w:tcPr>
          <w:p w:rsidR="00B5747C" w:rsidRPr="00B5747C" w:rsidRDefault="00B5747C" w:rsidP="001B0835">
            <w:pPr>
              <w:pStyle w:val="BodyText0"/>
              <w:spacing w:line="240" w:lineRule="auto"/>
              <w:jc w:val="center"/>
              <w:rPr>
                <w:b/>
                <w:bCs/>
                <w:smallCaps/>
                <w:sz w:val="22"/>
                <w:szCs w:val="22"/>
              </w:rPr>
            </w:pPr>
            <w:r w:rsidRPr="00B5747C">
              <w:rPr>
                <w:b/>
                <w:bCs/>
                <w:smallCaps/>
                <w:sz w:val="22"/>
                <w:szCs w:val="22"/>
              </w:rPr>
              <w:t>Internal</w:t>
            </w:r>
          </w:p>
        </w:tc>
        <w:tc>
          <w:tcPr>
            <w:tcW w:w="1998" w:type="dxa"/>
            <w:tcBorders>
              <w:top w:val="single" w:sz="6" w:space="0" w:color="auto"/>
              <w:left w:val="single" w:sz="6" w:space="0" w:color="auto"/>
              <w:bottom w:val="single" w:sz="6" w:space="0" w:color="auto"/>
              <w:right w:val="single" w:sz="6" w:space="0" w:color="auto"/>
            </w:tcBorders>
            <w:shd w:val="pct5" w:color="auto" w:fill="auto"/>
          </w:tcPr>
          <w:p w:rsidR="00B5747C" w:rsidRPr="00B5747C" w:rsidRDefault="00B5747C" w:rsidP="001B0835">
            <w:pPr>
              <w:pStyle w:val="BodyText0"/>
              <w:spacing w:line="240" w:lineRule="auto"/>
              <w:jc w:val="center"/>
              <w:rPr>
                <w:b/>
                <w:bCs/>
                <w:smallCaps/>
                <w:sz w:val="22"/>
                <w:szCs w:val="22"/>
              </w:rPr>
            </w:pPr>
            <w:r w:rsidRPr="00B5747C">
              <w:rPr>
                <w:b/>
                <w:bCs/>
                <w:smallCaps/>
                <w:sz w:val="22"/>
                <w:szCs w:val="22"/>
              </w:rPr>
              <w:t>External</w:t>
            </w:r>
          </w:p>
        </w:tc>
      </w:tr>
      <w:tr w:rsidR="00B5747C" w:rsidRPr="00B5747C" w:rsidTr="001B0835">
        <w:trPr>
          <w:cantSplit/>
          <w:tblHeader/>
          <w:jc w:val="center"/>
        </w:trPr>
        <w:tc>
          <w:tcPr>
            <w:tcW w:w="2250" w:type="dxa"/>
            <w:vMerge/>
            <w:tcBorders>
              <w:left w:val="single" w:sz="6" w:space="0" w:color="auto"/>
              <w:bottom w:val="single" w:sz="6" w:space="0" w:color="auto"/>
              <w:right w:val="single" w:sz="6" w:space="0" w:color="auto"/>
            </w:tcBorders>
            <w:shd w:val="pct5" w:color="auto" w:fill="auto"/>
          </w:tcPr>
          <w:p w:rsidR="00B5747C" w:rsidRPr="00B5747C" w:rsidRDefault="00B5747C" w:rsidP="001B0835">
            <w:pPr>
              <w:pStyle w:val="BodyText0"/>
              <w:spacing w:line="240" w:lineRule="auto"/>
              <w:jc w:val="center"/>
              <w:rPr>
                <w:b/>
                <w:bCs/>
                <w:smallCaps/>
                <w:sz w:val="22"/>
                <w:szCs w:val="22"/>
              </w:rPr>
            </w:pPr>
          </w:p>
        </w:tc>
        <w:tc>
          <w:tcPr>
            <w:tcW w:w="2790" w:type="dxa"/>
            <w:vMerge/>
            <w:tcBorders>
              <w:left w:val="nil"/>
              <w:bottom w:val="single" w:sz="6" w:space="0" w:color="auto"/>
              <w:right w:val="single" w:sz="6" w:space="0" w:color="auto"/>
            </w:tcBorders>
            <w:shd w:val="pct5" w:color="auto" w:fill="auto"/>
          </w:tcPr>
          <w:p w:rsidR="00B5747C" w:rsidRPr="00B5747C" w:rsidRDefault="00B5747C" w:rsidP="001B0835">
            <w:pPr>
              <w:pStyle w:val="BodyText0"/>
              <w:spacing w:line="240" w:lineRule="auto"/>
              <w:jc w:val="center"/>
              <w:rPr>
                <w:b/>
                <w:bCs/>
                <w:smallCaps/>
                <w:sz w:val="22"/>
                <w:szCs w:val="22"/>
              </w:rPr>
            </w:pPr>
          </w:p>
        </w:tc>
        <w:tc>
          <w:tcPr>
            <w:tcW w:w="2088" w:type="dxa"/>
            <w:vMerge/>
            <w:tcBorders>
              <w:left w:val="single" w:sz="6" w:space="0" w:color="auto"/>
              <w:bottom w:val="single" w:sz="6" w:space="0" w:color="auto"/>
              <w:right w:val="single" w:sz="6" w:space="0" w:color="auto"/>
            </w:tcBorders>
            <w:shd w:val="pct5" w:color="auto" w:fill="auto"/>
          </w:tcPr>
          <w:p w:rsidR="00B5747C" w:rsidRPr="00B5747C" w:rsidRDefault="00B5747C" w:rsidP="001B0835">
            <w:pPr>
              <w:pStyle w:val="BodyText0"/>
              <w:spacing w:line="240" w:lineRule="auto"/>
              <w:jc w:val="center"/>
              <w:rPr>
                <w:b/>
                <w:bCs/>
                <w:smallCaps/>
                <w:sz w:val="22"/>
                <w:szCs w:val="22"/>
              </w:rPr>
            </w:pPr>
          </w:p>
        </w:tc>
        <w:tc>
          <w:tcPr>
            <w:tcW w:w="1716" w:type="dxa"/>
            <w:tcBorders>
              <w:top w:val="single" w:sz="6" w:space="0" w:color="auto"/>
              <w:left w:val="single" w:sz="6" w:space="0" w:color="auto"/>
              <w:bottom w:val="single" w:sz="6" w:space="0" w:color="auto"/>
              <w:right w:val="single" w:sz="6" w:space="0" w:color="auto"/>
            </w:tcBorders>
            <w:shd w:val="pct5" w:color="auto" w:fill="auto"/>
          </w:tcPr>
          <w:p w:rsidR="00B5747C" w:rsidRPr="00B5747C" w:rsidRDefault="00B5747C" w:rsidP="001B0835">
            <w:pPr>
              <w:pStyle w:val="BodyText0"/>
              <w:spacing w:line="240" w:lineRule="auto"/>
              <w:jc w:val="center"/>
              <w:rPr>
                <w:b/>
                <w:bCs/>
                <w:smallCaps/>
                <w:sz w:val="22"/>
                <w:szCs w:val="22"/>
              </w:rPr>
            </w:pPr>
            <w:r w:rsidRPr="00B5747C">
              <w:rPr>
                <w:b/>
                <w:bCs/>
                <w:smallCaps/>
                <w:sz w:val="22"/>
                <w:szCs w:val="22"/>
              </w:rPr>
              <w:t>Preparation</w:t>
            </w:r>
          </w:p>
          <w:p w:rsidR="00B5747C" w:rsidRPr="00B5747C" w:rsidRDefault="00B5747C" w:rsidP="001B0835">
            <w:pPr>
              <w:pStyle w:val="BodyText0"/>
              <w:spacing w:line="240" w:lineRule="auto"/>
              <w:jc w:val="center"/>
              <w:rPr>
                <w:b/>
                <w:bCs/>
                <w:smallCaps/>
                <w:sz w:val="22"/>
                <w:szCs w:val="22"/>
              </w:rPr>
            </w:pPr>
            <w:r w:rsidRPr="00B5747C">
              <w:rPr>
                <w:b/>
                <w:bCs/>
                <w:smallCaps/>
                <w:sz w:val="22"/>
                <w:szCs w:val="22"/>
              </w:rPr>
              <w:t>/Execution</w:t>
            </w:r>
          </w:p>
        </w:tc>
        <w:tc>
          <w:tcPr>
            <w:tcW w:w="1718" w:type="dxa"/>
            <w:tcBorders>
              <w:top w:val="single" w:sz="6" w:space="0" w:color="auto"/>
              <w:left w:val="single" w:sz="6" w:space="0" w:color="auto"/>
              <w:bottom w:val="single" w:sz="6" w:space="0" w:color="auto"/>
              <w:right w:val="single" w:sz="6" w:space="0" w:color="auto"/>
            </w:tcBorders>
            <w:shd w:val="pct5" w:color="auto" w:fill="auto"/>
          </w:tcPr>
          <w:p w:rsidR="00B5747C" w:rsidRPr="00B5747C" w:rsidRDefault="00B5747C" w:rsidP="001B0835">
            <w:pPr>
              <w:pStyle w:val="BodyText0"/>
              <w:spacing w:line="240" w:lineRule="auto"/>
              <w:jc w:val="center"/>
              <w:rPr>
                <w:b/>
                <w:bCs/>
                <w:smallCaps/>
                <w:sz w:val="22"/>
                <w:szCs w:val="22"/>
              </w:rPr>
            </w:pPr>
            <w:r w:rsidRPr="00B5747C">
              <w:rPr>
                <w:b/>
                <w:bCs/>
                <w:smallCaps/>
                <w:sz w:val="22"/>
                <w:szCs w:val="22"/>
              </w:rPr>
              <w:t>Review</w:t>
            </w:r>
          </w:p>
        </w:tc>
        <w:tc>
          <w:tcPr>
            <w:tcW w:w="1768" w:type="dxa"/>
            <w:tcBorders>
              <w:top w:val="single" w:sz="6" w:space="0" w:color="auto"/>
              <w:left w:val="single" w:sz="6" w:space="0" w:color="auto"/>
              <w:bottom w:val="single" w:sz="6" w:space="0" w:color="auto"/>
              <w:right w:val="single" w:sz="6" w:space="0" w:color="auto"/>
            </w:tcBorders>
            <w:shd w:val="pct5" w:color="auto" w:fill="auto"/>
          </w:tcPr>
          <w:p w:rsidR="00B5747C" w:rsidRPr="00B5747C" w:rsidRDefault="00B5747C" w:rsidP="001B0835">
            <w:pPr>
              <w:pStyle w:val="BodyText0"/>
              <w:spacing w:line="240" w:lineRule="auto"/>
              <w:jc w:val="center"/>
              <w:rPr>
                <w:b/>
                <w:bCs/>
                <w:smallCaps/>
                <w:sz w:val="22"/>
                <w:szCs w:val="22"/>
              </w:rPr>
            </w:pPr>
            <w:r w:rsidRPr="00B5747C">
              <w:rPr>
                <w:b/>
                <w:bCs/>
                <w:smallCaps/>
                <w:sz w:val="22"/>
                <w:szCs w:val="22"/>
              </w:rPr>
              <w:t>Approval</w:t>
            </w:r>
          </w:p>
        </w:tc>
        <w:tc>
          <w:tcPr>
            <w:tcW w:w="1998" w:type="dxa"/>
            <w:tcBorders>
              <w:top w:val="single" w:sz="6" w:space="0" w:color="auto"/>
              <w:left w:val="single" w:sz="6" w:space="0" w:color="auto"/>
              <w:bottom w:val="single" w:sz="6" w:space="0" w:color="auto"/>
              <w:right w:val="single" w:sz="6" w:space="0" w:color="auto"/>
            </w:tcBorders>
            <w:shd w:val="pct5" w:color="auto" w:fill="auto"/>
          </w:tcPr>
          <w:p w:rsidR="00B5747C" w:rsidRPr="00B5747C" w:rsidRDefault="00B5747C" w:rsidP="001B0835">
            <w:pPr>
              <w:pStyle w:val="BodyText0"/>
              <w:spacing w:line="240" w:lineRule="auto"/>
              <w:jc w:val="center"/>
              <w:rPr>
                <w:b/>
                <w:bCs/>
                <w:smallCaps/>
                <w:sz w:val="22"/>
                <w:szCs w:val="22"/>
              </w:rPr>
            </w:pPr>
            <w:r w:rsidRPr="00B5747C">
              <w:rPr>
                <w:b/>
                <w:bCs/>
                <w:smallCaps/>
                <w:sz w:val="22"/>
                <w:szCs w:val="22"/>
              </w:rPr>
              <w:t>Preparation</w:t>
            </w:r>
          </w:p>
        </w:tc>
      </w:tr>
      <w:tr w:rsidR="00B5747C" w:rsidRPr="00B5747C" w:rsidTr="001B0835">
        <w:trPr>
          <w:jc w:val="center"/>
        </w:trPr>
        <w:tc>
          <w:tcPr>
            <w:tcW w:w="14328" w:type="dxa"/>
            <w:gridSpan w:val="7"/>
            <w:tcBorders>
              <w:top w:val="single" w:sz="6" w:space="0" w:color="auto"/>
              <w:left w:val="single" w:sz="6" w:space="0" w:color="auto"/>
              <w:bottom w:val="single" w:sz="6" w:space="0" w:color="auto"/>
              <w:right w:val="single" w:sz="6" w:space="0" w:color="auto"/>
            </w:tcBorders>
          </w:tcPr>
          <w:p w:rsidR="00B5747C" w:rsidRPr="00B5747C" w:rsidRDefault="00B5747C" w:rsidP="001B0835">
            <w:pPr>
              <w:pStyle w:val="BodyText0"/>
              <w:spacing w:line="240" w:lineRule="auto"/>
              <w:rPr>
                <w:b/>
                <w:bCs/>
                <w:sz w:val="22"/>
                <w:szCs w:val="22"/>
              </w:rPr>
            </w:pPr>
            <w:r w:rsidRPr="00B5747C">
              <w:rPr>
                <w:b/>
                <w:bCs/>
                <w:sz w:val="22"/>
                <w:szCs w:val="22"/>
              </w:rPr>
              <w:t>I.</w:t>
            </w:r>
            <w:r w:rsidRPr="00B5747C">
              <w:rPr>
                <w:b/>
                <w:bCs/>
                <w:sz w:val="22"/>
                <w:szCs w:val="22"/>
              </w:rPr>
              <w:tab/>
              <w:t>Project Identification</w:t>
            </w:r>
          </w:p>
        </w:tc>
      </w:tr>
      <w:tr w:rsidR="00B5747C" w:rsidRPr="00B5747C" w:rsidTr="001B0835">
        <w:trPr>
          <w:jc w:val="center"/>
        </w:trPr>
        <w:tc>
          <w:tcPr>
            <w:tcW w:w="2250"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4"/>
              </w:numPr>
              <w:spacing w:line="240" w:lineRule="auto"/>
              <w:jc w:val="left"/>
              <w:rPr>
                <w:sz w:val="22"/>
                <w:szCs w:val="22"/>
              </w:rPr>
            </w:pPr>
            <w:r w:rsidRPr="00B5747C">
              <w:rPr>
                <w:sz w:val="22"/>
                <w:szCs w:val="22"/>
              </w:rPr>
              <w:t>Irrigation Rehabilitation Sub-Projects: Environmental &amp; Social Screening and Scoping</w:t>
            </w:r>
          </w:p>
          <w:p w:rsidR="00B5747C" w:rsidRPr="00B5747C" w:rsidRDefault="00B5747C" w:rsidP="001B0835">
            <w:pPr>
              <w:pStyle w:val="BodyText0"/>
              <w:spacing w:line="240" w:lineRule="auto"/>
              <w:ind w:left="360"/>
              <w:jc w:val="left"/>
              <w:rPr>
                <w:sz w:val="22"/>
                <w:szCs w:val="22"/>
              </w:rPr>
            </w:pPr>
          </w:p>
          <w:p w:rsidR="00B5747C" w:rsidRPr="00B5747C" w:rsidRDefault="00B5747C" w:rsidP="00A4579E">
            <w:pPr>
              <w:pStyle w:val="BodyText0"/>
              <w:numPr>
                <w:ilvl w:val="0"/>
                <w:numId w:val="74"/>
              </w:numPr>
              <w:spacing w:line="240" w:lineRule="auto"/>
              <w:jc w:val="left"/>
              <w:rPr>
                <w:sz w:val="22"/>
                <w:szCs w:val="22"/>
              </w:rPr>
            </w:pPr>
            <w:r w:rsidRPr="00B5747C">
              <w:rPr>
                <w:sz w:val="22"/>
                <w:szCs w:val="22"/>
              </w:rPr>
              <w:t>Small Dams: Environmental &amp; Social Screening and Scoping</w:t>
            </w:r>
          </w:p>
          <w:p w:rsidR="00B5747C" w:rsidRPr="00B5747C" w:rsidRDefault="00B5747C" w:rsidP="001B0835">
            <w:pPr>
              <w:pStyle w:val="BodyText0"/>
              <w:spacing w:line="240" w:lineRule="auto"/>
              <w:jc w:val="left"/>
              <w:rPr>
                <w:sz w:val="22"/>
                <w:szCs w:val="22"/>
              </w:rPr>
            </w:pPr>
          </w:p>
        </w:tc>
        <w:tc>
          <w:tcPr>
            <w:tcW w:w="2790"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tabs>
                <w:tab w:val="clear" w:pos="360"/>
              </w:tabs>
              <w:spacing w:line="240" w:lineRule="auto"/>
              <w:ind w:left="270" w:hanging="270"/>
              <w:jc w:val="left"/>
              <w:rPr>
                <w:sz w:val="22"/>
                <w:szCs w:val="22"/>
              </w:rPr>
            </w:pPr>
            <w:r w:rsidRPr="00B5747C">
              <w:rPr>
                <w:sz w:val="22"/>
                <w:szCs w:val="22"/>
              </w:rPr>
              <w:t>Screen and scope sub-project sites from an environmental &amp; social perspective</w:t>
            </w: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A4579E">
            <w:pPr>
              <w:pStyle w:val="BodyText0"/>
              <w:numPr>
                <w:ilvl w:val="0"/>
                <w:numId w:val="75"/>
              </w:numPr>
              <w:tabs>
                <w:tab w:val="clear" w:pos="360"/>
              </w:tabs>
              <w:spacing w:line="240" w:lineRule="auto"/>
              <w:ind w:left="270" w:hanging="270"/>
              <w:jc w:val="left"/>
              <w:rPr>
                <w:sz w:val="22"/>
                <w:szCs w:val="22"/>
              </w:rPr>
            </w:pPr>
            <w:r w:rsidRPr="00B5747C">
              <w:rPr>
                <w:sz w:val="22"/>
                <w:szCs w:val="22"/>
              </w:rPr>
              <w:t>Prefeasibility study of 22 small dam sites by consultants</w:t>
            </w:r>
          </w:p>
        </w:tc>
        <w:tc>
          <w:tcPr>
            <w:tcW w:w="2088"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ind w:left="270" w:hanging="270"/>
              <w:jc w:val="left"/>
              <w:rPr>
                <w:sz w:val="22"/>
                <w:szCs w:val="22"/>
              </w:rPr>
            </w:pPr>
            <w:r w:rsidRPr="00B5747C">
              <w:rPr>
                <w:sz w:val="22"/>
                <w:szCs w:val="22"/>
              </w:rPr>
              <w:t>E&amp;S screening and scoping documents as part of sub-project proposal</w:t>
            </w: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A4579E">
            <w:pPr>
              <w:pStyle w:val="BodyText0"/>
              <w:numPr>
                <w:ilvl w:val="0"/>
                <w:numId w:val="75"/>
              </w:numPr>
              <w:spacing w:line="240" w:lineRule="auto"/>
              <w:ind w:left="270" w:hanging="270"/>
              <w:jc w:val="left"/>
              <w:rPr>
                <w:sz w:val="22"/>
                <w:szCs w:val="22"/>
              </w:rPr>
            </w:pPr>
            <w:r w:rsidRPr="00B5747C">
              <w:rPr>
                <w:sz w:val="22"/>
                <w:szCs w:val="22"/>
              </w:rPr>
              <w:t>22 prefeasibility studies</w:t>
            </w:r>
          </w:p>
        </w:tc>
        <w:tc>
          <w:tcPr>
            <w:tcW w:w="1716"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ind w:left="270" w:hanging="270"/>
              <w:jc w:val="left"/>
              <w:rPr>
                <w:sz w:val="22"/>
                <w:szCs w:val="22"/>
              </w:rPr>
            </w:pPr>
            <w:r w:rsidRPr="00B5747C">
              <w:rPr>
                <w:sz w:val="22"/>
                <w:szCs w:val="22"/>
              </w:rPr>
              <w:t>PCU Regional Office</w:t>
            </w: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A4579E">
            <w:pPr>
              <w:pStyle w:val="BodyText0"/>
              <w:numPr>
                <w:ilvl w:val="0"/>
                <w:numId w:val="75"/>
              </w:numPr>
              <w:spacing w:line="240" w:lineRule="auto"/>
              <w:ind w:left="270" w:hanging="270"/>
              <w:jc w:val="left"/>
              <w:rPr>
                <w:sz w:val="22"/>
                <w:szCs w:val="22"/>
              </w:rPr>
            </w:pPr>
            <w:r w:rsidRPr="00B5747C">
              <w:rPr>
                <w:sz w:val="22"/>
                <w:szCs w:val="22"/>
              </w:rPr>
              <w:t>International Consultant</w:t>
            </w:r>
          </w:p>
          <w:p w:rsidR="00B5747C" w:rsidRPr="00B5747C" w:rsidRDefault="00B5747C" w:rsidP="001B0835">
            <w:pPr>
              <w:pStyle w:val="BodyText0"/>
              <w:spacing w:line="240" w:lineRule="auto"/>
              <w:ind w:left="270" w:hanging="270"/>
              <w:jc w:val="left"/>
              <w:rPr>
                <w:sz w:val="22"/>
                <w:szCs w:val="22"/>
              </w:rPr>
            </w:pPr>
          </w:p>
        </w:tc>
        <w:tc>
          <w:tcPr>
            <w:tcW w:w="1718"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ind w:left="270" w:hanging="270"/>
              <w:jc w:val="left"/>
              <w:rPr>
                <w:sz w:val="22"/>
                <w:szCs w:val="22"/>
              </w:rPr>
            </w:pPr>
            <w:r w:rsidRPr="00B5747C">
              <w:rPr>
                <w:sz w:val="22"/>
                <w:szCs w:val="22"/>
              </w:rPr>
              <w:t>Review  by TAT E&amp;S Staff</w:t>
            </w: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A4579E">
            <w:pPr>
              <w:pStyle w:val="BodyText0"/>
              <w:numPr>
                <w:ilvl w:val="0"/>
                <w:numId w:val="75"/>
              </w:numPr>
              <w:spacing w:line="240" w:lineRule="auto"/>
              <w:ind w:left="270" w:hanging="270"/>
              <w:jc w:val="left"/>
              <w:rPr>
                <w:sz w:val="22"/>
                <w:szCs w:val="22"/>
              </w:rPr>
            </w:pPr>
            <w:r w:rsidRPr="00B5747C">
              <w:rPr>
                <w:sz w:val="22"/>
                <w:szCs w:val="22"/>
              </w:rPr>
              <w:t>PCU &amp; TAT</w:t>
            </w:r>
          </w:p>
        </w:tc>
        <w:tc>
          <w:tcPr>
            <w:tcW w:w="1768"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ind w:left="270" w:hanging="270"/>
              <w:jc w:val="left"/>
              <w:rPr>
                <w:sz w:val="22"/>
                <w:szCs w:val="22"/>
              </w:rPr>
            </w:pPr>
            <w:r w:rsidRPr="00B5747C">
              <w:rPr>
                <w:sz w:val="22"/>
                <w:szCs w:val="22"/>
              </w:rPr>
              <w:t>PCU Regional Director</w:t>
            </w:r>
          </w:p>
        </w:tc>
        <w:tc>
          <w:tcPr>
            <w:tcW w:w="1998" w:type="dxa"/>
            <w:tcBorders>
              <w:top w:val="single" w:sz="6" w:space="0" w:color="auto"/>
              <w:left w:val="single" w:sz="6" w:space="0" w:color="auto"/>
              <w:bottom w:val="single" w:sz="6" w:space="0" w:color="auto"/>
              <w:right w:val="single" w:sz="6" w:space="0" w:color="auto"/>
            </w:tcBorders>
          </w:tcPr>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A4579E">
            <w:pPr>
              <w:pStyle w:val="BodyText0"/>
              <w:numPr>
                <w:ilvl w:val="0"/>
                <w:numId w:val="75"/>
              </w:numPr>
              <w:spacing w:line="240" w:lineRule="auto"/>
              <w:ind w:left="270" w:hanging="270"/>
              <w:jc w:val="left"/>
              <w:rPr>
                <w:sz w:val="22"/>
                <w:szCs w:val="22"/>
              </w:rPr>
            </w:pPr>
            <w:r w:rsidRPr="00B5747C">
              <w:rPr>
                <w:sz w:val="22"/>
                <w:szCs w:val="22"/>
              </w:rPr>
              <w:t>World Bank review</w:t>
            </w:r>
          </w:p>
        </w:tc>
      </w:tr>
      <w:tr w:rsidR="00B5747C" w:rsidRPr="00B5747C" w:rsidTr="001B0835">
        <w:trPr>
          <w:jc w:val="center"/>
        </w:trPr>
        <w:tc>
          <w:tcPr>
            <w:tcW w:w="2250" w:type="dxa"/>
            <w:tcBorders>
              <w:top w:val="single" w:sz="6" w:space="0" w:color="auto"/>
              <w:left w:val="single" w:sz="6" w:space="0" w:color="auto"/>
              <w:bottom w:val="single" w:sz="4" w:space="0" w:color="auto"/>
              <w:right w:val="single" w:sz="6" w:space="0" w:color="auto"/>
            </w:tcBorders>
          </w:tcPr>
          <w:p w:rsidR="00B5747C" w:rsidRPr="00B5747C" w:rsidRDefault="00B5747C" w:rsidP="00A4579E">
            <w:pPr>
              <w:pStyle w:val="BodyText0"/>
              <w:numPr>
                <w:ilvl w:val="0"/>
                <w:numId w:val="74"/>
              </w:numPr>
              <w:spacing w:line="240" w:lineRule="auto"/>
              <w:jc w:val="left"/>
              <w:rPr>
                <w:sz w:val="22"/>
                <w:szCs w:val="22"/>
              </w:rPr>
            </w:pPr>
            <w:r w:rsidRPr="00B5747C">
              <w:rPr>
                <w:sz w:val="22"/>
                <w:szCs w:val="22"/>
              </w:rPr>
              <w:t>Irrigation Rehab Sub-project: Environmental &amp; Social approval</w:t>
            </w: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A4579E">
            <w:pPr>
              <w:pStyle w:val="BodyText0"/>
              <w:numPr>
                <w:ilvl w:val="0"/>
                <w:numId w:val="74"/>
              </w:numPr>
              <w:spacing w:line="240" w:lineRule="auto"/>
              <w:jc w:val="left"/>
              <w:rPr>
                <w:sz w:val="22"/>
                <w:szCs w:val="22"/>
              </w:rPr>
            </w:pPr>
            <w:r w:rsidRPr="00B5747C">
              <w:rPr>
                <w:sz w:val="22"/>
                <w:szCs w:val="22"/>
              </w:rPr>
              <w:t>Small Dams: Environmental &amp; Social approval</w:t>
            </w:r>
          </w:p>
        </w:tc>
        <w:tc>
          <w:tcPr>
            <w:tcW w:w="2790" w:type="dxa"/>
            <w:tcBorders>
              <w:top w:val="single" w:sz="6" w:space="0" w:color="auto"/>
              <w:left w:val="single" w:sz="6" w:space="0" w:color="auto"/>
              <w:bottom w:val="single" w:sz="4" w:space="0" w:color="auto"/>
              <w:right w:val="single" w:sz="6" w:space="0" w:color="auto"/>
            </w:tcBorders>
          </w:tcPr>
          <w:p w:rsidR="00B5747C" w:rsidRPr="00B5747C" w:rsidRDefault="00B5747C" w:rsidP="00A4579E">
            <w:pPr>
              <w:pStyle w:val="BodyText0"/>
              <w:numPr>
                <w:ilvl w:val="0"/>
                <w:numId w:val="75"/>
              </w:numPr>
              <w:spacing w:line="240" w:lineRule="auto"/>
              <w:ind w:left="270" w:hanging="270"/>
              <w:jc w:val="left"/>
              <w:rPr>
                <w:sz w:val="22"/>
                <w:szCs w:val="22"/>
              </w:rPr>
            </w:pPr>
            <w:r w:rsidRPr="00B5747C">
              <w:rPr>
                <w:sz w:val="22"/>
                <w:szCs w:val="22"/>
              </w:rPr>
              <w:t>Submit sub-project proposal (with E&amp;S Screening &amp; scoping details) for Regional PCU Approval</w:t>
            </w:r>
          </w:p>
          <w:p w:rsidR="00B5747C" w:rsidRPr="00B5747C" w:rsidRDefault="00B5747C" w:rsidP="001B0835">
            <w:pPr>
              <w:pStyle w:val="BodyText0"/>
              <w:spacing w:line="240" w:lineRule="auto"/>
              <w:ind w:left="270"/>
              <w:jc w:val="left"/>
              <w:rPr>
                <w:sz w:val="22"/>
                <w:szCs w:val="22"/>
              </w:rPr>
            </w:pPr>
          </w:p>
          <w:p w:rsidR="00B5747C" w:rsidRPr="00B5747C" w:rsidRDefault="00B5747C" w:rsidP="00A4579E">
            <w:pPr>
              <w:pStyle w:val="BodyText0"/>
              <w:numPr>
                <w:ilvl w:val="0"/>
                <w:numId w:val="75"/>
              </w:numPr>
              <w:spacing w:line="240" w:lineRule="auto"/>
              <w:ind w:left="270" w:hanging="270"/>
              <w:jc w:val="left"/>
              <w:rPr>
                <w:sz w:val="22"/>
                <w:szCs w:val="22"/>
              </w:rPr>
            </w:pPr>
            <w:r w:rsidRPr="00B5747C">
              <w:rPr>
                <w:sz w:val="22"/>
                <w:szCs w:val="22"/>
              </w:rPr>
              <w:t>Ranking  of sites based on social, environment, and technical criteria and community acceptance through consultation</w:t>
            </w:r>
          </w:p>
          <w:p w:rsidR="00B5747C" w:rsidRPr="00B5747C" w:rsidRDefault="00B5747C" w:rsidP="001B0835">
            <w:pPr>
              <w:pStyle w:val="BodyText0"/>
              <w:spacing w:line="240" w:lineRule="auto"/>
              <w:jc w:val="left"/>
              <w:rPr>
                <w:sz w:val="22"/>
                <w:szCs w:val="22"/>
              </w:rPr>
            </w:pPr>
          </w:p>
        </w:tc>
        <w:tc>
          <w:tcPr>
            <w:tcW w:w="2088" w:type="dxa"/>
            <w:tcBorders>
              <w:top w:val="single" w:sz="6" w:space="0" w:color="auto"/>
              <w:left w:val="single" w:sz="6" w:space="0" w:color="auto"/>
              <w:bottom w:val="single" w:sz="4" w:space="0" w:color="auto"/>
              <w:right w:val="single" w:sz="6" w:space="0" w:color="auto"/>
            </w:tcBorders>
          </w:tcPr>
          <w:p w:rsidR="00B5747C" w:rsidRPr="00B5747C" w:rsidRDefault="00B5747C" w:rsidP="00A4579E">
            <w:pPr>
              <w:pStyle w:val="BodyText0"/>
              <w:numPr>
                <w:ilvl w:val="0"/>
                <w:numId w:val="75"/>
              </w:numPr>
              <w:spacing w:line="240" w:lineRule="auto"/>
              <w:ind w:left="270" w:hanging="270"/>
              <w:jc w:val="left"/>
              <w:rPr>
                <w:sz w:val="22"/>
                <w:szCs w:val="22"/>
              </w:rPr>
            </w:pPr>
            <w:r w:rsidRPr="00B5747C">
              <w:rPr>
                <w:sz w:val="22"/>
                <w:szCs w:val="22"/>
              </w:rPr>
              <w:t>Community acceptance</w:t>
            </w: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A4579E">
            <w:pPr>
              <w:pStyle w:val="BodyText0"/>
              <w:numPr>
                <w:ilvl w:val="0"/>
                <w:numId w:val="75"/>
              </w:numPr>
              <w:spacing w:line="240" w:lineRule="auto"/>
              <w:ind w:left="270" w:hanging="270"/>
              <w:jc w:val="left"/>
              <w:rPr>
                <w:sz w:val="22"/>
                <w:szCs w:val="22"/>
              </w:rPr>
            </w:pPr>
            <w:r w:rsidRPr="00B5747C">
              <w:rPr>
                <w:sz w:val="22"/>
                <w:szCs w:val="22"/>
              </w:rPr>
              <w:t>Acceptance of World Bank</w:t>
            </w:r>
          </w:p>
        </w:tc>
        <w:tc>
          <w:tcPr>
            <w:tcW w:w="1716" w:type="dxa"/>
            <w:tcBorders>
              <w:top w:val="single" w:sz="6" w:space="0" w:color="auto"/>
              <w:left w:val="single" w:sz="6" w:space="0" w:color="auto"/>
              <w:bottom w:val="single" w:sz="4" w:space="0" w:color="auto"/>
              <w:right w:val="single" w:sz="6" w:space="0" w:color="auto"/>
            </w:tcBorders>
          </w:tcPr>
          <w:p w:rsidR="00B5747C" w:rsidRPr="00B5747C" w:rsidRDefault="00B5747C" w:rsidP="00A4579E">
            <w:pPr>
              <w:pStyle w:val="BodyText0"/>
              <w:numPr>
                <w:ilvl w:val="0"/>
                <w:numId w:val="75"/>
              </w:numPr>
              <w:spacing w:line="240" w:lineRule="auto"/>
              <w:ind w:left="270" w:hanging="270"/>
              <w:jc w:val="left"/>
              <w:rPr>
                <w:sz w:val="22"/>
                <w:szCs w:val="22"/>
              </w:rPr>
            </w:pPr>
            <w:r w:rsidRPr="00B5747C">
              <w:rPr>
                <w:sz w:val="22"/>
                <w:szCs w:val="22"/>
              </w:rPr>
              <w:t>PCU Regional Office E&amp;S Staff</w:t>
            </w: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A4579E">
            <w:pPr>
              <w:pStyle w:val="BodyText0"/>
              <w:numPr>
                <w:ilvl w:val="0"/>
                <w:numId w:val="75"/>
              </w:numPr>
              <w:spacing w:line="240" w:lineRule="auto"/>
              <w:ind w:left="270" w:hanging="270"/>
              <w:jc w:val="left"/>
              <w:rPr>
                <w:sz w:val="22"/>
                <w:szCs w:val="22"/>
              </w:rPr>
            </w:pPr>
            <w:r w:rsidRPr="00B5747C">
              <w:rPr>
                <w:sz w:val="22"/>
                <w:szCs w:val="22"/>
              </w:rPr>
              <w:t>Consultants</w:t>
            </w:r>
          </w:p>
        </w:tc>
        <w:tc>
          <w:tcPr>
            <w:tcW w:w="1718" w:type="dxa"/>
            <w:tcBorders>
              <w:top w:val="single" w:sz="6" w:space="0" w:color="auto"/>
              <w:left w:val="single" w:sz="6" w:space="0" w:color="auto"/>
              <w:bottom w:val="single" w:sz="4" w:space="0" w:color="auto"/>
              <w:right w:val="single" w:sz="6" w:space="0" w:color="auto"/>
            </w:tcBorders>
          </w:tcPr>
          <w:p w:rsidR="00B5747C" w:rsidRPr="00B5747C" w:rsidRDefault="00B5747C" w:rsidP="00A4579E">
            <w:pPr>
              <w:pStyle w:val="BodyText0"/>
              <w:numPr>
                <w:ilvl w:val="0"/>
                <w:numId w:val="75"/>
              </w:numPr>
              <w:spacing w:line="240" w:lineRule="auto"/>
              <w:ind w:left="270" w:hanging="270"/>
              <w:jc w:val="left"/>
              <w:rPr>
                <w:sz w:val="22"/>
                <w:szCs w:val="22"/>
              </w:rPr>
            </w:pPr>
            <w:r w:rsidRPr="00B5747C">
              <w:rPr>
                <w:sz w:val="22"/>
                <w:szCs w:val="22"/>
              </w:rPr>
              <w:t>Review  by FAO E&amp;S Staff</w:t>
            </w: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A4579E">
            <w:pPr>
              <w:pStyle w:val="BodyText0"/>
              <w:numPr>
                <w:ilvl w:val="0"/>
                <w:numId w:val="75"/>
              </w:numPr>
              <w:spacing w:line="240" w:lineRule="auto"/>
              <w:ind w:left="270" w:hanging="270"/>
              <w:jc w:val="left"/>
              <w:rPr>
                <w:sz w:val="22"/>
                <w:szCs w:val="22"/>
              </w:rPr>
            </w:pPr>
            <w:r w:rsidRPr="00B5747C">
              <w:rPr>
                <w:sz w:val="22"/>
                <w:szCs w:val="22"/>
              </w:rPr>
              <w:t>PCU &amp; TAT</w:t>
            </w:r>
          </w:p>
          <w:p w:rsidR="00B5747C" w:rsidRPr="00B5747C" w:rsidRDefault="00B5747C" w:rsidP="001B0835">
            <w:pPr>
              <w:pStyle w:val="BodyText0"/>
              <w:spacing w:line="240" w:lineRule="auto"/>
              <w:jc w:val="left"/>
              <w:rPr>
                <w:sz w:val="22"/>
                <w:szCs w:val="22"/>
              </w:rPr>
            </w:pPr>
          </w:p>
        </w:tc>
        <w:tc>
          <w:tcPr>
            <w:tcW w:w="1768" w:type="dxa"/>
            <w:tcBorders>
              <w:top w:val="single" w:sz="6" w:space="0" w:color="auto"/>
              <w:left w:val="single" w:sz="6" w:space="0" w:color="auto"/>
              <w:bottom w:val="single" w:sz="4" w:space="0" w:color="auto"/>
              <w:right w:val="single" w:sz="6" w:space="0" w:color="auto"/>
            </w:tcBorders>
          </w:tcPr>
          <w:p w:rsidR="00B5747C" w:rsidRPr="00B5747C" w:rsidRDefault="00B5747C" w:rsidP="00A4579E">
            <w:pPr>
              <w:pStyle w:val="BodyText0"/>
              <w:numPr>
                <w:ilvl w:val="0"/>
                <w:numId w:val="75"/>
              </w:numPr>
              <w:spacing w:line="240" w:lineRule="auto"/>
              <w:ind w:left="270" w:hanging="270"/>
              <w:jc w:val="left"/>
              <w:rPr>
                <w:sz w:val="22"/>
                <w:szCs w:val="22"/>
              </w:rPr>
            </w:pPr>
            <w:r w:rsidRPr="00B5747C">
              <w:rPr>
                <w:sz w:val="22"/>
                <w:szCs w:val="22"/>
              </w:rPr>
              <w:t>PCU Regional Director</w:t>
            </w: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A4579E">
            <w:pPr>
              <w:pStyle w:val="BodyText0"/>
              <w:numPr>
                <w:ilvl w:val="0"/>
                <w:numId w:val="75"/>
              </w:numPr>
              <w:spacing w:line="240" w:lineRule="auto"/>
              <w:ind w:left="270" w:hanging="270"/>
              <w:jc w:val="left"/>
              <w:rPr>
                <w:sz w:val="22"/>
                <w:szCs w:val="22"/>
              </w:rPr>
            </w:pPr>
            <w:r w:rsidRPr="00B5747C">
              <w:rPr>
                <w:sz w:val="22"/>
                <w:szCs w:val="22"/>
              </w:rPr>
              <w:t>Deputy Minister MEW</w:t>
            </w:r>
          </w:p>
        </w:tc>
        <w:tc>
          <w:tcPr>
            <w:tcW w:w="1998" w:type="dxa"/>
            <w:tcBorders>
              <w:top w:val="single" w:sz="6" w:space="0" w:color="auto"/>
              <w:left w:val="single" w:sz="6" w:space="0" w:color="auto"/>
              <w:bottom w:val="single" w:sz="4" w:space="0" w:color="auto"/>
              <w:right w:val="single" w:sz="6" w:space="0" w:color="auto"/>
            </w:tcBorders>
          </w:tcPr>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A4579E">
            <w:pPr>
              <w:pStyle w:val="BodyText0"/>
              <w:numPr>
                <w:ilvl w:val="0"/>
                <w:numId w:val="75"/>
              </w:numPr>
              <w:spacing w:line="240" w:lineRule="auto"/>
              <w:ind w:left="270" w:hanging="270"/>
              <w:jc w:val="left"/>
              <w:rPr>
                <w:sz w:val="22"/>
                <w:szCs w:val="22"/>
              </w:rPr>
            </w:pPr>
            <w:r w:rsidRPr="00B5747C">
              <w:rPr>
                <w:sz w:val="22"/>
                <w:szCs w:val="22"/>
              </w:rPr>
              <w:t>World Bank review</w:t>
            </w:r>
          </w:p>
        </w:tc>
      </w:tr>
      <w:tr w:rsidR="00B5747C" w:rsidRPr="00B5747C" w:rsidTr="001B0835">
        <w:trPr>
          <w:jc w:val="center"/>
        </w:trPr>
        <w:tc>
          <w:tcPr>
            <w:tcW w:w="14328" w:type="dxa"/>
            <w:gridSpan w:val="7"/>
            <w:tcBorders>
              <w:top w:val="single" w:sz="4" w:space="0" w:color="auto"/>
              <w:left w:val="single" w:sz="4" w:space="0" w:color="auto"/>
              <w:bottom w:val="single" w:sz="4" w:space="0" w:color="auto"/>
              <w:right w:val="single" w:sz="4" w:space="0" w:color="auto"/>
            </w:tcBorders>
          </w:tcPr>
          <w:p w:rsidR="00B5747C" w:rsidRPr="00B5747C" w:rsidRDefault="00B5747C" w:rsidP="001B0835">
            <w:pPr>
              <w:pStyle w:val="BodyText0"/>
              <w:spacing w:line="240" w:lineRule="auto"/>
              <w:rPr>
                <w:b/>
                <w:bCs/>
                <w:sz w:val="22"/>
                <w:szCs w:val="22"/>
              </w:rPr>
            </w:pPr>
            <w:r w:rsidRPr="00B5747C">
              <w:rPr>
                <w:b/>
                <w:bCs/>
                <w:sz w:val="22"/>
                <w:szCs w:val="22"/>
              </w:rPr>
              <w:t>II.</w:t>
            </w:r>
            <w:r w:rsidRPr="00B5747C">
              <w:rPr>
                <w:b/>
                <w:bCs/>
                <w:sz w:val="22"/>
                <w:szCs w:val="22"/>
              </w:rPr>
              <w:tab/>
              <w:t>Project Preparation</w:t>
            </w:r>
          </w:p>
        </w:tc>
      </w:tr>
      <w:tr w:rsidR="00B5747C" w:rsidRPr="00B5747C" w:rsidTr="001B0835">
        <w:trPr>
          <w:jc w:val="center"/>
        </w:trPr>
        <w:tc>
          <w:tcPr>
            <w:tcW w:w="2250" w:type="dxa"/>
            <w:tcBorders>
              <w:top w:val="single" w:sz="4"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81"/>
              </w:numPr>
              <w:spacing w:line="240" w:lineRule="auto"/>
              <w:jc w:val="left"/>
              <w:rPr>
                <w:sz w:val="22"/>
                <w:szCs w:val="22"/>
              </w:rPr>
            </w:pPr>
            <w:r w:rsidRPr="00B5747C">
              <w:rPr>
                <w:sz w:val="22"/>
                <w:szCs w:val="22"/>
              </w:rPr>
              <w:t>Irrigation Rehabilitation Sub-Projects: Environmental &amp; Social Screening and Scoping</w:t>
            </w:r>
          </w:p>
          <w:p w:rsidR="00B5747C" w:rsidRPr="00B5747C" w:rsidRDefault="00B5747C" w:rsidP="001B0835">
            <w:pPr>
              <w:pStyle w:val="BodyText0"/>
              <w:spacing w:line="240" w:lineRule="auto"/>
              <w:ind w:left="360"/>
              <w:jc w:val="left"/>
              <w:rPr>
                <w:sz w:val="22"/>
                <w:szCs w:val="22"/>
              </w:rPr>
            </w:pPr>
          </w:p>
          <w:p w:rsidR="00B5747C" w:rsidRPr="00B5747C" w:rsidRDefault="00B5747C" w:rsidP="00A4579E">
            <w:pPr>
              <w:pStyle w:val="BodyText0"/>
              <w:numPr>
                <w:ilvl w:val="0"/>
                <w:numId w:val="81"/>
              </w:numPr>
              <w:spacing w:line="240" w:lineRule="auto"/>
              <w:jc w:val="left"/>
              <w:rPr>
                <w:sz w:val="22"/>
                <w:szCs w:val="22"/>
              </w:rPr>
            </w:pPr>
            <w:r w:rsidRPr="00B5747C">
              <w:rPr>
                <w:sz w:val="22"/>
                <w:szCs w:val="22"/>
              </w:rPr>
              <w:t>Small Dams: Environmental &amp; Social Screening and Scoping</w:t>
            </w:r>
          </w:p>
        </w:tc>
        <w:tc>
          <w:tcPr>
            <w:tcW w:w="2790" w:type="dxa"/>
            <w:tcBorders>
              <w:top w:val="single" w:sz="4"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Screen and scope sites from an environmental &amp; social perspective</w:t>
            </w: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A4579E">
            <w:pPr>
              <w:pStyle w:val="BodyText0"/>
              <w:numPr>
                <w:ilvl w:val="0"/>
                <w:numId w:val="75"/>
              </w:numPr>
              <w:spacing w:line="240" w:lineRule="auto"/>
              <w:rPr>
                <w:sz w:val="22"/>
                <w:szCs w:val="22"/>
              </w:rPr>
            </w:pPr>
            <w:r w:rsidRPr="00B5747C">
              <w:rPr>
                <w:sz w:val="22"/>
                <w:szCs w:val="22"/>
              </w:rPr>
              <w:t>Community Consultation</w:t>
            </w:r>
          </w:p>
        </w:tc>
        <w:tc>
          <w:tcPr>
            <w:tcW w:w="2088" w:type="dxa"/>
            <w:tcBorders>
              <w:top w:val="single" w:sz="4"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Sub-project proposal report</w:t>
            </w:r>
          </w:p>
          <w:p w:rsidR="00B5747C" w:rsidRPr="00B5747C" w:rsidRDefault="00B5747C" w:rsidP="001B0835">
            <w:pPr>
              <w:pStyle w:val="BodyText0"/>
              <w:spacing w:line="240" w:lineRule="auto"/>
              <w:ind w:left="360"/>
              <w:jc w:val="left"/>
              <w:rPr>
                <w:sz w:val="22"/>
                <w:szCs w:val="22"/>
              </w:rPr>
            </w:pPr>
          </w:p>
          <w:p w:rsidR="00B5747C" w:rsidRPr="00B5747C" w:rsidRDefault="00B5747C" w:rsidP="001B0835">
            <w:pPr>
              <w:pStyle w:val="BodyText0"/>
              <w:spacing w:line="240" w:lineRule="auto"/>
              <w:ind w:left="360"/>
              <w:jc w:val="left"/>
              <w:rPr>
                <w:sz w:val="22"/>
                <w:szCs w:val="22"/>
              </w:rPr>
            </w:pPr>
          </w:p>
          <w:p w:rsidR="00B5747C" w:rsidRPr="00B5747C" w:rsidRDefault="00B5747C" w:rsidP="001B0835">
            <w:pPr>
              <w:pStyle w:val="BodyText0"/>
              <w:spacing w:line="240" w:lineRule="auto"/>
              <w:ind w:left="360"/>
              <w:jc w:val="left"/>
              <w:rPr>
                <w:sz w:val="22"/>
                <w:szCs w:val="22"/>
              </w:rPr>
            </w:pPr>
          </w:p>
          <w:p w:rsidR="00B5747C" w:rsidRPr="00B5747C" w:rsidRDefault="00B5747C" w:rsidP="001B0835">
            <w:pPr>
              <w:pStyle w:val="BodyText0"/>
              <w:spacing w:line="240" w:lineRule="auto"/>
              <w:ind w:left="360"/>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Selection of 10 sites for preparation of detailed feasibility reports</w:t>
            </w:r>
          </w:p>
          <w:p w:rsidR="00B5747C" w:rsidRPr="00B5747C" w:rsidRDefault="00B5747C" w:rsidP="001B0835">
            <w:pPr>
              <w:pStyle w:val="BodyText0"/>
              <w:spacing w:line="240" w:lineRule="auto"/>
              <w:jc w:val="left"/>
              <w:rPr>
                <w:sz w:val="22"/>
                <w:szCs w:val="22"/>
              </w:rPr>
            </w:pPr>
          </w:p>
        </w:tc>
        <w:tc>
          <w:tcPr>
            <w:tcW w:w="1716" w:type="dxa"/>
            <w:tcBorders>
              <w:top w:val="single" w:sz="4"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ind w:left="270" w:hanging="270"/>
              <w:jc w:val="left"/>
              <w:rPr>
                <w:sz w:val="22"/>
                <w:szCs w:val="22"/>
              </w:rPr>
            </w:pPr>
            <w:r w:rsidRPr="00B5747C">
              <w:rPr>
                <w:sz w:val="22"/>
                <w:szCs w:val="22"/>
              </w:rPr>
              <w:t>PCU Regional Office</w:t>
            </w: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A4579E">
            <w:pPr>
              <w:pStyle w:val="BodyText0"/>
              <w:numPr>
                <w:ilvl w:val="0"/>
                <w:numId w:val="75"/>
              </w:numPr>
              <w:spacing w:line="240" w:lineRule="auto"/>
              <w:rPr>
                <w:sz w:val="22"/>
                <w:szCs w:val="22"/>
              </w:rPr>
            </w:pPr>
            <w:r w:rsidRPr="00B5747C">
              <w:rPr>
                <w:sz w:val="22"/>
                <w:szCs w:val="22"/>
              </w:rPr>
              <w:t>International Consultant</w:t>
            </w: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tc>
        <w:tc>
          <w:tcPr>
            <w:tcW w:w="1718" w:type="dxa"/>
            <w:tcBorders>
              <w:top w:val="single" w:sz="4"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PCU &amp; TAT</w:t>
            </w: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A4579E">
            <w:pPr>
              <w:pStyle w:val="BodyText0"/>
              <w:numPr>
                <w:ilvl w:val="0"/>
                <w:numId w:val="75"/>
              </w:numPr>
              <w:spacing w:line="240" w:lineRule="auto"/>
              <w:rPr>
                <w:sz w:val="22"/>
                <w:szCs w:val="22"/>
              </w:rPr>
            </w:pPr>
            <w:r w:rsidRPr="00B5747C">
              <w:rPr>
                <w:sz w:val="22"/>
                <w:szCs w:val="22"/>
              </w:rPr>
              <w:t>PCU &amp; TAT</w:t>
            </w: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tc>
        <w:tc>
          <w:tcPr>
            <w:tcW w:w="1768" w:type="dxa"/>
            <w:tcBorders>
              <w:top w:val="single" w:sz="4"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PCU Regional Director</w:t>
            </w: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A4579E">
            <w:pPr>
              <w:pStyle w:val="BodyText0"/>
              <w:numPr>
                <w:ilvl w:val="0"/>
                <w:numId w:val="75"/>
              </w:numPr>
              <w:spacing w:line="240" w:lineRule="auto"/>
              <w:rPr>
                <w:sz w:val="22"/>
                <w:szCs w:val="22"/>
              </w:rPr>
            </w:pPr>
            <w:r w:rsidRPr="00B5747C">
              <w:rPr>
                <w:sz w:val="22"/>
                <w:szCs w:val="22"/>
              </w:rPr>
              <w:t>Deputy Minister MEW</w:t>
            </w:r>
          </w:p>
        </w:tc>
        <w:tc>
          <w:tcPr>
            <w:tcW w:w="1998" w:type="dxa"/>
            <w:tcBorders>
              <w:top w:val="single" w:sz="4" w:space="0" w:color="auto"/>
              <w:left w:val="single" w:sz="6" w:space="0" w:color="auto"/>
              <w:bottom w:val="single" w:sz="6" w:space="0" w:color="auto"/>
              <w:right w:val="single" w:sz="6" w:space="0" w:color="auto"/>
            </w:tcBorders>
          </w:tcPr>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A4579E">
            <w:pPr>
              <w:pStyle w:val="BodyText0"/>
              <w:numPr>
                <w:ilvl w:val="0"/>
                <w:numId w:val="75"/>
              </w:numPr>
              <w:spacing w:line="240" w:lineRule="auto"/>
              <w:rPr>
                <w:sz w:val="22"/>
                <w:szCs w:val="22"/>
              </w:rPr>
            </w:pPr>
            <w:r w:rsidRPr="00B5747C">
              <w:rPr>
                <w:sz w:val="22"/>
                <w:szCs w:val="22"/>
              </w:rPr>
              <w:t>World Bank review</w:t>
            </w:r>
          </w:p>
          <w:p w:rsidR="00B5747C" w:rsidRPr="00B5747C" w:rsidRDefault="00B5747C" w:rsidP="001B0835">
            <w:pPr>
              <w:pStyle w:val="BodyText0"/>
              <w:spacing w:line="240" w:lineRule="auto"/>
              <w:rPr>
                <w:sz w:val="22"/>
                <w:szCs w:val="22"/>
              </w:rPr>
            </w:pPr>
          </w:p>
        </w:tc>
      </w:tr>
      <w:tr w:rsidR="00B5747C" w:rsidRPr="00B5747C" w:rsidTr="001B0835">
        <w:trPr>
          <w:jc w:val="center"/>
        </w:trPr>
        <w:tc>
          <w:tcPr>
            <w:tcW w:w="2250" w:type="dxa"/>
            <w:tcBorders>
              <w:top w:val="nil"/>
              <w:left w:val="single" w:sz="6" w:space="0" w:color="auto"/>
              <w:bottom w:val="single" w:sz="6" w:space="0" w:color="auto"/>
              <w:right w:val="single" w:sz="6" w:space="0" w:color="auto"/>
            </w:tcBorders>
          </w:tcPr>
          <w:p w:rsidR="00B5747C" w:rsidRPr="00B5747C" w:rsidRDefault="00B5747C" w:rsidP="00A4579E">
            <w:pPr>
              <w:pStyle w:val="BodyText0"/>
              <w:numPr>
                <w:ilvl w:val="0"/>
                <w:numId w:val="81"/>
              </w:numPr>
              <w:spacing w:line="240" w:lineRule="auto"/>
              <w:jc w:val="left"/>
              <w:rPr>
                <w:sz w:val="22"/>
                <w:szCs w:val="22"/>
              </w:rPr>
            </w:pPr>
            <w:r w:rsidRPr="00B5747C">
              <w:rPr>
                <w:sz w:val="22"/>
                <w:szCs w:val="22"/>
              </w:rPr>
              <w:t>Irrigation Rehab Sub-project: Environmental Assessment &amp; Management Planning</w:t>
            </w:r>
          </w:p>
          <w:p w:rsidR="00B5747C" w:rsidRPr="00B5747C" w:rsidRDefault="00B5747C" w:rsidP="001B0835">
            <w:pPr>
              <w:pStyle w:val="BodyText0"/>
              <w:spacing w:line="240" w:lineRule="auto"/>
              <w:ind w:left="360"/>
              <w:jc w:val="left"/>
              <w:rPr>
                <w:sz w:val="22"/>
                <w:szCs w:val="22"/>
              </w:rPr>
            </w:pPr>
          </w:p>
          <w:p w:rsidR="00B5747C" w:rsidRPr="00B5747C" w:rsidRDefault="00B5747C" w:rsidP="00A4579E">
            <w:pPr>
              <w:pStyle w:val="BodyText0"/>
              <w:numPr>
                <w:ilvl w:val="0"/>
                <w:numId w:val="81"/>
              </w:numPr>
              <w:spacing w:line="240" w:lineRule="auto"/>
              <w:jc w:val="left"/>
              <w:rPr>
                <w:sz w:val="22"/>
                <w:szCs w:val="22"/>
              </w:rPr>
            </w:pPr>
            <w:r w:rsidRPr="00B5747C">
              <w:rPr>
                <w:sz w:val="22"/>
                <w:szCs w:val="22"/>
              </w:rPr>
              <w:t>Small Dams: Environmental Assessment &amp; Management Planning</w:t>
            </w:r>
          </w:p>
          <w:p w:rsidR="00B5747C" w:rsidRPr="00B5747C" w:rsidRDefault="00B5747C" w:rsidP="001B0835">
            <w:pPr>
              <w:pStyle w:val="BodyText0"/>
              <w:spacing w:line="240" w:lineRule="auto"/>
              <w:jc w:val="left"/>
              <w:rPr>
                <w:sz w:val="22"/>
                <w:szCs w:val="22"/>
              </w:rPr>
            </w:pPr>
          </w:p>
        </w:tc>
        <w:tc>
          <w:tcPr>
            <w:tcW w:w="2790" w:type="dxa"/>
            <w:tcBorders>
              <w:top w:val="nil"/>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Preparation of ESMP</w:t>
            </w: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A4579E">
            <w:pPr>
              <w:pStyle w:val="BodyText0"/>
              <w:numPr>
                <w:ilvl w:val="0"/>
                <w:numId w:val="75"/>
              </w:numPr>
              <w:spacing w:line="240" w:lineRule="auto"/>
              <w:rPr>
                <w:sz w:val="22"/>
                <w:szCs w:val="22"/>
              </w:rPr>
            </w:pPr>
            <w:r w:rsidRPr="00B5747C">
              <w:rPr>
                <w:sz w:val="22"/>
                <w:szCs w:val="22"/>
              </w:rPr>
              <w:t>Preparation of ESMP</w:t>
            </w:r>
          </w:p>
          <w:p w:rsidR="00B5747C" w:rsidRPr="00B5747C" w:rsidRDefault="00B5747C" w:rsidP="001B0835">
            <w:pPr>
              <w:pStyle w:val="BodyText0"/>
              <w:tabs>
                <w:tab w:val="num" w:pos="810"/>
              </w:tabs>
              <w:spacing w:line="240" w:lineRule="auto"/>
              <w:ind w:left="810"/>
              <w:rPr>
                <w:sz w:val="22"/>
                <w:szCs w:val="22"/>
              </w:rPr>
            </w:pPr>
          </w:p>
        </w:tc>
        <w:tc>
          <w:tcPr>
            <w:tcW w:w="2088" w:type="dxa"/>
            <w:tcBorders>
              <w:top w:val="nil"/>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ESMP</w:t>
            </w:r>
          </w:p>
          <w:p w:rsidR="00B5747C" w:rsidRPr="00B5747C" w:rsidRDefault="00B5747C" w:rsidP="001B0835">
            <w:pPr>
              <w:pStyle w:val="BodyText0"/>
              <w:spacing w:line="240" w:lineRule="auto"/>
              <w:ind w:left="360"/>
              <w:rPr>
                <w:sz w:val="22"/>
                <w:szCs w:val="22"/>
              </w:rPr>
            </w:pPr>
          </w:p>
          <w:p w:rsidR="00B5747C" w:rsidRPr="00B5747C" w:rsidRDefault="00B5747C" w:rsidP="001B0835">
            <w:pPr>
              <w:pStyle w:val="BodyText0"/>
              <w:spacing w:line="240" w:lineRule="auto"/>
              <w:ind w:left="360"/>
              <w:rPr>
                <w:sz w:val="22"/>
                <w:szCs w:val="22"/>
              </w:rPr>
            </w:pPr>
          </w:p>
          <w:p w:rsidR="00B5747C" w:rsidRPr="00B5747C" w:rsidRDefault="00B5747C" w:rsidP="001B0835">
            <w:pPr>
              <w:pStyle w:val="BodyText0"/>
              <w:spacing w:line="240" w:lineRule="auto"/>
              <w:ind w:left="360"/>
              <w:rPr>
                <w:sz w:val="22"/>
                <w:szCs w:val="22"/>
              </w:rPr>
            </w:pPr>
          </w:p>
          <w:p w:rsidR="00B5747C" w:rsidRPr="00B5747C" w:rsidRDefault="00B5747C" w:rsidP="001B0835">
            <w:pPr>
              <w:pStyle w:val="BodyText0"/>
              <w:spacing w:line="240" w:lineRule="auto"/>
              <w:ind w:left="360"/>
              <w:rPr>
                <w:sz w:val="22"/>
                <w:szCs w:val="22"/>
              </w:rPr>
            </w:pPr>
          </w:p>
          <w:p w:rsidR="00B5747C" w:rsidRPr="00B5747C" w:rsidRDefault="00B5747C" w:rsidP="001B0835">
            <w:pPr>
              <w:pStyle w:val="BodyText0"/>
              <w:spacing w:line="240" w:lineRule="auto"/>
              <w:ind w:left="360"/>
              <w:rPr>
                <w:sz w:val="22"/>
                <w:szCs w:val="22"/>
              </w:rPr>
            </w:pPr>
          </w:p>
          <w:p w:rsidR="00B5747C" w:rsidRPr="00B5747C" w:rsidRDefault="00B5747C" w:rsidP="001B0835">
            <w:pPr>
              <w:pStyle w:val="BodyText0"/>
              <w:spacing w:line="240" w:lineRule="auto"/>
              <w:ind w:left="360"/>
              <w:rPr>
                <w:sz w:val="22"/>
                <w:szCs w:val="22"/>
              </w:rPr>
            </w:pPr>
          </w:p>
          <w:p w:rsidR="00B5747C" w:rsidRPr="00B5747C" w:rsidRDefault="00B5747C" w:rsidP="00A4579E">
            <w:pPr>
              <w:pStyle w:val="BodyText0"/>
              <w:numPr>
                <w:ilvl w:val="0"/>
                <w:numId w:val="75"/>
              </w:numPr>
              <w:spacing w:line="240" w:lineRule="auto"/>
              <w:rPr>
                <w:sz w:val="22"/>
                <w:szCs w:val="22"/>
              </w:rPr>
            </w:pPr>
            <w:r w:rsidRPr="00B5747C">
              <w:rPr>
                <w:sz w:val="22"/>
                <w:szCs w:val="22"/>
              </w:rPr>
              <w:t>ESMP</w:t>
            </w:r>
            <w:r w:rsidRPr="00B5747C">
              <w:rPr>
                <w:sz w:val="22"/>
                <w:szCs w:val="22"/>
              </w:rPr>
              <w:tab/>
            </w:r>
          </w:p>
        </w:tc>
        <w:tc>
          <w:tcPr>
            <w:tcW w:w="1716" w:type="dxa"/>
            <w:tcBorders>
              <w:top w:val="nil"/>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ind w:left="270" w:hanging="270"/>
              <w:jc w:val="left"/>
              <w:rPr>
                <w:sz w:val="22"/>
                <w:szCs w:val="22"/>
              </w:rPr>
            </w:pPr>
            <w:r w:rsidRPr="00B5747C">
              <w:rPr>
                <w:sz w:val="22"/>
                <w:szCs w:val="22"/>
              </w:rPr>
              <w:t>PCU Regional Office</w:t>
            </w: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A4579E">
            <w:pPr>
              <w:pStyle w:val="BodyText0"/>
              <w:numPr>
                <w:ilvl w:val="0"/>
                <w:numId w:val="75"/>
              </w:numPr>
              <w:spacing w:line="240" w:lineRule="auto"/>
              <w:rPr>
                <w:sz w:val="22"/>
                <w:szCs w:val="22"/>
              </w:rPr>
            </w:pPr>
            <w:r w:rsidRPr="00B5747C">
              <w:rPr>
                <w:sz w:val="22"/>
                <w:szCs w:val="22"/>
              </w:rPr>
              <w:t>Consultants</w:t>
            </w:r>
          </w:p>
        </w:tc>
        <w:tc>
          <w:tcPr>
            <w:tcW w:w="1718" w:type="dxa"/>
            <w:tcBorders>
              <w:top w:val="nil"/>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PCU &amp; TAT</w:t>
            </w: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A4579E">
            <w:pPr>
              <w:pStyle w:val="BodyText0"/>
              <w:numPr>
                <w:ilvl w:val="0"/>
                <w:numId w:val="75"/>
              </w:numPr>
              <w:spacing w:line="240" w:lineRule="auto"/>
              <w:rPr>
                <w:sz w:val="22"/>
                <w:szCs w:val="22"/>
              </w:rPr>
            </w:pPr>
            <w:r w:rsidRPr="00B5747C">
              <w:rPr>
                <w:sz w:val="22"/>
                <w:szCs w:val="22"/>
              </w:rPr>
              <w:t>PCU &amp; TAT</w:t>
            </w:r>
          </w:p>
        </w:tc>
        <w:tc>
          <w:tcPr>
            <w:tcW w:w="1768" w:type="dxa"/>
            <w:tcBorders>
              <w:top w:val="nil"/>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PCU Regional Director</w:t>
            </w: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A4579E">
            <w:pPr>
              <w:pStyle w:val="BodyText0"/>
              <w:numPr>
                <w:ilvl w:val="0"/>
                <w:numId w:val="75"/>
              </w:numPr>
              <w:spacing w:line="240" w:lineRule="auto"/>
              <w:rPr>
                <w:sz w:val="22"/>
                <w:szCs w:val="22"/>
              </w:rPr>
            </w:pPr>
            <w:r w:rsidRPr="00B5747C">
              <w:rPr>
                <w:sz w:val="22"/>
                <w:szCs w:val="22"/>
              </w:rPr>
              <w:t>Deputy Minister MEW</w:t>
            </w:r>
          </w:p>
        </w:tc>
        <w:tc>
          <w:tcPr>
            <w:tcW w:w="1998" w:type="dxa"/>
            <w:tcBorders>
              <w:top w:val="nil"/>
              <w:left w:val="single" w:sz="6" w:space="0" w:color="auto"/>
              <w:bottom w:val="single" w:sz="6" w:space="0" w:color="auto"/>
              <w:right w:val="single" w:sz="6" w:space="0" w:color="auto"/>
            </w:tcBorders>
          </w:tcPr>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NEPA &amp; World Bank</w:t>
            </w:r>
          </w:p>
        </w:tc>
      </w:tr>
      <w:tr w:rsidR="00B5747C" w:rsidRPr="00B5747C" w:rsidTr="001B0835">
        <w:trPr>
          <w:jc w:val="center"/>
        </w:trPr>
        <w:tc>
          <w:tcPr>
            <w:tcW w:w="14328" w:type="dxa"/>
            <w:gridSpan w:val="7"/>
            <w:tcBorders>
              <w:top w:val="single" w:sz="6" w:space="0" w:color="auto"/>
              <w:left w:val="single" w:sz="6" w:space="0" w:color="auto"/>
              <w:bottom w:val="single" w:sz="6" w:space="0" w:color="auto"/>
              <w:right w:val="single" w:sz="6" w:space="0" w:color="auto"/>
            </w:tcBorders>
          </w:tcPr>
          <w:p w:rsidR="00B5747C" w:rsidRPr="00B5747C" w:rsidRDefault="00B5747C" w:rsidP="001B0835">
            <w:pPr>
              <w:pStyle w:val="BodyText0"/>
              <w:spacing w:line="240" w:lineRule="auto"/>
              <w:rPr>
                <w:b/>
                <w:bCs/>
                <w:sz w:val="22"/>
                <w:szCs w:val="22"/>
              </w:rPr>
            </w:pPr>
            <w:r w:rsidRPr="00B5747C">
              <w:rPr>
                <w:b/>
                <w:bCs/>
                <w:sz w:val="22"/>
                <w:szCs w:val="22"/>
              </w:rPr>
              <w:t>III.</w:t>
            </w:r>
            <w:r w:rsidRPr="00B5747C">
              <w:rPr>
                <w:b/>
                <w:bCs/>
                <w:sz w:val="22"/>
                <w:szCs w:val="22"/>
              </w:rPr>
              <w:tab/>
              <w:t>Project Approval</w:t>
            </w:r>
          </w:p>
        </w:tc>
      </w:tr>
      <w:tr w:rsidR="00B5747C" w:rsidRPr="00B5747C" w:rsidTr="001B0835">
        <w:trPr>
          <w:jc w:val="center"/>
        </w:trPr>
        <w:tc>
          <w:tcPr>
            <w:tcW w:w="2250"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6"/>
              </w:numPr>
              <w:spacing w:line="240" w:lineRule="auto"/>
              <w:rPr>
                <w:sz w:val="22"/>
                <w:szCs w:val="22"/>
              </w:rPr>
            </w:pPr>
            <w:r w:rsidRPr="00B5747C">
              <w:rPr>
                <w:sz w:val="22"/>
                <w:szCs w:val="22"/>
              </w:rPr>
              <w:t xml:space="preserve">Irrigation Rehab Sub-projects: </w:t>
            </w:r>
            <w:proofErr w:type="spellStart"/>
            <w:r w:rsidRPr="00B5747C">
              <w:rPr>
                <w:sz w:val="22"/>
                <w:szCs w:val="22"/>
              </w:rPr>
              <w:t>GoA</w:t>
            </w:r>
            <w:proofErr w:type="spellEnd"/>
            <w:r w:rsidRPr="00B5747C">
              <w:rPr>
                <w:sz w:val="22"/>
                <w:szCs w:val="22"/>
              </w:rPr>
              <w:t xml:space="preserve"> Authorities Approvals</w:t>
            </w:r>
          </w:p>
          <w:p w:rsidR="00B5747C" w:rsidRPr="00B5747C" w:rsidRDefault="00B5747C" w:rsidP="001B0835">
            <w:pPr>
              <w:pStyle w:val="BodyText0"/>
              <w:spacing w:line="240" w:lineRule="auto"/>
              <w:ind w:left="360"/>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A4579E">
            <w:pPr>
              <w:pStyle w:val="BodyText0"/>
              <w:numPr>
                <w:ilvl w:val="0"/>
                <w:numId w:val="76"/>
              </w:numPr>
              <w:spacing w:line="240" w:lineRule="auto"/>
              <w:rPr>
                <w:sz w:val="22"/>
                <w:szCs w:val="22"/>
              </w:rPr>
            </w:pPr>
            <w:r w:rsidRPr="00B5747C">
              <w:rPr>
                <w:sz w:val="22"/>
                <w:szCs w:val="22"/>
              </w:rPr>
              <w:t xml:space="preserve">Small Dams: </w:t>
            </w:r>
            <w:proofErr w:type="spellStart"/>
            <w:r w:rsidRPr="00B5747C">
              <w:rPr>
                <w:sz w:val="22"/>
                <w:szCs w:val="22"/>
              </w:rPr>
              <w:t>GoA</w:t>
            </w:r>
            <w:proofErr w:type="spellEnd"/>
            <w:r w:rsidRPr="00B5747C">
              <w:rPr>
                <w:sz w:val="22"/>
                <w:szCs w:val="22"/>
              </w:rPr>
              <w:t xml:space="preserve"> Authorities Approvals</w:t>
            </w:r>
          </w:p>
        </w:tc>
        <w:tc>
          <w:tcPr>
            <w:tcW w:w="2790"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Submit sub-project proposal (with ESMP and social Screening &amp; Scoping reports) for approvals</w:t>
            </w:r>
          </w:p>
          <w:p w:rsidR="00B5747C" w:rsidRPr="00B5747C" w:rsidRDefault="00B5747C" w:rsidP="001B0835">
            <w:pPr>
              <w:pStyle w:val="BodyText0"/>
              <w:spacing w:line="240" w:lineRule="auto"/>
              <w:jc w:val="left"/>
              <w:rPr>
                <w:sz w:val="22"/>
                <w:szCs w:val="22"/>
              </w:rPr>
            </w:pPr>
          </w:p>
          <w:p w:rsidR="00B5747C" w:rsidRPr="00B5747C" w:rsidRDefault="00B5747C" w:rsidP="00A4579E">
            <w:pPr>
              <w:pStyle w:val="BodyText0"/>
              <w:numPr>
                <w:ilvl w:val="0"/>
                <w:numId w:val="75"/>
              </w:numPr>
              <w:spacing w:line="240" w:lineRule="auto"/>
              <w:rPr>
                <w:sz w:val="22"/>
                <w:szCs w:val="22"/>
              </w:rPr>
            </w:pPr>
            <w:r w:rsidRPr="00B5747C">
              <w:rPr>
                <w:sz w:val="22"/>
                <w:szCs w:val="22"/>
              </w:rPr>
              <w:t>Submit feasibility studies of 10 dams including ESMP for approval</w:t>
            </w:r>
          </w:p>
        </w:tc>
        <w:tc>
          <w:tcPr>
            <w:tcW w:w="2088"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Sub-project proposal including ESMP approved by PCU</w:t>
            </w:r>
          </w:p>
          <w:p w:rsidR="00B5747C" w:rsidRPr="00B5747C" w:rsidRDefault="00B5747C" w:rsidP="001B0835">
            <w:pPr>
              <w:pStyle w:val="BodyText0"/>
              <w:spacing w:line="240" w:lineRule="auto"/>
              <w:jc w:val="left"/>
              <w:rPr>
                <w:sz w:val="22"/>
                <w:szCs w:val="22"/>
              </w:rPr>
            </w:pPr>
          </w:p>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 xml:space="preserve"> Feasibility studies approved by Deputy Minister MEW</w:t>
            </w:r>
          </w:p>
          <w:p w:rsidR="00B5747C" w:rsidRPr="00B5747C" w:rsidRDefault="00B5747C" w:rsidP="001B0835">
            <w:pPr>
              <w:pStyle w:val="BodyText0"/>
              <w:spacing w:line="240" w:lineRule="auto"/>
              <w:jc w:val="left"/>
              <w:rPr>
                <w:sz w:val="22"/>
                <w:szCs w:val="22"/>
              </w:rPr>
            </w:pPr>
          </w:p>
        </w:tc>
        <w:tc>
          <w:tcPr>
            <w:tcW w:w="1716"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ind w:left="270" w:hanging="270"/>
              <w:jc w:val="left"/>
              <w:rPr>
                <w:sz w:val="22"/>
                <w:szCs w:val="22"/>
              </w:rPr>
            </w:pPr>
            <w:r w:rsidRPr="00B5747C">
              <w:rPr>
                <w:sz w:val="22"/>
                <w:szCs w:val="22"/>
              </w:rPr>
              <w:t>PCU Regional Office</w:t>
            </w: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A4579E">
            <w:pPr>
              <w:pStyle w:val="BodyText0"/>
              <w:numPr>
                <w:ilvl w:val="0"/>
                <w:numId w:val="75"/>
              </w:numPr>
              <w:spacing w:line="240" w:lineRule="auto"/>
              <w:rPr>
                <w:sz w:val="22"/>
                <w:szCs w:val="22"/>
              </w:rPr>
            </w:pPr>
            <w:r w:rsidRPr="00B5747C">
              <w:rPr>
                <w:sz w:val="22"/>
                <w:szCs w:val="22"/>
              </w:rPr>
              <w:t>Consultant</w:t>
            </w:r>
          </w:p>
        </w:tc>
        <w:tc>
          <w:tcPr>
            <w:tcW w:w="1718"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PCU &amp; TAT</w:t>
            </w: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A4579E">
            <w:pPr>
              <w:pStyle w:val="BodyText0"/>
              <w:numPr>
                <w:ilvl w:val="0"/>
                <w:numId w:val="75"/>
              </w:numPr>
              <w:spacing w:line="240" w:lineRule="auto"/>
              <w:rPr>
                <w:sz w:val="22"/>
                <w:szCs w:val="22"/>
              </w:rPr>
            </w:pPr>
            <w:r w:rsidRPr="00B5747C">
              <w:rPr>
                <w:sz w:val="22"/>
                <w:szCs w:val="22"/>
              </w:rPr>
              <w:t>PCU &amp; TAT</w:t>
            </w:r>
          </w:p>
        </w:tc>
        <w:tc>
          <w:tcPr>
            <w:tcW w:w="1768"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PCU Regional Director</w:t>
            </w: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A4579E">
            <w:pPr>
              <w:pStyle w:val="BodyText0"/>
              <w:numPr>
                <w:ilvl w:val="0"/>
                <w:numId w:val="75"/>
              </w:numPr>
              <w:spacing w:line="240" w:lineRule="auto"/>
              <w:rPr>
                <w:sz w:val="22"/>
                <w:szCs w:val="22"/>
              </w:rPr>
            </w:pPr>
            <w:r w:rsidRPr="00B5747C">
              <w:rPr>
                <w:sz w:val="22"/>
                <w:szCs w:val="22"/>
              </w:rPr>
              <w:t>Deputy Minister MEW</w:t>
            </w:r>
          </w:p>
        </w:tc>
        <w:tc>
          <w:tcPr>
            <w:tcW w:w="1998" w:type="dxa"/>
            <w:tcBorders>
              <w:top w:val="single" w:sz="6" w:space="0" w:color="auto"/>
              <w:left w:val="single" w:sz="6" w:space="0" w:color="auto"/>
              <w:bottom w:val="single" w:sz="6" w:space="0" w:color="auto"/>
              <w:right w:val="single" w:sz="6" w:space="0" w:color="auto"/>
            </w:tcBorders>
          </w:tcPr>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NEPA &amp; World Bank</w:t>
            </w:r>
          </w:p>
        </w:tc>
      </w:tr>
      <w:tr w:rsidR="00B5747C" w:rsidRPr="00B5747C" w:rsidTr="001B0835">
        <w:trPr>
          <w:jc w:val="center"/>
        </w:trPr>
        <w:tc>
          <w:tcPr>
            <w:tcW w:w="2250"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6"/>
              </w:numPr>
              <w:spacing w:line="240" w:lineRule="auto"/>
              <w:jc w:val="left"/>
              <w:rPr>
                <w:sz w:val="22"/>
                <w:szCs w:val="22"/>
              </w:rPr>
            </w:pPr>
            <w:r w:rsidRPr="00B5747C">
              <w:rPr>
                <w:sz w:val="22"/>
                <w:szCs w:val="22"/>
              </w:rPr>
              <w:t xml:space="preserve">Selection of 2 to 3 Dam sites for detailed design preparation </w:t>
            </w:r>
          </w:p>
        </w:tc>
        <w:tc>
          <w:tcPr>
            <w:tcW w:w="2790"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 xml:space="preserve">Submit relative ranking of 10 dam sites based on social, environment, technical and economic criteria and selection of detailed design and supervision consultant and </w:t>
            </w:r>
            <w:proofErr w:type="spellStart"/>
            <w:r w:rsidRPr="00B5747C">
              <w:rPr>
                <w:sz w:val="22"/>
                <w:szCs w:val="22"/>
              </w:rPr>
              <w:t>PoE</w:t>
            </w:r>
            <w:proofErr w:type="spellEnd"/>
          </w:p>
        </w:tc>
        <w:tc>
          <w:tcPr>
            <w:tcW w:w="2088"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Selection of 2 to 3 dams sites for preparation of detailed design and detailed EMP / SA &amp; RAP</w:t>
            </w:r>
          </w:p>
          <w:p w:rsidR="00B5747C" w:rsidRPr="00B5747C" w:rsidRDefault="00B5747C" w:rsidP="001B0835">
            <w:pPr>
              <w:pStyle w:val="BodyText0"/>
              <w:spacing w:line="240" w:lineRule="auto"/>
              <w:jc w:val="left"/>
              <w:rPr>
                <w:sz w:val="22"/>
                <w:szCs w:val="22"/>
              </w:rPr>
            </w:pPr>
          </w:p>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 xml:space="preserve">Detailed design and supervision consultants and </w:t>
            </w:r>
            <w:proofErr w:type="spellStart"/>
            <w:r w:rsidRPr="00B5747C">
              <w:rPr>
                <w:sz w:val="22"/>
                <w:szCs w:val="22"/>
              </w:rPr>
              <w:t>PoE</w:t>
            </w:r>
            <w:proofErr w:type="spellEnd"/>
            <w:r w:rsidRPr="00B5747C">
              <w:rPr>
                <w:sz w:val="22"/>
                <w:szCs w:val="22"/>
              </w:rPr>
              <w:t xml:space="preserve"> appointed</w:t>
            </w:r>
          </w:p>
        </w:tc>
        <w:tc>
          <w:tcPr>
            <w:tcW w:w="1716"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Consultant</w:t>
            </w: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A4579E">
            <w:pPr>
              <w:pStyle w:val="BodyText0"/>
              <w:numPr>
                <w:ilvl w:val="0"/>
                <w:numId w:val="75"/>
              </w:numPr>
              <w:spacing w:line="240" w:lineRule="auto"/>
              <w:rPr>
                <w:sz w:val="22"/>
                <w:szCs w:val="22"/>
              </w:rPr>
            </w:pPr>
            <w:r w:rsidRPr="00B5747C">
              <w:rPr>
                <w:sz w:val="22"/>
                <w:szCs w:val="22"/>
              </w:rPr>
              <w:t>PCU</w:t>
            </w:r>
          </w:p>
        </w:tc>
        <w:tc>
          <w:tcPr>
            <w:tcW w:w="1718"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PCU &amp; TAT</w:t>
            </w:r>
          </w:p>
          <w:p w:rsidR="00B5747C" w:rsidRPr="00B5747C" w:rsidRDefault="00B5747C" w:rsidP="001B0835">
            <w:pPr>
              <w:pStyle w:val="BodyText0"/>
              <w:spacing w:line="240" w:lineRule="auto"/>
              <w:ind w:left="360"/>
              <w:rPr>
                <w:sz w:val="22"/>
                <w:szCs w:val="22"/>
              </w:rPr>
            </w:pPr>
          </w:p>
          <w:p w:rsidR="00B5747C" w:rsidRPr="00B5747C" w:rsidRDefault="00B5747C" w:rsidP="001B0835">
            <w:pPr>
              <w:pStyle w:val="BodyText0"/>
              <w:spacing w:line="240" w:lineRule="auto"/>
              <w:ind w:left="360"/>
              <w:rPr>
                <w:sz w:val="22"/>
                <w:szCs w:val="22"/>
              </w:rPr>
            </w:pPr>
          </w:p>
          <w:p w:rsidR="00B5747C" w:rsidRPr="00B5747C" w:rsidRDefault="00B5747C" w:rsidP="001B0835">
            <w:pPr>
              <w:pStyle w:val="BodyText0"/>
              <w:spacing w:line="240" w:lineRule="auto"/>
              <w:ind w:left="360"/>
              <w:rPr>
                <w:sz w:val="22"/>
                <w:szCs w:val="22"/>
              </w:rPr>
            </w:pPr>
          </w:p>
          <w:p w:rsidR="00B5747C" w:rsidRPr="00B5747C" w:rsidRDefault="00B5747C" w:rsidP="001B0835">
            <w:pPr>
              <w:pStyle w:val="BodyText0"/>
              <w:spacing w:line="240" w:lineRule="auto"/>
              <w:ind w:left="360"/>
              <w:rPr>
                <w:sz w:val="22"/>
                <w:szCs w:val="22"/>
              </w:rPr>
            </w:pPr>
          </w:p>
          <w:p w:rsidR="00B5747C" w:rsidRPr="00B5747C" w:rsidRDefault="00B5747C" w:rsidP="001B0835">
            <w:pPr>
              <w:pStyle w:val="BodyText0"/>
              <w:spacing w:line="240" w:lineRule="auto"/>
              <w:ind w:left="360"/>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A4579E">
            <w:pPr>
              <w:pStyle w:val="BodyText0"/>
              <w:numPr>
                <w:ilvl w:val="0"/>
                <w:numId w:val="75"/>
              </w:numPr>
              <w:spacing w:line="240" w:lineRule="auto"/>
              <w:rPr>
                <w:sz w:val="22"/>
                <w:szCs w:val="22"/>
              </w:rPr>
            </w:pPr>
            <w:r w:rsidRPr="00B5747C">
              <w:rPr>
                <w:sz w:val="22"/>
                <w:szCs w:val="22"/>
              </w:rPr>
              <w:t>PCU &amp; TAT</w:t>
            </w:r>
          </w:p>
          <w:p w:rsidR="00B5747C" w:rsidRPr="00B5747C" w:rsidRDefault="00B5747C" w:rsidP="001B0835">
            <w:pPr>
              <w:pStyle w:val="BodyText0"/>
              <w:spacing w:line="240" w:lineRule="auto"/>
              <w:ind w:left="360"/>
              <w:rPr>
                <w:sz w:val="22"/>
                <w:szCs w:val="22"/>
              </w:rPr>
            </w:pPr>
          </w:p>
        </w:tc>
        <w:tc>
          <w:tcPr>
            <w:tcW w:w="1768"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Deputy Minister MEW</w:t>
            </w: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A4579E">
            <w:pPr>
              <w:pStyle w:val="BodyText0"/>
              <w:numPr>
                <w:ilvl w:val="0"/>
                <w:numId w:val="75"/>
              </w:numPr>
              <w:spacing w:line="240" w:lineRule="auto"/>
              <w:rPr>
                <w:sz w:val="22"/>
                <w:szCs w:val="22"/>
              </w:rPr>
            </w:pPr>
            <w:r w:rsidRPr="00B5747C">
              <w:rPr>
                <w:sz w:val="22"/>
                <w:szCs w:val="22"/>
              </w:rPr>
              <w:t>Deputy Minister MEW</w:t>
            </w:r>
          </w:p>
        </w:tc>
        <w:tc>
          <w:tcPr>
            <w:tcW w:w="1998"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World Bank appraisal and concurrence</w:t>
            </w:r>
          </w:p>
          <w:p w:rsidR="00B5747C" w:rsidRPr="00B5747C" w:rsidRDefault="00B5747C" w:rsidP="001B0835">
            <w:pPr>
              <w:pStyle w:val="BodyText0"/>
              <w:spacing w:line="240" w:lineRule="auto"/>
              <w:ind w:left="360"/>
              <w:rPr>
                <w:sz w:val="22"/>
                <w:szCs w:val="22"/>
              </w:rPr>
            </w:pPr>
          </w:p>
          <w:p w:rsidR="00B5747C" w:rsidRPr="00B5747C" w:rsidRDefault="00B5747C" w:rsidP="001B0835">
            <w:pPr>
              <w:pStyle w:val="BodyText0"/>
              <w:spacing w:line="240" w:lineRule="auto"/>
              <w:ind w:left="360"/>
              <w:rPr>
                <w:sz w:val="22"/>
                <w:szCs w:val="22"/>
              </w:rPr>
            </w:pPr>
          </w:p>
          <w:p w:rsidR="00B5747C" w:rsidRPr="00B5747C" w:rsidRDefault="00B5747C" w:rsidP="001B0835">
            <w:pPr>
              <w:pStyle w:val="BodyText0"/>
              <w:spacing w:line="240" w:lineRule="auto"/>
              <w:ind w:left="360"/>
              <w:rPr>
                <w:sz w:val="22"/>
                <w:szCs w:val="22"/>
              </w:rPr>
            </w:pPr>
          </w:p>
          <w:p w:rsidR="00B5747C" w:rsidRPr="00B5747C" w:rsidRDefault="00B5747C" w:rsidP="001B0835">
            <w:pPr>
              <w:pStyle w:val="BodyText0"/>
              <w:spacing w:line="240" w:lineRule="auto"/>
              <w:ind w:left="360"/>
              <w:rPr>
                <w:sz w:val="22"/>
                <w:szCs w:val="22"/>
              </w:rPr>
            </w:pPr>
          </w:p>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 xml:space="preserve">World bank </w:t>
            </w:r>
            <w:proofErr w:type="spellStart"/>
            <w:r w:rsidRPr="00B5747C">
              <w:rPr>
                <w:sz w:val="22"/>
                <w:szCs w:val="22"/>
              </w:rPr>
              <w:t>NoL</w:t>
            </w:r>
            <w:proofErr w:type="spellEnd"/>
            <w:r w:rsidRPr="00B5747C">
              <w:rPr>
                <w:sz w:val="22"/>
                <w:szCs w:val="22"/>
              </w:rPr>
              <w:t xml:space="preserve"> for selection of DD&amp;S consultants and </w:t>
            </w:r>
            <w:proofErr w:type="spellStart"/>
            <w:r w:rsidRPr="00B5747C">
              <w:rPr>
                <w:sz w:val="22"/>
                <w:szCs w:val="22"/>
              </w:rPr>
              <w:t>PoE</w:t>
            </w:r>
            <w:proofErr w:type="spellEnd"/>
          </w:p>
        </w:tc>
      </w:tr>
      <w:tr w:rsidR="00B5747C" w:rsidRPr="00B5747C" w:rsidTr="001B0835">
        <w:trPr>
          <w:jc w:val="center"/>
        </w:trPr>
        <w:tc>
          <w:tcPr>
            <w:tcW w:w="14328" w:type="dxa"/>
            <w:gridSpan w:val="7"/>
            <w:tcBorders>
              <w:top w:val="single" w:sz="6" w:space="0" w:color="auto"/>
              <w:left w:val="single" w:sz="6" w:space="0" w:color="auto"/>
              <w:bottom w:val="single" w:sz="6" w:space="0" w:color="auto"/>
              <w:right w:val="single" w:sz="6" w:space="0" w:color="auto"/>
            </w:tcBorders>
          </w:tcPr>
          <w:p w:rsidR="00B5747C" w:rsidRPr="00B5747C" w:rsidRDefault="00B5747C" w:rsidP="001B0835">
            <w:pPr>
              <w:pStyle w:val="BodyText0"/>
              <w:spacing w:line="240" w:lineRule="auto"/>
              <w:rPr>
                <w:b/>
                <w:bCs/>
                <w:sz w:val="22"/>
                <w:szCs w:val="22"/>
              </w:rPr>
            </w:pPr>
            <w:r w:rsidRPr="00B5747C">
              <w:rPr>
                <w:b/>
                <w:bCs/>
                <w:sz w:val="22"/>
                <w:szCs w:val="22"/>
              </w:rPr>
              <w:t>IV.</w:t>
            </w:r>
            <w:r w:rsidRPr="00B5747C">
              <w:rPr>
                <w:b/>
                <w:bCs/>
                <w:sz w:val="22"/>
                <w:szCs w:val="22"/>
              </w:rPr>
              <w:tab/>
              <w:t>Detailed Design &amp; Award</w:t>
            </w:r>
          </w:p>
        </w:tc>
      </w:tr>
      <w:tr w:rsidR="00B5747C" w:rsidRPr="00B5747C" w:rsidTr="001B0835">
        <w:trPr>
          <w:jc w:val="center"/>
        </w:trPr>
        <w:tc>
          <w:tcPr>
            <w:tcW w:w="2250" w:type="dxa"/>
            <w:tcBorders>
              <w:top w:val="single" w:sz="6" w:space="0" w:color="auto"/>
              <w:left w:val="single" w:sz="6" w:space="0" w:color="auto"/>
              <w:bottom w:val="nil"/>
              <w:right w:val="single" w:sz="6" w:space="0" w:color="auto"/>
            </w:tcBorders>
          </w:tcPr>
          <w:p w:rsidR="00B5747C" w:rsidRPr="00B5747C" w:rsidRDefault="00B5747C" w:rsidP="00A4579E">
            <w:pPr>
              <w:pStyle w:val="BodyText0"/>
              <w:numPr>
                <w:ilvl w:val="0"/>
                <w:numId w:val="77"/>
              </w:numPr>
              <w:spacing w:line="240" w:lineRule="auto"/>
              <w:jc w:val="left"/>
              <w:rPr>
                <w:sz w:val="22"/>
                <w:szCs w:val="22"/>
              </w:rPr>
            </w:pPr>
            <w:r w:rsidRPr="00B5747C">
              <w:rPr>
                <w:sz w:val="22"/>
                <w:szCs w:val="22"/>
              </w:rPr>
              <w:t>Irrigation Rehabilitation sub-projects: detailed design prepared with ESMP</w:t>
            </w:r>
          </w:p>
          <w:p w:rsidR="00B5747C" w:rsidRPr="00B5747C" w:rsidRDefault="00B5747C" w:rsidP="001B0835">
            <w:pPr>
              <w:pStyle w:val="BodyText0"/>
              <w:spacing w:line="240" w:lineRule="auto"/>
              <w:jc w:val="left"/>
              <w:rPr>
                <w:sz w:val="22"/>
                <w:szCs w:val="22"/>
              </w:rPr>
            </w:pPr>
          </w:p>
          <w:p w:rsidR="00B5747C" w:rsidRPr="00B5747C" w:rsidRDefault="00B5747C" w:rsidP="00A4579E">
            <w:pPr>
              <w:pStyle w:val="BodyText0"/>
              <w:numPr>
                <w:ilvl w:val="0"/>
                <w:numId w:val="77"/>
              </w:numPr>
              <w:spacing w:line="240" w:lineRule="auto"/>
              <w:jc w:val="left"/>
              <w:rPr>
                <w:sz w:val="22"/>
                <w:szCs w:val="22"/>
              </w:rPr>
            </w:pPr>
            <w:r w:rsidRPr="00B5747C">
              <w:rPr>
                <w:sz w:val="22"/>
                <w:szCs w:val="22"/>
              </w:rPr>
              <w:t>Small Dams: social assessment &amp; management planning</w:t>
            </w:r>
          </w:p>
        </w:tc>
        <w:tc>
          <w:tcPr>
            <w:tcW w:w="2790" w:type="dxa"/>
            <w:tcBorders>
              <w:top w:val="single" w:sz="6" w:space="0" w:color="auto"/>
              <w:left w:val="single" w:sz="6" w:space="0" w:color="auto"/>
              <w:bottom w:val="nil"/>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Preparation of ESMP with community consultation</w:t>
            </w: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A4579E">
            <w:pPr>
              <w:pStyle w:val="BodyText0"/>
              <w:numPr>
                <w:ilvl w:val="0"/>
                <w:numId w:val="75"/>
              </w:numPr>
              <w:spacing w:line="240" w:lineRule="auto"/>
              <w:rPr>
                <w:sz w:val="22"/>
                <w:szCs w:val="22"/>
              </w:rPr>
            </w:pPr>
            <w:r w:rsidRPr="00B5747C">
              <w:rPr>
                <w:sz w:val="22"/>
                <w:szCs w:val="22"/>
              </w:rPr>
              <w:t>Prepare detailed design with ESMP</w:t>
            </w:r>
          </w:p>
          <w:p w:rsidR="00B5747C" w:rsidRPr="00B5747C" w:rsidRDefault="00B5747C" w:rsidP="001B0835">
            <w:pPr>
              <w:pStyle w:val="BodyText0"/>
              <w:spacing w:line="240" w:lineRule="auto"/>
              <w:rPr>
                <w:sz w:val="22"/>
                <w:szCs w:val="22"/>
              </w:rPr>
            </w:pPr>
          </w:p>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Appointment  of independent third party monitors</w:t>
            </w:r>
          </w:p>
        </w:tc>
        <w:tc>
          <w:tcPr>
            <w:tcW w:w="2088" w:type="dxa"/>
            <w:tcBorders>
              <w:top w:val="single" w:sz="6" w:space="0" w:color="auto"/>
              <w:left w:val="single" w:sz="6" w:space="0" w:color="auto"/>
              <w:bottom w:val="nil"/>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Detailed design and bid documents</w:t>
            </w: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1B0835">
            <w:pPr>
              <w:pStyle w:val="BodyText0"/>
              <w:spacing w:line="240" w:lineRule="auto"/>
              <w:jc w:val="left"/>
              <w:rPr>
                <w:sz w:val="22"/>
                <w:szCs w:val="22"/>
              </w:rPr>
            </w:pPr>
          </w:p>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Detailed design with ESMP</w:t>
            </w:r>
          </w:p>
          <w:p w:rsidR="00B5747C" w:rsidRPr="00B5747C" w:rsidRDefault="00B5747C" w:rsidP="001B0835">
            <w:pPr>
              <w:pStyle w:val="BodyText0"/>
              <w:spacing w:line="240" w:lineRule="auto"/>
              <w:jc w:val="left"/>
              <w:rPr>
                <w:sz w:val="22"/>
                <w:szCs w:val="22"/>
              </w:rPr>
            </w:pPr>
          </w:p>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Independent third party appointed</w:t>
            </w:r>
          </w:p>
          <w:p w:rsidR="00B5747C" w:rsidRPr="00B5747C" w:rsidRDefault="00B5747C" w:rsidP="001B0835">
            <w:pPr>
              <w:pStyle w:val="BodyText0"/>
              <w:spacing w:line="240" w:lineRule="auto"/>
              <w:jc w:val="left"/>
              <w:rPr>
                <w:sz w:val="22"/>
                <w:szCs w:val="22"/>
              </w:rPr>
            </w:pPr>
          </w:p>
        </w:tc>
        <w:tc>
          <w:tcPr>
            <w:tcW w:w="1716" w:type="dxa"/>
            <w:tcBorders>
              <w:top w:val="single" w:sz="6" w:space="0" w:color="auto"/>
              <w:left w:val="single" w:sz="6" w:space="0" w:color="auto"/>
              <w:bottom w:val="nil"/>
              <w:right w:val="single" w:sz="6" w:space="0" w:color="auto"/>
            </w:tcBorders>
          </w:tcPr>
          <w:p w:rsidR="00B5747C" w:rsidRPr="00B5747C" w:rsidRDefault="00B5747C" w:rsidP="00A4579E">
            <w:pPr>
              <w:pStyle w:val="BodyText0"/>
              <w:numPr>
                <w:ilvl w:val="0"/>
                <w:numId w:val="75"/>
              </w:numPr>
              <w:spacing w:line="240" w:lineRule="auto"/>
              <w:ind w:left="270" w:hanging="270"/>
              <w:jc w:val="left"/>
              <w:rPr>
                <w:sz w:val="22"/>
                <w:szCs w:val="22"/>
              </w:rPr>
            </w:pPr>
            <w:r w:rsidRPr="00B5747C">
              <w:rPr>
                <w:sz w:val="22"/>
                <w:szCs w:val="22"/>
              </w:rPr>
              <w:t>PCU Regional Office</w:t>
            </w: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A4579E">
            <w:pPr>
              <w:pStyle w:val="BodyText0"/>
              <w:numPr>
                <w:ilvl w:val="0"/>
                <w:numId w:val="75"/>
              </w:numPr>
              <w:spacing w:line="240" w:lineRule="auto"/>
              <w:rPr>
                <w:sz w:val="22"/>
                <w:szCs w:val="22"/>
              </w:rPr>
            </w:pPr>
            <w:r w:rsidRPr="00B5747C">
              <w:rPr>
                <w:sz w:val="22"/>
                <w:szCs w:val="22"/>
              </w:rPr>
              <w:t>Detailed Design and Supervision Consultant</w:t>
            </w:r>
          </w:p>
        </w:tc>
        <w:tc>
          <w:tcPr>
            <w:tcW w:w="1718" w:type="dxa"/>
            <w:tcBorders>
              <w:top w:val="single" w:sz="6" w:space="0" w:color="auto"/>
              <w:left w:val="single" w:sz="6" w:space="0" w:color="auto"/>
              <w:bottom w:val="nil"/>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PCU &amp; TAT</w:t>
            </w: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A4579E">
            <w:pPr>
              <w:pStyle w:val="BodyText0"/>
              <w:numPr>
                <w:ilvl w:val="0"/>
                <w:numId w:val="75"/>
              </w:numPr>
              <w:spacing w:line="240" w:lineRule="auto"/>
              <w:rPr>
                <w:sz w:val="22"/>
                <w:szCs w:val="22"/>
              </w:rPr>
            </w:pPr>
            <w:r w:rsidRPr="00B5747C">
              <w:rPr>
                <w:sz w:val="22"/>
                <w:szCs w:val="22"/>
              </w:rPr>
              <w:t xml:space="preserve">PCU,TAT &amp; </w:t>
            </w:r>
            <w:proofErr w:type="spellStart"/>
            <w:r w:rsidRPr="00B5747C">
              <w:rPr>
                <w:sz w:val="22"/>
                <w:szCs w:val="22"/>
              </w:rPr>
              <w:t>PoE</w:t>
            </w:r>
            <w:proofErr w:type="spellEnd"/>
          </w:p>
        </w:tc>
        <w:tc>
          <w:tcPr>
            <w:tcW w:w="1768" w:type="dxa"/>
            <w:tcBorders>
              <w:top w:val="single" w:sz="6" w:space="0" w:color="auto"/>
              <w:left w:val="single" w:sz="6" w:space="0" w:color="auto"/>
              <w:bottom w:val="nil"/>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Director PCU</w:t>
            </w: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A4579E">
            <w:pPr>
              <w:pStyle w:val="BodyText0"/>
              <w:numPr>
                <w:ilvl w:val="0"/>
                <w:numId w:val="75"/>
              </w:numPr>
              <w:spacing w:line="240" w:lineRule="auto"/>
              <w:rPr>
                <w:sz w:val="22"/>
                <w:szCs w:val="22"/>
              </w:rPr>
            </w:pPr>
            <w:r w:rsidRPr="00B5747C">
              <w:rPr>
                <w:sz w:val="22"/>
                <w:szCs w:val="22"/>
              </w:rPr>
              <w:t>Deputy Minister MEW</w:t>
            </w:r>
          </w:p>
        </w:tc>
        <w:tc>
          <w:tcPr>
            <w:tcW w:w="1998" w:type="dxa"/>
            <w:tcBorders>
              <w:top w:val="single" w:sz="6" w:space="0" w:color="auto"/>
              <w:left w:val="single" w:sz="6" w:space="0" w:color="auto"/>
              <w:bottom w:val="nil"/>
              <w:right w:val="single" w:sz="6" w:space="0" w:color="auto"/>
            </w:tcBorders>
          </w:tcPr>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1B0835">
            <w:pPr>
              <w:pStyle w:val="BodyText0"/>
              <w:spacing w:line="240" w:lineRule="auto"/>
              <w:rPr>
                <w:sz w:val="22"/>
                <w:szCs w:val="22"/>
              </w:rPr>
            </w:pPr>
          </w:p>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World Bank clearance  of  ESMP / SA &amp;RAP</w:t>
            </w:r>
          </w:p>
          <w:p w:rsidR="00B5747C" w:rsidRPr="00B5747C" w:rsidRDefault="00B5747C" w:rsidP="001B0835">
            <w:pPr>
              <w:pStyle w:val="BodyText0"/>
              <w:spacing w:line="240" w:lineRule="auto"/>
              <w:rPr>
                <w:sz w:val="22"/>
                <w:szCs w:val="22"/>
              </w:rPr>
            </w:pPr>
          </w:p>
        </w:tc>
      </w:tr>
      <w:tr w:rsidR="00B5747C" w:rsidRPr="00B5747C" w:rsidTr="001B0835">
        <w:trPr>
          <w:jc w:val="center"/>
        </w:trPr>
        <w:tc>
          <w:tcPr>
            <w:tcW w:w="2250"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7"/>
              </w:numPr>
              <w:spacing w:line="240" w:lineRule="auto"/>
              <w:jc w:val="left"/>
              <w:rPr>
                <w:sz w:val="22"/>
                <w:szCs w:val="22"/>
              </w:rPr>
            </w:pPr>
            <w:r w:rsidRPr="00B5747C">
              <w:rPr>
                <w:sz w:val="22"/>
                <w:szCs w:val="22"/>
              </w:rPr>
              <w:t>Concurrence for SMP for small dams</w:t>
            </w:r>
          </w:p>
          <w:p w:rsidR="00B5747C" w:rsidRPr="00B5747C" w:rsidRDefault="00B5747C" w:rsidP="001B0835">
            <w:pPr>
              <w:pStyle w:val="BodyText0"/>
              <w:spacing w:line="240" w:lineRule="auto"/>
              <w:jc w:val="left"/>
              <w:rPr>
                <w:sz w:val="22"/>
                <w:szCs w:val="22"/>
              </w:rPr>
            </w:pPr>
          </w:p>
        </w:tc>
        <w:tc>
          <w:tcPr>
            <w:tcW w:w="2790"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Submit SMP for concurrence</w:t>
            </w:r>
          </w:p>
        </w:tc>
        <w:tc>
          <w:tcPr>
            <w:tcW w:w="2088"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 xml:space="preserve">Concurrence </w:t>
            </w:r>
          </w:p>
        </w:tc>
        <w:tc>
          <w:tcPr>
            <w:tcW w:w="1716"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DD&amp;S consultant</w:t>
            </w:r>
          </w:p>
        </w:tc>
        <w:tc>
          <w:tcPr>
            <w:tcW w:w="1718"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 xml:space="preserve">PCU, TAT &amp; </w:t>
            </w:r>
            <w:proofErr w:type="spellStart"/>
            <w:r w:rsidRPr="00B5747C">
              <w:rPr>
                <w:sz w:val="22"/>
                <w:szCs w:val="22"/>
              </w:rPr>
              <w:t>PoE</w:t>
            </w:r>
            <w:proofErr w:type="spellEnd"/>
          </w:p>
        </w:tc>
        <w:tc>
          <w:tcPr>
            <w:tcW w:w="1768"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Deputy Minister MEW</w:t>
            </w:r>
          </w:p>
        </w:tc>
        <w:tc>
          <w:tcPr>
            <w:tcW w:w="1998"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 xml:space="preserve">World Bank </w:t>
            </w:r>
            <w:proofErr w:type="spellStart"/>
            <w:r w:rsidRPr="00B5747C">
              <w:rPr>
                <w:sz w:val="22"/>
                <w:szCs w:val="22"/>
              </w:rPr>
              <w:t>NoL</w:t>
            </w:r>
            <w:proofErr w:type="spellEnd"/>
          </w:p>
        </w:tc>
      </w:tr>
      <w:tr w:rsidR="00B5747C" w:rsidRPr="00B5747C" w:rsidTr="001B0835">
        <w:trPr>
          <w:jc w:val="center"/>
        </w:trPr>
        <w:tc>
          <w:tcPr>
            <w:tcW w:w="2250" w:type="dxa"/>
            <w:tcBorders>
              <w:top w:val="single" w:sz="6" w:space="0" w:color="auto"/>
              <w:left w:val="single" w:sz="6" w:space="0" w:color="auto"/>
              <w:bottom w:val="single" w:sz="4" w:space="0" w:color="auto"/>
              <w:right w:val="single" w:sz="6" w:space="0" w:color="auto"/>
            </w:tcBorders>
          </w:tcPr>
          <w:p w:rsidR="00B5747C" w:rsidRPr="00B5747C" w:rsidRDefault="00B5747C" w:rsidP="00A4579E">
            <w:pPr>
              <w:pStyle w:val="BodyText0"/>
              <w:numPr>
                <w:ilvl w:val="0"/>
                <w:numId w:val="77"/>
              </w:numPr>
              <w:spacing w:line="240" w:lineRule="auto"/>
              <w:jc w:val="left"/>
              <w:rPr>
                <w:sz w:val="22"/>
                <w:szCs w:val="22"/>
              </w:rPr>
            </w:pPr>
            <w:r w:rsidRPr="00B5747C">
              <w:rPr>
                <w:sz w:val="22"/>
                <w:szCs w:val="22"/>
              </w:rPr>
              <w:t>Consultation for  works &amp; Tendering &amp; Award  for small dams</w:t>
            </w:r>
          </w:p>
        </w:tc>
        <w:tc>
          <w:tcPr>
            <w:tcW w:w="2790" w:type="dxa"/>
            <w:tcBorders>
              <w:top w:val="single" w:sz="6" w:space="0" w:color="auto"/>
              <w:left w:val="single" w:sz="6" w:space="0" w:color="auto"/>
              <w:bottom w:val="single" w:sz="4"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Consult authorised agencies for environmental management work</w:t>
            </w:r>
          </w:p>
        </w:tc>
        <w:tc>
          <w:tcPr>
            <w:tcW w:w="2088" w:type="dxa"/>
            <w:tcBorders>
              <w:top w:val="single" w:sz="6" w:space="0" w:color="auto"/>
              <w:left w:val="single" w:sz="6" w:space="0" w:color="auto"/>
              <w:bottom w:val="single" w:sz="4"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Authorised agencies consulted to execute environmental management works</w:t>
            </w:r>
          </w:p>
          <w:p w:rsidR="00B5747C" w:rsidRPr="00B5747C" w:rsidRDefault="00B5747C" w:rsidP="001B0835">
            <w:pPr>
              <w:pStyle w:val="BodyText0"/>
              <w:spacing w:line="240" w:lineRule="auto"/>
              <w:jc w:val="left"/>
              <w:rPr>
                <w:sz w:val="22"/>
                <w:szCs w:val="22"/>
              </w:rPr>
            </w:pPr>
          </w:p>
        </w:tc>
        <w:tc>
          <w:tcPr>
            <w:tcW w:w="1716" w:type="dxa"/>
            <w:tcBorders>
              <w:top w:val="single" w:sz="6" w:space="0" w:color="auto"/>
              <w:left w:val="single" w:sz="6" w:space="0" w:color="auto"/>
              <w:bottom w:val="single" w:sz="4" w:space="0" w:color="auto"/>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PCU regional Office</w:t>
            </w:r>
          </w:p>
        </w:tc>
        <w:tc>
          <w:tcPr>
            <w:tcW w:w="1718" w:type="dxa"/>
            <w:tcBorders>
              <w:top w:val="single" w:sz="6" w:space="0" w:color="auto"/>
              <w:left w:val="single" w:sz="6" w:space="0" w:color="auto"/>
              <w:bottom w:val="single" w:sz="4" w:space="0" w:color="auto"/>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 xml:space="preserve">PCU, TAT &amp; </w:t>
            </w:r>
            <w:proofErr w:type="spellStart"/>
            <w:r w:rsidRPr="00B5747C">
              <w:rPr>
                <w:sz w:val="22"/>
                <w:szCs w:val="22"/>
              </w:rPr>
              <w:t>PoE</w:t>
            </w:r>
            <w:proofErr w:type="spellEnd"/>
          </w:p>
        </w:tc>
        <w:tc>
          <w:tcPr>
            <w:tcW w:w="1768" w:type="dxa"/>
            <w:tcBorders>
              <w:top w:val="single" w:sz="6" w:space="0" w:color="auto"/>
              <w:left w:val="single" w:sz="6" w:space="0" w:color="auto"/>
              <w:bottom w:val="single" w:sz="4" w:space="0" w:color="auto"/>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Deputy Minister MEW</w:t>
            </w:r>
          </w:p>
        </w:tc>
        <w:tc>
          <w:tcPr>
            <w:tcW w:w="1998" w:type="dxa"/>
            <w:tcBorders>
              <w:top w:val="single" w:sz="6" w:space="0" w:color="auto"/>
              <w:left w:val="single" w:sz="6" w:space="0" w:color="auto"/>
              <w:bottom w:val="single" w:sz="4" w:space="0" w:color="auto"/>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 xml:space="preserve">World Bank </w:t>
            </w:r>
            <w:proofErr w:type="spellStart"/>
            <w:r w:rsidRPr="00B5747C">
              <w:rPr>
                <w:sz w:val="22"/>
                <w:szCs w:val="22"/>
              </w:rPr>
              <w:t>NoL</w:t>
            </w:r>
            <w:proofErr w:type="spellEnd"/>
          </w:p>
        </w:tc>
      </w:tr>
      <w:tr w:rsidR="00B5747C" w:rsidRPr="00B5747C" w:rsidTr="001B0835">
        <w:trPr>
          <w:jc w:val="center"/>
        </w:trPr>
        <w:tc>
          <w:tcPr>
            <w:tcW w:w="2250" w:type="dxa"/>
            <w:tcBorders>
              <w:top w:val="single" w:sz="4" w:space="0" w:color="auto"/>
              <w:left w:val="single" w:sz="4" w:space="0" w:color="auto"/>
              <w:bottom w:val="single" w:sz="4" w:space="0" w:color="auto"/>
              <w:right w:val="single" w:sz="4" w:space="0" w:color="auto"/>
            </w:tcBorders>
          </w:tcPr>
          <w:p w:rsidR="00B5747C" w:rsidRPr="00B5747C" w:rsidRDefault="00B5747C" w:rsidP="001B0835">
            <w:pPr>
              <w:pStyle w:val="BodyText0"/>
              <w:spacing w:line="240" w:lineRule="auto"/>
              <w:rPr>
                <w:sz w:val="22"/>
                <w:szCs w:val="22"/>
              </w:rPr>
            </w:pPr>
          </w:p>
        </w:tc>
        <w:tc>
          <w:tcPr>
            <w:tcW w:w="2790" w:type="dxa"/>
            <w:tcBorders>
              <w:top w:val="single" w:sz="4" w:space="0" w:color="auto"/>
              <w:left w:val="single" w:sz="4" w:space="0" w:color="auto"/>
              <w:bottom w:val="single" w:sz="4" w:space="0" w:color="auto"/>
              <w:right w:val="single" w:sz="4"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Select and award social management work to appropriate agencies through competitive bidding, if necessary</w:t>
            </w:r>
          </w:p>
        </w:tc>
        <w:tc>
          <w:tcPr>
            <w:tcW w:w="2088" w:type="dxa"/>
            <w:tcBorders>
              <w:top w:val="single" w:sz="4" w:space="0" w:color="auto"/>
              <w:left w:val="single" w:sz="4" w:space="0" w:color="auto"/>
              <w:bottom w:val="single" w:sz="4" w:space="0" w:color="auto"/>
              <w:right w:val="single" w:sz="4"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Agencies appointed to execute social management works</w:t>
            </w:r>
          </w:p>
          <w:p w:rsidR="00B5747C" w:rsidRPr="00B5747C" w:rsidRDefault="00B5747C" w:rsidP="001B0835">
            <w:pPr>
              <w:pStyle w:val="BodyText0"/>
              <w:spacing w:line="240" w:lineRule="auto"/>
              <w:rPr>
                <w:sz w:val="22"/>
                <w:szCs w:val="22"/>
              </w:rPr>
            </w:pPr>
          </w:p>
        </w:tc>
        <w:tc>
          <w:tcPr>
            <w:tcW w:w="1716" w:type="dxa"/>
            <w:tcBorders>
              <w:top w:val="single" w:sz="4" w:space="0" w:color="auto"/>
              <w:left w:val="single" w:sz="4" w:space="0" w:color="auto"/>
              <w:bottom w:val="single" w:sz="4" w:space="0" w:color="auto"/>
              <w:right w:val="single" w:sz="4"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PCU HQ</w:t>
            </w:r>
          </w:p>
        </w:tc>
        <w:tc>
          <w:tcPr>
            <w:tcW w:w="1718" w:type="dxa"/>
            <w:tcBorders>
              <w:top w:val="single" w:sz="4" w:space="0" w:color="auto"/>
              <w:left w:val="single" w:sz="4" w:space="0" w:color="auto"/>
              <w:bottom w:val="single" w:sz="4" w:space="0" w:color="auto"/>
              <w:right w:val="single" w:sz="4"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 xml:space="preserve">PCU, TAT &amp; </w:t>
            </w:r>
            <w:proofErr w:type="spellStart"/>
            <w:r w:rsidRPr="00B5747C">
              <w:rPr>
                <w:sz w:val="22"/>
                <w:szCs w:val="22"/>
              </w:rPr>
              <w:t>PoE</w:t>
            </w:r>
            <w:proofErr w:type="spellEnd"/>
          </w:p>
        </w:tc>
        <w:tc>
          <w:tcPr>
            <w:tcW w:w="1768" w:type="dxa"/>
            <w:tcBorders>
              <w:top w:val="single" w:sz="4" w:space="0" w:color="auto"/>
              <w:left w:val="single" w:sz="4" w:space="0" w:color="auto"/>
              <w:bottom w:val="single" w:sz="4" w:space="0" w:color="auto"/>
              <w:right w:val="single" w:sz="4"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Deputy Minister MEW</w:t>
            </w:r>
          </w:p>
        </w:tc>
        <w:tc>
          <w:tcPr>
            <w:tcW w:w="1998" w:type="dxa"/>
            <w:tcBorders>
              <w:top w:val="single" w:sz="4" w:space="0" w:color="auto"/>
              <w:left w:val="single" w:sz="4" w:space="0" w:color="auto"/>
              <w:bottom w:val="single" w:sz="4" w:space="0" w:color="auto"/>
              <w:right w:val="single" w:sz="4"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 xml:space="preserve">World Bank </w:t>
            </w:r>
            <w:proofErr w:type="spellStart"/>
            <w:r w:rsidRPr="00B5747C">
              <w:rPr>
                <w:sz w:val="22"/>
                <w:szCs w:val="22"/>
              </w:rPr>
              <w:t>NoL</w:t>
            </w:r>
            <w:proofErr w:type="spellEnd"/>
          </w:p>
        </w:tc>
      </w:tr>
      <w:tr w:rsidR="00B5747C" w:rsidRPr="00B5747C" w:rsidTr="001B0835">
        <w:trPr>
          <w:jc w:val="center"/>
        </w:trPr>
        <w:tc>
          <w:tcPr>
            <w:tcW w:w="14328" w:type="dxa"/>
            <w:gridSpan w:val="7"/>
            <w:tcBorders>
              <w:top w:val="single" w:sz="4" w:space="0" w:color="auto"/>
              <w:left w:val="single" w:sz="6" w:space="0" w:color="auto"/>
              <w:bottom w:val="single" w:sz="6" w:space="0" w:color="auto"/>
              <w:right w:val="single" w:sz="6" w:space="0" w:color="auto"/>
            </w:tcBorders>
          </w:tcPr>
          <w:p w:rsidR="00B5747C" w:rsidRPr="00B5747C" w:rsidRDefault="00B5747C" w:rsidP="001B0835">
            <w:pPr>
              <w:pStyle w:val="BodyText0"/>
              <w:spacing w:line="240" w:lineRule="auto"/>
              <w:rPr>
                <w:b/>
                <w:bCs/>
                <w:sz w:val="22"/>
                <w:szCs w:val="22"/>
              </w:rPr>
            </w:pPr>
            <w:r w:rsidRPr="00B5747C">
              <w:rPr>
                <w:b/>
                <w:bCs/>
                <w:sz w:val="22"/>
                <w:szCs w:val="22"/>
              </w:rPr>
              <w:t>V.</w:t>
            </w:r>
            <w:r w:rsidRPr="00B5747C">
              <w:rPr>
                <w:b/>
                <w:bCs/>
                <w:sz w:val="22"/>
                <w:szCs w:val="22"/>
              </w:rPr>
              <w:tab/>
              <w:t>Project Implementation</w:t>
            </w:r>
          </w:p>
        </w:tc>
      </w:tr>
      <w:tr w:rsidR="00B5747C" w:rsidRPr="00B5747C" w:rsidTr="001B0835">
        <w:trPr>
          <w:jc w:val="center"/>
        </w:trPr>
        <w:tc>
          <w:tcPr>
            <w:tcW w:w="2250"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8"/>
              </w:numPr>
              <w:spacing w:line="240" w:lineRule="auto"/>
              <w:jc w:val="left"/>
              <w:rPr>
                <w:sz w:val="22"/>
                <w:szCs w:val="22"/>
              </w:rPr>
            </w:pPr>
            <w:r w:rsidRPr="00B5747C">
              <w:rPr>
                <w:sz w:val="22"/>
                <w:szCs w:val="22"/>
              </w:rPr>
              <w:t>Small Dams and Irrigation Rehab Sub-projects: Execution of Environmental Management measures</w:t>
            </w:r>
          </w:p>
          <w:p w:rsidR="00B5747C" w:rsidRPr="00B5747C" w:rsidRDefault="00B5747C" w:rsidP="001B0835">
            <w:pPr>
              <w:pStyle w:val="BodyText0"/>
              <w:spacing w:line="240" w:lineRule="auto"/>
              <w:jc w:val="left"/>
              <w:rPr>
                <w:sz w:val="22"/>
                <w:szCs w:val="22"/>
              </w:rPr>
            </w:pPr>
          </w:p>
        </w:tc>
        <w:tc>
          <w:tcPr>
            <w:tcW w:w="2790"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Execute environmental management measures</w:t>
            </w:r>
          </w:p>
          <w:p w:rsidR="00B5747C" w:rsidRPr="00B5747C" w:rsidRDefault="00B5747C" w:rsidP="001B0835">
            <w:pPr>
              <w:pStyle w:val="BodyText0"/>
              <w:spacing w:line="240" w:lineRule="auto"/>
              <w:jc w:val="left"/>
              <w:rPr>
                <w:sz w:val="22"/>
                <w:szCs w:val="22"/>
              </w:rPr>
            </w:pPr>
          </w:p>
        </w:tc>
        <w:tc>
          <w:tcPr>
            <w:tcW w:w="2088"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Environmental management measures executed</w:t>
            </w:r>
          </w:p>
        </w:tc>
        <w:tc>
          <w:tcPr>
            <w:tcW w:w="1716"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PCU Regional Office</w:t>
            </w:r>
          </w:p>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Selected Agency</w:t>
            </w:r>
          </w:p>
        </w:tc>
        <w:tc>
          <w:tcPr>
            <w:tcW w:w="1718"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PCU &amp; TAT</w:t>
            </w:r>
          </w:p>
        </w:tc>
        <w:tc>
          <w:tcPr>
            <w:tcW w:w="1768"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PCU Director</w:t>
            </w:r>
          </w:p>
        </w:tc>
        <w:tc>
          <w:tcPr>
            <w:tcW w:w="1998" w:type="dxa"/>
            <w:tcBorders>
              <w:top w:val="single" w:sz="6" w:space="0" w:color="auto"/>
              <w:left w:val="single" w:sz="6" w:space="0" w:color="auto"/>
              <w:bottom w:val="single" w:sz="6" w:space="0" w:color="auto"/>
              <w:right w:val="single" w:sz="6" w:space="0" w:color="auto"/>
            </w:tcBorders>
          </w:tcPr>
          <w:p w:rsidR="00B5747C" w:rsidRPr="00B5747C" w:rsidRDefault="00B5747C" w:rsidP="001B0835">
            <w:pPr>
              <w:pStyle w:val="BodyText0"/>
              <w:spacing w:line="240" w:lineRule="auto"/>
              <w:jc w:val="left"/>
              <w:rPr>
                <w:sz w:val="22"/>
                <w:szCs w:val="22"/>
              </w:rPr>
            </w:pPr>
          </w:p>
        </w:tc>
      </w:tr>
      <w:tr w:rsidR="00B5747C" w:rsidRPr="00B5747C" w:rsidTr="001B0835">
        <w:trPr>
          <w:jc w:val="center"/>
        </w:trPr>
        <w:tc>
          <w:tcPr>
            <w:tcW w:w="2250"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8"/>
              </w:numPr>
              <w:spacing w:line="240" w:lineRule="auto"/>
              <w:jc w:val="left"/>
              <w:rPr>
                <w:sz w:val="22"/>
                <w:szCs w:val="22"/>
              </w:rPr>
            </w:pPr>
            <w:r w:rsidRPr="00B5747C">
              <w:rPr>
                <w:sz w:val="22"/>
                <w:szCs w:val="22"/>
              </w:rPr>
              <w:t>Small Dams and Irrigation Rehab Sub-projects: Execution of Social Management measures</w:t>
            </w:r>
          </w:p>
          <w:p w:rsidR="00B5747C" w:rsidRPr="00B5747C" w:rsidRDefault="00B5747C" w:rsidP="001B0835">
            <w:pPr>
              <w:pStyle w:val="BodyText0"/>
              <w:spacing w:line="240" w:lineRule="auto"/>
              <w:jc w:val="left"/>
              <w:rPr>
                <w:sz w:val="22"/>
                <w:szCs w:val="22"/>
              </w:rPr>
            </w:pPr>
          </w:p>
        </w:tc>
        <w:tc>
          <w:tcPr>
            <w:tcW w:w="2790"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 xml:space="preserve">Execute social management measures </w:t>
            </w:r>
          </w:p>
          <w:p w:rsidR="00B5747C" w:rsidRPr="00B5747C" w:rsidRDefault="00B5747C" w:rsidP="001B0835">
            <w:pPr>
              <w:pStyle w:val="BodyText0"/>
              <w:spacing w:line="240" w:lineRule="auto"/>
              <w:jc w:val="left"/>
              <w:rPr>
                <w:sz w:val="22"/>
                <w:szCs w:val="22"/>
              </w:rPr>
            </w:pPr>
          </w:p>
        </w:tc>
        <w:tc>
          <w:tcPr>
            <w:tcW w:w="2088"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Social management measures executed</w:t>
            </w:r>
          </w:p>
        </w:tc>
        <w:tc>
          <w:tcPr>
            <w:tcW w:w="1716"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PCU Regional Office</w:t>
            </w:r>
          </w:p>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Selected Agency</w:t>
            </w:r>
          </w:p>
        </w:tc>
        <w:tc>
          <w:tcPr>
            <w:tcW w:w="1718"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PCU &amp; TAT</w:t>
            </w:r>
          </w:p>
        </w:tc>
        <w:tc>
          <w:tcPr>
            <w:tcW w:w="1768"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PCU Director</w:t>
            </w:r>
          </w:p>
        </w:tc>
        <w:tc>
          <w:tcPr>
            <w:tcW w:w="1998"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Ex. Agency (if required) for SMP implementation.</w:t>
            </w:r>
          </w:p>
        </w:tc>
      </w:tr>
      <w:tr w:rsidR="00B5747C" w:rsidRPr="00B5747C" w:rsidTr="001B0835">
        <w:trPr>
          <w:jc w:val="center"/>
        </w:trPr>
        <w:tc>
          <w:tcPr>
            <w:tcW w:w="14328" w:type="dxa"/>
            <w:gridSpan w:val="7"/>
            <w:tcBorders>
              <w:top w:val="single" w:sz="6" w:space="0" w:color="auto"/>
              <w:left w:val="single" w:sz="6" w:space="0" w:color="auto"/>
              <w:bottom w:val="single" w:sz="6" w:space="0" w:color="auto"/>
              <w:right w:val="single" w:sz="6" w:space="0" w:color="auto"/>
            </w:tcBorders>
          </w:tcPr>
          <w:p w:rsidR="00B5747C" w:rsidRPr="00B5747C" w:rsidRDefault="00B5747C" w:rsidP="001B0835">
            <w:pPr>
              <w:pStyle w:val="BodyText0"/>
              <w:spacing w:line="240" w:lineRule="auto"/>
              <w:rPr>
                <w:b/>
                <w:bCs/>
                <w:sz w:val="22"/>
                <w:szCs w:val="22"/>
              </w:rPr>
            </w:pPr>
            <w:r w:rsidRPr="00B5747C">
              <w:rPr>
                <w:b/>
                <w:bCs/>
                <w:sz w:val="22"/>
                <w:szCs w:val="22"/>
              </w:rPr>
              <w:t>VI.</w:t>
            </w:r>
            <w:r w:rsidRPr="00B5747C">
              <w:rPr>
                <w:b/>
                <w:bCs/>
                <w:sz w:val="22"/>
                <w:szCs w:val="22"/>
              </w:rPr>
              <w:tab/>
              <w:t>Operation &amp; Maintenance</w:t>
            </w:r>
          </w:p>
        </w:tc>
      </w:tr>
      <w:tr w:rsidR="00B5747C" w:rsidRPr="00B5747C" w:rsidTr="001B0835">
        <w:trPr>
          <w:jc w:val="center"/>
        </w:trPr>
        <w:tc>
          <w:tcPr>
            <w:tcW w:w="2250" w:type="dxa"/>
            <w:tcBorders>
              <w:top w:val="single" w:sz="6" w:space="0" w:color="auto"/>
              <w:left w:val="single" w:sz="6" w:space="0" w:color="auto"/>
              <w:bottom w:val="single" w:sz="4" w:space="0" w:color="auto"/>
              <w:right w:val="single" w:sz="6" w:space="0" w:color="auto"/>
            </w:tcBorders>
          </w:tcPr>
          <w:p w:rsidR="00B5747C" w:rsidRPr="00B5747C" w:rsidRDefault="00B5747C" w:rsidP="00A4579E">
            <w:pPr>
              <w:pStyle w:val="BodyText0"/>
              <w:numPr>
                <w:ilvl w:val="0"/>
                <w:numId w:val="79"/>
              </w:numPr>
              <w:spacing w:line="240" w:lineRule="auto"/>
              <w:jc w:val="left"/>
              <w:rPr>
                <w:sz w:val="22"/>
                <w:szCs w:val="22"/>
              </w:rPr>
            </w:pPr>
            <w:r w:rsidRPr="00B5747C">
              <w:rPr>
                <w:sz w:val="22"/>
                <w:szCs w:val="22"/>
              </w:rPr>
              <w:t>Small Dams and Irrigation Rehab Sub-projects: Environmental &amp; Social Monitoring</w:t>
            </w:r>
          </w:p>
          <w:p w:rsidR="00B5747C" w:rsidRPr="00B5747C" w:rsidRDefault="00B5747C" w:rsidP="001B0835">
            <w:pPr>
              <w:pStyle w:val="BodyText0"/>
              <w:spacing w:line="240" w:lineRule="auto"/>
              <w:jc w:val="left"/>
              <w:rPr>
                <w:sz w:val="22"/>
                <w:szCs w:val="22"/>
              </w:rPr>
            </w:pPr>
          </w:p>
        </w:tc>
        <w:tc>
          <w:tcPr>
            <w:tcW w:w="2790" w:type="dxa"/>
            <w:tcBorders>
              <w:top w:val="single" w:sz="6" w:space="0" w:color="auto"/>
              <w:left w:val="single" w:sz="6" w:space="0" w:color="auto"/>
              <w:bottom w:val="single" w:sz="4" w:space="0" w:color="auto"/>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Monitor environmental assessment management plan measures</w:t>
            </w:r>
          </w:p>
        </w:tc>
        <w:tc>
          <w:tcPr>
            <w:tcW w:w="2088" w:type="dxa"/>
            <w:tcBorders>
              <w:top w:val="single" w:sz="6" w:space="0" w:color="auto"/>
              <w:left w:val="single" w:sz="6" w:space="0" w:color="auto"/>
              <w:bottom w:val="single" w:sz="4" w:space="0" w:color="auto"/>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Periodic monitoring reports</w:t>
            </w:r>
          </w:p>
        </w:tc>
        <w:tc>
          <w:tcPr>
            <w:tcW w:w="1716" w:type="dxa"/>
            <w:tcBorders>
              <w:top w:val="single" w:sz="6" w:space="0" w:color="auto"/>
              <w:left w:val="single" w:sz="6" w:space="0" w:color="auto"/>
              <w:bottom w:val="single" w:sz="4" w:space="0" w:color="auto"/>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PCU Regional Office</w:t>
            </w:r>
          </w:p>
        </w:tc>
        <w:tc>
          <w:tcPr>
            <w:tcW w:w="1718" w:type="dxa"/>
            <w:tcBorders>
              <w:top w:val="single" w:sz="6" w:space="0" w:color="auto"/>
              <w:left w:val="single" w:sz="6" w:space="0" w:color="auto"/>
              <w:bottom w:val="single" w:sz="4" w:space="0" w:color="auto"/>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PCU HQ &amp; TAT</w:t>
            </w:r>
          </w:p>
        </w:tc>
        <w:tc>
          <w:tcPr>
            <w:tcW w:w="1768" w:type="dxa"/>
            <w:tcBorders>
              <w:top w:val="single" w:sz="6" w:space="0" w:color="auto"/>
              <w:left w:val="single" w:sz="6" w:space="0" w:color="auto"/>
              <w:bottom w:val="single" w:sz="4" w:space="0" w:color="auto"/>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Deputy Minister MEW</w:t>
            </w:r>
          </w:p>
        </w:tc>
        <w:tc>
          <w:tcPr>
            <w:tcW w:w="1998" w:type="dxa"/>
            <w:tcBorders>
              <w:top w:val="single" w:sz="6" w:space="0" w:color="auto"/>
              <w:left w:val="single" w:sz="6" w:space="0" w:color="auto"/>
              <w:bottom w:val="single" w:sz="4"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Independent third party monitoring agency</w:t>
            </w:r>
          </w:p>
        </w:tc>
      </w:tr>
      <w:tr w:rsidR="00B5747C" w:rsidRPr="00B5747C" w:rsidTr="001B0835">
        <w:trPr>
          <w:jc w:val="center"/>
        </w:trPr>
        <w:tc>
          <w:tcPr>
            <w:tcW w:w="2250" w:type="dxa"/>
            <w:tcBorders>
              <w:top w:val="single" w:sz="4" w:space="0" w:color="auto"/>
              <w:left w:val="single" w:sz="4" w:space="0" w:color="auto"/>
              <w:bottom w:val="single" w:sz="4" w:space="0" w:color="auto"/>
              <w:right w:val="single" w:sz="4" w:space="0" w:color="auto"/>
            </w:tcBorders>
          </w:tcPr>
          <w:p w:rsidR="00B5747C" w:rsidRPr="00B5747C" w:rsidRDefault="00B5747C" w:rsidP="001B0835">
            <w:pPr>
              <w:pStyle w:val="BodyText0"/>
              <w:spacing w:line="240" w:lineRule="auto"/>
              <w:rPr>
                <w:sz w:val="22"/>
                <w:szCs w:val="22"/>
              </w:rPr>
            </w:pPr>
          </w:p>
        </w:tc>
        <w:tc>
          <w:tcPr>
            <w:tcW w:w="2790" w:type="dxa"/>
            <w:tcBorders>
              <w:top w:val="single" w:sz="4" w:space="0" w:color="auto"/>
              <w:left w:val="single" w:sz="4" w:space="0" w:color="auto"/>
              <w:bottom w:val="single" w:sz="4" w:space="0" w:color="auto"/>
              <w:right w:val="single" w:sz="4"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Monitor social assessment &amp; management plan measures</w:t>
            </w:r>
          </w:p>
          <w:p w:rsidR="00B5747C" w:rsidRPr="00B5747C" w:rsidRDefault="00B5747C" w:rsidP="001B0835">
            <w:pPr>
              <w:pStyle w:val="BodyText0"/>
              <w:spacing w:line="240" w:lineRule="auto"/>
              <w:jc w:val="left"/>
              <w:rPr>
                <w:sz w:val="22"/>
                <w:szCs w:val="22"/>
              </w:rPr>
            </w:pPr>
          </w:p>
        </w:tc>
        <w:tc>
          <w:tcPr>
            <w:tcW w:w="2088" w:type="dxa"/>
            <w:tcBorders>
              <w:top w:val="single" w:sz="4" w:space="0" w:color="auto"/>
              <w:left w:val="single" w:sz="4" w:space="0" w:color="auto"/>
              <w:bottom w:val="single" w:sz="4" w:space="0" w:color="auto"/>
              <w:right w:val="single" w:sz="4"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Periodic monitoring reports</w:t>
            </w:r>
          </w:p>
        </w:tc>
        <w:tc>
          <w:tcPr>
            <w:tcW w:w="1716" w:type="dxa"/>
            <w:tcBorders>
              <w:top w:val="single" w:sz="4" w:space="0" w:color="auto"/>
              <w:left w:val="single" w:sz="4" w:space="0" w:color="auto"/>
              <w:bottom w:val="single" w:sz="4" w:space="0" w:color="auto"/>
              <w:right w:val="single" w:sz="4"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PCU Regional Office</w:t>
            </w:r>
          </w:p>
        </w:tc>
        <w:tc>
          <w:tcPr>
            <w:tcW w:w="1718" w:type="dxa"/>
            <w:tcBorders>
              <w:top w:val="single" w:sz="4" w:space="0" w:color="auto"/>
              <w:left w:val="single" w:sz="4" w:space="0" w:color="auto"/>
              <w:bottom w:val="single" w:sz="4" w:space="0" w:color="auto"/>
              <w:right w:val="single" w:sz="4"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PCU HQ &amp; TAT</w:t>
            </w:r>
          </w:p>
        </w:tc>
        <w:tc>
          <w:tcPr>
            <w:tcW w:w="1768" w:type="dxa"/>
            <w:tcBorders>
              <w:top w:val="single" w:sz="4" w:space="0" w:color="auto"/>
              <w:left w:val="single" w:sz="4" w:space="0" w:color="auto"/>
              <w:bottom w:val="single" w:sz="4" w:space="0" w:color="auto"/>
              <w:right w:val="single" w:sz="4"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Deputy Minister MEW</w:t>
            </w:r>
          </w:p>
        </w:tc>
        <w:tc>
          <w:tcPr>
            <w:tcW w:w="1998" w:type="dxa"/>
            <w:tcBorders>
              <w:top w:val="single" w:sz="4" w:space="0" w:color="auto"/>
              <w:left w:val="single" w:sz="4" w:space="0" w:color="auto"/>
              <w:bottom w:val="single" w:sz="4" w:space="0" w:color="auto"/>
              <w:right w:val="single" w:sz="4"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Independent third party monitoring agency</w:t>
            </w:r>
          </w:p>
        </w:tc>
      </w:tr>
      <w:tr w:rsidR="00B5747C" w:rsidRPr="00B5747C" w:rsidTr="001B0835">
        <w:trPr>
          <w:jc w:val="center"/>
        </w:trPr>
        <w:tc>
          <w:tcPr>
            <w:tcW w:w="14328" w:type="dxa"/>
            <w:gridSpan w:val="7"/>
            <w:tcBorders>
              <w:top w:val="single" w:sz="4" w:space="0" w:color="auto"/>
              <w:left w:val="single" w:sz="6" w:space="0" w:color="auto"/>
              <w:bottom w:val="single" w:sz="6" w:space="0" w:color="auto"/>
              <w:right w:val="single" w:sz="6" w:space="0" w:color="auto"/>
            </w:tcBorders>
          </w:tcPr>
          <w:p w:rsidR="00B5747C" w:rsidRPr="00B5747C" w:rsidRDefault="00B5747C" w:rsidP="001B0835">
            <w:pPr>
              <w:pStyle w:val="BodyText0"/>
              <w:spacing w:line="240" w:lineRule="auto"/>
              <w:rPr>
                <w:b/>
                <w:bCs/>
                <w:sz w:val="22"/>
                <w:szCs w:val="22"/>
              </w:rPr>
            </w:pPr>
            <w:r w:rsidRPr="00B5747C">
              <w:rPr>
                <w:b/>
                <w:bCs/>
                <w:sz w:val="22"/>
                <w:szCs w:val="22"/>
              </w:rPr>
              <w:t xml:space="preserve">VII. Project Review </w:t>
            </w:r>
          </w:p>
        </w:tc>
      </w:tr>
      <w:tr w:rsidR="00B5747C" w:rsidRPr="00281657" w:rsidTr="001B0835">
        <w:trPr>
          <w:jc w:val="center"/>
        </w:trPr>
        <w:tc>
          <w:tcPr>
            <w:tcW w:w="2250"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80"/>
              </w:numPr>
              <w:spacing w:line="240" w:lineRule="auto"/>
              <w:jc w:val="left"/>
              <w:rPr>
                <w:sz w:val="22"/>
                <w:szCs w:val="22"/>
              </w:rPr>
            </w:pPr>
            <w:r w:rsidRPr="00B5747C">
              <w:rPr>
                <w:sz w:val="22"/>
                <w:szCs w:val="22"/>
              </w:rPr>
              <w:t>Small Dams and Irrigation Rehab Sub-projects: Annual Environmental &amp; Social Review</w:t>
            </w:r>
          </w:p>
        </w:tc>
        <w:tc>
          <w:tcPr>
            <w:tcW w:w="2790"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Review and report on environmental and social performance of project during construction, operation and maintenance</w:t>
            </w:r>
          </w:p>
          <w:p w:rsidR="00B5747C" w:rsidRPr="00B5747C" w:rsidRDefault="00B5747C" w:rsidP="001B0835">
            <w:pPr>
              <w:pStyle w:val="BodyText0"/>
              <w:spacing w:line="240" w:lineRule="auto"/>
              <w:jc w:val="left"/>
              <w:rPr>
                <w:sz w:val="22"/>
                <w:szCs w:val="22"/>
              </w:rPr>
            </w:pPr>
          </w:p>
        </w:tc>
        <w:tc>
          <w:tcPr>
            <w:tcW w:w="2088"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Annual environmental and social review report</w:t>
            </w:r>
          </w:p>
        </w:tc>
        <w:tc>
          <w:tcPr>
            <w:tcW w:w="1716"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PCU &amp; TAT</w:t>
            </w:r>
          </w:p>
        </w:tc>
        <w:tc>
          <w:tcPr>
            <w:tcW w:w="1718"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Director PCU</w:t>
            </w:r>
          </w:p>
        </w:tc>
        <w:tc>
          <w:tcPr>
            <w:tcW w:w="1768"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rPr>
                <w:sz w:val="22"/>
                <w:szCs w:val="22"/>
              </w:rPr>
            </w:pPr>
            <w:r w:rsidRPr="00B5747C">
              <w:rPr>
                <w:sz w:val="22"/>
                <w:szCs w:val="22"/>
              </w:rPr>
              <w:t>Deputy Minister MEW</w:t>
            </w:r>
          </w:p>
        </w:tc>
        <w:tc>
          <w:tcPr>
            <w:tcW w:w="1998" w:type="dxa"/>
            <w:tcBorders>
              <w:top w:val="single" w:sz="6" w:space="0" w:color="auto"/>
              <w:left w:val="single" w:sz="6" w:space="0" w:color="auto"/>
              <w:bottom w:val="single" w:sz="6" w:space="0" w:color="auto"/>
              <w:right w:val="single" w:sz="6" w:space="0" w:color="auto"/>
            </w:tcBorders>
          </w:tcPr>
          <w:p w:rsidR="00B5747C" w:rsidRPr="00B5747C" w:rsidRDefault="00B5747C" w:rsidP="00A4579E">
            <w:pPr>
              <w:pStyle w:val="BodyText0"/>
              <w:numPr>
                <w:ilvl w:val="0"/>
                <w:numId w:val="75"/>
              </w:numPr>
              <w:spacing w:line="240" w:lineRule="auto"/>
              <w:jc w:val="left"/>
              <w:rPr>
                <w:sz w:val="22"/>
                <w:szCs w:val="22"/>
              </w:rPr>
            </w:pPr>
            <w:r w:rsidRPr="00B5747C">
              <w:rPr>
                <w:sz w:val="22"/>
                <w:szCs w:val="22"/>
              </w:rPr>
              <w:t>Independent third party monitoring agency</w:t>
            </w:r>
          </w:p>
        </w:tc>
      </w:tr>
    </w:tbl>
    <w:p w:rsidR="00B5747C" w:rsidRDefault="00B5747C" w:rsidP="00D17AD6">
      <w:pPr>
        <w:jc w:val="both"/>
        <w:sectPr w:rsidR="00B5747C" w:rsidSect="00B5747C">
          <w:pgSz w:w="16834" w:h="11909" w:orient="landscape"/>
          <w:pgMar w:top="1379" w:right="1440" w:bottom="1440" w:left="1440" w:header="720" w:footer="720" w:gutter="0"/>
          <w:cols w:space="720"/>
          <w:docGrid w:linePitch="326"/>
        </w:sectPr>
      </w:pPr>
    </w:p>
    <w:p w:rsidR="00D17AD6" w:rsidRDefault="00D17AD6" w:rsidP="00D17AD6">
      <w:pPr>
        <w:jc w:val="both"/>
      </w:pPr>
    </w:p>
    <w:p w:rsidR="00EC620B" w:rsidRPr="009151B7" w:rsidRDefault="00EC620B" w:rsidP="009151B7">
      <w:pPr>
        <w:pStyle w:val="Heading1"/>
        <w:rPr>
          <w:rFonts w:ascii="Times New Roman" w:hAnsi="Times New Roman" w:cs="Times New Roman"/>
          <w:sz w:val="24"/>
          <w:szCs w:val="24"/>
        </w:rPr>
      </w:pPr>
      <w:bookmarkStart w:id="104" w:name="_Toc282192165"/>
      <w:r w:rsidRPr="009151B7">
        <w:rPr>
          <w:rFonts w:ascii="Times New Roman" w:hAnsi="Times New Roman" w:cs="Times New Roman"/>
          <w:sz w:val="24"/>
          <w:szCs w:val="24"/>
        </w:rPr>
        <w:t>Annex 1 – Negative List of Sub-project Attributes</w:t>
      </w:r>
      <w:bookmarkEnd w:id="104"/>
    </w:p>
    <w:p w:rsidR="00EC620B" w:rsidRPr="00D00719" w:rsidRDefault="00EC620B" w:rsidP="00D07279">
      <w:pPr>
        <w:jc w:val="both"/>
      </w:pPr>
    </w:p>
    <w:p w:rsidR="00EC620B" w:rsidRPr="00D00719" w:rsidRDefault="00EC620B" w:rsidP="00D07279">
      <w:pPr>
        <w:jc w:val="both"/>
      </w:pPr>
      <w:r w:rsidRPr="00D00719">
        <w:t>Sub-projects with any of the attributes listed below will be ineligible for support under the propose Irrigation Restoration and Development Project</w:t>
      </w:r>
    </w:p>
    <w:p w:rsidR="00EC620B" w:rsidRPr="00D00719" w:rsidRDefault="00EC620B" w:rsidP="00D07279">
      <w:pPr>
        <w:jc w:val="both"/>
      </w:pPr>
    </w:p>
    <w:p w:rsidR="00EC620B" w:rsidRPr="00D00719" w:rsidRDefault="00EC620B" w:rsidP="00D07279">
      <w:pPr>
        <w:jc w:val="both"/>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57"/>
      </w:tblGrid>
      <w:tr w:rsidR="00EC620B" w:rsidRPr="00D00719" w:rsidTr="00EC620B">
        <w:trPr>
          <w:tblHeader/>
        </w:trPr>
        <w:tc>
          <w:tcPr>
            <w:tcW w:w="8957" w:type="dxa"/>
          </w:tcPr>
          <w:p w:rsidR="00EC620B" w:rsidRPr="00F23D1C" w:rsidRDefault="00EC620B" w:rsidP="00F23D1C">
            <w:pPr>
              <w:jc w:val="center"/>
              <w:rPr>
                <w:b/>
                <w:sz w:val="22"/>
                <w:szCs w:val="22"/>
              </w:rPr>
            </w:pPr>
            <w:r w:rsidRPr="00F23D1C">
              <w:rPr>
                <w:b/>
                <w:sz w:val="22"/>
                <w:szCs w:val="22"/>
              </w:rPr>
              <w:t>Attributes of Ineligible Sub-projects</w:t>
            </w:r>
          </w:p>
        </w:tc>
      </w:tr>
      <w:tr w:rsidR="00EC620B" w:rsidRPr="00D00719" w:rsidTr="00EC620B">
        <w:tc>
          <w:tcPr>
            <w:tcW w:w="8957" w:type="dxa"/>
          </w:tcPr>
          <w:p w:rsidR="00EC620B" w:rsidRPr="00F23D1C" w:rsidRDefault="00EC620B" w:rsidP="00D07279">
            <w:pPr>
              <w:jc w:val="both"/>
              <w:rPr>
                <w:sz w:val="22"/>
                <w:szCs w:val="22"/>
              </w:rPr>
            </w:pPr>
            <w:bookmarkStart w:id="105" w:name="_Toc277086398"/>
            <w:r w:rsidRPr="00F23D1C">
              <w:rPr>
                <w:sz w:val="22"/>
                <w:szCs w:val="22"/>
              </w:rPr>
              <w:t>Involves the significant conversion or degradation of critical natural habitats.  Including, but not limited to, any activity within:</w:t>
            </w:r>
            <w:bookmarkEnd w:id="105"/>
          </w:p>
          <w:p w:rsidR="00EC620B" w:rsidRPr="00F23D1C" w:rsidRDefault="00EC620B" w:rsidP="00D07279">
            <w:pPr>
              <w:jc w:val="both"/>
              <w:rPr>
                <w:sz w:val="22"/>
                <w:szCs w:val="22"/>
              </w:rPr>
            </w:pPr>
          </w:p>
          <w:p w:rsidR="00EC620B" w:rsidRPr="00F23D1C" w:rsidRDefault="00EC620B" w:rsidP="00F23D1C">
            <w:pPr>
              <w:pStyle w:val="ListParagraph"/>
              <w:numPr>
                <w:ilvl w:val="0"/>
                <w:numId w:val="15"/>
              </w:numPr>
              <w:jc w:val="both"/>
              <w:rPr>
                <w:sz w:val="22"/>
                <w:szCs w:val="22"/>
              </w:rPr>
            </w:pPr>
            <w:proofErr w:type="spellStart"/>
            <w:r w:rsidRPr="00F23D1C">
              <w:rPr>
                <w:sz w:val="22"/>
                <w:szCs w:val="22"/>
              </w:rPr>
              <w:t>Ab-i-Estada</w:t>
            </w:r>
            <w:proofErr w:type="spellEnd"/>
            <w:r w:rsidRPr="00F23D1C">
              <w:rPr>
                <w:sz w:val="22"/>
                <w:szCs w:val="22"/>
              </w:rPr>
              <w:t xml:space="preserve"> Waterfowl Sanctuary;</w:t>
            </w:r>
          </w:p>
          <w:p w:rsidR="00EC620B" w:rsidRPr="00F23D1C" w:rsidRDefault="00EC620B" w:rsidP="00F23D1C">
            <w:pPr>
              <w:pStyle w:val="ListParagraph"/>
              <w:numPr>
                <w:ilvl w:val="0"/>
                <w:numId w:val="15"/>
              </w:numPr>
              <w:jc w:val="both"/>
              <w:rPr>
                <w:sz w:val="22"/>
                <w:szCs w:val="22"/>
              </w:rPr>
            </w:pPr>
            <w:r w:rsidRPr="00F23D1C">
              <w:rPr>
                <w:sz w:val="22"/>
                <w:szCs w:val="22"/>
              </w:rPr>
              <w:t>Ajar Valley (Proposed) Wildlife Reserve;</w:t>
            </w:r>
          </w:p>
          <w:p w:rsidR="00EC620B" w:rsidRPr="00F23D1C" w:rsidRDefault="00EC620B" w:rsidP="00F23D1C">
            <w:pPr>
              <w:pStyle w:val="ListParagraph"/>
              <w:numPr>
                <w:ilvl w:val="0"/>
                <w:numId w:val="15"/>
              </w:numPr>
              <w:jc w:val="both"/>
              <w:rPr>
                <w:sz w:val="22"/>
                <w:szCs w:val="22"/>
              </w:rPr>
            </w:pPr>
            <w:proofErr w:type="spellStart"/>
            <w:r w:rsidRPr="00F23D1C">
              <w:rPr>
                <w:sz w:val="22"/>
                <w:szCs w:val="22"/>
              </w:rPr>
              <w:t>Dashte-Nawar</w:t>
            </w:r>
            <w:proofErr w:type="spellEnd"/>
            <w:r w:rsidRPr="00F23D1C">
              <w:rPr>
                <w:sz w:val="22"/>
                <w:szCs w:val="22"/>
              </w:rPr>
              <w:t xml:space="preserve"> Waterfowl Sanctuary;</w:t>
            </w:r>
          </w:p>
          <w:p w:rsidR="00EC620B" w:rsidRPr="00F23D1C" w:rsidRDefault="00EC620B" w:rsidP="00F23D1C">
            <w:pPr>
              <w:pStyle w:val="ListParagraph"/>
              <w:numPr>
                <w:ilvl w:val="0"/>
                <w:numId w:val="15"/>
              </w:numPr>
              <w:jc w:val="both"/>
              <w:rPr>
                <w:sz w:val="22"/>
                <w:szCs w:val="22"/>
              </w:rPr>
            </w:pPr>
            <w:r w:rsidRPr="00F23D1C">
              <w:rPr>
                <w:sz w:val="22"/>
                <w:szCs w:val="22"/>
              </w:rPr>
              <w:t>Pamir-</w:t>
            </w:r>
            <w:proofErr w:type="spellStart"/>
            <w:r w:rsidRPr="00F23D1C">
              <w:rPr>
                <w:sz w:val="22"/>
                <w:szCs w:val="22"/>
              </w:rPr>
              <w:t>Buzurg</w:t>
            </w:r>
            <w:proofErr w:type="spellEnd"/>
            <w:r w:rsidRPr="00F23D1C">
              <w:rPr>
                <w:sz w:val="22"/>
                <w:szCs w:val="22"/>
              </w:rPr>
              <w:t xml:space="preserve"> (Proposed) Wildlife Sanctuary;</w:t>
            </w:r>
          </w:p>
          <w:p w:rsidR="00EC620B" w:rsidRPr="00F23D1C" w:rsidRDefault="004010F6" w:rsidP="00F23D1C">
            <w:pPr>
              <w:pStyle w:val="ListParagraph"/>
              <w:numPr>
                <w:ilvl w:val="0"/>
                <w:numId w:val="15"/>
              </w:numPr>
              <w:jc w:val="both"/>
              <w:rPr>
                <w:sz w:val="22"/>
                <w:szCs w:val="22"/>
              </w:rPr>
            </w:pPr>
            <w:proofErr w:type="spellStart"/>
            <w:r w:rsidRPr="00F23D1C">
              <w:rPr>
                <w:sz w:val="22"/>
                <w:szCs w:val="22"/>
              </w:rPr>
              <w:t>Bande</w:t>
            </w:r>
            <w:proofErr w:type="spellEnd"/>
            <w:r w:rsidRPr="00F23D1C">
              <w:rPr>
                <w:sz w:val="22"/>
                <w:szCs w:val="22"/>
              </w:rPr>
              <w:t xml:space="preserve"> Amir National Park;</w:t>
            </w:r>
          </w:p>
          <w:p w:rsidR="00EC620B" w:rsidRPr="00F23D1C" w:rsidRDefault="00EC620B" w:rsidP="00F23D1C">
            <w:pPr>
              <w:pStyle w:val="ListParagraph"/>
              <w:numPr>
                <w:ilvl w:val="0"/>
                <w:numId w:val="15"/>
              </w:numPr>
              <w:jc w:val="both"/>
              <w:rPr>
                <w:sz w:val="22"/>
                <w:szCs w:val="22"/>
              </w:rPr>
            </w:pPr>
            <w:proofErr w:type="spellStart"/>
            <w:r w:rsidRPr="00F23D1C">
              <w:rPr>
                <w:sz w:val="22"/>
                <w:szCs w:val="22"/>
              </w:rPr>
              <w:t>Kole</w:t>
            </w:r>
            <w:proofErr w:type="spellEnd"/>
            <w:r w:rsidRPr="00F23D1C">
              <w:rPr>
                <w:sz w:val="22"/>
                <w:szCs w:val="22"/>
              </w:rPr>
              <w:t xml:space="preserve"> </w:t>
            </w:r>
            <w:proofErr w:type="spellStart"/>
            <w:r w:rsidRPr="00F23D1C">
              <w:rPr>
                <w:sz w:val="22"/>
                <w:szCs w:val="22"/>
              </w:rPr>
              <w:t>Hashmat</w:t>
            </w:r>
            <w:proofErr w:type="spellEnd"/>
            <w:r w:rsidRPr="00F23D1C">
              <w:rPr>
                <w:sz w:val="22"/>
                <w:szCs w:val="22"/>
              </w:rPr>
              <w:t xml:space="preserve"> Khan</w:t>
            </w:r>
            <w:r w:rsidR="004010F6" w:rsidRPr="00F23D1C">
              <w:rPr>
                <w:sz w:val="22"/>
                <w:szCs w:val="22"/>
              </w:rPr>
              <w:t xml:space="preserve"> (Proposed) Waterfowl Sanctuary; and</w:t>
            </w:r>
          </w:p>
          <w:p w:rsidR="004010F6" w:rsidRPr="00F23D1C" w:rsidRDefault="004010F6" w:rsidP="00F23D1C">
            <w:pPr>
              <w:pStyle w:val="ListParagraph"/>
              <w:numPr>
                <w:ilvl w:val="0"/>
                <w:numId w:val="15"/>
              </w:numPr>
              <w:jc w:val="both"/>
              <w:rPr>
                <w:sz w:val="22"/>
                <w:szCs w:val="22"/>
              </w:rPr>
            </w:pPr>
            <w:proofErr w:type="spellStart"/>
            <w:r w:rsidRPr="00F23D1C">
              <w:rPr>
                <w:sz w:val="22"/>
                <w:szCs w:val="22"/>
              </w:rPr>
              <w:t>Shewa</w:t>
            </w:r>
            <w:proofErr w:type="spellEnd"/>
            <w:r w:rsidRPr="00F23D1C">
              <w:rPr>
                <w:sz w:val="22"/>
                <w:szCs w:val="22"/>
              </w:rPr>
              <w:t xml:space="preserve"> Lake in </w:t>
            </w:r>
            <w:proofErr w:type="spellStart"/>
            <w:r w:rsidRPr="00F23D1C">
              <w:rPr>
                <w:sz w:val="22"/>
                <w:szCs w:val="22"/>
              </w:rPr>
              <w:t>Badakhshan</w:t>
            </w:r>
            <w:proofErr w:type="spellEnd"/>
          </w:p>
          <w:p w:rsidR="00EC620B" w:rsidRPr="00F23D1C" w:rsidRDefault="00EC620B" w:rsidP="00D07279">
            <w:pPr>
              <w:jc w:val="both"/>
              <w:rPr>
                <w:sz w:val="22"/>
                <w:szCs w:val="22"/>
              </w:rPr>
            </w:pPr>
          </w:p>
        </w:tc>
      </w:tr>
      <w:tr w:rsidR="00EC620B" w:rsidRPr="00D00719" w:rsidTr="00EC620B">
        <w:tc>
          <w:tcPr>
            <w:tcW w:w="8957" w:type="dxa"/>
          </w:tcPr>
          <w:p w:rsidR="00EC620B" w:rsidRPr="00F23D1C" w:rsidRDefault="00EC620B" w:rsidP="00D07279">
            <w:pPr>
              <w:jc w:val="both"/>
              <w:rPr>
                <w:sz w:val="22"/>
                <w:szCs w:val="22"/>
              </w:rPr>
            </w:pPr>
            <w:r w:rsidRPr="00F23D1C">
              <w:rPr>
                <w:sz w:val="22"/>
                <w:szCs w:val="22"/>
              </w:rPr>
              <w:t>Will significantly damage non-replicable cultural property, including but not limited to, any activities that affect the following sites:</w:t>
            </w:r>
          </w:p>
          <w:p w:rsidR="00EC620B" w:rsidRPr="00F23D1C" w:rsidRDefault="00EC620B" w:rsidP="00D07279">
            <w:pPr>
              <w:jc w:val="both"/>
              <w:rPr>
                <w:sz w:val="22"/>
                <w:szCs w:val="22"/>
              </w:rPr>
            </w:pPr>
          </w:p>
          <w:p w:rsidR="00EC620B" w:rsidRPr="00F23D1C" w:rsidRDefault="00EC620B" w:rsidP="00F23D1C">
            <w:pPr>
              <w:pStyle w:val="ListParagraph"/>
              <w:numPr>
                <w:ilvl w:val="0"/>
                <w:numId w:val="16"/>
              </w:numPr>
              <w:jc w:val="both"/>
              <w:rPr>
                <w:sz w:val="22"/>
                <w:szCs w:val="22"/>
              </w:rPr>
            </w:pPr>
            <w:r w:rsidRPr="00F23D1C">
              <w:rPr>
                <w:sz w:val="22"/>
                <w:szCs w:val="22"/>
              </w:rPr>
              <w:t xml:space="preserve">Monuments of Herat (including the Friday Mosque, ceramic tile workshop, </w:t>
            </w:r>
            <w:proofErr w:type="spellStart"/>
            <w:r w:rsidRPr="00F23D1C">
              <w:rPr>
                <w:sz w:val="22"/>
                <w:szCs w:val="22"/>
              </w:rPr>
              <w:t>Musallah</w:t>
            </w:r>
            <w:proofErr w:type="spellEnd"/>
            <w:r w:rsidRPr="00F23D1C">
              <w:rPr>
                <w:sz w:val="22"/>
                <w:szCs w:val="22"/>
              </w:rPr>
              <w:t xml:space="preserve"> complex, Fifth Minaret, </w:t>
            </w:r>
            <w:proofErr w:type="spellStart"/>
            <w:r w:rsidRPr="00F23D1C">
              <w:rPr>
                <w:sz w:val="22"/>
                <w:szCs w:val="22"/>
              </w:rPr>
              <w:t>Gawhar</w:t>
            </w:r>
            <w:proofErr w:type="spellEnd"/>
            <w:r w:rsidRPr="00F23D1C">
              <w:rPr>
                <w:sz w:val="22"/>
                <w:szCs w:val="22"/>
              </w:rPr>
              <w:t xml:space="preserve"> Shah mausoleum, mausoleum of Ali </w:t>
            </w:r>
            <w:proofErr w:type="spellStart"/>
            <w:r w:rsidRPr="00F23D1C">
              <w:rPr>
                <w:sz w:val="22"/>
                <w:szCs w:val="22"/>
              </w:rPr>
              <w:t>Sher</w:t>
            </w:r>
            <w:proofErr w:type="spellEnd"/>
            <w:r w:rsidRPr="00F23D1C">
              <w:rPr>
                <w:sz w:val="22"/>
                <w:szCs w:val="22"/>
              </w:rPr>
              <w:t xml:space="preserve"> </w:t>
            </w:r>
            <w:proofErr w:type="spellStart"/>
            <w:r w:rsidRPr="00F23D1C">
              <w:rPr>
                <w:sz w:val="22"/>
                <w:szCs w:val="22"/>
              </w:rPr>
              <w:t>Navaii</w:t>
            </w:r>
            <w:proofErr w:type="spellEnd"/>
            <w:r w:rsidRPr="00F23D1C">
              <w:rPr>
                <w:sz w:val="22"/>
                <w:szCs w:val="22"/>
              </w:rPr>
              <w:t xml:space="preserve">, and the Shah </w:t>
            </w:r>
            <w:proofErr w:type="spellStart"/>
            <w:r w:rsidRPr="00F23D1C">
              <w:rPr>
                <w:sz w:val="22"/>
                <w:szCs w:val="22"/>
              </w:rPr>
              <w:t>Zadehah</w:t>
            </w:r>
            <w:proofErr w:type="spellEnd"/>
            <w:r w:rsidRPr="00F23D1C">
              <w:rPr>
                <w:sz w:val="22"/>
                <w:szCs w:val="22"/>
              </w:rPr>
              <w:t xml:space="preserve"> mausoleum complex);</w:t>
            </w:r>
          </w:p>
          <w:p w:rsidR="00EC620B" w:rsidRPr="00F23D1C" w:rsidRDefault="00EC620B" w:rsidP="00F23D1C">
            <w:pPr>
              <w:pStyle w:val="ListParagraph"/>
              <w:numPr>
                <w:ilvl w:val="0"/>
                <w:numId w:val="16"/>
              </w:numPr>
              <w:jc w:val="both"/>
              <w:rPr>
                <w:sz w:val="22"/>
                <w:szCs w:val="22"/>
              </w:rPr>
            </w:pPr>
            <w:r w:rsidRPr="00F23D1C">
              <w:rPr>
                <w:sz w:val="22"/>
                <w:szCs w:val="22"/>
              </w:rPr>
              <w:t xml:space="preserve">Monuments of </w:t>
            </w:r>
            <w:proofErr w:type="spellStart"/>
            <w:r w:rsidRPr="00F23D1C">
              <w:rPr>
                <w:sz w:val="22"/>
                <w:szCs w:val="22"/>
              </w:rPr>
              <w:t>Bamiyan</w:t>
            </w:r>
            <w:proofErr w:type="spellEnd"/>
            <w:r w:rsidRPr="00F23D1C">
              <w:rPr>
                <w:sz w:val="22"/>
                <w:szCs w:val="22"/>
              </w:rPr>
              <w:t xml:space="preserve"> Valley (including </w:t>
            </w:r>
            <w:proofErr w:type="spellStart"/>
            <w:r w:rsidRPr="00F23D1C">
              <w:rPr>
                <w:sz w:val="22"/>
                <w:szCs w:val="22"/>
              </w:rPr>
              <w:t>Fuladi</w:t>
            </w:r>
            <w:proofErr w:type="spellEnd"/>
            <w:r w:rsidRPr="00F23D1C">
              <w:rPr>
                <w:sz w:val="22"/>
                <w:szCs w:val="22"/>
              </w:rPr>
              <w:t xml:space="preserve">, </w:t>
            </w:r>
            <w:proofErr w:type="spellStart"/>
            <w:r w:rsidRPr="00F23D1C">
              <w:rPr>
                <w:sz w:val="22"/>
                <w:szCs w:val="22"/>
              </w:rPr>
              <w:t>Kakrak</w:t>
            </w:r>
            <w:proofErr w:type="spellEnd"/>
            <w:r w:rsidRPr="00F23D1C">
              <w:rPr>
                <w:sz w:val="22"/>
                <w:szCs w:val="22"/>
              </w:rPr>
              <w:t xml:space="preserve">, </w:t>
            </w:r>
            <w:proofErr w:type="spellStart"/>
            <w:r w:rsidRPr="00F23D1C">
              <w:rPr>
                <w:sz w:val="22"/>
                <w:szCs w:val="22"/>
              </w:rPr>
              <w:t>Shar</w:t>
            </w:r>
            <w:proofErr w:type="spellEnd"/>
            <w:r w:rsidRPr="00F23D1C">
              <w:rPr>
                <w:sz w:val="22"/>
                <w:szCs w:val="22"/>
              </w:rPr>
              <w:t xml:space="preserve">-I </w:t>
            </w:r>
            <w:proofErr w:type="spellStart"/>
            <w:r w:rsidRPr="00F23D1C">
              <w:rPr>
                <w:sz w:val="22"/>
                <w:szCs w:val="22"/>
              </w:rPr>
              <w:t>Ghulghular</w:t>
            </w:r>
            <w:proofErr w:type="spellEnd"/>
            <w:r w:rsidRPr="00F23D1C">
              <w:rPr>
                <w:sz w:val="22"/>
                <w:szCs w:val="22"/>
              </w:rPr>
              <w:t xml:space="preserve"> and </w:t>
            </w:r>
            <w:proofErr w:type="spellStart"/>
            <w:r w:rsidRPr="00F23D1C">
              <w:rPr>
                <w:sz w:val="22"/>
                <w:szCs w:val="22"/>
              </w:rPr>
              <w:t>Shahr-i</w:t>
            </w:r>
            <w:proofErr w:type="spellEnd"/>
            <w:r w:rsidRPr="00F23D1C">
              <w:rPr>
                <w:sz w:val="22"/>
                <w:szCs w:val="22"/>
              </w:rPr>
              <w:t xml:space="preserve"> </w:t>
            </w:r>
            <w:proofErr w:type="spellStart"/>
            <w:r w:rsidRPr="00F23D1C">
              <w:rPr>
                <w:sz w:val="22"/>
                <w:szCs w:val="22"/>
              </w:rPr>
              <w:t>Zuhak</w:t>
            </w:r>
            <w:proofErr w:type="spellEnd"/>
            <w:r w:rsidRPr="00F23D1C">
              <w:rPr>
                <w:sz w:val="22"/>
                <w:szCs w:val="22"/>
              </w:rPr>
              <w:t>);</w:t>
            </w:r>
          </w:p>
          <w:p w:rsidR="00EC620B" w:rsidRPr="00F23D1C" w:rsidRDefault="00EC620B" w:rsidP="00F23D1C">
            <w:pPr>
              <w:pStyle w:val="ListParagraph"/>
              <w:numPr>
                <w:ilvl w:val="0"/>
                <w:numId w:val="16"/>
              </w:numPr>
              <w:jc w:val="both"/>
              <w:rPr>
                <w:sz w:val="22"/>
                <w:szCs w:val="22"/>
              </w:rPr>
            </w:pPr>
            <w:r w:rsidRPr="00F23D1C">
              <w:rPr>
                <w:sz w:val="22"/>
                <w:szCs w:val="22"/>
              </w:rPr>
              <w:t xml:space="preserve">Archaeological site of Ai </w:t>
            </w:r>
            <w:proofErr w:type="spellStart"/>
            <w:r w:rsidRPr="00F23D1C">
              <w:rPr>
                <w:sz w:val="22"/>
                <w:szCs w:val="22"/>
              </w:rPr>
              <w:t>Khanum</w:t>
            </w:r>
            <w:proofErr w:type="spellEnd"/>
            <w:r w:rsidRPr="00F23D1C">
              <w:rPr>
                <w:sz w:val="22"/>
                <w:szCs w:val="22"/>
              </w:rPr>
              <w:t>;</w:t>
            </w:r>
          </w:p>
          <w:p w:rsidR="00EC620B" w:rsidRPr="00F23D1C" w:rsidRDefault="00EC620B" w:rsidP="00F23D1C">
            <w:pPr>
              <w:pStyle w:val="ListParagraph"/>
              <w:numPr>
                <w:ilvl w:val="0"/>
                <w:numId w:val="16"/>
              </w:numPr>
              <w:jc w:val="both"/>
              <w:rPr>
                <w:sz w:val="22"/>
                <w:szCs w:val="22"/>
              </w:rPr>
            </w:pPr>
            <w:r w:rsidRPr="00F23D1C">
              <w:rPr>
                <w:sz w:val="22"/>
                <w:szCs w:val="22"/>
              </w:rPr>
              <w:t xml:space="preserve">Site and monuments of </w:t>
            </w:r>
            <w:proofErr w:type="spellStart"/>
            <w:r w:rsidRPr="00F23D1C">
              <w:rPr>
                <w:sz w:val="22"/>
                <w:szCs w:val="22"/>
              </w:rPr>
              <w:t>Ghazni</w:t>
            </w:r>
            <w:proofErr w:type="spellEnd"/>
            <w:r w:rsidRPr="00F23D1C">
              <w:rPr>
                <w:sz w:val="22"/>
                <w:szCs w:val="22"/>
              </w:rPr>
              <w:t>;</w:t>
            </w:r>
          </w:p>
          <w:p w:rsidR="00EC620B" w:rsidRPr="00F23D1C" w:rsidRDefault="00EC620B" w:rsidP="00F23D1C">
            <w:pPr>
              <w:pStyle w:val="ListParagraph"/>
              <w:numPr>
                <w:ilvl w:val="0"/>
                <w:numId w:val="16"/>
              </w:numPr>
              <w:jc w:val="both"/>
              <w:rPr>
                <w:sz w:val="22"/>
                <w:szCs w:val="22"/>
              </w:rPr>
            </w:pPr>
            <w:r w:rsidRPr="00F23D1C">
              <w:rPr>
                <w:sz w:val="22"/>
                <w:szCs w:val="22"/>
              </w:rPr>
              <w:t>Minaret of Jam;</w:t>
            </w:r>
          </w:p>
          <w:p w:rsidR="00EC620B" w:rsidRPr="00F23D1C" w:rsidRDefault="00EC620B" w:rsidP="00F23D1C">
            <w:pPr>
              <w:pStyle w:val="ListParagraph"/>
              <w:numPr>
                <w:ilvl w:val="0"/>
                <w:numId w:val="16"/>
              </w:numPr>
              <w:jc w:val="both"/>
              <w:rPr>
                <w:sz w:val="22"/>
                <w:szCs w:val="22"/>
              </w:rPr>
            </w:pPr>
            <w:r w:rsidRPr="00F23D1C">
              <w:rPr>
                <w:sz w:val="22"/>
                <w:szCs w:val="22"/>
              </w:rPr>
              <w:t xml:space="preserve">Mosque of </w:t>
            </w:r>
            <w:proofErr w:type="spellStart"/>
            <w:r w:rsidRPr="00F23D1C">
              <w:rPr>
                <w:sz w:val="22"/>
                <w:szCs w:val="22"/>
              </w:rPr>
              <w:t>Haji</w:t>
            </w:r>
            <w:proofErr w:type="spellEnd"/>
            <w:r w:rsidRPr="00F23D1C">
              <w:rPr>
                <w:sz w:val="22"/>
                <w:szCs w:val="22"/>
              </w:rPr>
              <w:t xml:space="preserve"> </w:t>
            </w:r>
            <w:proofErr w:type="spellStart"/>
            <w:r w:rsidRPr="00F23D1C">
              <w:rPr>
                <w:sz w:val="22"/>
                <w:szCs w:val="22"/>
              </w:rPr>
              <w:t>Piyada</w:t>
            </w:r>
            <w:proofErr w:type="spellEnd"/>
            <w:r w:rsidRPr="00F23D1C">
              <w:rPr>
                <w:sz w:val="22"/>
                <w:szCs w:val="22"/>
              </w:rPr>
              <w:t xml:space="preserve">/Nu </w:t>
            </w:r>
            <w:proofErr w:type="spellStart"/>
            <w:r w:rsidRPr="00F23D1C">
              <w:rPr>
                <w:sz w:val="22"/>
                <w:szCs w:val="22"/>
              </w:rPr>
              <w:t>Gunbad</w:t>
            </w:r>
            <w:proofErr w:type="spellEnd"/>
            <w:r w:rsidRPr="00F23D1C">
              <w:rPr>
                <w:sz w:val="22"/>
                <w:szCs w:val="22"/>
              </w:rPr>
              <w:t>, Balkh province;</w:t>
            </w:r>
          </w:p>
          <w:p w:rsidR="00EC620B" w:rsidRPr="00F23D1C" w:rsidRDefault="00EC620B" w:rsidP="00F23D1C">
            <w:pPr>
              <w:pStyle w:val="ListParagraph"/>
              <w:numPr>
                <w:ilvl w:val="0"/>
                <w:numId w:val="16"/>
              </w:numPr>
              <w:jc w:val="both"/>
              <w:rPr>
                <w:sz w:val="22"/>
                <w:szCs w:val="22"/>
              </w:rPr>
            </w:pPr>
            <w:proofErr w:type="spellStart"/>
            <w:r w:rsidRPr="00F23D1C">
              <w:rPr>
                <w:sz w:val="22"/>
                <w:szCs w:val="22"/>
              </w:rPr>
              <w:t>Stupa</w:t>
            </w:r>
            <w:proofErr w:type="spellEnd"/>
            <w:r w:rsidRPr="00F23D1C">
              <w:rPr>
                <w:sz w:val="22"/>
                <w:szCs w:val="22"/>
              </w:rPr>
              <w:t xml:space="preserve"> and </w:t>
            </w:r>
            <w:proofErr w:type="spellStart"/>
            <w:r w:rsidRPr="00F23D1C">
              <w:rPr>
                <w:sz w:val="22"/>
                <w:szCs w:val="22"/>
              </w:rPr>
              <w:t>monastry</w:t>
            </w:r>
            <w:proofErr w:type="spellEnd"/>
            <w:r w:rsidRPr="00F23D1C">
              <w:rPr>
                <w:sz w:val="22"/>
                <w:szCs w:val="22"/>
              </w:rPr>
              <w:t xml:space="preserve"> of </w:t>
            </w:r>
            <w:proofErr w:type="spellStart"/>
            <w:r w:rsidRPr="00F23D1C">
              <w:rPr>
                <w:sz w:val="22"/>
                <w:szCs w:val="22"/>
              </w:rPr>
              <w:t>Guldarra</w:t>
            </w:r>
            <w:proofErr w:type="spellEnd"/>
            <w:r w:rsidRPr="00F23D1C">
              <w:rPr>
                <w:sz w:val="22"/>
                <w:szCs w:val="22"/>
              </w:rPr>
              <w:t>;</w:t>
            </w:r>
          </w:p>
          <w:p w:rsidR="00EC620B" w:rsidRPr="00F23D1C" w:rsidRDefault="00EC620B" w:rsidP="00F23D1C">
            <w:pPr>
              <w:pStyle w:val="ListParagraph"/>
              <w:numPr>
                <w:ilvl w:val="0"/>
                <w:numId w:val="16"/>
              </w:numPr>
              <w:jc w:val="both"/>
              <w:rPr>
                <w:sz w:val="22"/>
                <w:szCs w:val="22"/>
              </w:rPr>
            </w:pPr>
            <w:r w:rsidRPr="00F23D1C">
              <w:rPr>
                <w:sz w:val="22"/>
                <w:szCs w:val="22"/>
              </w:rPr>
              <w:t xml:space="preserve">Site and monuments of </w:t>
            </w:r>
            <w:proofErr w:type="spellStart"/>
            <w:r w:rsidRPr="00F23D1C">
              <w:rPr>
                <w:sz w:val="22"/>
                <w:szCs w:val="22"/>
              </w:rPr>
              <w:t>Lashkar-i</w:t>
            </w:r>
            <w:proofErr w:type="spellEnd"/>
            <w:r w:rsidRPr="00F23D1C">
              <w:rPr>
                <w:sz w:val="22"/>
                <w:szCs w:val="22"/>
              </w:rPr>
              <w:t xml:space="preserve"> </w:t>
            </w:r>
            <w:proofErr w:type="spellStart"/>
            <w:r w:rsidRPr="00F23D1C">
              <w:rPr>
                <w:sz w:val="22"/>
                <w:szCs w:val="22"/>
              </w:rPr>
              <w:t>Bazar</w:t>
            </w:r>
            <w:proofErr w:type="spellEnd"/>
            <w:r w:rsidRPr="00F23D1C">
              <w:rPr>
                <w:sz w:val="22"/>
                <w:szCs w:val="22"/>
              </w:rPr>
              <w:t xml:space="preserve">, </w:t>
            </w:r>
            <w:proofErr w:type="spellStart"/>
            <w:r w:rsidRPr="00F23D1C">
              <w:rPr>
                <w:sz w:val="22"/>
                <w:szCs w:val="22"/>
              </w:rPr>
              <w:t>Bost</w:t>
            </w:r>
            <w:proofErr w:type="spellEnd"/>
            <w:r w:rsidRPr="00F23D1C">
              <w:rPr>
                <w:sz w:val="22"/>
                <w:szCs w:val="22"/>
              </w:rPr>
              <w:t>; and</w:t>
            </w:r>
          </w:p>
          <w:p w:rsidR="00EC620B" w:rsidRPr="00F23D1C" w:rsidRDefault="00EC620B" w:rsidP="00F23D1C">
            <w:pPr>
              <w:pStyle w:val="ListParagraph"/>
              <w:numPr>
                <w:ilvl w:val="0"/>
                <w:numId w:val="16"/>
              </w:numPr>
              <w:jc w:val="both"/>
              <w:rPr>
                <w:sz w:val="22"/>
                <w:szCs w:val="22"/>
              </w:rPr>
            </w:pPr>
            <w:r w:rsidRPr="00F23D1C">
              <w:rPr>
                <w:sz w:val="22"/>
                <w:szCs w:val="22"/>
              </w:rPr>
              <w:t xml:space="preserve">Archaeological site of </w:t>
            </w:r>
            <w:proofErr w:type="spellStart"/>
            <w:r w:rsidRPr="00F23D1C">
              <w:rPr>
                <w:sz w:val="22"/>
                <w:szCs w:val="22"/>
              </w:rPr>
              <w:t>Surkh</w:t>
            </w:r>
            <w:proofErr w:type="spellEnd"/>
            <w:r w:rsidRPr="00F23D1C">
              <w:rPr>
                <w:sz w:val="22"/>
                <w:szCs w:val="22"/>
              </w:rPr>
              <w:t xml:space="preserve"> </w:t>
            </w:r>
            <w:proofErr w:type="spellStart"/>
            <w:r w:rsidRPr="00F23D1C">
              <w:rPr>
                <w:sz w:val="22"/>
                <w:szCs w:val="22"/>
              </w:rPr>
              <w:t>Kotal</w:t>
            </w:r>
            <w:proofErr w:type="spellEnd"/>
            <w:r w:rsidRPr="00F23D1C">
              <w:rPr>
                <w:sz w:val="22"/>
                <w:szCs w:val="22"/>
              </w:rPr>
              <w:t>.</w:t>
            </w:r>
          </w:p>
          <w:p w:rsidR="00EC620B" w:rsidRPr="00F23D1C" w:rsidRDefault="00EC620B" w:rsidP="00F23D1C">
            <w:pPr>
              <w:pStyle w:val="ListParagraph"/>
              <w:numPr>
                <w:ilvl w:val="0"/>
                <w:numId w:val="16"/>
              </w:numPr>
              <w:jc w:val="both"/>
              <w:rPr>
                <w:sz w:val="22"/>
                <w:szCs w:val="22"/>
              </w:rPr>
            </w:pPr>
            <w:r w:rsidRPr="00F23D1C">
              <w:rPr>
                <w:sz w:val="22"/>
                <w:szCs w:val="22"/>
              </w:rPr>
              <w:t>Other conservation hot spots</w:t>
            </w:r>
          </w:p>
          <w:p w:rsidR="00EC620B" w:rsidRPr="00F23D1C" w:rsidRDefault="00EC620B" w:rsidP="00D07279">
            <w:pPr>
              <w:jc w:val="both"/>
              <w:rPr>
                <w:sz w:val="22"/>
                <w:szCs w:val="22"/>
              </w:rPr>
            </w:pPr>
          </w:p>
        </w:tc>
      </w:tr>
      <w:tr w:rsidR="00EC620B" w:rsidRPr="00D00719" w:rsidTr="00EC620B">
        <w:tc>
          <w:tcPr>
            <w:tcW w:w="8957" w:type="dxa"/>
          </w:tcPr>
          <w:p w:rsidR="00EC620B" w:rsidRPr="00F23D1C" w:rsidRDefault="00EC620B" w:rsidP="00D07279">
            <w:pPr>
              <w:jc w:val="both"/>
              <w:rPr>
                <w:sz w:val="22"/>
                <w:szCs w:val="22"/>
              </w:rPr>
            </w:pPr>
            <w:r w:rsidRPr="00F23D1C">
              <w:rPr>
                <w:sz w:val="22"/>
                <w:szCs w:val="22"/>
              </w:rPr>
              <w:t>Requires pesticides that fall in WHO classes IA, IB, or II.</w:t>
            </w:r>
          </w:p>
          <w:p w:rsidR="00EC620B" w:rsidRPr="00F23D1C" w:rsidRDefault="00EC620B" w:rsidP="00D07279">
            <w:pPr>
              <w:jc w:val="both"/>
              <w:rPr>
                <w:sz w:val="22"/>
                <w:szCs w:val="22"/>
              </w:rPr>
            </w:pPr>
          </w:p>
        </w:tc>
      </w:tr>
      <w:tr w:rsidR="00EC620B" w:rsidRPr="00D00719" w:rsidTr="00EC620B">
        <w:tc>
          <w:tcPr>
            <w:tcW w:w="8957" w:type="dxa"/>
          </w:tcPr>
          <w:p w:rsidR="00EC620B" w:rsidRPr="00F23D1C" w:rsidRDefault="00EC620B" w:rsidP="00D07279">
            <w:pPr>
              <w:jc w:val="both"/>
              <w:rPr>
                <w:sz w:val="22"/>
                <w:szCs w:val="22"/>
              </w:rPr>
            </w:pPr>
            <w:r w:rsidRPr="00F23D1C">
              <w:rPr>
                <w:sz w:val="22"/>
                <w:szCs w:val="22"/>
              </w:rPr>
              <w:t xml:space="preserve">Supports commercial logging or plantations in forested areas. </w:t>
            </w:r>
          </w:p>
          <w:p w:rsidR="00EC620B" w:rsidRPr="00F23D1C" w:rsidRDefault="00EC620B" w:rsidP="00D07279">
            <w:pPr>
              <w:jc w:val="both"/>
              <w:rPr>
                <w:sz w:val="22"/>
                <w:szCs w:val="22"/>
              </w:rPr>
            </w:pPr>
          </w:p>
        </w:tc>
      </w:tr>
    </w:tbl>
    <w:p w:rsidR="00EC620B" w:rsidRPr="00D00719" w:rsidRDefault="00EC620B" w:rsidP="00D07279">
      <w:pPr>
        <w:jc w:val="both"/>
      </w:pPr>
    </w:p>
    <w:p w:rsidR="00EC620B" w:rsidRPr="00F604B2" w:rsidRDefault="00EC620B" w:rsidP="00F604B2">
      <w:pPr>
        <w:pStyle w:val="Heading1"/>
        <w:rPr>
          <w:rFonts w:ascii="Times New Roman" w:hAnsi="Times New Roman" w:cs="Times New Roman"/>
          <w:sz w:val="24"/>
          <w:szCs w:val="24"/>
        </w:rPr>
      </w:pPr>
      <w:r w:rsidRPr="00D00719">
        <w:br w:type="page"/>
      </w:r>
      <w:bookmarkStart w:id="106" w:name="_Toc282192166"/>
      <w:r w:rsidRPr="00F604B2">
        <w:rPr>
          <w:rFonts w:ascii="Times New Roman" w:hAnsi="Times New Roman" w:cs="Times New Roman"/>
          <w:sz w:val="24"/>
          <w:szCs w:val="24"/>
        </w:rPr>
        <w:t>Annex 2a – Public Announcements</w:t>
      </w:r>
      <w:bookmarkEnd w:id="106"/>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r w:rsidRPr="00D00719">
        <w:t>(Prior to the transect Walk)</w:t>
      </w:r>
    </w:p>
    <w:p w:rsidR="00EC620B" w:rsidRPr="00D00719" w:rsidRDefault="00EC620B" w:rsidP="00D07279">
      <w:pPr>
        <w:jc w:val="both"/>
      </w:pPr>
    </w:p>
    <w:p w:rsidR="00EC620B" w:rsidRPr="00D00719" w:rsidRDefault="00EC620B" w:rsidP="00D07279">
      <w:pPr>
        <w:jc w:val="both"/>
      </w:pPr>
      <w:r w:rsidRPr="00D00719">
        <w:t>Province: ……………..                                                    Project ID</w:t>
      </w:r>
      <w:proofErr w:type="gramStart"/>
      <w:r w:rsidRPr="00D00719">
        <w:t>:……………………</w:t>
      </w:r>
      <w:proofErr w:type="gramEnd"/>
    </w:p>
    <w:p w:rsidR="00EC620B" w:rsidRPr="00D00719" w:rsidRDefault="00EC620B" w:rsidP="00D07279">
      <w:pPr>
        <w:jc w:val="both"/>
      </w:pPr>
    </w:p>
    <w:p w:rsidR="00EC620B" w:rsidRPr="00D00719" w:rsidRDefault="00EC620B" w:rsidP="00D07279">
      <w:pPr>
        <w:jc w:val="both"/>
      </w:pPr>
      <w:r w:rsidRPr="00D00719">
        <w:t xml:space="preserve">District/Village: ………………                                                            </w:t>
      </w:r>
    </w:p>
    <w:p w:rsidR="00EC620B" w:rsidRPr="00D00719" w:rsidRDefault="00EC620B" w:rsidP="00D07279">
      <w:pPr>
        <w:jc w:val="both"/>
      </w:pPr>
    </w:p>
    <w:p w:rsidR="00EC620B" w:rsidRPr="00D00719" w:rsidRDefault="00EC620B" w:rsidP="00651B7E">
      <w:pPr>
        <w:pStyle w:val="ListParagraph"/>
        <w:numPr>
          <w:ilvl w:val="0"/>
          <w:numId w:val="17"/>
        </w:numPr>
        <w:jc w:val="both"/>
      </w:pPr>
      <w:r w:rsidRPr="00D00719">
        <w:t xml:space="preserve">What is the Project and its salient features </w:t>
      </w:r>
    </w:p>
    <w:p w:rsidR="00EC620B" w:rsidRPr="00D00719" w:rsidRDefault="00EC620B" w:rsidP="00651B7E">
      <w:pPr>
        <w:pStyle w:val="ListParagraph"/>
        <w:numPr>
          <w:ilvl w:val="0"/>
          <w:numId w:val="17"/>
        </w:numPr>
        <w:jc w:val="both"/>
      </w:pPr>
      <w:r w:rsidRPr="00D00719">
        <w:t xml:space="preserve">Benefits </w:t>
      </w:r>
    </w:p>
    <w:p w:rsidR="00EC620B" w:rsidRPr="00D00719" w:rsidRDefault="00EC620B" w:rsidP="00651B7E">
      <w:pPr>
        <w:pStyle w:val="ListParagraph"/>
        <w:numPr>
          <w:ilvl w:val="0"/>
          <w:numId w:val="17"/>
        </w:numPr>
        <w:jc w:val="both"/>
      </w:pPr>
      <w:r w:rsidRPr="00D00719">
        <w:t xml:space="preserve">Which Agencies are involved </w:t>
      </w:r>
    </w:p>
    <w:p w:rsidR="00EC620B" w:rsidRPr="00D00719" w:rsidRDefault="00EC620B" w:rsidP="00651B7E">
      <w:pPr>
        <w:pStyle w:val="ListParagraph"/>
        <w:numPr>
          <w:ilvl w:val="0"/>
          <w:numId w:val="17"/>
        </w:numPr>
        <w:jc w:val="both"/>
      </w:pPr>
      <w:r w:rsidRPr="00D00719">
        <w:t xml:space="preserve">What if resentment from community </w:t>
      </w:r>
    </w:p>
    <w:p w:rsidR="00EC620B" w:rsidRPr="00D00719" w:rsidRDefault="00EC620B" w:rsidP="00651B7E">
      <w:pPr>
        <w:pStyle w:val="ListParagraph"/>
        <w:numPr>
          <w:ilvl w:val="0"/>
          <w:numId w:val="17"/>
        </w:numPr>
        <w:jc w:val="both"/>
      </w:pPr>
      <w:r w:rsidRPr="00D00719">
        <w:t xml:space="preserve">Need for additional land through Voluntary Land Donation </w:t>
      </w:r>
    </w:p>
    <w:p w:rsidR="00EC620B" w:rsidRPr="00D00719" w:rsidRDefault="00EC620B" w:rsidP="00651B7E">
      <w:pPr>
        <w:pStyle w:val="ListParagraph"/>
        <w:numPr>
          <w:ilvl w:val="0"/>
          <w:numId w:val="17"/>
        </w:numPr>
        <w:jc w:val="both"/>
      </w:pPr>
      <w:r w:rsidRPr="00D00719">
        <w:t xml:space="preserve">Likely Impacts and Entitlements </w:t>
      </w:r>
    </w:p>
    <w:p w:rsidR="00EC620B" w:rsidRPr="00D00719" w:rsidRDefault="00EC620B" w:rsidP="00651B7E">
      <w:pPr>
        <w:pStyle w:val="ListParagraph"/>
        <w:numPr>
          <w:ilvl w:val="0"/>
          <w:numId w:val="17"/>
        </w:numPr>
        <w:jc w:val="both"/>
      </w:pPr>
      <w:r w:rsidRPr="00D00719">
        <w:t xml:space="preserve">Date of Transect Walk </w:t>
      </w:r>
    </w:p>
    <w:p w:rsidR="00EC620B" w:rsidRPr="00D00719" w:rsidRDefault="00EC620B" w:rsidP="00651B7E">
      <w:pPr>
        <w:pStyle w:val="ListParagraph"/>
        <w:numPr>
          <w:ilvl w:val="0"/>
          <w:numId w:val="17"/>
        </w:numPr>
        <w:jc w:val="both"/>
      </w:pPr>
      <w:r w:rsidRPr="00D00719">
        <w:t xml:space="preserve">Alignment Details along with map of alignment displayed </w:t>
      </w:r>
    </w:p>
    <w:p w:rsidR="00EC620B" w:rsidRPr="00D00719" w:rsidRDefault="00EC620B" w:rsidP="00651B7E">
      <w:pPr>
        <w:pStyle w:val="ListParagraph"/>
        <w:numPr>
          <w:ilvl w:val="0"/>
          <w:numId w:val="17"/>
        </w:numPr>
        <w:jc w:val="both"/>
      </w:pPr>
      <w:r w:rsidRPr="00D00719">
        <w:t xml:space="preserve">Whom to be invited (upstream &amp; downstream communities, CDCs, IAs, </w:t>
      </w:r>
      <w:proofErr w:type="spellStart"/>
      <w:r w:rsidRPr="00D00719">
        <w:t>Mirabs</w:t>
      </w:r>
      <w:proofErr w:type="spellEnd"/>
      <w:r w:rsidRPr="00D00719">
        <w:t>, Sub-</w:t>
      </w:r>
      <w:proofErr w:type="spellStart"/>
      <w:r w:rsidRPr="00D00719">
        <w:t>Mirabs</w:t>
      </w:r>
      <w:proofErr w:type="spellEnd"/>
      <w:r w:rsidRPr="00D00719">
        <w:t>, etc.)</w:t>
      </w:r>
    </w:p>
    <w:p w:rsidR="00EC620B" w:rsidRPr="00D00719" w:rsidRDefault="00EC620B" w:rsidP="00651B7E">
      <w:pPr>
        <w:pStyle w:val="ListParagraph"/>
        <w:numPr>
          <w:ilvl w:val="0"/>
          <w:numId w:val="17"/>
        </w:numPr>
        <w:jc w:val="both"/>
      </w:pPr>
      <w:r w:rsidRPr="00D00719">
        <w:br/>
      </w:r>
    </w:p>
    <w:p w:rsidR="00EC620B" w:rsidRPr="00D00719" w:rsidRDefault="00EC620B" w:rsidP="00D07279">
      <w:pPr>
        <w:jc w:val="both"/>
      </w:pPr>
    </w:p>
    <w:p w:rsidR="00EC620B" w:rsidRPr="00D00719" w:rsidRDefault="00EC620B" w:rsidP="00D07279">
      <w:pPr>
        <w:jc w:val="both"/>
      </w:pPr>
      <w:r w:rsidRPr="00D00719">
        <w:t>Responsible Agency/Person: PCU Regional Office Team Leader</w:t>
      </w:r>
    </w:p>
    <w:p w:rsidR="00EC620B" w:rsidRPr="00D00719" w:rsidRDefault="00EC620B" w:rsidP="00D07279">
      <w:pPr>
        <w:jc w:val="both"/>
      </w:pPr>
      <w:r w:rsidRPr="00D00719">
        <w:t xml:space="preserve">Contact number, address </w:t>
      </w: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bookmarkEnd w:id="81"/>
    <w:p w:rsidR="00EC620B" w:rsidRPr="00D00719" w:rsidRDefault="00EC620B" w:rsidP="00D07279">
      <w:pPr>
        <w:jc w:val="both"/>
      </w:pPr>
    </w:p>
    <w:p w:rsidR="00EC620B" w:rsidRPr="00D00719" w:rsidRDefault="00EC620B" w:rsidP="00D07279">
      <w:pPr>
        <w:jc w:val="both"/>
        <w:sectPr w:rsidR="00EC620B" w:rsidRPr="00D00719" w:rsidSect="00B5747C">
          <w:pgSz w:w="11909" w:h="16834"/>
          <w:pgMar w:top="1440" w:right="1379" w:bottom="1440" w:left="1440" w:header="720" w:footer="720" w:gutter="0"/>
          <w:cols w:space="720"/>
          <w:docGrid w:linePitch="326"/>
        </w:sectPr>
      </w:pPr>
    </w:p>
    <w:p w:rsidR="00EC620B" w:rsidRPr="00E26307" w:rsidRDefault="00EC620B" w:rsidP="00E26307">
      <w:pPr>
        <w:pStyle w:val="Heading1"/>
        <w:rPr>
          <w:rFonts w:ascii="Times New Roman" w:hAnsi="Times New Roman" w:cs="Times New Roman"/>
          <w:sz w:val="24"/>
          <w:szCs w:val="24"/>
        </w:rPr>
      </w:pPr>
      <w:bookmarkStart w:id="107" w:name="_Toc282192167"/>
      <w:bookmarkStart w:id="108" w:name="_Toc273979981"/>
      <w:r w:rsidRPr="00E26307">
        <w:rPr>
          <w:rFonts w:ascii="Times New Roman" w:hAnsi="Times New Roman" w:cs="Times New Roman"/>
          <w:sz w:val="24"/>
          <w:szCs w:val="24"/>
        </w:rPr>
        <w:t>Annex 2b – Alignment Details for Disclosure</w:t>
      </w:r>
      <w:bookmarkEnd w:id="107"/>
    </w:p>
    <w:p w:rsidR="00EC620B" w:rsidRPr="00D00719" w:rsidRDefault="00EC620B" w:rsidP="00D07279">
      <w:pPr>
        <w:jc w:val="both"/>
      </w:pPr>
    </w:p>
    <w:p w:rsidR="00EC620B" w:rsidRPr="00D00719" w:rsidRDefault="00EC620B" w:rsidP="00D07279">
      <w:pPr>
        <w:jc w:val="both"/>
      </w:pPr>
      <w:r w:rsidRPr="00D00719">
        <w:t>(Prior to finalization of alignment/transect walk)</w:t>
      </w: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r w:rsidRPr="00D00719">
        <w:t>Province: ……………..                                                    Project ID</w:t>
      </w:r>
      <w:proofErr w:type="gramStart"/>
      <w:r w:rsidRPr="00D00719">
        <w:t>:……………………</w:t>
      </w:r>
      <w:proofErr w:type="gramEnd"/>
      <w:r w:rsidRPr="00D00719">
        <w:t xml:space="preserve">                                                                                                                                                                                                                                                              </w:t>
      </w:r>
    </w:p>
    <w:p w:rsidR="00EC620B" w:rsidRPr="00D00719" w:rsidRDefault="00EC620B" w:rsidP="00D07279">
      <w:pPr>
        <w:jc w:val="both"/>
      </w:pPr>
    </w:p>
    <w:p w:rsidR="00EC620B" w:rsidRPr="00D00719" w:rsidRDefault="00EC620B" w:rsidP="00D07279">
      <w:pPr>
        <w:jc w:val="both"/>
      </w:pPr>
      <w:r w:rsidRPr="00D00719">
        <w:t xml:space="preserve">District/Village: ………………                                                            </w:t>
      </w:r>
    </w:p>
    <w:p w:rsidR="00EC620B" w:rsidRPr="00D00719" w:rsidRDefault="00EC620B" w:rsidP="00D07279">
      <w:pPr>
        <w:jc w:val="both"/>
      </w:pPr>
    </w:p>
    <w:p w:rsidR="00EC620B" w:rsidRPr="00D00719" w:rsidRDefault="00EC620B" w:rsidP="00D07279">
      <w:pPr>
        <w:jc w:val="both"/>
      </w:pPr>
    </w:p>
    <w:p w:rsidR="00EC620B" w:rsidRPr="00CB05A5" w:rsidRDefault="00EC620B" w:rsidP="00D07279">
      <w:pPr>
        <w:jc w:val="both"/>
        <w:rPr>
          <w:b/>
        </w:rPr>
      </w:pPr>
      <w:r w:rsidRPr="00CB05A5">
        <w:rPr>
          <w:b/>
        </w:rPr>
        <w:t>Name of sub-Project alignment:</w:t>
      </w:r>
    </w:p>
    <w:p w:rsidR="00EC620B" w:rsidRPr="00CB05A5" w:rsidRDefault="00EC620B" w:rsidP="00D07279">
      <w:pPr>
        <w:jc w:val="both"/>
        <w:rPr>
          <w:b/>
        </w:rPr>
      </w:pPr>
    </w:p>
    <w:p w:rsidR="00EC620B" w:rsidRPr="00CB05A5" w:rsidRDefault="00EC620B" w:rsidP="00D07279">
      <w:pPr>
        <w:jc w:val="both"/>
        <w:rPr>
          <w:b/>
        </w:rPr>
      </w:pPr>
    </w:p>
    <w:p w:rsidR="00EC620B" w:rsidRPr="00CB05A5" w:rsidRDefault="00EC620B" w:rsidP="00D07279">
      <w:pPr>
        <w:jc w:val="both"/>
        <w:rPr>
          <w:b/>
        </w:rPr>
      </w:pPr>
      <w:r w:rsidRPr="00CB05A5">
        <w:rPr>
          <w:b/>
        </w:rPr>
        <w:t>Total Length (km):</w:t>
      </w:r>
    </w:p>
    <w:p w:rsidR="00EC620B" w:rsidRPr="00CB05A5" w:rsidRDefault="00EC620B" w:rsidP="00D07279">
      <w:pPr>
        <w:jc w:val="both"/>
        <w:rPr>
          <w:b/>
        </w:rPr>
      </w:pPr>
    </w:p>
    <w:p w:rsidR="00EC620B" w:rsidRPr="00CB05A5" w:rsidRDefault="00EC620B" w:rsidP="00D07279">
      <w:pPr>
        <w:jc w:val="both"/>
        <w:rPr>
          <w:b/>
        </w:rPr>
      </w:pPr>
    </w:p>
    <w:p w:rsidR="00EC620B" w:rsidRPr="00CB05A5" w:rsidRDefault="00EC620B" w:rsidP="00D07279">
      <w:pPr>
        <w:jc w:val="both"/>
        <w:rPr>
          <w:b/>
        </w:rPr>
      </w:pPr>
      <w:r w:rsidRPr="00CB05A5">
        <w:rPr>
          <w:b/>
        </w:rPr>
        <w:t>Connected Settlements:</w:t>
      </w:r>
    </w:p>
    <w:p w:rsidR="00EC620B" w:rsidRPr="00CB05A5" w:rsidRDefault="00EC620B" w:rsidP="00D07279">
      <w:pPr>
        <w:jc w:val="both"/>
        <w:rPr>
          <w:b/>
        </w:rPr>
      </w:pPr>
    </w:p>
    <w:p w:rsidR="00EC620B" w:rsidRPr="00CB05A5" w:rsidRDefault="00EC620B" w:rsidP="00D07279">
      <w:pPr>
        <w:jc w:val="both"/>
        <w:rPr>
          <w:b/>
        </w:rPr>
      </w:pPr>
    </w:p>
    <w:p w:rsidR="00EC620B" w:rsidRPr="00CB05A5" w:rsidRDefault="00EC620B" w:rsidP="00D07279">
      <w:pPr>
        <w:jc w:val="both"/>
        <w:rPr>
          <w:b/>
        </w:rPr>
      </w:pPr>
      <w:r w:rsidRPr="00CB05A5">
        <w:rPr>
          <w:b/>
        </w:rPr>
        <w:t>•Starting Node/km:</w:t>
      </w:r>
    </w:p>
    <w:p w:rsidR="00EC620B" w:rsidRPr="00CB05A5" w:rsidRDefault="00EC620B" w:rsidP="00D07279">
      <w:pPr>
        <w:jc w:val="both"/>
        <w:rPr>
          <w:b/>
        </w:rPr>
      </w:pPr>
    </w:p>
    <w:p w:rsidR="00EC620B" w:rsidRPr="00CB05A5" w:rsidRDefault="00EC620B" w:rsidP="00D07279">
      <w:pPr>
        <w:jc w:val="both"/>
        <w:rPr>
          <w:b/>
        </w:rPr>
      </w:pPr>
    </w:p>
    <w:p w:rsidR="00EC620B" w:rsidRPr="00CB05A5" w:rsidRDefault="00EC620B" w:rsidP="00D07279">
      <w:pPr>
        <w:jc w:val="both"/>
        <w:rPr>
          <w:b/>
        </w:rPr>
      </w:pPr>
      <w:r w:rsidRPr="00CB05A5">
        <w:rPr>
          <w:b/>
        </w:rPr>
        <w:t>•Ending Node/km:</w:t>
      </w:r>
    </w:p>
    <w:p w:rsidR="00EC620B" w:rsidRPr="00CB05A5" w:rsidRDefault="00EC620B" w:rsidP="00D07279">
      <w:pPr>
        <w:jc w:val="both"/>
        <w:rPr>
          <w:b/>
        </w:rPr>
      </w:pPr>
    </w:p>
    <w:p w:rsidR="00EC620B" w:rsidRPr="00CB05A5" w:rsidRDefault="00EC620B" w:rsidP="00D07279">
      <w:pPr>
        <w:jc w:val="both"/>
        <w:rPr>
          <w:b/>
        </w:rPr>
      </w:pPr>
    </w:p>
    <w:p w:rsidR="00EC620B" w:rsidRPr="00CB05A5" w:rsidRDefault="00EC620B" w:rsidP="00D07279">
      <w:pPr>
        <w:jc w:val="both"/>
        <w:rPr>
          <w:b/>
        </w:rPr>
      </w:pPr>
      <w:r w:rsidRPr="00CB05A5">
        <w:rPr>
          <w:b/>
        </w:rPr>
        <w:t xml:space="preserve">Population Benefited </w:t>
      </w:r>
      <w:r w:rsidRPr="00CB05A5">
        <w:rPr>
          <w:b/>
        </w:rPr>
        <w:tab/>
        <w:t xml:space="preserve">Total </w:t>
      </w:r>
      <w:r w:rsidRPr="00CB05A5">
        <w:rPr>
          <w:b/>
        </w:rPr>
        <w:tab/>
      </w:r>
      <w:r w:rsidRPr="00CB05A5">
        <w:rPr>
          <w:b/>
        </w:rPr>
        <w:tab/>
      </w:r>
    </w:p>
    <w:p w:rsidR="00EC620B" w:rsidRPr="00CB05A5" w:rsidRDefault="00EC620B" w:rsidP="00D07279">
      <w:pPr>
        <w:jc w:val="both"/>
        <w:rPr>
          <w:b/>
        </w:rPr>
      </w:pPr>
    </w:p>
    <w:p w:rsidR="00EC620B" w:rsidRPr="00CB05A5" w:rsidRDefault="00EC620B" w:rsidP="00D07279">
      <w:pPr>
        <w:jc w:val="both"/>
        <w:rPr>
          <w:b/>
        </w:rPr>
      </w:pPr>
    </w:p>
    <w:p w:rsidR="00EC620B" w:rsidRPr="00CB05A5" w:rsidRDefault="00EC620B" w:rsidP="00D07279">
      <w:pPr>
        <w:jc w:val="both"/>
        <w:rPr>
          <w:b/>
        </w:rPr>
      </w:pPr>
      <w:r w:rsidRPr="00CB05A5">
        <w:rPr>
          <w:b/>
        </w:rPr>
        <w:t>Implementing Agency:</w:t>
      </w:r>
    </w:p>
    <w:p w:rsidR="00EC620B" w:rsidRPr="00CB05A5" w:rsidRDefault="00EC620B" w:rsidP="00D07279">
      <w:pPr>
        <w:jc w:val="both"/>
        <w:rPr>
          <w:b/>
        </w:rPr>
      </w:pPr>
    </w:p>
    <w:p w:rsidR="00EC620B" w:rsidRPr="00CB05A5" w:rsidRDefault="00EC620B" w:rsidP="00D07279">
      <w:pPr>
        <w:jc w:val="both"/>
        <w:rPr>
          <w:b/>
        </w:rPr>
      </w:pPr>
    </w:p>
    <w:p w:rsidR="00EC620B" w:rsidRPr="00CB05A5" w:rsidRDefault="00EC620B" w:rsidP="00D07279">
      <w:pPr>
        <w:jc w:val="both"/>
        <w:rPr>
          <w:b/>
        </w:rPr>
      </w:pPr>
      <w:r w:rsidRPr="00CB05A5">
        <w:rPr>
          <w:b/>
        </w:rPr>
        <w:t>Name of Contact Person and Address:</w:t>
      </w:r>
    </w:p>
    <w:p w:rsidR="00EC620B" w:rsidRPr="00CB05A5" w:rsidRDefault="00EC620B" w:rsidP="00D07279">
      <w:pPr>
        <w:jc w:val="both"/>
        <w:rPr>
          <w:b/>
        </w:rPr>
      </w:pPr>
    </w:p>
    <w:p w:rsidR="00EC620B" w:rsidRPr="00CB05A5" w:rsidRDefault="00EC620B" w:rsidP="00D07279">
      <w:pPr>
        <w:jc w:val="both"/>
        <w:rPr>
          <w:b/>
        </w:rPr>
      </w:pPr>
    </w:p>
    <w:p w:rsidR="00EC620B" w:rsidRPr="00CB05A5" w:rsidRDefault="00EC620B" w:rsidP="00D07279">
      <w:pPr>
        <w:jc w:val="both"/>
        <w:rPr>
          <w:b/>
        </w:rPr>
      </w:pPr>
      <w:r w:rsidRPr="00CB05A5">
        <w:rPr>
          <w:b/>
        </w:rPr>
        <w:t>Project alignment marked on schematic diagram with socio-environmental features</w:t>
      </w:r>
    </w:p>
    <w:p w:rsidR="00EC620B" w:rsidRPr="00D00719" w:rsidRDefault="00EC620B" w:rsidP="00D07279">
      <w:pPr>
        <w:jc w:val="both"/>
      </w:pPr>
    </w:p>
    <w:p w:rsidR="00EC620B" w:rsidRPr="00D00719" w:rsidRDefault="000D462A" w:rsidP="00D07279">
      <w:pPr>
        <w:jc w:val="both"/>
      </w:pPr>
      <w:r w:rsidRPr="000D462A">
        <w:pict>
          <v:shape id="_x0000_s1067" type="#_x0000_t202" style="position:absolute;left:0;text-align:left;margin-left:31.05pt;margin-top:.9pt;width:373.95pt;height:142.25pt;z-index:251639808">
            <v:textbox style="mso-next-textbox:#_x0000_s1067">
              <w:txbxContent>
                <w:p w:rsidR="00D17AD6" w:rsidRDefault="00D17AD6" w:rsidP="00EC620B">
                  <w:r>
                    <w:t xml:space="preserve">    Socio-environmental Features                        Schematic diagram</w:t>
                  </w:r>
                </w:p>
              </w:txbxContent>
            </v:textbox>
          </v:shape>
        </w:pict>
      </w: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r w:rsidRPr="00D00719">
        <w:t xml:space="preserve">                                                                                                                   </w:t>
      </w:r>
    </w:p>
    <w:p w:rsidR="00EC620B" w:rsidRPr="00D00719" w:rsidRDefault="00EC620B" w:rsidP="00D07279">
      <w:pPr>
        <w:jc w:val="both"/>
      </w:pPr>
    </w:p>
    <w:p w:rsidR="00EC620B" w:rsidRPr="00D00719" w:rsidRDefault="00EC620B" w:rsidP="00D07279">
      <w:pPr>
        <w:jc w:val="both"/>
      </w:pPr>
      <w:r w:rsidRPr="00D00719">
        <w:br w:type="page"/>
      </w:r>
    </w:p>
    <w:p w:rsidR="00EC620B" w:rsidRPr="00AE4AC5" w:rsidRDefault="00EC620B" w:rsidP="00AE4AC5">
      <w:pPr>
        <w:pStyle w:val="Heading1"/>
        <w:rPr>
          <w:rFonts w:ascii="Times New Roman" w:hAnsi="Times New Roman" w:cs="Times New Roman"/>
          <w:sz w:val="24"/>
          <w:szCs w:val="24"/>
        </w:rPr>
      </w:pPr>
      <w:bookmarkStart w:id="109" w:name="_Toc282192168"/>
      <w:r w:rsidRPr="00AE4AC5">
        <w:rPr>
          <w:rFonts w:ascii="Times New Roman" w:hAnsi="Times New Roman" w:cs="Times New Roman"/>
          <w:sz w:val="24"/>
          <w:szCs w:val="24"/>
        </w:rPr>
        <w:t>Annex 2c – Outputs of Transect Walk</w:t>
      </w:r>
      <w:bookmarkEnd w:id="109"/>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r w:rsidRPr="00D00719">
        <w:t>(After finalization of transect walk)</w:t>
      </w:r>
    </w:p>
    <w:p w:rsidR="00EC620B" w:rsidRPr="00D00719" w:rsidRDefault="00EC620B" w:rsidP="00D07279">
      <w:pPr>
        <w:jc w:val="both"/>
      </w:pPr>
    </w:p>
    <w:p w:rsidR="00EC620B" w:rsidRPr="00D00719" w:rsidRDefault="00EC620B" w:rsidP="00D07279">
      <w:pPr>
        <w:jc w:val="both"/>
      </w:pPr>
      <w:r w:rsidRPr="00D00719">
        <w:t>Province: ……………..                                                    Project ID</w:t>
      </w:r>
      <w:proofErr w:type="gramStart"/>
      <w:r w:rsidRPr="00D00719">
        <w:t>:……………………..</w:t>
      </w:r>
      <w:proofErr w:type="gramEnd"/>
      <w:r w:rsidRPr="00D00719">
        <w:t xml:space="preserve">                                                                                                                                                        </w:t>
      </w:r>
    </w:p>
    <w:p w:rsidR="00EC620B" w:rsidRPr="00D00719" w:rsidRDefault="00EC620B" w:rsidP="00D07279">
      <w:pPr>
        <w:jc w:val="both"/>
      </w:pPr>
    </w:p>
    <w:p w:rsidR="00EC620B" w:rsidRPr="00D00719" w:rsidRDefault="00EC620B" w:rsidP="00D07279">
      <w:pPr>
        <w:jc w:val="both"/>
      </w:pPr>
      <w:r w:rsidRPr="00D00719">
        <w:t xml:space="preserve">District/Village: ………………                                                            </w:t>
      </w:r>
    </w:p>
    <w:p w:rsidR="00EC620B" w:rsidRPr="00AE4AC5" w:rsidRDefault="00EC620B" w:rsidP="00D07279">
      <w:pPr>
        <w:jc w:val="both"/>
        <w:rPr>
          <w:b/>
        </w:rPr>
      </w:pPr>
      <w:r w:rsidRPr="00AE4AC5">
        <w:rPr>
          <w:b/>
        </w:rPr>
        <w:t>Participants: ....................................................................................................................</w:t>
      </w:r>
    </w:p>
    <w:p w:rsidR="00EC620B" w:rsidRPr="00D00719" w:rsidRDefault="00EC620B" w:rsidP="00D07279">
      <w:pPr>
        <w:jc w:val="both"/>
      </w:pPr>
    </w:p>
    <w:p w:rsidR="00EC620B" w:rsidRPr="00D00719" w:rsidRDefault="00EC620B" w:rsidP="00D07279">
      <w:pPr>
        <w:jc w:val="both"/>
      </w:pPr>
      <w:r w:rsidRPr="00D00719">
        <w:t>Identification of Environmental &amp; Social sensitive location</w:t>
      </w:r>
    </w:p>
    <w:p w:rsidR="00EC620B" w:rsidRPr="00D00719" w:rsidRDefault="00EC620B" w:rsidP="00D07279">
      <w:pPr>
        <w:jc w:val="both"/>
      </w:pPr>
    </w:p>
    <w:p w:rsidR="00EC620B" w:rsidRPr="00D00719" w:rsidRDefault="00EC620B" w:rsidP="00D07279">
      <w:pPr>
        <w:jc w:val="both"/>
      </w:pPr>
      <w:r w:rsidRPr="00D00719">
        <w:t xml:space="preserve"> </w:t>
      </w:r>
    </w:p>
    <w:p w:rsidR="00EC620B" w:rsidRPr="00D00719" w:rsidRDefault="00EC620B" w:rsidP="00D07279">
      <w:pPr>
        <w:jc w:val="both"/>
      </w:pPr>
      <w:r w:rsidRPr="00D00719">
        <w:t xml:space="preserve">Likely location for additional land requirement </w:t>
      </w: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r w:rsidRPr="00D00719">
        <w:t>Issues identified</w:t>
      </w: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r w:rsidRPr="00D00719">
        <w:t>PAPs Identified</w:t>
      </w: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r w:rsidRPr="00D00719">
        <w:t xml:space="preserve">Suggestion from community </w:t>
      </w: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p w:rsidR="00EC620B" w:rsidRPr="00AE4AC5" w:rsidRDefault="00EC620B" w:rsidP="00D07279">
      <w:pPr>
        <w:jc w:val="both"/>
        <w:rPr>
          <w:b/>
        </w:rPr>
      </w:pPr>
      <w:r w:rsidRPr="00AE4AC5">
        <w:rPr>
          <w:b/>
        </w:rPr>
        <w:t>Modifications (if any) to minimize land width accretion and incorporating community suggestions through alterations/modifications on alignment:</w:t>
      </w:r>
    </w:p>
    <w:p w:rsidR="00EC620B" w:rsidRPr="00D00719" w:rsidRDefault="00EC620B" w:rsidP="00D07279">
      <w:pPr>
        <w:jc w:val="both"/>
      </w:pPr>
    </w:p>
    <w:p w:rsidR="00EC620B" w:rsidRPr="00D00719" w:rsidRDefault="00EC620B" w:rsidP="00D07279">
      <w:pPr>
        <w:jc w:val="both"/>
      </w:pPr>
      <w:r w:rsidRPr="00D00719">
        <w:t>……………………………………………………………..……………………………</w:t>
      </w:r>
    </w:p>
    <w:p w:rsidR="00EC620B" w:rsidRPr="00D00719" w:rsidRDefault="00EC620B" w:rsidP="00D07279">
      <w:pPr>
        <w:jc w:val="both"/>
      </w:pPr>
    </w:p>
    <w:p w:rsidR="00EC620B" w:rsidRPr="00D00719" w:rsidRDefault="00EC620B" w:rsidP="00D07279">
      <w:pPr>
        <w:jc w:val="both"/>
      </w:pPr>
      <w:r w:rsidRPr="00D00719">
        <w:t xml:space="preserve">…………………………………………………………………..……………………… </w:t>
      </w:r>
    </w:p>
    <w:p w:rsidR="00EC620B" w:rsidRPr="00D00719" w:rsidRDefault="00EC620B" w:rsidP="00D07279">
      <w:pPr>
        <w:jc w:val="both"/>
      </w:pPr>
    </w:p>
    <w:p w:rsidR="00EC620B" w:rsidRPr="00D00719" w:rsidRDefault="00EC620B" w:rsidP="00D07279">
      <w:pPr>
        <w:jc w:val="both"/>
      </w:pPr>
      <w:r w:rsidRPr="00D00719">
        <w:t xml:space="preserve">Responsible Agency/Person: SO, IAs/CDC (Chairman and other members), Government officer, if any </w:t>
      </w:r>
    </w:p>
    <w:p w:rsidR="00EC620B" w:rsidRPr="00D00719" w:rsidRDefault="00EC620B" w:rsidP="00D07279">
      <w:pPr>
        <w:jc w:val="both"/>
      </w:pPr>
      <w:bookmarkStart w:id="110" w:name="_Toc279677027"/>
      <w:bookmarkStart w:id="111" w:name="_Toc277086399"/>
      <w:bookmarkStart w:id="112" w:name="_Toc277091516"/>
      <w:bookmarkStart w:id="113" w:name="_Toc279666496"/>
      <w:bookmarkStart w:id="114" w:name="_Toc279667421"/>
    </w:p>
    <w:p w:rsidR="00EC620B" w:rsidRPr="00D00719" w:rsidRDefault="00EC620B" w:rsidP="00D07279">
      <w:pPr>
        <w:jc w:val="both"/>
      </w:pPr>
      <w:r w:rsidRPr="00AE4AC5">
        <w:rPr>
          <w:b/>
        </w:rPr>
        <w:t>Ground rule to be followed</w:t>
      </w:r>
      <w:r w:rsidRPr="00D00719">
        <w:t>: CDC, representative of government relevant department, Safeguard focal point, representative from IA, local religious scholar, Site engineer, and likely owner(s) or their legal representative(s) should participate in the transact walk but each PAP family should be consulted individually  and separately before written agreement in CDC meeting.</w:t>
      </w:r>
      <w:bookmarkEnd w:id="110"/>
    </w:p>
    <w:p w:rsidR="00EC620B" w:rsidRPr="00D00719" w:rsidRDefault="00EC620B" w:rsidP="00D07279">
      <w:pPr>
        <w:jc w:val="both"/>
        <w:sectPr w:rsidR="00EC620B" w:rsidRPr="00D00719" w:rsidSect="00EC620B">
          <w:pgSz w:w="11907" w:h="16839" w:code="9"/>
          <w:pgMar w:top="1440" w:right="1800" w:bottom="1440" w:left="1800" w:header="720" w:footer="720" w:gutter="0"/>
          <w:cols w:space="720"/>
          <w:docGrid w:linePitch="326"/>
        </w:sectPr>
      </w:pPr>
      <w:r w:rsidRPr="00D00719">
        <w:t xml:space="preserve"> </w:t>
      </w:r>
    </w:p>
    <w:p w:rsidR="00EC620B" w:rsidRPr="001A3F12" w:rsidRDefault="00EC620B" w:rsidP="001A3F12">
      <w:pPr>
        <w:pStyle w:val="Heading1"/>
        <w:rPr>
          <w:rFonts w:ascii="Times New Roman" w:hAnsi="Times New Roman" w:cs="Times New Roman"/>
          <w:sz w:val="24"/>
          <w:szCs w:val="24"/>
        </w:rPr>
      </w:pPr>
      <w:bookmarkStart w:id="115" w:name="_Toc275186639"/>
      <w:bookmarkStart w:id="116" w:name="_Toc277086400"/>
      <w:bookmarkStart w:id="117" w:name="_Toc282192169"/>
      <w:r w:rsidRPr="001A3F12">
        <w:rPr>
          <w:rFonts w:ascii="Times New Roman" w:hAnsi="Times New Roman" w:cs="Times New Roman"/>
          <w:sz w:val="24"/>
          <w:szCs w:val="24"/>
        </w:rPr>
        <w:t xml:space="preserve">Annex </w:t>
      </w:r>
      <w:bookmarkEnd w:id="115"/>
      <w:r w:rsidRPr="001A3F12">
        <w:rPr>
          <w:rFonts w:ascii="Times New Roman" w:hAnsi="Times New Roman" w:cs="Times New Roman"/>
          <w:sz w:val="24"/>
          <w:szCs w:val="24"/>
        </w:rPr>
        <w:t>3</w:t>
      </w:r>
      <w:bookmarkEnd w:id="111"/>
      <w:bookmarkEnd w:id="112"/>
      <w:bookmarkEnd w:id="113"/>
      <w:bookmarkEnd w:id="114"/>
      <w:bookmarkEnd w:id="116"/>
      <w:r w:rsidRPr="001A3F12">
        <w:rPr>
          <w:rFonts w:ascii="Times New Roman" w:hAnsi="Times New Roman" w:cs="Times New Roman"/>
          <w:sz w:val="24"/>
          <w:szCs w:val="24"/>
        </w:rPr>
        <w:t xml:space="preserve"> – </w:t>
      </w:r>
      <w:bookmarkStart w:id="118" w:name="_Toc275186641"/>
      <w:bookmarkStart w:id="119" w:name="_Toc274417520"/>
      <w:bookmarkStart w:id="120" w:name="_Toc274416856"/>
      <w:bookmarkStart w:id="121" w:name="_Toc277086401"/>
      <w:r w:rsidRPr="001A3F12">
        <w:rPr>
          <w:rFonts w:ascii="Times New Roman" w:hAnsi="Times New Roman" w:cs="Times New Roman"/>
          <w:sz w:val="24"/>
          <w:szCs w:val="24"/>
        </w:rPr>
        <w:t>Sub-project Screening Checklist</w:t>
      </w:r>
      <w:bookmarkEnd w:id="117"/>
    </w:p>
    <w:p w:rsidR="00EC620B" w:rsidRPr="00D00719" w:rsidRDefault="00EC620B" w:rsidP="00D07279">
      <w:pPr>
        <w:jc w:val="both"/>
      </w:pPr>
    </w:p>
    <w:bookmarkEnd w:id="118"/>
    <w:bookmarkEnd w:id="119"/>
    <w:bookmarkEnd w:id="120"/>
    <w:bookmarkEnd w:id="121"/>
    <w:p w:rsidR="00EC620B" w:rsidRPr="00D00719" w:rsidRDefault="00EC620B" w:rsidP="00D07279">
      <w:pPr>
        <w:jc w:val="both"/>
      </w:pPr>
    </w:p>
    <w:tbl>
      <w:tblPr>
        <w:tblW w:w="5000" w:type="pct"/>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59"/>
        <w:gridCol w:w="57"/>
        <w:gridCol w:w="5416"/>
        <w:gridCol w:w="2728"/>
      </w:tblGrid>
      <w:tr w:rsidR="00EC620B" w:rsidRPr="00D00719" w:rsidTr="00EC620B">
        <w:trPr>
          <w:trHeight w:val="255"/>
          <w:tblCellSpacing w:w="0" w:type="dxa"/>
        </w:trPr>
        <w:tc>
          <w:tcPr>
            <w:tcW w:w="265" w:type="pct"/>
            <w:shd w:val="clear" w:color="auto" w:fill="C6D9F1"/>
          </w:tcPr>
          <w:p w:rsidR="00EC620B" w:rsidRPr="001A3F12" w:rsidRDefault="00EC620B" w:rsidP="00D07279">
            <w:pPr>
              <w:jc w:val="both"/>
              <w:rPr>
                <w:b/>
                <w:sz w:val="20"/>
                <w:szCs w:val="20"/>
              </w:rPr>
            </w:pPr>
            <w:r w:rsidRPr="001A3F12">
              <w:rPr>
                <w:b/>
                <w:sz w:val="20"/>
                <w:szCs w:val="20"/>
              </w:rPr>
              <w:t>A</w:t>
            </w:r>
          </w:p>
        </w:tc>
        <w:tc>
          <w:tcPr>
            <w:tcW w:w="3160" w:type="pct"/>
            <w:gridSpan w:val="2"/>
            <w:shd w:val="clear" w:color="auto" w:fill="C6D9F1"/>
          </w:tcPr>
          <w:p w:rsidR="00EC620B" w:rsidRPr="001A3F12" w:rsidRDefault="00EC620B" w:rsidP="00D07279">
            <w:pPr>
              <w:jc w:val="both"/>
              <w:rPr>
                <w:b/>
                <w:sz w:val="20"/>
                <w:szCs w:val="20"/>
              </w:rPr>
            </w:pPr>
            <w:r w:rsidRPr="001A3F12">
              <w:rPr>
                <w:b/>
                <w:sz w:val="20"/>
                <w:szCs w:val="20"/>
              </w:rPr>
              <w:t xml:space="preserve"> Environmental and Social Impacts</w:t>
            </w:r>
          </w:p>
        </w:tc>
        <w:tc>
          <w:tcPr>
            <w:tcW w:w="1575" w:type="pct"/>
            <w:shd w:val="clear" w:color="auto" w:fill="FFFFFF"/>
          </w:tcPr>
          <w:p w:rsidR="00EC620B" w:rsidRPr="001A3F12" w:rsidRDefault="00EC620B" w:rsidP="00D07279">
            <w:pPr>
              <w:jc w:val="both"/>
              <w:rPr>
                <w:b/>
                <w:sz w:val="20"/>
                <w:szCs w:val="20"/>
              </w:rPr>
            </w:pPr>
            <w:r w:rsidRPr="001A3F12">
              <w:rPr>
                <w:b/>
                <w:sz w:val="20"/>
                <w:szCs w:val="20"/>
              </w:rPr>
              <w:t>Response</w:t>
            </w:r>
          </w:p>
        </w:tc>
      </w:tr>
      <w:tr w:rsidR="00EC620B" w:rsidRPr="00D00719" w:rsidTr="00EC620B">
        <w:trPr>
          <w:trHeight w:val="332"/>
          <w:tblCellSpacing w:w="0" w:type="dxa"/>
        </w:trPr>
        <w:tc>
          <w:tcPr>
            <w:tcW w:w="5000" w:type="pct"/>
            <w:gridSpan w:val="4"/>
            <w:shd w:val="clear" w:color="auto" w:fill="C6D9F1"/>
          </w:tcPr>
          <w:p w:rsidR="00EC620B" w:rsidRPr="001A3F12" w:rsidRDefault="00EC620B" w:rsidP="00D07279">
            <w:pPr>
              <w:jc w:val="both"/>
              <w:rPr>
                <w:b/>
                <w:sz w:val="20"/>
                <w:szCs w:val="20"/>
              </w:rPr>
            </w:pPr>
            <w:r w:rsidRPr="001A3F12">
              <w:rPr>
                <w:b/>
                <w:sz w:val="20"/>
                <w:szCs w:val="20"/>
              </w:rPr>
              <w:t>Location</w:t>
            </w:r>
          </w:p>
        </w:tc>
      </w:tr>
      <w:tr w:rsidR="00EC620B" w:rsidRPr="00D00719" w:rsidTr="00EC620B">
        <w:trPr>
          <w:trHeight w:val="420"/>
          <w:tblCellSpacing w:w="0" w:type="dxa"/>
        </w:trPr>
        <w:tc>
          <w:tcPr>
            <w:tcW w:w="265" w:type="pct"/>
          </w:tcPr>
          <w:p w:rsidR="00EC620B" w:rsidRPr="001A3F12" w:rsidRDefault="00EC620B" w:rsidP="00D07279">
            <w:pPr>
              <w:jc w:val="both"/>
              <w:rPr>
                <w:sz w:val="20"/>
                <w:szCs w:val="20"/>
              </w:rPr>
            </w:pPr>
            <w:r w:rsidRPr="001A3F12">
              <w:rPr>
                <w:sz w:val="20"/>
                <w:szCs w:val="20"/>
              </w:rPr>
              <w:t>1</w:t>
            </w:r>
          </w:p>
        </w:tc>
        <w:tc>
          <w:tcPr>
            <w:tcW w:w="3160" w:type="pct"/>
            <w:gridSpan w:val="2"/>
          </w:tcPr>
          <w:p w:rsidR="00EC620B" w:rsidRPr="001A3F12" w:rsidRDefault="00EC620B" w:rsidP="00D07279">
            <w:pPr>
              <w:jc w:val="both"/>
              <w:rPr>
                <w:sz w:val="20"/>
                <w:szCs w:val="20"/>
              </w:rPr>
            </w:pPr>
            <w:r w:rsidRPr="001A3F12">
              <w:rPr>
                <w:sz w:val="20"/>
                <w:szCs w:val="20"/>
              </w:rPr>
              <w:t>Are there environmentally sensitive areas (forests, pastures, rivers and wetlands) or threatened species that could be adversely affected by the sub-project?</w:t>
            </w:r>
          </w:p>
        </w:tc>
        <w:tc>
          <w:tcPr>
            <w:tcW w:w="1575" w:type="pct"/>
          </w:tcPr>
          <w:p w:rsidR="00EC620B" w:rsidRPr="001A3F12" w:rsidRDefault="00EC620B" w:rsidP="00D07279">
            <w:pPr>
              <w:jc w:val="both"/>
              <w:rPr>
                <w:sz w:val="20"/>
                <w:szCs w:val="20"/>
              </w:rPr>
            </w:pPr>
          </w:p>
        </w:tc>
      </w:tr>
      <w:tr w:rsidR="00EC620B" w:rsidRPr="00D00719" w:rsidTr="00EC620B">
        <w:trPr>
          <w:trHeight w:val="585"/>
          <w:tblCellSpacing w:w="0" w:type="dxa"/>
        </w:trPr>
        <w:tc>
          <w:tcPr>
            <w:tcW w:w="265" w:type="pct"/>
          </w:tcPr>
          <w:p w:rsidR="00EC620B" w:rsidRPr="001A3F12" w:rsidRDefault="00EC620B" w:rsidP="00D07279">
            <w:pPr>
              <w:jc w:val="both"/>
              <w:rPr>
                <w:sz w:val="20"/>
                <w:szCs w:val="20"/>
              </w:rPr>
            </w:pPr>
            <w:r w:rsidRPr="001A3F12">
              <w:rPr>
                <w:sz w:val="20"/>
                <w:szCs w:val="20"/>
              </w:rPr>
              <w:t>2</w:t>
            </w:r>
          </w:p>
        </w:tc>
        <w:tc>
          <w:tcPr>
            <w:tcW w:w="3160" w:type="pct"/>
            <w:gridSpan w:val="2"/>
          </w:tcPr>
          <w:p w:rsidR="00EC620B" w:rsidRPr="001A3F12" w:rsidRDefault="00EC620B" w:rsidP="00D07279">
            <w:pPr>
              <w:jc w:val="both"/>
              <w:rPr>
                <w:sz w:val="20"/>
                <w:szCs w:val="20"/>
              </w:rPr>
            </w:pPr>
            <w:r w:rsidRPr="001A3F12">
              <w:rPr>
                <w:sz w:val="20"/>
                <w:szCs w:val="20"/>
              </w:rPr>
              <w:t>Does the sub-project area (or components of the project) occur within or adjacent to any protected areas designated by government (national park, national reserve, world heritage site, etc.)?</w:t>
            </w:r>
          </w:p>
        </w:tc>
        <w:tc>
          <w:tcPr>
            <w:tcW w:w="1575" w:type="pct"/>
          </w:tcPr>
          <w:p w:rsidR="00EC620B" w:rsidRPr="001A3F12" w:rsidRDefault="00EC620B" w:rsidP="00D07279">
            <w:pPr>
              <w:jc w:val="both"/>
              <w:rPr>
                <w:sz w:val="20"/>
                <w:szCs w:val="20"/>
              </w:rPr>
            </w:pPr>
          </w:p>
        </w:tc>
      </w:tr>
      <w:tr w:rsidR="00EC620B" w:rsidRPr="00D00719" w:rsidTr="00EC620B">
        <w:trPr>
          <w:trHeight w:val="585"/>
          <w:tblCellSpacing w:w="0" w:type="dxa"/>
        </w:trPr>
        <w:tc>
          <w:tcPr>
            <w:tcW w:w="265" w:type="pct"/>
          </w:tcPr>
          <w:p w:rsidR="00EC620B" w:rsidRPr="001A3F12" w:rsidRDefault="00EC620B" w:rsidP="00D07279">
            <w:pPr>
              <w:jc w:val="both"/>
              <w:rPr>
                <w:sz w:val="20"/>
                <w:szCs w:val="20"/>
              </w:rPr>
            </w:pPr>
            <w:r w:rsidRPr="001A3F12">
              <w:rPr>
                <w:sz w:val="20"/>
                <w:szCs w:val="20"/>
              </w:rPr>
              <w:t>3</w:t>
            </w:r>
          </w:p>
        </w:tc>
        <w:tc>
          <w:tcPr>
            <w:tcW w:w="3160" w:type="pct"/>
            <w:gridSpan w:val="2"/>
          </w:tcPr>
          <w:p w:rsidR="00EC620B" w:rsidRPr="001A3F12" w:rsidRDefault="00EC620B" w:rsidP="00D07279">
            <w:pPr>
              <w:jc w:val="both"/>
              <w:rPr>
                <w:sz w:val="20"/>
                <w:szCs w:val="20"/>
              </w:rPr>
            </w:pPr>
            <w:r w:rsidRPr="001A3F12">
              <w:rPr>
                <w:sz w:val="20"/>
                <w:szCs w:val="20"/>
              </w:rPr>
              <w:t>If the sub-projects are outside of, but close to, any protected area, is it likely to adversely affect the ecology within the protected areas (e.g., interference with the migration routes of mammals, fish or birds)?</w:t>
            </w:r>
          </w:p>
        </w:tc>
        <w:tc>
          <w:tcPr>
            <w:tcW w:w="1575" w:type="pct"/>
          </w:tcPr>
          <w:p w:rsidR="00EC620B" w:rsidRPr="001A3F12" w:rsidRDefault="00EC620B" w:rsidP="00D07279">
            <w:pPr>
              <w:jc w:val="both"/>
              <w:rPr>
                <w:sz w:val="20"/>
                <w:szCs w:val="20"/>
              </w:rPr>
            </w:pPr>
          </w:p>
        </w:tc>
      </w:tr>
      <w:tr w:rsidR="00EC620B" w:rsidRPr="00D00719" w:rsidTr="00EC620B">
        <w:trPr>
          <w:trHeight w:val="420"/>
          <w:tblCellSpacing w:w="0" w:type="dxa"/>
        </w:trPr>
        <w:tc>
          <w:tcPr>
            <w:tcW w:w="265" w:type="pct"/>
          </w:tcPr>
          <w:p w:rsidR="00EC620B" w:rsidRPr="001A3F12" w:rsidRDefault="00EC620B" w:rsidP="00D07279">
            <w:pPr>
              <w:jc w:val="both"/>
              <w:rPr>
                <w:sz w:val="20"/>
                <w:szCs w:val="20"/>
              </w:rPr>
            </w:pPr>
            <w:r w:rsidRPr="001A3F12">
              <w:rPr>
                <w:sz w:val="20"/>
                <w:szCs w:val="20"/>
              </w:rPr>
              <w:t>4</w:t>
            </w:r>
          </w:p>
        </w:tc>
        <w:tc>
          <w:tcPr>
            <w:tcW w:w="3160" w:type="pct"/>
            <w:gridSpan w:val="2"/>
          </w:tcPr>
          <w:p w:rsidR="00EC620B" w:rsidRPr="001A3F12" w:rsidRDefault="00EC620B" w:rsidP="00D07279">
            <w:pPr>
              <w:jc w:val="both"/>
              <w:rPr>
                <w:sz w:val="20"/>
                <w:szCs w:val="20"/>
              </w:rPr>
            </w:pPr>
            <w:r w:rsidRPr="001A3F12">
              <w:rPr>
                <w:sz w:val="20"/>
                <w:szCs w:val="20"/>
              </w:rPr>
              <w:t>Will the sub-projects reduce people’s access to the pasture, water, public services or other resources that they depend on?</w:t>
            </w:r>
          </w:p>
        </w:tc>
        <w:tc>
          <w:tcPr>
            <w:tcW w:w="1575" w:type="pct"/>
          </w:tcPr>
          <w:p w:rsidR="00EC620B" w:rsidRPr="001A3F12" w:rsidRDefault="00EC620B" w:rsidP="00D07279">
            <w:pPr>
              <w:jc w:val="both"/>
              <w:rPr>
                <w:sz w:val="20"/>
                <w:szCs w:val="20"/>
              </w:rPr>
            </w:pPr>
          </w:p>
        </w:tc>
      </w:tr>
      <w:tr w:rsidR="00EC620B" w:rsidRPr="00D00719" w:rsidTr="00EC620B">
        <w:trPr>
          <w:trHeight w:val="420"/>
          <w:tblCellSpacing w:w="0" w:type="dxa"/>
        </w:trPr>
        <w:tc>
          <w:tcPr>
            <w:tcW w:w="265" w:type="pct"/>
          </w:tcPr>
          <w:p w:rsidR="00EC620B" w:rsidRPr="001A3F12" w:rsidRDefault="00EC620B" w:rsidP="00D07279">
            <w:pPr>
              <w:jc w:val="both"/>
              <w:rPr>
                <w:sz w:val="20"/>
                <w:szCs w:val="20"/>
              </w:rPr>
            </w:pPr>
            <w:r w:rsidRPr="001A3F12">
              <w:rPr>
                <w:sz w:val="20"/>
                <w:szCs w:val="20"/>
              </w:rPr>
              <w:t>5</w:t>
            </w:r>
          </w:p>
        </w:tc>
        <w:tc>
          <w:tcPr>
            <w:tcW w:w="3160" w:type="pct"/>
            <w:gridSpan w:val="2"/>
          </w:tcPr>
          <w:p w:rsidR="00EC620B" w:rsidRPr="001A3F12" w:rsidRDefault="00EC620B" w:rsidP="00D07279">
            <w:pPr>
              <w:jc w:val="both"/>
              <w:rPr>
                <w:sz w:val="20"/>
                <w:szCs w:val="20"/>
              </w:rPr>
            </w:pPr>
            <w:r w:rsidRPr="001A3F12">
              <w:rPr>
                <w:sz w:val="20"/>
                <w:szCs w:val="20"/>
              </w:rPr>
              <w:t>Might the sub-projects alter any historical, archaeological or cultural heritage site or require excavation near such a site?</w:t>
            </w:r>
          </w:p>
        </w:tc>
        <w:tc>
          <w:tcPr>
            <w:tcW w:w="1575" w:type="pct"/>
          </w:tcPr>
          <w:p w:rsidR="00EC620B" w:rsidRPr="001A3F12" w:rsidRDefault="00EC620B" w:rsidP="00D07279">
            <w:pPr>
              <w:jc w:val="both"/>
              <w:rPr>
                <w:sz w:val="20"/>
                <w:szCs w:val="20"/>
              </w:rPr>
            </w:pPr>
          </w:p>
        </w:tc>
      </w:tr>
      <w:tr w:rsidR="00EC620B" w:rsidRPr="00D00719" w:rsidTr="00EC620B">
        <w:trPr>
          <w:trHeight w:val="255"/>
          <w:tblCellSpacing w:w="0" w:type="dxa"/>
        </w:trPr>
        <w:tc>
          <w:tcPr>
            <w:tcW w:w="5000" w:type="pct"/>
            <w:gridSpan w:val="4"/>
          </w:tcPr>
          <w:p w:rsidR="00EC620B" w:rsidRPr="001A3F12" w:rsidRDefault="00EC620B" w:rsidP="00D07279">
            <w:pPr>
              <w:jc w:val="both"/>
              <w:rPr>
                <w:b/>
                <w:sz w:val="20"/>
                <w:szCs w:val="20"/>
              </w:rPr>
            </w:pPr>
            <w:r w:rsidRPr="001A3F12">
              <w:rPr>
                <w:b/>
                <w:sz w:val="20"/>
                <w:szCs w:val="20"/>
              </w:rPr>
              <w:t>Physical and biological environment</w:t>
            </w:r>
          </w:p>
        </w:tc>
      </w:tr>
      <w:tr w:rsidR="00EC620B" w:rsidRPr="00D00719" w:rsidTr="00EC620B">
        <w:trPr>
          <w:trHeight w:val="420"/>
          <w:tblCellSpacing w:w="0" w:type="dxa"/>
        </w:trPr>
        <w:tc>
          <w:tcPr>
            <w:tcW w:w="265" w:type="pct"/>
          </w:tcPr>
          <w:p w:rsidR="00EC620B" w:rsidRPr="001A3F12" w:rsidRDefault="00EC620B" w:rsidP="00D07279">
            <w:pPr>
              <w:jc w:val="both"/>
              <w:rPr>
                <w:sz w:val="20"/>
                <w:szCs w:val="20"/>
              </w:rPr>
            </w:pPr>
            <w:r w:rsidRPr="001A3F12">
              <w:rPr>
                <w:sz w:val="20"/>
                <w:szCs w:val="20"/>
              </w:rPr>
              <w:t>6</w:t>
            </w:r>
          </w:p>
        </w:tc>
        <w:tc>
          <w:tcPr>
            <w:tcW w:w="3160" w:type="pct"/>
            <w:gridSpan w:val="2"/>
          </w:tcPr>
          <w:p w:rsidR="00EC620B" w:rsidRPr="001A3F12" w:rsidRDefault="00EC620B" w:rsidP="00D07279">
            <w:pPr>
              <w:jc w:val="both"/>
              <w:rPr>
                <w:sz w:val="20"/>
                <w:szCs w:val="20"/>
              </w:rPr>
            </w:pPr>
            <w:r w:rsidRPr="001A3F12">
              <w:rPr>
                <w:sz w:val="20"/>
                <w:szCs w:val="20"/>
              </w:rPr>
              <w:t>Will sub-projects require large volumes of construction materials (e.g. gravel, stones, water, timber, firewood)?</w:t>
            </w:r>
          </w:p>
        </w:tc>
        <w:tc>
          <w:tcPr>
            <w:tcW w:w="1575" w:type="pct"/>
          </w:tcPr>
          <w:p w:rsidR="00EC620B" w:rsidRPr="001A3F12" w:rsidRDefault="00EC620B" w:rsidP="00D07279">
            <w:pPr>
              <w:jc w:val="both"/>
              <w:rPr>
                <w:sz w:val="20"/>
                <w:szCs w:val="20"/>
              </w:rPr>
            </w:pPr>
          </w:p>
        </w:tc>
      </w:tr>
      <w:tr w:rsidR="00EC620B" w:rsidRPr="00D00719" w:rsidTr="00EC620B">
        <w:trPr>
          <w:trHeight w:val="255"/>
          <w:tblCellSpacing w:w="0" w:type="dxa"/>
        </w:trPr>
        <w:tc>
          <w:tcPr>
            <w:tcW w:w="265" w:type="pct"/>
          </w:tcPr>
          <w:p w:rsidR="00EC620B" w:rsidRPr="001A3F12" w:rsidRDefault="00EC620B" w:rsidP="00D07279">
            <w:pPr>
              <w:jc w:val="both"/>
              <w:rPr>
                <w:sz w:val="20"/>
                <w:szCs w:val="20"/>
              </w:rPr>
            </w:pPr>
            <w:r w:rsidRPr="001A3F12">
              <w:rPr>
                <w:sz w:val="20"/>
                <w:szCs w:val="20"/>
              </w:rPr>
              <w:t>7</w:t>
            </w:r>
          </w:p>
        </w:tc>
        <w:tc>
          <w:tcPr>
            <w:tcW w:w="3160" w:type="pct"/>
            <w:gridSpan w:val="2"/>
          </w:tcPr>
          <w:p w:rsidR="00EC620B" w:rsidRPr="001A3F12" w:rsidRDefault="00EC620B" w:rsidP="00D07279">
            <w:pPr>
              <w:jc w:val="both"/>
              <w:rPr>
                <w:sz w:val="20"/>
                <w:szCs w:val="20"/>
              </w:rPr>
            </w:pPr>
            <w:r w:rsidRPr="001A3F12">
              <w:rPr>
                <w:sz w:val="20"/>
                <w:szCs w:val="20"/>
              </w:rPr>
              <w:t>Might the sub-projects lead to soil degradation or erosion in the area?</w:t>
            </w:r>
          </w:p>
        </w:tc>
        <w:tc>
          <w:tcPr>
            <w:tcW w:w="1575" w:type="pct"/>
          </w:tcPr>
          <w:p w:rsidR="00EC620B" w:rsidRPr="001A3F12" w:rsidRDefault="00EC620B" w:rsidP="00D07279">
            <w:pPr>
              <w:jc w:val="both"/>
              <w:rPr>
                <w:sz w:val="20"/>
                <w:szCs w:val="20"/>
              </w:rPr>
            </w:pPr>
          </w:p>
        </w:tc>
      </w:tr>
      <w:tr w:rsidR="00EC620B" w:rsidRPr="00D00719" w:rsidTr="00EC620B">
        <w:trPr>
          <w:trHeight w:val="255"/>
          <w:tblCellSpacing w:w="0" w:type="dxa"/>
        </w:trPr>
        <w:tc>
          <w:tcPr>
            <w:tcW w:w="265" w:type="pct"/>
          </w:tcPr>
          <w:p w:rsidR="00EC620B" w:rsidRPr="001A3F12" w:rsidRDefault="00EC620B" w:rsidP="00D07279">
            <w:pPr>
              <w:jc w:val="both"/>
              <w:rPr>
                <w:sz w:val="20"/>
                <w:szCs w:val="20"/>
              </w:rPr>
            </w:pPr>
            <w:r w:rsidRPr="001A3F12">
              <w:rPr>
                <w:sz w:val="20"/>
                <w:szCs w:val="20"/>
              </w:rPr>
              <w:t>8</w:t>
            </w:r>
          </w:p>
        </w:tc>
        <w:tc>
          <w:tcPr>
            <w:tcW w:w="3160" w:type="pct"/>
            <w:gridSpan w:val="2"/>
          </w:tcPr>
          <w:p w:rsidR="00EC620B" w:rsidRPr="001A3F12" w:rsidRDefault="00EC620B" w:rsidP="00D07279">
            <w:pPr>
              <w:jc w:val="both"/>
              <w:rPr>
                <w:sz w:val="20"/>
                <w:szCs w:val="20"/>
              </w:rPr>
            </w:pPr>
            <w:r w:rsidRPr="001A3F12">
              <w:rPr>
                <w:sz w:val="20"/>
                <w:szCs w:val="20"/>
              </w:rPr>
              <w:t>Might the sub-projects affect soil salinity?</w:t>
            </w:r>
          </w:p>
        </w:tc>
        <w:tc>
          <w:tcPr>
            <w:tcW w:w="1575" w:type="pct"/>
          </w:tcPr>
          <w:p w:rsidR="00EC620B" w:rsidRPr="001A3F12" w:rsidRDefault="00EC620B" w:rsidP="00D07279">
            <w:pPr>
              <w:jc w:val="both"/>
              <w:rPr>
                <w:sz w:val="20"/>
                <w:szCs w:val="20"/>
              </w:rPr>
            </w:pPr>
          </w:p>
        </w:tc>
      </w:tr>
      <w:tr w:rsidR="00EC620B" w:rsidRPr="00D00719" w:rsidTr="00EC620B">
        <w:trPr>
          <w:trHeight w:val="420"/>
          <w:tblCellSpacing w:w="0" w:type="dxa"/>
        </w:trPr>
        <w:tc>
          <w:tcPr>
            <w:tcW w:w="265" w:type="pct"/>
          </w:tcPr>
          <w:p w:rsidR="00EC620B" w:rsidRPr="001A3F12" w:rsidRDefault="00EC620B" w:rsidP="00D07279">
            <w:pPr>
              <w:jc w:val="both"/>
              <w:rPr>
                <w:sz w:val="20"/>
                <w:szCs w:val="20"/>
              </w:rPr>
            </w:pPr>
            <w:r w:rsidRPr="001A3F12">
              <w:rPr>
                <w:sz w:val="20"/>
                <w:szCs w:val="20"/>
              </w:rPr>
              <w:t>9</w:t>
            </w:r>
          </w:p>
        </w:tc>
        <w:tc>
          <w:tcPr>
            <w:tcW w:w="3160" w:type="pct"/>
            <w:gridSpan w:val="2"/>
          </w:tcPr>
          <w:p w:rsidR="00EC620B" w:rsidRPr="001A3F12" w:rsidRDefault="00EC620B" w:rsidP="00D07279">
            <w:pPr>
              <w:jc w:val="both"/>
              <w:rPr>
                <w:sz w:val="20"/>
                <w:szCs w:val="20"/>
              </w:rPr>
            </w:pPr>
            <w:r w:rsidRPr="001A3F12">
              <w:rPr>
                <w:sz w:val="20"/>
                <w:szCs w:val="20"/>
              </w:rPr>
              <w:t>Will the sub-projects create solid or liquid waste that could adversely affect local soils, vegetation, rivers, streams or groundwater?</w:t>
            </w:r>
          </w:p>
        </w:tc>
        <w:tc>
          <w:tcPr>
            <w:tcW w:w="1575" w:type="pct"/>
          </w:tcPr>
          <w:p w:rsidR="00EC620B" w:rsidRPr="001A3F12" w:rsidRDefault="00EC620B" w:rsidP="00D07279">
            <w:pPr>
              <w:jc w:val="both"/>
              <w:rPr>
                <w:sz w:val="20"/>
                <w:szCs w:val="20"/>
              </w:rPr>
            </w:pPr>
          </w:p>
        </w:tc>
      </w:tr>
      <w:tr w:rsidR="00EC620B" w:rsidRPr="00D00719" w:rsidTr="00EC620B">
        <w:trPr>
          <w:trHeight w:val="765"/>
          <w:tblCellSpacing w:w="0" w:type="dxa"/>
        </w:trPr>
        <w:tc>
          <w:tcPr>
            <w:tcW w:w="265" w:type="pct"/>
          </w:tcPr>
          <w:p w:rsidR="00EC620B" w:rsidRPr="001A3F12" w:rsidRDefault="00EC620B" w:rsidP="00D07279">
            <w:pPr>
              <w:jc w:val="both"/>
              <w:rPr>
                <w:sz w:val="20"/>
                <w:szCs w:val="20"/>
              </w:rPr>
            </w:pPr>
            <w:r w:rsidRPr="001A3F12">
              <w:rPr>
                <w:sz w:val="20"/>
                <w:szCs w:val="20"/>
              </w:rPr>
              <w:t>10</w:t>
            </w:r>
          </w:p>
        </w:tc>
        <w:tc>
          <w:tcPr>
            <w:tcW w:w="3160" w:type="pct"/>
            <w:gridSpan w:val="2"/>
          </w:tcPr>
          <w:p w:rsidR="00EC620B" w:rsidRPr="001A3F12" w:rsidRDefault="00EC620B" w:rsidP="00D07279">
            <w:pPr>
              <w:jc w:val="both"/>
              <w:rPr>
                <w:sz w:val="20"/>
                <w:szCs w:val="20"/>
              </w:rPr>
            </w:pPr>
            <w:r w:rsidRPr="001A3F12">
              <w:rPr>
                <w:sz w:val="20"/>
                <w:szCs w:val="20"/>
              </w:rPr>
              <w:t>Might river or stream ecology be adversely affected due to the installation of structures such as weirs, etc.?</w:t>
            </w:r>
          </w:p>
        </w:tc>
        <w:tc>
          <w:tcPr>
            <w:tcW w:w="1575" w:type="pct"/>
          </w:tcPr>
          <w:p w:rsidR="00EC620B" w:rsidRPr="001A3F12" w:rsidRDefault="00EC620B" w:rsidP="00D07279">
            <w:pPr>
              <w:jc w:val="both"/>
              <w:rPr>
                <w:sz w:val="20"/>
                <w:szCs w:val="20"/>
              </w:rPr>
            </w:pPr>
          </w:p>
        </w:tc>
      </w:tr>
      <w:tr w:rsidR="00EC620B" w:rsidRPr="00D00719" w:rsidTr="00EC620B">
        <w:trPr>
          <w:trHeight w:val="420"/>
          <w:tblCellSpacing w:w="0" w:type="dxa"/>
        </w:trPr>
        <w:tc>
          <w:tcPr>
            <w:tcW w:w="265" w:type="pct"/>
          </w:tcPr>
          <w:p w:rsidR="00EC620B" w:rsidRPr="001A3F12" w:rsidRDefault="00EC620B" w:rsidP="00D07279">
            <w:pPr>
              <w:jc w:val="both"/>
              <w:rPr>
                <w:sz w:val="20"/>
                <w:szCs w:val="20"/>
              </w:rPr>
            </w:pPr>
            <w:r w:rsidRPr="001A3F12">
              <w:rPr>
                <w:sz w:val="20"/>
                <w:szCs w:val="20"/>
              </w:rPr>
              <w:t>11</w:t>
            </w:r>
          </w:p>
        </w:tc>
        <w:tc>
          <w:tcPr>
            <w:tcW w:w="3160" w:type="pct"/>
            <w:gridSpan w:val="2"/>
          </w:tcPr>
          <w:p w:rsidR="00EC620B" w:rsidRPr="001A3F12" w:rsidRDefault="00EC620B" w:rsidP="00D07279">
            <w:pPr>
              <w:jc w:val="both"/>
              <w:rPr>
                <w:sz w:val="20"/>
                <w:szCs w:val="20"/>
              </w:rPr>
            </w:pPr>
            <w:r w:rsidRPr="001A3F12">
              <w:rPr>
                <w:sz w:val="20"/>
                <w:szCs w:val="20"/>
              </w:rPr>
              <w:t>Will the sub-projects have adverse impacts on natural habitats that will not have acceptable mitigation measures?</w:t>
            </w:r>
          </w:p>
        </w:tc>
        <w:tc>
          <w:tcPr>
            <w:tcW w:w="1575" w:type="pct"/>
          </w:tcPr>
          <w:p w:rsidR="00EC620B" w:rsidRPr="001A3F12" w:rsidRDefault="00EC620B" w:rsidP="00D07279">
            <w:pPr>
              <w:jc w:val="both"/>
              <w:rPr>
                <w:sz w:val="20"/>
                <w:szCs w:val="20"/>
              </w:rPr>
            </w:pPr>
          </w:p>
        </w:tc>
      </w:tr>
      <w:tr w:rsidR="00EC620B" w:rsidRPr="00D00719" w:rsidTr="00EC620B">
        <w:trPr>
          <w:trHeight w:val="255"/>
          <w:tblCellSpacing w:w="0" w:type="dxa"/>
        </w:trPr>
        <w:tc>
          <w:tcPr>
            <w:tcW w:w="265" w:type="pct"/>
          </w:tcPr>
          <w:p w:rsidR="00EC620B" w:rsidRPr="001A3F12" w:rsidRDefault="00EC620B" w:rsidP="00D07279">
            <w:pPr>
              <w:jc w:val="both"/>
              <w:rPr>
                <w:sz w:val="20"/>
                <w:szCs w:val="20"/>
              </w:rPr>
            </w:pPr>
            <w:r w:rsidRPr="001A3F12">
              <w:rPr>
                <w:sz w:val="20"/>
                <w:szCs w:val="20"/>
              </w:rPr>
              <w:t>12</w:t>
            </w:r>
          </w:p>
        </w:tc>
        <w:tc>
          <w:tcPr>
            <w:tcW w:w="3160" w:type="pct"/>
            <w:gridSpan w:val="2"/>
          </w:tcPr>
          <w:p w:rsidR="00EC620B" w:rsidRPr="001A3F12" w:rsidRDefault="00EC620B" w:rsidP="00D07279">
            <w:pPr>
              <w:jc w:val="both"/>
              <w:rPr>
                <w:sz w:val="20"/>
                <w:szCs w:val="20"/>
              </w:rPr>
            </w:pPr>
            <w:r w:rsidRPr="001A3F12">
              <w:rPr>
                <w:sz w:val="20"/>
                <w:szCs w:val="20"/>
              </w:rPr>
              <w:t>Do the sub-projects have human health and safety risks, during construction or later?</w:t>
            </w:r>
          </w:p>
        </w:tc>
        <w:tc>
          <w:tcPr>
            <w:tcW w:w="1575" w:type="pct"/>
          </w:tcPr>
          <w:p w:rsidR="00EC620B" w:rsidRPr="001A3F12" w:rsidRDefault="00EC620B" w:rsidP="00D07279">
            <w:pPr>
              <w:jc w:val="both"/>
              <w:rPr>
                <w:sz w:val="20"/>
                <w:szCs w:val="20"/>
              </w:rPr>
            </w:pPr>
          </w:p>
        </w:tc>
      </w:tr>
      <w:tr w:rsidR="00EC620B" w:rsidRPr="00D00719" w:rsidTr="00EC620B">
        <w:trPr>
          <w:trHeight w:val="255"/>
          <w:tblCellSpacing w:w="0" w:type="dxa"/>
        </w:trPr>
        <w:tc>
          <w:tcPr>
            <w:tcW w:w="265" w:type="pct"/>
          </w:tcPr>
          <w:p w:rsidR="00EC620B" w:rsidRPr="001A3F12" w:rsidRDefault="00EC620B" w:rsidP="00D07279">
            <w:pPr>
              <w:jc w:val="both"/>
              <w:rPr>
                <w:sz w:val="20"/>
                <w:szCs w:val="20"/>
              </w:rPr>
            </w:pPr>
            <w:r w:rsidRPr="001A3F12">
              <w:rPr>
                <w:sz w:val="20"/>
                <w:szCs w:val="20"/>
              </w:rPr>
              <w:t>13</w:t>
            </w:r>
          </w:p>
        </w:tc>
        <w:tc>
          <w:tcPr>
            <w:tcW w:w="3160" w:type="pct"/>
            <w:gridSpan w:val="2"/>
          </w:tcPr>
          <w:p w:rsidR="00EC620B" w:rsidRPr="001A3F12" w:rsidRDefault="00EC620B" w:rsidP="00D07279">
            <w:pPr>
              <w:jc w:val="both"/>
              <w:rPr>
                <w:sz w:val="20"/>
                <w:szCs w:val="20"/>
              </w:rPr>
            </w:pPr>
            <w:r w:rsidRPr="001A3F12">
              <w:rPr>
                <w:sz w:val="20"/>
                <w:szCs w:val="20"/>
              </w:rPr>
              <w:t>Might the sub-projects lead to migration into the area?</w:t>
            </w:r>
          </w:p>
        </w:tc>
        <w:tc>
          <w:tcPr>
            <w:tcW w:w="1575" w:type="pct"/>
          </w:tcPr>
          <w:p w:rsidR="00EC620B" w:rsidRPr="001A3F12" w:rsidRDefault="00EC620B" w:rsidP="00D07279">
            <w:pPr>
              <w:jc w:val="both"/>
              <w:rPr>
                <w:sz w:val="20"/>
                <w:szCs w:val="20"/>
              </w:rPr>
            </w:pPr>
          </w:p>
        </w:tc>
      </w:tr>
      <w:tr w:rsidR="00EC620B" w:rsidRPr="00D00719" w:rsidTr="00EC620B">
        <w:trPr>
          <w:trHeight w:val="359"/>
          <w:tblCellSpacing w:w="0" w:type="dxa"/>
        </w:trPr>
        <w:tc>
          <w:tcPr>
            <w:tcW w:w="5000" w:type="pct"/>
            <w:gridSpan w:val="4"/>
            <w:shd w:val="clear" w:color="auto" w:fill="C6D9F1"/>
          </w:tcPr>
          <w:p w:rsidR="00EC620B" w:rsidRPr="001A3F12" w:rsidRDefault="00EC620B" w:rsidP="00D07279">
            <w:pPr>
              <w:jc w:val="both"/>
              <w:rPr>
                <w:b/>
                <w:sz w:val="20"/>
                <w:szCs w:val="20"/>
              </w:rPr>
            </w:pPr>
            <w:r w:rsidRPr="001A3F12">
              <w:rPr>
                <w:b/>
                <w:sz w:val="20"/>
                <w:szCs w:val="20"/>
              </w:rPr>
              <w:t>Alternatives</w:t>
            </w:r>
          </w:p>
        </w:tc>
      </w:tr>
      <w:tr w:rsidR="00EC620B" w:rsidRPr="00D00719" w:rsidTr="00EC620B">
        <w:trPr>
          <w:trHeight w:val="368"/>
          <w:tblCellSpacing w:w="0" w:type="dxa"/>
        </w:trPr>
        <w:tc>
          <w:tcPr>
            <w:tcW w:w="265" w:type="pct"/>
          </w:tcPr>
          <w:p w:rsidR="00EC620B" w:rsidRPr="001A3F12" w:rsidRDefault="00EC620B" w:rsidP="00D07279">
            <w:pPr>
              <w:jc w:val="both"/>
              <w:rPr>
                <w:sz w:val="20"/>
                <w:szCs w:val="20"/>
              </w:rPr>
            </w:pPr>
            <w:bookmarkStart w:id="122" w:name="_Toc274416857"/>
            <w:bookmarkStart w:id="123" w:name="_Toc274417521"/>
            <w:bookmarkStart w:id="124" w:name="_Toc275186642"/>
            <w:bookmarkStart w:id="125" w:name="_Toc277086402"/>
            <w:bookmarkStart w:id="126" w:name="_Toc277091519"/>
            <w:r w:rsidRPr="001A3F12">
              <w:rPr>
                <w:sz w:val="20"/>
                <w:szCs w:val="20"/>
              </w:rPr>
              <w:t>14</w:t>
            </w:r>
            <w:bookmarkEnd w:id="122"/>
            <w:bookmarkEnd w:id="123"/>
            <w:bookmarkEnd w:id="124"/>
            <w:bookmarkEnd w:id="125"/>
            <w:bookmarkEnd w:id="126"/>
          </w:p>
        </w:tc>
        <w:tc>
          <w:tcPr>
            <w:tcW w:w="3160" w:type="pct"/>
            <w:gridSpan w:val="2"/>
          </w:tcPr>
          <w:p w:rsidR="00EC620B" w:rsidRPr="001A3F12" w:rsidRDefault="00EC620B" w:rsidP="00D07279">
            <w:pPr>
              <w:jc w:val="both"/>
              <w:rPr>
                <w:sz w:val="20"/>
                <w:szCs w:val="20"/>
              </w:rPr>
            </w:pPr>
            <w:r w:rsidRPr="001A3F12">
              <w:rPr>
                <w:sz w:val="20"/>
                <w:szCs w:val="20"/>
              </w:rPr>
              <w:t xml:space="preserve">Is it possible to achieve the objectives above in a different way, with fewer environmental and social impacts? </w:t>
            </w:r>
          </w:p>
        </w:tc>
        <w:tc>
          <w:tcPr>
            <w:tcW w:w="1575" w:type="pct"/>
          </w:tcPr>
          <w:p w:rsidR="00EC620B" w:rsidRPr="001A3F12" w:rsidRDefault="00EC620B" w:rsidP="00D07279">
            <w:pPr>
              <w:jc w:val="both"/>
              <w:rPr>
                <w:sz w:val="20"/>
                <w:szCs w:val="20"/>
              </w:rPr>
            </w:pPr>
          </w:p>
        </w:tc>
      </w:tr>
      <w:tr w:rsidR="00EC620B" w:rsidRPr="00D00719" w:rsidTr="00EC620B">
        <w:trPr>
          <w:trHeight w:val="143"/>
          <w:tblCellSpacing w:w="0" w:type="dxa"/>
        </w:trPr>
        <w:tc>
          <w:tcPr>
            <w:tcW w:w="265" w:type="pct"/>
          </w:tcPr>
          <w:p w:rsidR="00EC620B" w:rsidRPr="001A3F12" w:rsidRDefault="00EC620B" w:rsidP="00D07279">
            <w:pPr>
              <w:jc w:val="both"/>
              <w:rPr>
                <w:sz w:val="20"/>
                <w:szCs w:val="20"/>
              </w:rPr>
            </w:pPr>
            <w:bookmarkStart w:id="127" w:name="_Toc274416858"/>
            <w:bookmarkStart w:id="128" w:name="_Toc274417522"/>
            <w:bookmarkStart w:id="129" w:name="_Toc275186643"/>
            <w:bookmarkStart w:id="130" w:name="_Toc277086403"/>
            <w:bookmarkStart w:id="131" w:name="_Toc277091520"/>
            <w:r w:rsidRPr="001A3F12">
              <w:rPr>
                <w:sz w:val="20"/>
                <w:szCs w:val="20"/>
              </w:rPr>
              <w:t>B</w:t>
            </w:r>
            <w:bookmarkEnd w:id="127"/>
            <w:bookmarkEnd w:id="128"/>
            <w:bookmarkEnd w:id="129"/>
            <w:bookmarkEnd w:id="130"/>
            <w:bookmarkEnd w:id="131"/>
          </w:p>
        </w:tc>
        <w:tc>
          <w:tcPr>
            <w:tcW w:w="3160" w:type="pct"/>
            <w:gridSpan w:val="2"/>
          </w:tcPr>
          <w:p w:rsidR="00EC620B" w:rsidRPr="001A3F12" w:rsidRDefault="00EC620B" w:rsidP="00D07279">
            <w:pPr>
              <w:jc w:val="both"/>
              <w:rPr>
                <w:sz w:val="20"/>
                <w:szCs w:val="20"/>
              </w:rPr>
            </w:pPr>
            <w:bookmarkStart w:id="132" w:name="_Toc274416859"/>
            <w:bookmarkStart w:id="133" w:name="_Toc274417523"/>
            <w:bookmarkStart w:id="134" w:name="_Toc275186644"/>
            <w:bookmarkStart w:id="135" w:name="_Toc277086404"/>
            <w:bookmarkStart w:id="136" w:name="_Toc277091521"/>
            <w:r w:rsidRPr="001A3F12">
              <w:rPr>
                <w:sz w:val="20"/>
                <w:szCs w:val="20"/>
              </w:rPr>
              <w:t>Land Acquisition and Social Issues</w:t>
            </w:r>
            <w:bookmarkEnd w:id="132"/>
            <w:bookmarkEnd w:id="133"/>
            <w:bookmarkEnd w:id="134"/>
            <w:bookmarkEnd w:id="135"/>
            <w:bookmarkEnd w:id="136"/>
          </w:p>
        </w:tc>
        <w:tc>
          <w:tcPr>
            <w:tcW w:w="1575" w:type="pct"/>
          </w:tcPr>
          <w:p w:rsidR="00EC620B" w:rsidRPr="001A3F12" w:rsidRDefault="00EC620B" w:rsidP="00D07279">
            <w:pPr>
              <w:jc w:val="both"/>
              <w:rPr>
                <w:sz w:val="20"/>
                <w:szCs w:val="20"/>
              </w:rPr>
            </w:pPr>
          </w:p>
        </w:tc>
      </w:tr>
      <w:tr w:rsidR="00EC620B" w:rsidRPr="00D00719" w:rsidTr="00EC620B">
        <w:trPr>
          <w:trHeight w:val="143"/>
          <w:tblCellSpacing w:w="0" w:type="dxa"/>
        </w:trPr>
        <w:tc>
          <w:tcPr>
            <w:tcW w:w="265" w:type="pct"/>
          </w:tcPr>
          <w:p w:rsidR="00EC620B" w:rsidRPr="001A3F12" w:rsidRDefault="00EC620B" w:rsidP="00D07279">
            <w:pPr>
              <w:jc w:val="both"/>
              <w:rPr>
                <w:sz w:val="20"/>
                <w:szCs w:val="20"/>
              </w:rPr>
            </w:pPr>
            <w:bookmarkStart w:id="137" w:name="_Toc274416860"/>
            <w:bookmarkStart w:id="138" w:name="_Toc274417524"/>
            <w:bookmarkStart w:id="139" w:name="_Toc275186645"/>
            <w:bookmarkStart w:id="140" w:name="_Toc277086405"/>
            <w:bookmarkStart w:id="141" w:name="_Toc277091522"/>
            <w:r w:rsidRPr="001A3F12">
              <w:rPr>
                <w:sz w:val="20"/>
                <w:szCs w:val="20"/>
              </w:rPr>
              <w:t>1</w:t>
            </w:r>
            <w:bookmarkEnd w:id="137"/>
            <w:bookmarkEnd w:id="138"/>
            <w:bookmarkEnd w:id="139"/>
            <w:bookmarkEnd w:id="140"/>
            <w:bookmarkEnd w:id="141"/>
          </w:p>
        </w:tc>
        <w:tc>
          <w:tcPr>
            <w:tcW w:w="3160" w:type="pct"/>
            <w:gridSpan w:val="2"/>
          </w:tcPr>
          <w:p w:rsidR="00EC620B" w:rsidRPr="001A3F12" w:rsidRDefault="00EC620B" w:rsidP="00D07279">
            <w:pPr>
              <w:jc w:val="both"/>
              <w:rPr>
                <w:sz w:val="20"/>
                <w:szCs w:val="20"/>
              </w:rPr>
            </w:pPr>
            <w:bookmarkStart w:id="142" w:name="_Toc274416861"/>
            <w:bookmarkStart w:id="143" w:name="_Toc274417525"/>
            <w:bookmarkStart w:id="144" w:name="_Toc275186646"/>
            <w:bookmarkStart w:id="145" w:name="_Toc277086406"/>
            <w:r w:rsidRPr="001A3F12">
              <w:rPr>
                <w:sz w:val="20"/>
                <w:szCs w:val="20"/>
              </w:rPr>
              <w:t>Have all groups within the community been consulted about the proposed sub project?</w:t>
            </w:r>
            <w:bookmarkEnd w:id="142"/>
            <w:bookmarkEnd w:id="143"/>
            <w:bookmarkEnd w:id="144"/>
            <w:bookmarkEnd w:id="145"/>
          </w:p>
        </w:tc>
        <w:tc>
          <w:tcPr>
            <w:tcW w:w="1575" w:type="pct"/>
          </w:tcPr>
          <w:p w:rsidR="00EC620B" w:rsidRPr="001A3F12" w:rsidRDefault="00EC620B" w:rsidP="00D07279">
            <w:pPr>
              <w:jc w:val="both"/>
              <w:rPr>
                <w:sz w:val="20"/>
                <w:szCs w:val="20"/>
              </w:rPr>
            </w:pPr>
          </w:p>
        </w:tc>
      </w:tr>
      <w:tr w:rsidR="00EC620B" w:rsidRPr="00D00719" w:rsidTr="00EC620B">
        <w:trPr>
          <w:trHeight w:val="143"/>
          <w:tblCellSpacing w:w="0" w:type="dxa"/>
        </w:trPr>
        <w:tc>
          <w:tcPr>
            <w:tcW w:w="265" w:type="pct"/>
          </w:tcPr>
          <w:p w:rsidR="00EC620B" w:rsidRPr="001A3F12" w:rsidRDefault="00EC620B" w:rsidP="00D07279">
            <w:pPr>
              <w:jc w:val="both"/>
              <w:rPr>
                <w:sz w:val="20"/>
                <w:szCs w:val="20"/>
              </w:rPr>
            </w:pPr>
            <w:r w:rsidRPr="001A3F12">
              <w:rPr>
                <w:sz w:val="20"/>
                <w:szCs w:val="20"/>
              </w:rPr>
              <w:t xml:space="preserve">2. </w:t>
            </w:r>
          </w:p>
        </w:tc>
        <w:tc>
          <w:tcPr>
            <w:tcW w:w="3160" w:type="pct"/>
            <w:gridSpan w:val="2"/>
          </w:tcPr>
          <w:p w:rsidR="00EC620B" w:rsidRPr="001A3F12" w:rsidRDefault="00EC620B" w:rsidP="00D07279">
            <w:pPr>
              <w:jc w:val="both"/>
              <w:rPr>
                <w:sz w:val="20"/>
                <w:szCs w:val="20"/>
              </w:rPr>
            </w:pPr>
            <w:r w:rsidRPr="001A3F12">
              <w:rPr>
                <w:sz w:val="20"/>
                <w:szCs w:val="20"/>
              </w:rPr>
              <w:t>Which groups have not been consulted?</w:t>
            </w:r>
          </w:p>
        </w:tc>
        <w:tc>
          <w:tcPr>
            <w:tcW w:w="1575" w:type="pct"/>
          </w:tcPr>
          <w:p w:rsidR="00EC620B" w:rsidRPr="001A3F12" w:rsidRDefault="00EC620B" w:rsidP="00D07279">
            <w:pPr>
              <w:jc w:val="both"/>
              <w:rPr>
                <w:sz w:val="20"/>
                <w:szCs w:val="20"/>
              </w:rPr>
            </w:pPr>
          </w:p>
        </w:tc>
      </w:tr>
      <w:tr w:rsidR="00EC620B" w:rsidRPr="00D00719" w:rsidTr="00EC620B">
        <w:trPr>
          <w:trHeight w:val="143"/>
          <w:tblCellSpacing w:w="0" w:type="dxa"/>
        </w:trPr>
        <w:tc>
          <w:tcPr>
            <w:tcW w:w="265" w:type="pct"/>
          </w:tcPr>
          <w:p w:rsidR="00EC620B" w:rsidRPr="001A3F12" w:rsidRDefault="00EC620B" w:rsidP="00D07279">
            <w:pPr>
              <w:jc w:val="both"/>
              <w:rPr>
                <w:sz w:val="20"/>
                <w:szCs w:val="20"/>
              </w:rPr>
            </w:pPr>
            <w:r w:rsidRPr="001A3F12">
              <w:rPr>
                <w:sz w:val="20"/>
                <w:szCs w:val="20"/>
              </w:rPr>
              <w:t>3</w:t>
            </w:r>
          </w:p>
        </w:tc>
        <w:tc>
          <w:tcPr>
            <w:tcW w:w="3160" w:type="pct"/>
            <w:gridSpan w:val="2"/>
          </w:tcPr>
          <w:p w:rsidR="00EC620B" w:rsidRPr="001A3F12" w:rsidRDefault="00EC620B" w:rsidP="00D07279">
            <w:pPr>
              <w:jc w:val="both"/>
              <w:rPr>
                <w:sz w:val="20"/>
                <w:szCs w:val="20"/>
              </w:rPr>
            </w:pPr>
            <w:r w:rsidRPr="001A3F12">
              <w:rPr>
                <w:sz w:val="20"/>
                <w:szCs w:val="20"/>
              </w:rPr>
              <w:t>Will the sub-projects require acquisition of land (public or private</w:t>
            </w:r>
            <w:proofErr w:type="gramStart"/>
            <w:r w:rsidRPr="001A3F12">
              <w:rPr>
                <w:sz w:val="20"/>
                <w:szCs w:val="20"/>
              </w:rPr>
              <w:t>)and</w:t>
            </w:r>
            <w:proofErr w:type="gramEnd"/>
            <w:r w:rsidRPr="001A3F12">
              <w:rPr>
                <w:sz w:val="20"/>
                <w:szCs w:val="20"/>
              </w:rPr>
              <w:t>/or other assets for its development?</w:t>
            </w:r>
          </w:p>
        </w:tc>
        <w:tc>
          <w:tcPr>
            <w:tcW w:w="1575" w:type="pct"/>
          </w:tcPr>
          <w:p w:rsidR="00EC620B" w:rsidRPr="001A3F12" w:rsidRDefault="00EC620B" w:rsidP="00D07279">
            <w:pPr>
              <w:jc w:val="both"/>
              <w:rPr>
                <w:sz w:val="20"/>
                <w:szCs w:val="20"/>
              </w:rPr>
            </w:pPr>
          </w:p>
        </w:tc>
      </w:tr>
      <w:tr w:rsidR="00EC620B" w:rsidRPr="00D00719" w:rsidTr="00EC620B">
        <w:trPr>
          <w:trHeight w:val="143"/>
          <w:tblCellSpacing w:w="0" w:type="dxa"/>
        </w:trPr>
        <w:tc>
          <w:tcPr>
            <w:tcW w:w="265" w:type="pct"/>
          </w:tcPr>
          <w:p w:rsidR="00EC620B" w:rsidRPr="001A3F12" w:rsidRDefault="00EC620B" w:rsidP="00D07279">
            <w:pPr>
              <w:jc w:val="both"/>
              <w:rPr>
                <w:sz w:val="20"/>
                <w:szCs w:val="20"/>
              </w:rPr>
            </w:pPr>
          </w:p>
        </w:tc>
        <w:tc>
          <w:tcPr>
            <w:tcW w:w="3160" w:type="pct"/>
            <w:gridSpan w:val="2"/>
          </w:tcPr>
          <w:p w:rsidR="00EC620B" w:rsidRPr="001A3F12" w:rsidRDefault="00EC620B" w:rsidP="00D07279">
            <w:pPr>
              <w:jc w:val="both"/>
              <w:rPr>
                <w:sz w:val="20"/>
                <w:szCs w:val="20"/>
              </w:rPr>
            </w:pPr>
            <w:r w:rsidRPr="001A3F12">
              <w:rPr>
                <w:sz w:val="20"/>
                <w:szCs w:val="20"/>
              </w:rPr>
              <w:t>Will the sub-projects require</w:t>
            </w:r>
            <w:r w:rsidR="00604DEF" w:rsidRPr="001A3F12">
              <w:rPr>
                <w:sz w:val="20"/>
                <w:szCs w:val="20"/>
              </w:rPr>
              <w:t xml:space="preserve"> </w:t>
            </w:r>
            <w:r w:rsidRPr="001A3F12">
              <w:rPr>
                <w:sz w:val="20"/>
                <w:szCs w:val="20"/>
              </w:rPr>
              <w:t xml:space="preserve">voluntary land donations? </w:t>
            </w:r>
          </w:p>
        </w:tc>
        <w:tc>
          <w:tcPr>
            <w:tcW w:w="1575" w:type="pct"/>
          </w:tcPr>
          <w:p w:rsidR="00EC620B" w:rsidRPr="001A3F12" w:rsidRDefault="00EC620B" w:rsidP="00D07279">
            <w:pPr>
              <w:jc w:val="both"/>
              <w:rPr>
                <w:sz w:val="20"/>
                <w:szCs w:val="20"/>
              </w:rPr>
            </w:pPr>
          </w:p>
        </w:tc>
      </w:tr>
      <w:tr w:rsidR="00EC620B" w:rsidRPr="00D00719" w:rsidTr="00EC620B">
        <w:trPr>
          <w:trHeight w:val="143"/>
          <w:tblCellSpacing w:w="0" w:type="dxa"/>
        </w:trPr>
        <w:tc>
          <w:tcPr>
            <w:tcW w:w="265" w:type="pct"/>
          </w:tcPr>
          <w:p w:rsidR="00EC620B" w:rsidRPr="001A3F12" w:rsidRDefault="00EC620B" w:rsidP="00D07279">
            <w:pPr>
              <w:jc w:val="both"/>
              <w:rPr>
                <w:sz w:val="20"/>
                <w:szCs w:val="20"/>
              </w:rPr>
            </w:pPr>
            <w:bookmarkStart w:id="146" w:name="_Toc274416862"/>
            <w:bookmarkStart w:id="147" w:name="_Toc274417526"/>
            <w:bookmarkStart w:id="148" w:name="_Toc275186647"/>
            <w:bookmarkStart w:id="149" w:name="_Toc277086407"/>
            <w:bookmarkStart w:id="150" w:name="_Toc277091523"/>
            <w:r w:rsidRPr="001A3F12">
              <w:rPr>
                <w:sz w:val="20"/>
                <w:szCs w:val="20"/>
              </w:rPr>
              <w:t>4</w:t>
            </w:r>
            <w:bookmarkEnd w:id="146"/>
            <w:bookmarkEnd w:id="147"/>
            <w:bookmarkEnd w:id="148"/>
            <w:bookmarkEnd w:id="149"/>
            <w:bookmarkEnd w:id="150"/>
          </w:p>
        </w:tc>
        <w:tc>
          <w:tcPr>
            <w:tcW w:w="3160" w:type="pct"/>
            <w:gridSpan w:val="2"/>
          </w:tcPr>
          <w:p w:rsidR="00EC620B" w:rsidRPr="001A3F12" w:rsidRDefault="00EC620B" w:rsidP="00D07279">
            <w:pPr>
              <w:jc w:val="both"/>
              <w:rPr>
                <w:sz w:val="20"/>
                <w:szCs w:val="20"/>
              </w:rPr>
            </w:pPr>
            <w:bookmarkStart w:id="151" w:name="_Toc274416863"/>
            <w:bookmarkStart w:id="152" w:name="_Toc274417527"/>
            <w:bookmarkStart w:id="153" w:name="_Toc275186648"/>
            <w:bookmarkStart w:id="154" w:name="_Toc277086408"/>
            <w:bookmarkStart w:id="155" w:name="_Toc277091524"/>
            <w:r w:rsidRPr="001A3F12">
              <w:rPr>
                <w:sz w:val="20"/>
                <w:szCs w:val="20"/>
              </w:rPr>
              <w:t>Will anyone be prevented from using economic resources (e.g. pasture, community place, forests etc.) to which they have had regular access?</w:t>
            </w:r>
            <w:bookmarkEnd w:id="151"/>
            <w:bookmarkEnd w:id="152"/>
            <w:bookmarkEnd w:id="153"/>
            <w:bookmarkEnd w:id="154"/>
            <w:bookmarkEnd w:id="155"/>
          </w:p>
        </w:tc>
        <w:tc>
          <w:tcPr>
            <w:tcW w:w="1575" w:type="pct"/>
          </w:tcPr>
          <w:p w:rsidR="00EC620B" w:rsidRPr="001A3F12" w:rsidRDefault="00EC620B" w:rsidP="00D07279">
            <w:pPr>
              <w:jc w:val="both"/>
              <w:rPr>
                <w:sz w:val="20"/>
                <w:szCs w:val="20"/>
              </w:rPr>
            </w:pPr>
          </w:p>
        </w:tc>
      </w:tr>
      <w:tr w:rsidR="00EC620B" w:rsidRPr="00D00719" w:rsidTr="00EC620B">
        <w:trPr>
          <w:trHeight w:val="143"/>
          <w:tblCellSpacing w:w="0" w:type="dxa"/>
        </w:trPr>
        <w:tc>
          <w:tcPr>
            <w:tcW w:w="265" w:type="pct"/>
          </w:tcPr>
          <w:p w:rsidR="00EC620B" w:rsidRPr="001A3F12" w:rsidRDefault="00EC620B" w:rsidP="00D07279">
            <w:pPr>
              <w:jc w:val="both"/>
              <w:rPr>
                <w:sz w:val="20"/>
                <w:szCs w:val="20"/>
              </w:rPr>
            </w:pPr>
            <w:bookmarkStart w:id="156" w:name="_Toc274416864"/>
            <w:bookmarkStart w:id="157" w:name="_Toc274417528"/>
            <w:bookmarkStart w:id="158" w:name="_Toc275186649"/>
            <w:bookmarkStart w:id="159" w:name="_Toc277086409"/>
            <w:bookmarkStart w:id="160" w:name="_Toc277091525"/>
            <w:r w:rsidRPr="001A3F12">
              <w:rPr>
                <w:sz w:val="20"/>
                <w:szCs w:val="20"/>
              </w:rPr>
              <w:t>5</w:t>
            </w:r>
            <w:bookmarkEnd w:id="156"/>
            <w:bookmarkEnd w:id="157"/>
            <w:bookmarkEnd w:id="158"/>
            <w:bookmarkEnd w:id="159"/>
            <w:bookmarkEnd w:id="160"/>
          </w:p>
        </w:tc>
        <w:tc>
          <w:tcPr>
            <w:tcW w:w="3160" w:type="pct"/>
            <w:gridSpan w:val="2"/>
          </w:tcPr>
          <w:p w:rsidR="00EC620B" w:rsidRPr="001A3F12" w:rsidRDefault="00EC620B" w:rsidP="00D07279">
            <w:pPr>
              <w:jc w:val="both"/>
              <w:rPr>
                <w:sz w:val="20"/>
                <w:szCs w:val="20"/>
              </w:rPr>
            </w:pPr>
            <w:bookmarkStart w:id="161" w:name="_Toc274416865"/>
            <w:bookmarkStart w:id="162" w:name="_Toc274417529"/>
            <w:bookmarkStart w:id="163" w:name="_Toc275186650"/>
            <w:bookmarkStart w:id="164" w:name="_Toc277086410"/>
            <w:bookmarkStart w:id="165" w:name="_Toc277091526"/>
            <w:r w:rsidRPr="001A3F12">
              <w:rPr>
                <w:sz w:val="20"/>
                <w:szCs w:val="20"/>
              </w:rPr>
              <w:t>Will the sub-projects result in the involuntary resettlement of individuals or families?</w:t>
            </w:r>
            <w:bookmarkEnd w:id="161"/>
            <w:bookmarkEnd w:id="162"/>
            <w:bookmarkEnd w:id="163"/>
            <w:bookmarkEnd w:id="164"/>
            <w:bookmarkEnd w:id="165"/>
          </w:p>
        </w:tc>
        <w:tc>
          <w:tcPr>
            <w:tcW w:w="1575" w:type="pct"/>
          </w:tcPr>
          <w:p w:rsidR="00EC620B" w:rsidRPr="001A3F12" w:rsidRDefault="00EC620B" w:rsidP="00D07279">
            <w:pPr>
              <w:jc w:val="both"/>
              <w:rPr>
                <w:sz w:val="20"/>
                <w:szCs w:val="20"/>
              </w:rPr>
            </w:pPr>
          </w:p>
        </w:tc>
      </w:tr>
      <w:tr w:rsidR="00EC620B" w:rsidRPr="00D00719" w:rsidTr="00EC620B">
        <w:trPr>
          <w:trHeight w:val="143"/>
          <w:tblCellSpacing w:w="0" w:type="dxa"/>
        </w:trPr>
        <w:tc>
          <w:tcPr>
            <w:tcW w:w="265" w:type="pct"/>
          </w:tcPr>
          <w:p w:rsidR="00EC620B" w:rsidRPr="001A3F12" w:rsidRDefault="00EC620B" w:rsidP="00D07279">
            <w:pPr>
              <w:jc w:val="both"/>
              <w:rPr>
                <w:sz w:val="20"/>
                <w:szCs w:val="20"/>
              </w:rPr>
            </w:pPr>
            <w:bookmarkStart w:id="166" w:name="_Toc274416866"/>
            <w:bookmarkStart w:id="167" w:name="_Toc274417530"/>
            <w:bookmarkStart w:id="168" w:name="_Toc275186651"/>
            <w:bookmarkStart w:id="169" w:name="_Toc277086411"/>
            <w:bookmarkStart w:id="170" w:name="_Toc277091527"/>
            <w:r w:rsidRPr="001A3F12">
              <w:rPr>
                <w:sz w:val="20"/>
                <w:szCs w:val="20"/>
              </w:rPr>
              <w:t>6</w:t>
            </w:r>
            <w:bookmarkEnd w:id="166"/>
            <w:bookmarkEnd w:id="167"/>
            <w:bookmarkEnd w:id="168"/>
            <w:bookmarkEnd w:id="169"/>
            <w:bookmarkEnd w:id="170"/>
          </w:p>
        </w:tc>
        <w:tc>
          <w:tcPr>
            <w:tcW w:w="3160" w:type="pct"/>
            <w:gridSpan w:val="2"/>
          </w:tcPr>
          <w:p w:rsidR="00EC620B" w:rsidRPr="001A3F12" w:rsidRDefault="00EC620B" w:rsidP="00D07279">
            <w:pPr>
              <w:jc w:val="both"/>
              <w:rPr>
                <w:sz w:val="20"/>
                <w:szCs w:val="20"/>
              </w:rPr>
            </w:pPr>
            <w:bookmarkStart w:id="171" w:name="_Toc274416867"/>
            <w:bookmarkStart w:id="172" w:name="_Toc274417531"/>
            <w:bookmarkStart w:id="173" w:name="_Toc275186652"/>
            <w:bookmarkStart w:id="174" w:name="_Toc277086412"/>
            <w:bookmarkStart w:id="175" w:name="_Toc277091528"/>
            <w:r w:rsidRPr="001A3F12">
              <w:rPr>
                <w:sz w:val="20"/>
                <w:szCs w:val="20"/>
              </w:rPr>
              <w:t>Will the sub-projects result in temporary or permanent loss of crops, fruit trees and household infrastructure such as granaries, toilets, kitchens etc?</w:t>
            </w:r>
            <w:bookmarkEnd w:id="171"/>
            <w:bookmarkEnd w:id="172"/>
            <w:bookmarkEnd w:id="173"/>
            <w:bookmarkEnd w:id="174"/>
            <w:bookmarkEnd w:id="175"/>
          </w:p>
        </w:tc>
        <w:tc>
          <w:tcPr>
            <w:tcW w:w="1575" w:type="pct"/>
          </w:tcPr>
          <w:p w:rsidR="00EC620B" w:rsidRPr="001A3F12" w:rsidRDefault="00EC620B" w:rsidP="00D07279">
            <w:pPr>
              <w:jc w:val="both"/>
              <w:rPr>
                <w:sz w:val="20"/>
                <w:szCs w:val="20"/>
              </w:rPr>
            </w:pPr>
          </w:p>
        </w:tc>
      </w:tr>
      <w:tr w:rsidR="00EC620B" w:rsidRPr="00D00719" w:rsidTr="00EC620B">
        <w:trPr>
          <w:trHeight w:val="422"/>
          <w:tblCellSpacing w:w="0" w:type="dxa"/>
        </w:trPr>
        <w:tc>
          <w:tcPr>
            <w:tcW w:w="265" w:type="pct"/>
          </w:tcPr>
          <w:p w:rsidR="00EC620B" w:rsidRPr="001A3F12" w:rsidRDefault="00EC620B" w:rsidP="00D07279">
            <w:pPr>
              <w:jc w:val="both"/>
              <w:rPr>
                <w:sz w:val="20"/>
                <w:szCs w:val="20"/>
              </w:rPr>
            </w:pPr>
            <w:bookmarkStart w:id="176" w:name="_Toc274416868"/>
            <w:bookmarkStart w:id="177" w:name="_Toc274417532"/>
            <w:bookmarkStart w:id="178" w:name="_Toc275186653"/>
            <w:bookmarkStart w:id="179" w:name="_Toc277086413"/>
            <w:bookmarkStart w:id="180" w:name="_Toc277091529"/>
            <w:r w:rsidRPr="001A3F12">
              <w:rPr>
                <w:sz w:val="20"/>
                <w:szCs w:val="20"/>
              </w:rPr>
              <w:t>7</w:t>
            </w:r>
            <w:bookmarkEnd w:id="176"/>
            <w:bookmarkEnd w:id="177"/>
            <w:bookmarkEnd w:id="178"/>
            <w:bookmarkEnd w:id="179"/>
            <w:bookmarkEnd w:id="180"/>
          </w:p>
        </w:tc>
        <w:tc>
          <w:tcPr>
            <w:tcW w:w="3160" w:type="pct"/>
            <w:gridSpan w:val="2"/>
          </w:tcPr>
          <w:p w:rsidR="00EC620B" w:rsidRPr="001A3F12" w:rsidRDefault="00EC620B" w:rsidP="00D07279">
            <w:pPr>
              <w:jc w:val="both"/>
              <w:rPr>
                <w:sz w:val="20"/>
                <w:szCs w:val="20"/>
              </w:rPr>
            </w:pPr>
            <w:bookmarkStart w:id="181" w:name="_Toc274416869"/>
            <w:bookmarkStart w:id="182" w:name="_Toc274417533"/>
            <w:bookmarkStart w:id="183" w:name="_Toc275186654"/>
            <w:bookmarkStart w:id="184" w:name="_Toc277086414"/>
            <w:bookmarkStart w:id="185" w:name="_Toc277091530"/>
            <w:r w:rsidRPr="001A3F12">
              <w:rPr>
                <w:sz w:val="20"/>
                <w:szCs w:val="20"/>
              </w:rPr>
              <w:t>Will the sub-projects affect the livelihoods of particular groups within the communities</w:t>
            </w:r>
            <w:proofErr w:type="gramStart"/>
            <w:r w:rsidRPr="001A3F12">
              <w:rPr>
                <w:sz w:val="20"/>
                <w:szCs w:val="20"/>
              </w:rPr>
              <w:t>,,</w:t>
            </w:r>
            <w:proofErr w:type="gramEnd"/>
            <w:r w:rsidRPr="001A3F12">
              <w:rPr>
                <w:sz w:val="20"/>
                <w:szCs w:val="20"/>
              </w:rPr>
              <w:t xml:space="preserve"> especially  vulnerable groups such as the landless?</w:t>
            </w:r>
            <w:bookmarkEnd w:id="181"/>
            <w:bookmarkEnd w:id="182"/>
            <w:bookmarkEnd w:id="183"/>
            <w:bookmarkEnd w:id="184"/>
            <w:bookmarkEnd w:id="185"/>
          </w:p>
        </w:tc>
        <w:tc>
          <w:tcPr>
            <w:tcW w:w="1575" w:type="pct"/>
          </w:tcPr>
          <w:p w:rsidR="00EC620B" w:rsidRPr="001A3F12" w:rsidRDefault="00EC620B" w:rsidP="00D07279">
            <w:pPr>
              <w:jc w:val="both"/>
              <w:rPr>
                <w:sz w:val="20"/>
                <w:szCs w:val="20"/>
              </w:rPr>
            </w:pPr>
          </w:p>
        </w:tc>
      </w:tr>
      <w:tr w:rsidR="00EC620B" w:rsidRPr="00D00719" w:rsidTr="00EC620B">
        <w:trPr>
          <w:trHeight w:val="422"/>
          <w:tblCellSpacing w:w="0" w:type="dxa"/>
        </w:trPr>
        <w:tc>
          <w:tcPr>
            <w:tcW w:w="265" w:type="pct"/>
          </w:tcPr>
          <w:p w:rsidR="00EC620B" w:rsidRPr="001A3F12" w:rsidRDefault="00EC620B" w:rsidP="00D07279">
            <w:pPr>
              <w:jc w:val="both"/>
              <w:rPr>
                <w:sz w:val="20"/>
                <w:szCs w:val="20"/>
              </w:rPr>
            </w:pPr>
            <w:r w:rsidRPr="001A3F12">
              <w:rPr>
                <w:sz w:val="20"/>
                <w:szCs w:val="20"/>
              </w:rPr>
              <w:t>8</w:t>
            </w:r>
          </w:p>
        </w:tc>
        <w:tc>
          <w:tcPr>
            <w:tcW w:w="3160" w:type="pct"/>
            <w:gridSpan w:val="2"/>
          </w:tcPr>
          <w:p w:rsidR="00EC620B" w:rsidRPr="001A3F12" w:rsidRDefault="00EC620B" w:rsidP="00D07279">
            <w:pPr>
              <w:jc w:val="both"/>
              <w:rPr>
                <w:sz w:val="20"/>
                <w:szCs w:val="20"/>
              </w:rPr>
            </w:pPr>
            <w:r w:rsidRPr="001A3F12">
              <w:rPr>
                <w:sz w:val="20"/>
                <w:szCs w:val="20"/>
              </w:rPr>
              <w:t xml:space="preserve">Will the sub-projects affect the well-being and livelihoods of women, </w:t>
            </w:r>
            <w:r w:rsidR="00604DEF" w:rsidRPr="001A3F12">
              <w:rPr>
                <w:sz w:val="20"/>
                <w:szCs w:val="20"/>
              </w:rPr>
              <w:t>particularly</w:t>
            </w:r>
            <w:r w:rsidRPr="001A3F12">
              <w:rPr>
                <w:sz w:val="20"/>
                <w:szCs w:val="20"/>
              </w:rPr>
              <w:t xml:space="preserve"> female-headed households?</w:t>
            </w:r>
          </w:p>
        </w:tc>
        <w:tc>
          <w:tcPr>
            <w:tcW w:w="1575" w:type="pct"/>
          </w:tcPr>
          <w:p w:rsidR="00EC620B" w:rsidRPr="001A3F12" w:rsidRDefault="00EC620B" w:rsidP="00D07279">
            <w:pPr>
              <w:jc w:val="both"/>
              <w:rPr>
                <w:sz w:val="20"/>
                <w:szCs w:val="20"/>
              </w:rPr>
            </w:pPr>
          </w:p>
        </w:tc>
      </w:tr>
      <w:tr w:rsidR="00EC620B" w:rsidRPr="00D00719" w:rsidTr="00EC620B">
        <w:trPr>
          <w:trHeight w:val="422"/>
          <w:tblCellSpacing w:w="0" w:type="dxa"/>
        </w:trPr>
        <w:tc>
          <w:tcPr>
            <w:tcW w:w="265" w:type="pct"/>
          </w:tcPr>
          <w:p w:rsidR="00EC620B" w:rsidRPr="001A3F12" w:rsidRDefault="00EC620B" w:rsidP="00D07279">
            <w:pPr>
              <w:jc w:val="both"/>
              <w:rPr>
                <w:sz w:val="20"/>
                <w:szCs w:val="20"/>
              </w:rPr>
            </w:pPr>
            <w:r w:rsidRPr="001A3F12">
              <w:rPr>
                <w:sz w:val="20"/>
                <w:szCs w:val="20"/>
              </w:rPr>
              <w:t>9.</w:t>
            </w:r>
          </w:p>
        </w:tc>
        <w:tc>
          <w:tcPr>
            <w:tcW w:w="3160" w:type="pct"/>
            <w:gridSpan w:val="2"/>
          </w:tcPr>
          <w:p w:rsidR="00EC620B" w:rsidRPr="001A3F12" w:rsidRDefault="00EC620B" w:rsidP="00D07279">
            <w:pPr>
              <w:jc w:val="both"/>
              <w:rPr>
                <w:sz w:val="20"/>
                <w:szCs w:val="20"/>
              </w:rPr>
            </w:pPr>
            <w:r w:rsidRPr="001A3F12">
              <w:rPr>
                <w:sz w:val="20"/>
                <w:szCs w:val="20"/>
              </w:rPr>
              <w:t>Will the sub-projects benefit all groups within the community equally?</w:t>
            </w:r>
          </w:p>
        </w:tc>
        <w:tc>
          <w:tcPr>
            <w:tcW w:w="1575" w:type="pct"/>
          </w:tcPr>
          <w:p w:rsidR="00EC620B" w:rsidRPr="001A3F12" w:rsidRDefault="00EC620B" w:rsidP="00D07279">
            <w:pPr>
              <w:jc w:val="both"/>
              <w:rPr>
                <w:sz w:val="20"/>
                <w:szCs w:val="20"/>
              </w:rPr>
            </w:pPr>
          </w:p>
        </w:tc>
      </w:tr>
      <w:tr w:rsidR="00EC620B" w:rsidRPr="00D00719" w:rsidTr="00EC620B">
        <w:trPr>
          <w:trHeight w:val="422"/>
          <w:tblCellSpacing w:w="0" w:type="dxa"/>
        </w:trPr>
        <w:tc>
          <w:tcPr>
            <w:tcW w:w="265" w:type="pct"/>
          </w:tcPr>
          <w:p w:rsidR="00EC620B" w:rsidRPr="001A3F12" w:rsidRDefault="00EC620B" w:rsidP="00D07279">
            <w:pPr>
              <w:jc w:val="both"/>
              <w:rPr>
                <w:sz w:val="20"/>
                <w:szCs w:val="20"/>
              </w:rPr>
            </w:pPr>
            <w:r w:rsidRPr="001A3F12">
              <w:rPr>
                <w:sz w:val="20"/>
                <w:szCs w:val="20"/>
              </w:rPr>
              <w:t>10.</w:t>
            </w:r>
          </w:p>
        </w:tc>
        <w:tc>
          <w:tcPr>
            <w:tcW w:w="3160" w:type="pct"/>
            <w:gridSpan w:val="2"/>
          </w:tcPr>
          <w:p w:rsidR="00EC620B" w:rsidRPr="001A3F12" w:rsidRDefault="00EC620B" w:rsidP="00D07279">
            <w:pPr>
              <w:jc w:val="both"/>
              <w:rPr>
                <w:sz w:val="20"/>
                <w:szCs w:val="20"/>
              </w:rPr>
            </w:pPr>
            <w:r w:rsidRPr="001A3F12">
              <w:rPr>
                <w:sz w:val="20"/>
                <w:szCs w:val="20"/>
              </w:rPr>
              <w:t>Are there ongoing land or water disputes within the community/ with neighbouring communities?</w:t>
            </w:r>
          </w:p>
        </w:tc>
        <w:tc>
          <w:tcPr>
            <w:tcW w:w="1575" w:type="pct"/>
          </w:tcPr>
          <w:p w:rsidR="00EC620B" w:rsidRPr="001A3F12" w:rsidRDefault="00EC620B" w:rsidP="00D07279">
            <w:pPr>
              <w:jc w:val="both"/>
              <w:rPr>
                <w:sz w:val="20"/>
                <w:szCs w:val="20"/>
              </w:rPr>
            </w:pPr>
          </w:p>
        </w:tc>
      </w:tr>
      <w:tr w:rsidR="00EC620B" w:rsidRPr="00D00719" w:rsidTr="00EC620B">
        <w:trPr>
          <w:trHeight w:val="255"/>
          <w:tblCellSpacing w:w="0" w:type="dxa"/>
        </w:trPr>
        <w:tc>
          <w:tcPr>
            <w:tcW w:w="265" w:type="pct"/>
          </w:tcPr>
          <w:p w:rsidR="00EC620B" w:rsidRPr="001A3F12" w:rsidRDefault="00EC620B" w:rsidP="00D07279">
            <w:pPr>
              <w:jc w:val="both"/>
              <w:rPr>
                <w:b/>
                <w:sz w:val="20"/>
                <w:szCs w:val="20"/>
              </w:rPr>
            </w:pPr>
            <w:r w:rsidRPr="001A3F12">
              <w:rPr>
                <w:b/>
                <w:sz w:val="20"/>
                <w:szCs w:val="20"/>
              </w:rPr>
              <w:t>C</w:t>
            </w:r>
          </w:p>
        </w:tc>
        <w:tc>
          <w:tcPr>
            <w:tcW w:w="3160" w:type="pct"/>
            <w:gridSpan w:val="2"/>
          </w:tcPr>
          <w:p w:rsidR="00EC620B" w:rsidRPr="001A3F12" w:rsidRDefault="00EC620B" w:rsidP="00D07279">
            <w:pPr>
              <w:jc w:val="both"/>
              <w:rPr>
                <w:b/>
                <w:sz w:val="20"/>
                <w:szCs w:val="20"/>
              </w:rPr>
            </w:pPr>
            <w:r w:rsidRPr="001A3F12">
              <w:rPr>
                <w:b/>
                <w:sz w:val="20"/>
                <w:szCs w:val="20"/>
              </w:rPr>
              <w:t>Local Minorities</w:t>
            </w:r>
          </w:p>
        </w:tc>
        <w:tc>
          <w:tcPr>
            <w:tcW w:w="1575" w:type="pct"/>
          </w:tcPr>
          <w:p w:rsidR="00EC620B" w:rsidRPr="001A3F12" w:rsidRDefault="00EC620B" w:rsidP="00D07279">
            <w:pPr>
              <w:jc w:val="both"/>
              <w:rPr>
                <w:sz w:val="20"/>
                <w:szCs w:val="20"/>
              </w:rPr>
            </w:pPr>
          </w:p>
        </w:tc>
      </w:tr>
      <w:tr w:rsidR="00EC620B" w:rsidRPr="00D00719" w:rsidTr="00EC620B">
        <w:trPr>
          <w:trHeight w:val="480"/>
          <w:tblCellSpacing w:w="0" w:type="dxa"/>
        </w:trPr>
        <w:tc>
          <w:tcPr>
            <w:tcW w:w="265" w:type="pct"/>
          </w:tcPr>
          <w:p w:rsidR="00EC620B" w:rsidRPr="001A3F12" w:rsidRDefault="00EC620B" w:rsidP="00D07279">
            <w:pPr>
              <w:jc w:val="both"/>
              <w:rPr>
                <w:sz w:val="20"/>
                <w:szCs w:val="20"/>
              </w:rPr>
            </w:pPr>
            <w:r w:rsidRPr="001A3F12">
              <w:rPr>
                <w:sz w:val="20"/>
                <w:szCs w:val="20"/>
              </w:rPr>
              <w:t>1</w:t>
            </w:r>
          </w:p>
        </w:tc>
        <w:tc>
          <w:tcPr>
            <w:tcW w:w="3160" w:type="pct"/>
            <w:gridSpan w:val="2"/>
          </w:tcPr>
          <w:p w:rsidR="00EC620B" w:rsidRPr="001A3F12" w:rsidRDefault="00EC620B" w:rsidP="00D07279">
            <w:pPr>
              <w:jc w:val="both"/>
              <w:rPr>
                <w:sz w:val="20"/>
                <w:szCs w:val="20"/>
              </w:rPr>
            </w:pPr>
            <w:r w:rsidRPr="001A3F12">
              <w:rPr>
                <w:sz w:val="20"/>
                <w:szCs w:val="20"/>
              </w:rPr>
              <w:t>Might the project adversely affect local minority groups or vulnerable people living in the area?</w:t>
            </w:r>
          </w:p>
        </w:tc>
        <w:tc>
          <w:tcPr>
            <w:tcW w:w="1575" w:type="pct"/>
          </w:tcPr>
          <w:p w:rsidR="00EC620B" w:rsidRPr="001A3F12" w:rsidRDefault="00EC620B" w:rsidP="00D07279">
            <w:pPr>
              <w:jc w:val="both"/>
              <w:rPr>
                <w:sz w:val="20"/>
                <w:szCs w:val="20"/>
              </w:rPr>
            </w:pPr>
          </w:p>
        </w:tc>
      </w:tr>
      <w:tr w:rsidR="00EC620B" w:rsidRPr="00D00719" w:rsidTr="00EC620B">
        <w:trPr>
          <w:trHeight w:val="480"/>
          <w:tblCellSpacing w:w="0" w:type="dxa"/>
        </w:trPr>
        <w:tc>
          <w:tcPr>
            <w:tcW w:w="265" w:type="pct"/>
          </w:tcPr>
          <w:p w:rsidR="00EC620B" w:rsidRPr="001A3F12" w:rsidRDefault="00EC620B" w:rsidP="00D07279">
            <w:pPr>
              <w:jc w:val="both"/>
              <w:rPr>
                <w:sz w:val="20"/>
                <w:szCs w:val="20"/>
              </w:rPr>
            </w:pPr>
            <w:r w:rsidRPr="001A3F12">
              <w:rPr>
                <w:sz w:val="20"/>
                <w:szCs w:val="20"/>
              </w:rPr>
              <w:t>2</w:t>
            </w:r>
          </w:p>
        </w:tc>
        <w:tc>
          <w:tcPr>
            <w:tcW w:w="3160" w:type="pct"/>
            <w:gridSpan w:val="2"/>
          </w:tcPr>
          <w:p w:rsidR="00EC620B" w:rsidRPr="001A3F12" w:rsidRDefault="00EC620B" w:rsidP="00D07279">
            <w:pPr>
              <w:jc w:val="both"/>
              <w:rPr>
                <w:sz w:val="20"/>
                <w:szCs w:val="20"/>
              </w:rPr>
            </w:pPr>
            <w:r w:rsidRPr="001A3F12">
              <w:rPr>
                <w:sz w:val="20"/>
                <w:szCs w:val="20"/>
              </w:rPr>
              <w:t>Are there members of these groups in the area who could benefit from this project?</w:t>
            </w:r>
          </w:p>
        </w:tc>
        <w:tc>
          <w:tcPr>
            <w:tcW w:w="1575" w:type="pct"/>
          </w:tcPr>
          <w:p w:rsidR="00EC620B" w:rsidRPr="001A3F12" w:rsidRDefault="00EC620B" w:rsidP="00D07279">
            <w:pPr>
              <w:jc w:val="both"/>
              <w:rPr>
                <w:sz w:val="20"/>
                <w:szCs w:val="20"/>
              </w:rPr>
            </w:pPr>
          </w:p>
        </w:tc>
      </w:tr>
      <w:tr w:rsidR="00EC620B" w:rsidRPr="00D00719" w:rsidTr="00EC620B">
        <w:trPr>
          <w:trHeight w:val="825"/>
          <w:tblCellSpacing w:w="0" w:type="dxa"/>
        </w:trPr>
        <w:tc>
          <w:tcPr>
            <w:tcW w:w="5000" w:type="pct"/>
            <w:gridSpan w:val="4"/>
          </w:tcPr>
          <w:p w:rsidR="00EC620B" w:rsidRPr="001A3F12" w:rsidRDefault="00EC620B" w:rsidP="00D07279">
            <w:pPr>
              <w:jc w:val="both"/>
              <w:rPr>
                <w:sz w:val="20"/>
                <w:szCs w:val="20"/>
              </w:rPr>
            </w:pPr>
            <w:r w:rsidRPr="001A3F12">
              <w:rPr>
                <w:sz w:val="20"/>
                <w:szCs w:val="20"/>
              </w:rPr>
              <w:t xml:space="preserve">If any project affected people are suffering negative livelihood impact because of the project or any of their land or assets are impacted, or access to any of these, then further action is required in terms of identifying impact, consult with PAPs, minimize impact and find mitigation measures and compensation. </w:t>
            </w:r>
          </w:p>
          <w:p w:rsidR="00EC620B" w:rsidRPr="001A3F12" w:rsidRDefault="00EC620B" w:rsidP="00D07279">
            <w:pPr>
              <w:jc w:val="both"/>
              <w:rPr>
                <w:sz w:val="20"/>
                <w:szCs w:val="20"/>
              </w:rPr>
            </w:pPr>
            <w:r w:rsidRPr="001A3F12">
              <w:rPr>
                <w:sz w:val="20"/>
                <w:szCs w:val="20"/>
              </w:rPr>
              <w:t xml:space="preserve">Regarding land acquisition, it is necessary to document all consultations with PAPs. With regard to voluntary land donations it is also necessary to document the process including community compensation.  It is essential to stipulate that any acquired land should be legally transferred to the community in order to avoid future disputes. The land document should be certified by a local government agency, i.e. local court or district office and a copy of land transformation document should also be kept in local government office. (ref. Annex 4a-c) The Land Acquisition and Resettlement Framework </w:t>
            </w:r>
            <w:proofErr w:type="gramStart"/>
            <w:r w:rsidRPr="001A3F12">
              <w:rPr>
                <w:sz w:val="20"/>
                <w:szCs w:val="20"/>
              </w:rPr>
              <w:t>( see</w:t>
            </w:r>
            <w:proofErr w:type="gramEnd"/>
            <w:r w:rsidRPr="001A3F12">
              <w:rPr>
                <w:sz w:val="20"/>
                <w:szCs w:val="20"/>
              </w:rPr>
              <w:t xml:space="preserve"> annex 16) provides detailed guidance on complying with requirements in relation to all land acquisition.</w:t>
            </w:r>
            <w:r w:rsidR="00604DEF" w:rsidRPr="001A3F12">
              <w:rPr>
                <w:sz w:val="20"/>
                <w:szCs w:val="20"/>
              </w:rPr>
              <w:t xml:space="preserve"> </w:t>
            </w:r>
            <w:r w:rsidRPr="001A3F12">
              <w:rPr>
                <w:sz w:val="20"/>
                <w:szCs w:val="20"/>
              </w:rPr>
              <w:t xml:space="preserve">Where there is </w:t>
            </w:r>
            <w:proofErr w:type="gramStart"/>
            <w:r w:rsidRPr="001A3F12">
              <w:rPr>
                <w:sz w:val="20"/>
                <w:szCs w:val="20"/>
              </w:rPr>
              <w:t>a  dispute</w:t>
            </w:r>
            <w:proofErr w:type="gramEnd"/>
            <w:r w:rsidRPr="001A3F12">
              <w:rPr>
                <w:sz w:val="20"/>
                <w:szCs w:val="20"/>
              </w:rPr>
              <w:t xml:space="preserve"> over land, then the sub-project should either be dropped or the dispute should be resolved first at local level through skilled mediators like the NGOs or similar competent bodies.   </w:t>
            </w:r>
          </w:p>
        </w:tc>
      </w:tr>
      <w:tr w:rsidR="00EC620B" w:rsidRPr="00D00719" w:rsidTr="00EC620B">
        <w:trPr>
          <w:trHeight w:val="255"/>
          <w:tblCellSpacing w:w="0" w:type="dxa"/>
        </w:trPr>
        <w:tc>
          <w:tcPr>
            <w:tcW w:w="265" w:type="pct"/>
          </w:tcPr>
          <w:p w:rsidR="00EC620B" w:rsidRPr="001A3F12" w:rsidRDefault="00EC620B" w:rsidP="00D07279">
            <w:pPr>
              <w:jc w:val="both"/>
              <w:rPr>
                <w:b/>
                <w:sz w:val="20"/>
                <w:szCs w:val="20"/>
              </w:rPr>
            </w:pPr>
            <w:r w:rsidRPr="001A3F12">
              <w:rPr>
                <w:b/>
                <w:sz w:val="20"/>
                <w:szCs w:val="20"/>
              </w:rPr>
              <w:t>D</w:t>
            </w:r>
          </w:p>
        </w:tc>
        <w:tc>
          <w:tcPr>
            <w:tcW w:w="3160" w:type="pct"/>
            <w:gridSpan w:val="2"/>
          </w:tcPr>
          <w:p w:rsidR="00EC620B" w:rsidRPr="001A3F12" w:rsidRDefault="00EC620B" w:rsidP="00D07279">
            <w:pPr>
              <w:jc w:val="both"/>
              <w:rPr>
                <w:b/>
                <w:sz w:val="20"/>
                <w:szCs w:val="20"/>
              </w:rPr>
            </w:pPr>
            <w:r w:rsidRPr="001A3F12">
              <w:rPr>
                <w:b/>
                <w:sz w:val="20"/>
                <w:szCs w:val="20"/>
              </w:rPr>
              <w:t>Pesticides and Waste Materials</w:t>
            </w:r>
          </w:p>
        </w:tc>
        <w:tc>
          <w:tcPr>
            <w:tcW w:w="1575" w:type="pct"/>
          </w:tcPr>
          <w:p w:rsidR="00EC620B" w:rsidRPr="001A3F12" w:rsidRDefault="00EC620B" w:rsidP="00D07279">
            <w:pPr>
              <w:jc w:val="both"/>
              <w:rPr>
                <w:sz w:val="20"/>
                <w:szCs w:val="20"/>
              </w:rPr>
            </w:pPr>
          </w:p>
        </w:tc>
      </w:tr>
      <w:tr w:rsidR="00EC620B" w:rsidRPr="00D00719" w:rsidTr="00EC620B">
        <w:trPr>
          <w:trHeight w:val="480"/>
          <w:tblCellSpacing w:w="0" w:type="dxa"/>
        </w:trPr>
        <w:tc>
          <w:tcPr>
            <w:tcW w:w="265" w:type="pct"/>
          </w:tcPr>
          <w:p w:rsidR="00EC620B" w:rsidRPr="001A3F12" w:rsidRDefault="00EC620B" w:rsidP="00D07279">
            <w:pPr>
              <w:jc w:val="both"/>
              <w:rPr>
                <w:sz w:val="20"/>
                <w:szCs w:val="20"/>
              </w:rPr>
            </w:pPr>
            <w:r w:rsidRPr="001A3F12">
              <w:rPr>
                <w:sz w:val="20"/>
                <w:szCs w:val="20"/>
              </w:rPr>
              <w:t>1</w:t>
            </w:r>
          </w:p>
        </w:tc>
        <w:tc>
          <w:tcPr>
            <w:tcW w:w="3160" w:type="pct"/>
            <w:gridSpan w:val="2"/>
          </w:tcPr>
          <w:p w:rsidR="00EC620B" w:rsidRPr="001A3F12" w:rsidRDefault="00EC620B" w:rsidP="00D07279">
            <w:pPr>
              <w:jc w:val="both"/>
              <w:rPr>
                <w:sz w:val="20"/>
                <w:szCs w:val="20"/>
              </w:rPr>
            </w:pPr>
            <w:r w:rsidRPr="001A3F12">
              <w:rPr>
                <w:sz w:val="20"/>
                <w:szCs w:val="20"/>
              </w:rPr>
              <w:t>Will the project result in the introduction of pesticides or an increase of pesticide use if use of such products currently exists?</w:t>
            </w:r>
          </w:p>
        </w:tc>
        <w:tc>
          <w:tcPr>
            <w:tcW w:w="1575" w:type="pct"/>
          </w:tcPr>
          <w:p w:rsidR="00EC620B" w:rsidRPr="001A3F12" w:rsidRDefault="00EC620B" w:rsidP="00D07279">
            <w:pPr>
              <w:jc w:val="both"/>
              <w:rPr>
                <w:sz w:val="20"/>
                <w:szCs w:val="20"/>
              </w:rPr>
            </w:pPr>
          </w:p>
        </w:tc>
      </w:tr>
      <w:tr w:rsidR="00EC620B" w:rsidRPr="00D00719" w:rsidTr="00EC620B">
        <w:trPr>
          <w:trHeight w:val="480"/>
          <w:tblCellSpacing w:w="0" w:type="dxa"/>
        </w:trPr>
        <w:tc>
          <w:tcPr>
            <w:tcW w:w="265" w:type="pct"/>
          </w:tcPr>
          <w:p w:rsidR="00EC620B" w:rsidRPr="001A3F12" w:rsidRDefault="00EC620B" w:rsidP="00D07279">
            <w:pPr>
              <w:jc w:val="both"/>
              <w:rPr>
                <w:sz w:val="20"/>
                <w:szCs w:val="20"/>
              </w:rPr>
            </w:pPr>
            <w:r w:rsidRPr="001A3F12">
              <w:rPr>
                <w:sz w:val="20"/>
                <w:szCs w:val="20"/>
              </w:rPr>
              <w:t>2</w:t>
            </w:r>
          </w:p>
        </w:tc>
        <w:tc>
          <w:tcPr>
            <w:tcW w:w="3160" w:type="pct"/>
            <w:gridSpan w:val="2"/>
          </w:tcPr>
          <w:p w:rsidR="00EC620B" w:rsidRPr="001A3F12" w:rsidRDefault="00EC620B" w:rsidP="00D07279">
            <w:pPr>
              <w:jc w:val="both"/>
              <w:rPr>
                <w:sz w:val="20"/>
                <w:szCs w:val="20"/>
              </w:rPr>
            </w:pPr>
            <w:r w:rsidRPr="001A3F12">
              <w:rPr>
                <w:sz w:val="20"/>
                <w:szCs w:val="20"/>
              </w:rPr>
              <w:t>Will the project result in the production of solid or liquid waste (e.g. water, domestic or construction waste), or result in an increase in waste production, during construction or operation?</w:t>
            </w:r>
          </w:p>
        </w:tc>
        <w:tc>
          <w:tcPr>
            <w:tcW w:w="1575" w:type="pct"/>
          </w:tcPr>
          <w:p w:rsidR="00EC620B" w:rsidRPr="001A3F12" w:rsidRDefault="00EC620B" w:rsidP="00D07279">
            <w:pPr>
              <w:jc w:val="both"/>
              <w:rPr>
                <w:sz w:val="20"/>
                <w:szCs w:val="20"/>
              </w:rPr>
            </w:pPr>
          </w:p>
        </w:tc>
      </w:tr>
      <w:tr w:rsidR="00EC620B" w:rsidRPr="00D00719" w:rsidTr="00EC620B">
        <w:trPr>
          <w:trHeight w:val="778"/>
          <w:tblCellSpacing w:w="0" w:type="dxa"/>
        </w:trPr>
        <w:tc>
          <w:tcPr>
            <w:tcW w:w="298" w:type="pct"/>
            <w:gridSpan w:val="2"/>
          </w:tcPr>
          <w:p w:rsidR="00EC620B" w:rsidRPr="00C15109" w:rsidRDefault="00EC620B" w:rsidP="00D07279">
            <w:pPr>
              <w:jc w:val="both"/>
              <w:rPr>
                <w:b/>
                <w:sz w:val="20"/>
                <w:szCs w:val="20"/>
              </w:rPr>
            </w:pPr>
            <w:r w:rsidRPr="00C15109">
              <w:rPr>
                <w:b/>
                <w:sz w:val="20"/>
                <w:szCs w:val="20"/>
              </w:rPr>
              <w:t xml:space="preserve">E </w:t>
            </w:r>
          </w:p>
        </w:tc>
        <w:tc>
          <w:tcPr>
            <w:tcW w:w="3127" w:type="pct"/>
            <w:vAlign w:val="center"/>
          </w:tcPr>
          <w:p w:rsidR="00EC620B" w:rsidRPr="001A3F12" w:rsidRDefault="00EC620B" w:rsidP="00D07279">
            <w:pPr>
              <w:jc w:val="both"/>
              <w:rPr>
                <w:sz w:val="20"/>
                <w:szCs w:val="20"/>
              </w:rPr>
            </w:pPr>
            <w:r w:rsidRPr="001A3F12">
              <w:rPr>
                <w:sz w:val="20"/>
                <w:szCs w:val="20"/>
              </w:rPr>
              <w:t>Is there probability of the presence of landmines or unexploded devices at or near the proposed sub-project area?</w:t>
            </w:r>
          </w:p>
        </w:tc>
        <w:tc>
          <w:tcPr>
            <w:tcW w:w="1575" w:type="pct"/>
          </w:tcPr>
          <w:p w:rsidR="00EC620B" w:rsidRPr="001A3F12" w:rsidRDefault="00EC620B" w:rsidP="00D07279">
            <w:pPr>
              <w:jc w:val="both"/>
              <w:rPr>
                <w:sz w:val="20"/>
                <w:szCs w:val="20"/>
              </w:rPr>
            </w:pPr>
          </w:p>
        </w:tc>
      </w:tr>
    </w:tbl>
    <w:p w:rsidR="00EC620B" w:rsidRPr="00D00719" w:rsidRDefault="00EC620B" w:rsidP="00D07279">
      <w:pPr>
        <w:jc w:val="both"/>
      </w:pPr>
    </w:p>
    <w:p w:rsidR="00EC620B" w:rsidRPr="00D00719" w:rsidRDefault="00EC620B" w:rsidP="00D07279">
      <w:pPr>
        <w:jc w:val="both"/>
      </w:pPr>
      <w:r w:rsidRPr="00D00719">
        <w:br w:type="page"/>
      </w:r>
    </w:p>
    <w:p w:rsidR="00EC620B" w:rsidRPr="00D00719" w:rsidRDefault="00EC620B" w:rsidP="00D07279">
      <w:pPr>
        <w:jc w:val="both"/>
      </w:pPr>
    </w:p>
    <w:p w:rsidR="00EC620B" w:rsidRPr="00483F16" w:rsidRDefault="00EC620B" w:rsidP="00D07279">
      <w:pPr>
        <w:jc w:val="both"/>
        <w:rPr>
          <w:b/>
        </w:rPr>
      </w:pPr>
      <w:r w:rsidRPr="00483F16">
        <w:rPr>
          <w:b/>
        </w:rPr>
        <w:t>Check list for watershed management for soil and water conservation of the subproject</w:t>
      </w:r>
    </w:p>
    <w:p w:rsidR="00EC620B" w:rsidRPr="00D00719" w:rsidRDefault="00EC620B" w:rsidP="00D0727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4"/>
        <w:gridCol w:w="6981"/>
        <w:gridCol w:w="698"/>
        <w:gridCol w:w="698"/>
      </w:tblGrid>
      <w:tr w:rsidR="00EC620B" w:rsidRPr="00D00719" w:rsidTr="00EC620B">
        <w:trPr>
          <w:trHeight w:val="741"/>
        </w:trPr>
        <w:tc>
          <w:tcPr>
            <w:tcW w:w="454" w:type="dxa"/>
            <w:shd w:val="clear" w:color="auto" w:fill="C6D9F1"/>
          </w:tcPr>
          <w:p w:rsidR="00EC620B" w:rsidRPr="00C15109" w:rsidRDefault="00EC620B" w:rsidP="00D07279">
            <w:pPr>
              <w:jc w:val="both"/>
              <w:rPr>
                <w:sz w:val="21"/>
                <w:szCs w:val="21"/>
              </w:rPr>
            </w:pPr>
            <w:r w:rsidRPr="00C15109">
              <w:rPr>
                <w:sz w:val="21"/>
                <w:szCs w:val="21"/>
              </w:rPr>
              <w:t>1</w:t>
            </w:r>
          </w:p>
        </w:tc>
        <w:tc>
          <w:tcPr>
            <w:tcW w:w="6981" w:type="dxa"/>
            <w:shd w:val="clear" w:color="auto" w:fill="C6D9F1"/>
          </w:tcPr>
          <w:p w:rsidR="00EC620B" w:rsidRPr="00483F16" w:rsidRDefault="00EC620B" w:rsidP="00D07279">
            <w:pPr>
              <w:jc w:val="both"/>
              <w:rPr>
                <w:b/>
                <w:sz w:val="21"/>
                <w:szCs w:val="21"/>
              </w:rPr>
            </w:pPr>
            <w:r w:rsidRPr="00483F16">
              <w:rPr>
                <w:b/>
                <w:sz w:val="21"/>
                <w:szCs w:val="21"/>
              </w:rPr>
              <w:t>Is any person living on or near the land needed for the subproject, or is any person farming there, using the land for grazing or watering of animals or for any other purpose?</w:t>
            </w:r>
          </w:p>
          <w:p w:rsidR="00EC620B" w:rsidRPr="00C15109" w:rsidRDefault="00EC620B" w:rsidP="00D07279">
            <w:pPr>
              <w:jc w:val="both"/>
              <w:rPr>
                <w:sz w:val="21"/>
                <w:szCs w:val="21"/>
              </w:rPr>
            </w:pPr>
          </w:p>
        </w:tc>
        <w:tc>
          <w:tcPr>
            <w:tcW w:w="698" w:type="dxa"/>
            <w:shd w:val="clear" w:color="auto" w:fill="C6D9F1"/>
          </w:tcPr>
          <w:p w:rsidR="00EC620B" w:rsidRPr="00483F16" w:rsidRDefault="00EC620B" w:rsidP="00D07279">
            <w:pPr>
              <w:jc w:val="both"/>
              <w:rPr>
                <w:sz w:val="20"/>
                <w:szCs w:val="20"/>
              </w:rPr>
            </w:pPr>
            <w:r w:rsidRPr="00483F16">
              <w:rPr>
                <w:sz w:val="20"/>
                <w:szCs w:val="20"/>
              </w:rPr>
              <w:t>Yes</w:t>
            </w:r>
          </w:p>
        </w:tc>
        <w:tc>
          <w:tcPr>
            <w:tcW w:w="698" w:type="dxa"/>
            <w:shd w:val="clear" w:color="auto" w:fill="C6D9F1"/>
          </w:tcPr>
          <w:p w:rsidR="00EC620B" w:rsidRPr="00483F16" w:rsidRDefault="00EC620B" w:rsidP="00D07279">
            <w:pPr>
              <w:jc w:val="both"/>
              <w:rPr>
                <w:sz w:val="20"/>
                <w:szCs w:val="20"/>
              </w:rPr>
            </w:pPr>
            <w:r w:rsidRPr="00483F16">
              <w:rPr>
                <w:sz w:val="20"/>
                <w:szCs w:val="20"/>
              </w:rPr>
              <w:t xml:space="preserve">No                                                      </w:t>
            </w:r>
          </w:p>
          <w:p w:rsidR="00EC620B" w:rsidRPr="00483F16" w:rsidRDefault="00EC620B" w:rsidP="00D07279">
            <w:pPr>
              <w:jc w:val="both"/>
              <w:rPr>
                <w:sz w:val="20"/>
                <w:szCs w:val="20"/>
              </w:rPr>
            </w:pPr>
          </w:p>
          <w:p w:rsidR="00EC620B" w:rsidRPr="00483F16" w:rsidRDefault="00EC620B" w:rsidP="00D07279">
            <w:pPr>
              <w:jc w:val="both"/>
              <w:rPr>
                <w:sz w:val="20"/>
                <w:szCs w:val="20"/>
              </w:rPr>
            </w:pPr>
          </w:p>
        </w:tc>
      </w:tr>
      <w:tr w:rsidR="00EC620B" w:rsidRPr="00D00719" w:rsidTr="00EC620B">
        <w:trPr>
          <w:trHeight w:val="149"/>
        </w:trPr>
        <w:tc>
          <w:tcPr>
            <w:tcW w:w="454" w:type="dxa"/>
          </w:tcPr>
          <w:p w:rsidR="00EC620B" w:rsidRPr="00C15109" w:rsidRDefault="00EC620B" w:rsidP="00D07279">
            <w:pPr>
              <w:jc w:val="both"/>
              <w:rPr>
                <w:sz w:val="21"/>
                <w:szCs w:val="21"/>
              </w:rPr>
            </w:pPr>
            <w:r w:rsidRPr="00C15109">
              <w:rPr>
                <w:sz w:val="21"/>
                <w:szCs w:val="21"/>
              </w:rPr>
              <w:t>2</w:t>
            </w:r>
          </w:p>
        </w:tc>
        <w:tc>
          <w:tcPr>
            <w:tcW w:w="6981" w:type="dxa"/>
          </w:tcPr>
          <w:p w:rsidR="00EC620B" w:rsidRPr="00C15109" w:rsidRDefault="00EC620B" w:rsidP="00D07279">
            <w:pPr>
              <w:jc w:val="both"/>
              <w:rPr>
                <w:sz w:val="21"/>
                <w:szCs w:val="21"/>
              </w:rPr>
            </w:pPr>
            <w:r w:rsidRPr="00C15109">
              <w:rPr>
                <w:sz w:val="21"/>
                <w:szCs w:val="21"/>
              </w:rPr>
              <w:t>Reduce biodiversity?</w:t>
            </w:r>
          </w:p>
        </w:tc>
        <w:tc>
          <w:tcPr>
            <w:tcW w:w="698" w:type="dxa"/>
          </w:tcPr>
          <w:p w:rsidR="00EC620B" w:rsidRPr="00D00719" w:rsidRDefault="00EC620B" w:rsidP="00D07279">
            <w:pPr>
              <w:jc w:val="both"/>
            </w:pPr>
          </w:p>
        </w:tc>
        <w:tc>
          <w:tcPr>
            <w:tcW w:w="698" w:type="dxa"/>
          </w:tcPr>
          <w:p w:rsidR="00EC620B" w:rsidRPr="00D00719" w:rsidRDefault="00EC620B" w:rsidP="00D07279">
            <w:pPr>
              <w:jc w:val="both"/>
            </w:pPr>
          </w:p>
        </w:tc>
      </w:tr>
      <w:tr w:rsidR="00EC620B" w:rsidRPr="00D00719" w:rsidTr="00EC620B">
        <w:trPr>
          <w:trHeight w:val="162"/>
        </w:trPr>
        <w:tc>
          <w:tcPr>
            <w:tcW w:w="454" w:type="dxa"/>
          </w:tcPr>
          <w:p w:rsidR="00EC620B" w:rsidRPr="00C15109" w:rsidRDefault="00EC620B" w:rsidP="00D07279">
            <w:pPr>
              <w:jc w:val="both"/>
              <w:rPr>
                <w:sz w:val="21"/>
                <w:szCs w:val="21"/>
              </w:rPr>
            </w:pPr>
            <w:r w:rsidRPr="00C15109">
              <w:rPr>
                <w:sz w:val="21"/>
                <w:szCs w:val="21"/>
              </w:rPr>
              <w:t>3</w:t>
            </w:r>
          </w:p>
        </w:tc>
        <w:tc>
          <w:tcPr>
            <w:tcW w:w="6981" w:type="dxa"/>
          </w:tcPr>
          <w:p w:rsidR="00EC620B" w:rsidRPr="00C15109" w:rsidRDefault="00EC620B" w:rsidP="00D07279">
            <w:pPr>
              <w:jc w:val="both"/>
              <w:rPr>
                <w:sz w:val="21"/>
                <w:szCs w:val="21"/>
              </w:rPr>
            </w:pPr>
            <w:r w:rsidRPr="00C15109">
              <w:rPr>
                <w:sz w:val="21"/>
                <w:szCs w:val="21"/>
              </w:rPr>
              <w:t>Adversely affect downstream users?</w:t>
            </w:r>
          </w:p>
        </w:tc>
        <w:tc>
          <w:tcPr>
            <w:tcW w:w="698" w:type="dxa"/>
          </w:tcPr>
          <w:p w:rsidR="00EC620B" w:rsidRPr="00D00719" w:rsidRDefault="00EC620B" w:rsidP="00D07279">
            <w:pPr>
              <w:jc w:val="both"/>
            </w:pPr>
          </w:p>
        </w:tc>
        <w:tc>
          <w:tcPr>
            <w:tcW w:w="698" w:type="dxa"/>
          </w:tcPr>
          <w:p w:rsidR="00EC620B" w:rsidRPr="00D00719" w:rsidRDefault="00EC620B" w:rsidP="00D07279">
            <w:pPr>
              <w:jc w:val="both"/>
            </w:pPr>
          </w:p>
        </w:tc>
      </w:tr>
      <w:tr w:rsidR="00EC620B" w:rsidRPr="00D00719" w:rsidTr="00EC620B">
        <w:trPr>
          <w:trHeight w:val="162"/>
        </w:trPr>
        <w:tc>
          <w:tcPr>
            <w:tcW w:w="454" w:type="dxa"/>
          </w:tcPr>
          <w:p w:rsidR="00EC620B" w:rsidRPr="00C15109" w:rsidRDefault="00EC620B" w:rsidP="00D07279">
            <w:pPr>
              <w:jc w:val="both"/>
              <w:rPr>
                <w:sz w:val="21"/>
                <w:szCs w:val="21"/>
              </w:rPr>
            </w:pPr>
            <w:r w:rsidRPr="00C15109">
              <w:rPr>
                <w:sz w:val="21"/>
                <w:szCs w:val="21"/>
              </w:rPr>
              <w:t>4</w:t>
            </w:r>
          </w:p>
        </w:tc>
        <w:tc>
          <w:tcPr>
            <w:tcW w:w="6981" w:type="dxa"/>
          </w:tcPr>
          <w:p w:rsidR="00EC620B" w:rsidRPr="00C15109" w:rsidRDefault="00EC620B" w:rsidP="00D07279">
            <w:pPr>
              <w:jc w:val="both"/>
              <w:rPr>
                <w:sz w:val="21"/>
                <w:szCs w:val="21"/>
              </w:rPr>
            </w:pPr>
            <w:r w:rsidRPr="00C15109">
              <w:rPr>
                <w:sz w:val="21"/>
                <w:szCs w:val="21"/>
              </w:rPr>
              <w:t>Affect areas of water sources extraction?</w:t>
            </w:r>
          </w:p>
        </w:tc>
        <w:tc>
          <w:tcPr>
            <w:tcW w:w="698" w:type="dxa"/>
          </w:tcPr>
          <w:p w:rsidR="00EC620B" w:rsidRPr="00D00719" w:rsidRDefault="00EC620B" w:rsidP="00D07279">
            <w:pPr>
              <w:jc w:val="both"/>
            </w:pPr>
          </w:p>
        </w:tc>
        <w:tc>
          <w:tcPr>
            <w:tcW w:w="698" w:type="dxa"/>
          </w:tcPr>
          <w:p w:rsidR="00EC620B" w:rsidRPr="00D00719" w:rsidRDefault="00EC620B" w:rsidP="00D07279">
            <w:pPr>
              <w:jc w:val="both"/>
            </w:pPr>
          </w:p>
        </w:tc>
      </w:tr>
      <w:tr w:rsidR="00EC620B" w:rsidRPr="00D00719" w:rsidTr="00EC620B">
        <w:trPr>
          <w:trHeight w:val="162"/>
        </w:trPr>
        <w:tc>
          <w:tcPr>
            <w:tcW w:w="454" w:type="dxa"/>
          </w:tcPr>
          <w:p w:rsidR="00EC620B" w:rsidRPr="00C15109" w:rsidRDefault="00EC620B" w:rsidP="00D07279">
            <w:pPr>
              <w:jc w:val="both"/>
              <w:rPr>
                <w:sz w:val="21"/>
                <w:szCs w:val="21"/>
              </w:rPr>
            </w:pPr>
            <w:r w:rsidRPr="00C15109">
              <w:rPr>
                <w:sz w:val="21"/>
                <w:szCs w:val="21"/>
              </w:rPr>
              <w:t>5</w:t>
            </w:r>
          </w:p>
        </w:tc>
        <w:tc>
          <w:tcPr>
            <w:tcW w:w="6981" w:type="dxa"/>
          </w:tcPr>
          <w:p w:rsidR="00EC620B" w:rsidRPr="00C15109" w:rsidRDefault="00EC620B" w:rsidP="00D07279">
            <w:pPr>
              <w:jc w:val="both"/>
              <w:rPr>
                <w:sz w:val="21"/>
                <w:szCs w:val="21"/>
              </w:rPr>
            </w:pPr>
            <w:r w:rsidRPr="00C15109">
              <w:rPr>
                <w:sz w:val="21"/>
                <w:szCs w:val="21"/>
              </w:rPr>
              <w:t>Affect wetland/swamps areas?</w:t>
            </w:r>
          </w:p>
        </w:tc>
        <w:tc>
          <w:tcPr>
            <w:tcW w:w="698" w:type="dxa"/>
          </w:tcPr>
          <w:p w:rsidR="00EC620B" w:rsidRPr="00D00719" w:rsidRDefault="00EC620B" w:rsidP="00D07279">
            <w:pPr>
              <w:jc w:val="both"/>
            </w:pPr>
          </w:p>
        </w:tc>
        <w:tc>
          <w:tcPr>
            <w:tcW w:w="698" w:type="dxa"/>
          </w:tcPr>
          <w:p w:rsidR="00EC620B" w:rsidRPr="00D00719" w:rsidRDefault="00EC620B" w:rsidP="00D07279">
            <w:pPr>
              <w:jc w:val="both"/>
            </w:pPr>
          </w:p>
        </w:tc>
      </w:tr>
      <w:tr w:rsidR="00EC620B" w:rsidRPr="00D00719" w:rsidTr="00EC620B">
        <w:trPr>
          <w:trHeight w:val="162"/>
        </w:trPr>
        <w:tc>
          <w:tcPr>
            <w:tcW w:w="454" w:type="dxa"/>
          </w:tcPr>
          <w:p w:rsidR="00EC620B" w:rsidRPr="00C15109" w:rsidRDefault="00EC620B" w:rsidP="00D07279">
            <w:pPr>
              <w:jc w:val="both"/>
              <w:rPr>
                <w:sz w:val="21"/>
                <w:szCs w:val="21"/>
              </w:rPr>
            </w:pPr>
            <w:r w:rsidRPr="00C15109">
              <w:rPr>
                <w:sz w:val="21"/>
                <w:szCs w:val="21"/>
              </w:rPr>
              <w:t>6</w:t>
            </w:r>
          </w:p>
        </w:tc>
        <w:tc>
          <w:tcPr>
            <w:tcW w:w="6981" w:type="dxa"/>
          </w:tcPr>
          <w:p w:rsidR="00EC620B" w:rsidRPr="00C15109" w:rsidRDefault="00EC620B" w:rsidP="00D07279">
            <w:pPr>
              <w:jc w:val="both"/>
              <w:rPr>
                <w:sz w:val="21"/>
                <w:szCs w:val="21"/>
              </w:rPr>
            </w:pPr>
            <w:r w:rsidRPr="00C15109">
              <w:rPr>
                <w:sz w:val="21"/>
                <w:szCs w:val="21"/>
              </w:rPr>
              <w:t>Affect rare/endangered species?</w:t>
            </w:r>
          </w:p>
        </w:tc>
        <w:tc>
          <w:tcPr>
            <w:tcW w:w="698" w:type="dxa"/>
          </w:tcPr>
          <w:p w:rsidR="00EC620B" w:rsidRPr="00D00719" w:rsidRDefault="00EC620B" w:rsidP="00D07279">
            <w:pPr>
              <w:jc w:val="both"/>
            </w:pPr>
          </w:p>
        </w:tc>
        <w:tc>
          <w:tcPr>
            <w:tcW w:w="698" w:type="dxa"/>
          </w:tcPr>
          <w:p w:rsidR="00EC620B" w:rsidRPr="00D00719" w:rsidRDefault="00EC620B" w:rsidP="00D07279">
            <w:pPr>
              <w:jc w:val="both"/>
            </w:pPr>
          </w:p>
        </w:tc>
      </w:tr>
      <w:tr w:rsidR="00EC620B" w:rsidRPr="00D00719" w:rsidTr="00EC620B">
        <w:trPr>
          <w:trHeight w:val="162"/>
        </w:trPr>
        <w:tc>
          <w:tcPr>
            <w:tcW w:w="454" w:type="dxa"/>
          </w:tcPr>
          <w:p w:rsidR="00EC620B" w:rsidRPr="00C15109" w:rsidRDefault="00EC620B" w:rsidP="00D07279">
            <w:pPr>
              <w:jc w:val="both"/>
              <w:rPr>
                <w:sz w:val="21"/>
                <w:szCs w:val="21"/>
              </w:rPr>
            </w:pPr>
            <w:r w:rsidRPr="00C15109">
              <w:rPr>
                <w:sz w:val="21"/>
                <w:szCs w:val="21"/>
              </w:rPr>
              <w:t>7</w:t>
            </w:r>
          </w:p>
        </w:tc>
        <w:tc>
          <w:tcPr>
            <w:tcW w:w="6981" w:type="dxa"/>
          </w:tcPr>
          <w:p w:rsidR="00EC620B" w:rsidRPr="00C15109" w:rsidRDefault="00EC620B" w:rsidP="00D07279">
            <w:pPr>
              <w:jc w:val="both"/>
              <w:rPr>
                <w:sz w:val="21"/>
                <w:szCs w:val="21"/>
              </w:rPr>
            </w:pPr>
            <w:r w:rsidRPr="00C15109">
              <w:rPr>
                <w:sz w:val="21"/>
                <w:szCs w:val="21"/>
              </w:rPr>
              <w:t>Adversely affect human health?</w:t>
            </w:r>
          </w:p>
        </w:tc>
        <w:tc>
          <w:tcPr>
            <w:tcW w:w="698" w:type="dxa"/>
          </w:tcPr>
          <w:p w:rsidR="00EC620B" w:rsidRPr="00D00719" w:rsidRDefault="00EC620B" w:rsidP="00D07279">
            <w:pPr>
              <w:jc w:val="both"/>
            </w:pPr>
          </w:p>
        </w:tc>
        <w:tc>
          <w:tcPr>
            <w:tcW w:w="698" w:type="dxa"/>
          </w:tcPr>
          <w:p w:rsidR="00EC620B" w:rsidRPr="00D00719" w:rsidRDefault="00EC620B" w:rsidP="00D07279">
            <w:pPr>
              <w:jc w:val="both"/>
            </w:pPr>
          </w:p>
        </w:tc>
      </w:tr>
      <w:tr w:rsidR="00EC620B" w:rsidRPr="00D00719" w:rsidTr="00EC620B">
        <w:trPr>
          <w:trHeight w:val="162"/>
        </w:trPr>
        <w:tc>
          <w:tcPr>
            <w:tcW w:w="454" w:type="dxa"/>
          </w:tcPr>
          <w:p w:rsidR="00EC620B" w:rsidRPr="00C15109" w:rsidRDefault="00EC620B" w:rsidP="00D07279">
            <w:pPr>
              <w:jc w:val="both"/>
              <w:rPr>
                <w:sz w:val="21"/>
                <w:szCs w:val="21"/>
              </w:rPr>
            </w:pPr>
            <w:r w:rsidRPr="00C15109">
              <w:rPr>
                <w:sz w:val="21"/>
                <w:szCs w:val="21"/>
              </w:rPr>
              <w:t>8</w:t>
            </w:r>
          </w:p>
        </w:tc>
        <w:tc>
          <w:tcPr>
            <w:tcW w:w="6981" w:type="dxa"/>
          </w:tcPr>
          <w:p w:rsidR="00EC620B" w:rsidRPr="00C15109" w:rsidRDefault="00EC620B" w:rsidP="00D07279">
            <w:pPr>
              <w:jc w:val="both"/>
              <w:rPr>
                <w:sz w:val="21"/>
                <w:szCs w:val="21"/>
              </w:rPr>
            </w:pPr>
            <w:r w:rsidRPr="00C15109">
              <w:rPr>
                <w:sz w:val="21"/>
                <w:szCs w:val="21"/>
              </w:rPr>
              <w:t>Provide benefits to both men and women?</w:t>
            </w:r>
          </w:p>
        </w:tc>
        <w:tc>
          <w:tcPr>
            <w:tcW w:w="698" w:type="dxa"/>
          </w:tcPr>
          <w:p w:rsidR="00EC620B" w:rsidRPr="00D00719" w:rsidRDefault="00EC620B" w:rsidP="00D07279">
            <w:pPr>
              <w:jc w:val="both"/>
            </w:pPr>
          </w:p>
        </w:tc>
        <w:tc>
          <w:tcPr>
            <w:tcW w:w="698" w:type="dxa"/>
          </w:tcPr>
          <w:p w:rsidR="00EC620B" w:rsidRPr="00D00719" w:rsidRDefault="00EC620B" w:rsidP="00D07279">
            <w:pPr>
              <w:jc w:val="both"/>
            </w:pPr>
          </w:p>
        </w:tc>
      </w:tr>
      <w:tr w:rsidR="00EC620B" w:rsidRPr="00D00719" w:rsidTr="00EC620B">
        <w:trPr>
          <w:trHeight w:val="546"/>
        </w:trPr>
        <w:tc>
          <w:tcPr>
            <w:tcW w:w="454" w:type="dxa"/>
          </w:tcPr>
          <w:p w:rsidR="00EC620B" w:rsidRPr="00C15109" w:rsidRDefault="00EC620B" w:rsidP="00D07279">
            <w:pPr>
              <w:jc w:val="both"/>
              <w:rPr>
                <w:sz w:val="21"/>
                <w:szCs w:val="21"/>
              </w:rPr>
            </w:pPr>
            <w:r w:rsidRPr="00C15109">
              <w:rPr>
                <w:sz w:val="21"/>
                <w:szCs w:val="21"/>
              </w:rPr>
              <w:t>9</w:t>
            </w:r>
          </w:p>
        </w:tc>
        <w:tc>
          <w:tcPr>
            <w:tcW w:w="6981" w:type="dxa"/>
          </w:tcPr>
          <w:p w:rsidR="00EC620B" w:rsidRPr="00C15109" w:rsidRDefault="00EC620B" w:rsidP="00D07279">
            <w:pPr>
              <w:jc w:val="both"/>
              <w:rPr>
                <w:sz w:val="21"/>
                <w:szCs w:val="21"/>
              </w:rPr>
            </w:pPr>
            <w:r w:rsidRPr="00C15109">
              <w:rPr>
                <w:sz w:val="21"/>
                <w:szCs w:val="21"/>
              </w:rPr>
              <w:t>Cause changes in land, water morphology and physical characteristics as well as quality and quantity of resources?</w:t>
            </w:r>
          </w:p>
        </w:tc>
        <w:tc>
          <w:tcPr>
            <w:tcW w:w="698" w:type="dxa"/>
          </w:tcPr>
          <w:p w:rsidR="00EC620B" w:rsidRPr="00D00719" w:rsidRDefault="00EC620B" w:rsidP="00D07279">
            <w:pPr>
              <w:jc w:val="both"/>
            </w:pPr>
          </w:p>
        </w:tc>
        <w:tc>
          <w:tcPr>
            <w:tcW w:w="698" w:type="dxa"/>
          </w:tcPr>
          <w:p w:rsidR="00EC620B" w:rsidRPr="00D00719" w:rsidRDefault="00EC620B" w:rsidP="00D07279">
            <w:pPr>
              <w:jc w:val="both"/>
            </w:pPr>
          </w:p>
        </w:tc>
      </w:tr>
      <w:tr w:rsidR="00EC620B" w:rsidRPr="00D00719" w:rsidTr="00EC620B">
        <w:trPr>
          <w:trHeight w:val="162"/>
        </w:trPr>
        <w:tc>
          <w:tcPr>
            <w:tcW w:w="454" w:type="dxa"/>
          </w:tcPr>
          <w:p w:rsidR="00EC620B" w:rsidRPr="00C15109" w:rsidRDefault="00EC620B" w:rsidP="00D07279">
            <w:pPr>
              <w:jc w:val="both"/>
              <w:rPr>
                <w:sz w:val="21"/>
                <w:szCs w:val="21"/>
              </w:rPr>
            </w:pPr>
            <w:r w:rsidRPr="00C15109">
              <w:rPr>
                <w:sz w:val="21"/>
                <w:szCs w:val="21"/>
              </w:rPr>
              <w:t>10</w:t>
            </w:r>
          </w:p>
        </w:tc>
        <w:tc>
          <w:tcPr>
            <w:tcW w:w="6981" w:type="dxa"/>
          </w:tcPr>
          <w:p w:rsidR="00EC620B" w:rsidRPr="00C15109" w:rsidRDefault="00EC620B" w:rsidP="00D07279">
            <w:pPr>
              <w:jc w:val="both"/>
              <w:rPr>
                <w:sz w:val="21"/>
                <w:szCs w:val="21"/>
              </w:rPr>
            </w:pPr>
            <w:r w:rsidRPr="00C15109">
              <w:rPr>
                <w:sz w:val="21"/>
                <w:szCs w:val="21"/>
              </w:rPr>
              <w:t>Reduce quality of land, water, or health of plants or animals?</w:t>
            </w:r>
          </w:p>
        </w:tc>
        <w:tc>
          <w:tcPr>
            <w:tcW w:w="698" w:type="dxa"/>
          </w:tcPr>
          <w:p w:rsidR="00EC620B" w:rsidRPr="00D00719" w:rsidRDefault="00EC620B" w:rsidP="00D07279">
            <w:pPr>
              <w:jc w:val="both"/>
            </w:pPr>
          </w:p>
        </w:tc>
        <w:tc>
          <w:tcPr>
            <w:tcW w:w="698" w:type="dxa"/>
          </w:tcPr>
          <w:p w:rsidR="00EC620B" w:rsidRPr="00D00719" w:rsidRDefault="00EC620B" w:rsidP="00D07279">
            <w:pPr>
              <w:jc w:val="both"/>
            </w:pPr>
          </w:p>
        </w:tc>
      </w:tr>
    </w:tbl>
    <w:p w:rsidR="00EC620B" w:rsidRPr="00D00719" w:rsidRDefault="00EC620B" w:rsidP="00D07279">
      <w:pPr>
        <w:jc w:val="both"/>
      </w:pPr>
    </w:p>
    <w:p w:rsidR="00EC620B" w:rsidRPr="00D00719" w:rsidRDefault="00EC620B" w:rsidP="00D07279">
      <w:pPr>
        <w:jc w:val="both"/>
      </w:pPr>
    </w:p>
    <w:p w:rsidR="00EC620B" w:rsidRPr="00483F16" w:rsidRDefault="00EC620B" w:rsidP="00D07279">
      <w:pPr>
        <w:jc w:val="both"/>
        <w:rPr>
          <w:b/>
        </w:rPr>
      </w:pPr>
      <w:r w:rsidRPr="00483F16">
        <w:rPr>
          <w:b/>
        </w:rPr>
        <w:t>Check list for rehabilitation of infrastructure</w:t>
      </w:r>
    </w:p>
    <w:p w:rsidR="00EC620B" w:rsidRPr="00D00719" w:rsidRDefault="00EC620B" w:rsidP="00D07279">
      <w:pPr>
        <w:jc w:val="both"/>
      </w:pPr>
    </w:p>
    <w:tbl>
      <w:tblPr>
        <w:tblW w:w="8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3"/>
        <w:gridCol w:w="6816"/>
        <w:gridCol w:w="629"/>
        <w:gridCol w:w="524"/>
      </w:tblGrid>
      <w:tr w:rsidR="00EC620B" w:rsidRPr="00D00719" w:rsidTr="00EC620B">
        <w:trPr>
          <w:trHeight w:val="483"/>
        </w:trPr>
        <w:tc>
          <w:tcPr>
            <w:tcW w:w="873" w:type="dxa"/>
            <w:shd w:val="clear" w:color="auto" w:fill="C6D9F1"/>
          </w:tcPr>
          <w:p w:rsidR="00EC620B" w:rsidRPr="00483F16" w:rsidRDefault="00EC620B" w:rsidP="00D07279">
            <w:pPr>
              <w:jc w:val="both"/>
              <w:rPr>
                <w:b/>
                <w:sz w:val="21"/>
                <w:szCs w:val="21"/>
              </w:rPr>
            </w:pPr>
            <w:r w:rsidRPr="00483F16">
              <w:rPr>
                <w:b/>
                <w:sz w:val="21"/>
                <w:szCs w:val="21"/>
              </w:rPr>
              <w:t>S. No</w:t>
            </w:r>
          </w:p>
        </w:tc>
        <w:tc>
          <w:tcPr>
            <w:tcW w:w="6816" w:type="dxa"/>
            <w:shd w:val="clear" w:color="auto" w:fill="C6D9F1"/>
          </w:tcPr>
          <w:p w:rsidR="00EC620B" w:rsidRPr="00483F16" w:rsidRDefault="00EC620B" w:rsidP="00D07279">
            <w:pPr>
              <w:jc w:val="both"/>
              <w:rPr>
                <w:b/>
                <w:sz w:val="21"/>
                <w:szCs w:val="21"/>
              </w:rPr>
            </w:pPr>
            <w:r w:rsidRPr="00483F16">
              <w:rPr>
                <w:b/>
                <w:sz w:val="21"/>
                <w:szCs w:val="21"/>
              </w:rPr>
              <w:t>checklist questions</w:t>
            </w:r>
          </w:p>
        </w:tc>
        <w:tc>
          <w:tcPr>
            <w:tcW w:w="629" w:type="dxa"/>
            <w:shd w:val="clear" w:color="auto" w:fill="C6D9F1"/>
          </w:tcPr>
          <w:p w:rsidR="00EC620B" w:rsidRPr="00483F16" w:rsidRDefault="00EC620B" w:rsidP="00D07279">
            <w:pPr>
              <w:jc w:val="both"/>
              <w:rPr>
                <w:b/>
                <w:sz w:val="21"/>
                <w:szCs w:val="21"/>
              </w:rPr>
            </w:pPr>
            <w:r w:rsidRPr="00483F16">
              <w:rPr>
                <w:b/>
                <w:sz w:val="21"/>
                <w:szCs w:val="21"/>
              </w:rPr>
              <w:t>Yes</w:t>
            </w:r>
          </w:p>
        </w:tc>
        <w:tc>
          <w:tcPr>
            <w:tcW w:w="524" w:type="dxa"/>
            <w:shd w:val="clear" w:color="auto" w:fill="C6D9F1"/>
          </w:tcPr>
          <w:p w:rsidR="00EC620B" w:rsidRPr="00483F16" w:rsidRDefault="00EC620B" w:rsidP="00D07279">
            <w:pPr>
              <w:jc w:val="both"/>
              <w:rPr>
                <w:b/>
                <w:sz w:val="21"/>
                <w:szCs w:val="21"/>
              </w:rPr>
            </w:pPr>
            <w:r w:rsidRPr="00483F16">
              <w:rPr>
                <w:b/>
                <w:sz w:val="21"/>
                <w:szCs w:val="21"/>
              </w:rPr>
              <w:t xml:space="preserve">No                                                      </w:t>
            </w:r>
          </w:p>
        </w:tc>
      </w:tr>
      <w:tr w:rsidR="00EC620B" w:rsidRPr="00D00719" w:rsidTr="00EC620B">
        <w:trPr>
          <w:trHeight w:val="302"/>
        </w:trPr>
        <w:tc>
          <w:tcPr>
            <w:tcW w:w="873" w:type="dxa"/>
          </w:tcPr>
          <w:p w:rsidR="00EC620B" w:rsidRPr="00483F16" w:rsidRDefault="00EC620B" w:rsidP="00D07279">
            <w:pPr>
              <w:jc w:val="both"/>
              <w:rPr>
                <w:sz w:val="21"/>
                <w:szCs w:val="21"/>
              </w:rPr>
            </w:pPr>
            <w:r w:rsidRPr="00483F16">
              <w:rPr>
                <w:sz w:val="21"/>
                <w:szCs w:val="21"/>
              </w:rPr>
              <w:t>1</w:t>
            </w:r>
          </w:p>
        </w:tc>
        <w:tc>
          <w:tcPr>
            <w:tcW w:w="6816" w:type="dxa"/>
          </w:tcPr>
          <w:p w:rsidR="00EC620B" w:rsidRPr="00483F16" w:rsidRDefault="00EC620B" w:rsidP="00D07279">
            <w:pPr>
              <w:jc w:val="both"/>
              <w:rPr>
                <w:sz w:val="21"/>
                <w:szCs w:val="21"/>
              </w:rPr>
            </w:pPr>
            <w:r w:rsidRPr="00483F16">
              <w:rPr>
                <w:sz w:val="21"/>
                <w:szCs w:val="21"/>
              </w:rPr>
              <w:t>Will it cause land use conflicts?</w:t>
            </w:r>
          </w:p>
        </w:tc>
        <w:tc>
          <w:tcPr>
            <w:tcW w:w="629" w:type="dxa"/>
          </w:tcPr>
          <w:p w:rsidR="00EC620B" w:rsidRPr="00483F16" w:rsidRDefault="00EC620B" w:rsidP="00D07279">
            <w:pPr>
              <w:jc w:val="both"/>
              <w:rPr>
                <w:sz w:val="21"/>
                <w:szCs w:val="21"/>
              </w:rPr>
            </w:pPr>
          </w:p>
        </w:tc>
        <w:tc>
          <w:tcPr>
            <w:tcW w:w="524" w:type="dxa"/>
          </w:tcPr>
          <w:p w:rsidR="00EC620B" w:rsidRPr="00483F16" w:rsidRDefault="00EC620B" w:rsidP="00D07279">
            <w:pPr>
              <w:jc w:val="both"/>
              <w:rPr>
                <w:sz w:val="21"/>
                <w:szCs w:val="21"/>
              </w:rPr>
            </w:pPr>
          </w:p>
        </w:tc>
      </w:tr>
      <w:tr w:rsidR="00EC620B" w:rsidRPr="00D00719" w:rsidTr="00EC620B">
        <w:trPr>
          <w:trHeight w:val="697"/>
        </w:trPr>
        <w:tc>
          <w:tcPr>
            <w:tcW w:w="873" w:type="dxa"/>
          </w:tcPr>
          <w:p w:rsidR="00EC620B" w:rsidRPr="00483F16" w:rsidRDefault="00EC620B" w:rsidP="00D07279">
            <w:pPr>
              <w:jc w:val="both"/>
              <w:rPr>
                <w:sz w:val="21"/>
                <w:szCs w:val="21"/>
              </w:rPr>
            </w:pPr>
            <w:r w:rsidRPr="00483F16">
              <w:rPr>
                <w:sz w:val="21"/>
                <w:szCs w:val="21"/>
              </w:rPr>
              <w:t>2</w:t>
            </w:r>
          </w:p>
        </w:tc>
        <w:tc>
          <w:tcPr>
            <w:tcW w:w="6816" w:type="dxa"/>
          </w:tcPr>
          <w:p w:rsidR="00EC620B" w:rsidRPr="00483F16" w:rsidRDefault="00EC620B" w:rsidP="00D07279">
            <w:pPr>
              <w:jc w:val="both"/>
              <w:rPr>
                <w:sz w:val="21"/>
                <w:szCs w:val="21"/>
              </w:rPr>
            </w:pPr>
            <w:r w:rsidRPr="00483F16">
              <w:rPr>
                <w:sz w:val="21"/>
                <w:szCs w:val="21"/>
              </w:rPr>
              <w:t>Is any person living on or near the land needed for the subproject, or is any person farming there, using the land for grazing or watering of animals or for any other purpose?</w:t>
            </w:r>
          </w:p>
        </w:tc>
        <w:tc>
          <w:tcPr>
            <w:tcW w:w="629" w:type="dxa"/>
          </w:tcPr>
          <w:p w:rsidR="00EC620B" w:rsidRPr="00483F16" w:rsidRDefault="00EC620B" w:rsidP="00D07279">
            <w:pPr>
              <w:jc w:val="both"/>
              <w:rPr>
                <w:sz w:val="21"/>
                <w:szCs w:val="21"/>
              </w:rPr>
            </w:pPr>
          </w:p>
        </w:tc>
        <w:tc>
          <w:tcPr>
            <w:tcW w:w="524" w:type="dxa"/>
          </w:tcPr>
          <w:p w:rsidR="00EC620B" w:rsidRPr="00483F16" w:rsidRDefault="00EC620B" w:rsidP="00D07279">
            <w:pPr>
              <w:jc w:val="both"/>
              <w:rPr>
                <w:sz w:val="21"/>
                <w:szCs w:val="21"/>
              </w:rPr>
            </w:pPr>
          </w:p>
        </w:tc>
      </w:tr>
      <w:tr w:rsidR="00EC620B" w:rsidRPr="00D00719" w:rsidTr="00EC620B">
        <w:trPr>
          <w:trHeight w:val="226"/>
        </w:trPr>
        <w:tc>
          <w:tcPr>
            <w:tcW w:w="873" w:type="dxa"/>
          </w:tcPr>
          <w:p w:rsidR="00EC620B" w:rsidRPr="00483F16" w:rsidRDefault="00EC620B" w:rsidP="00D07279">
            <w:pPr>
              <w:jc w:val="both"/>
              <w:rPr>
                <w:sz w:val="21"/>
                <w:szCs w:val="21"/>
              </w:rPr>
            </w:pPr>
            <w:r w:rsidRPr="00483F16">
              <w:rPr>
                <w:sz w:val="21"/>
                <w:szCs w:val="21"/>
              </w:rPr>
              <w:t>3</w:t>
            </w:r>
          </w:p>
        </w:tc>
        <w:tc>
          <w:tcPr>
            <w:tcW w:w="6816" w:type="dxa"/>
          </w:tcPr>
          <w:p w:rsidR="00EC620B" w:rsidRPr="00483F16" w:rsidRDefault="00EC620B" w:rsidP="00D07279">
            <w:pPr>
              <w:jc w:val="both"/>
              <w:rPr>
                <w:sz w:val="21"/>
                <w:szCs w:val="21"/>
              </w:rPr>
            </w:pPr>
            <w:r w:rsidRPr="00483F16">
              <w:rPr>
                <w:sz w:val="21"/>
                <w:szCs w:val="21"/>
              </w:rPr>
              <w:t>Generates excessive dust and noise?</w:t>
            </w:r>
          </w:p>
        </w:tc>
        <w:tc>
          <w:tcPr>
            <w:tcW w:w="629" w:type="dxa"/>
          </w:tcPr>
          <w:p w:rsidR="00EC620B" w:rsidRPr="00483F16" w:rsidRDefault="00EC620B" w:rsidP="00D07279">
            <w:pPr>
              <w:jc w:val="both"/>
              <w:rPr>
                <w:sz w:val="21"/>
                <w:szCs w:val="21"/>
              </w:rPr>
            </w:pPr>
          </w:p>
        </w:tc>
        <w:tc>
          <w:tcPr>
            <w:tcW w:w="524" w:type="dxa"/>
          </w:tcPr>
          <w:p w:rsidR="00EC620B" w:rsidRPr="00483F16" w:rsidRDefault="00EC620B" w:rsidP="00D07279">
            <w:pPr>
              <w:jc w:val="both"/>
              <w:rPr>
                <w:sz w:val="21"/>
                <w:szCs w:val="21"/>
              </w:rPr>
            </w:pPr>
          </w:p>
        </w:tc>
      </w:tr>
      <w:tr w:rsidR="00EC620B" w:rsidRPr="00D00719" w:rsidTr="00EC620B">
        <w:trPr>
          <w:trHeight w:val="226"/>
        </w:trPr>
        <w:tc>
          <w:tcPr>
            <w:tcW w:w="873" w:type="dxa"/>
          </w:tcPr>
          <w:p w:rsidR="00EC620B" w:rsidRPr="00483F16" w:rsidRDefault="00EC620B" w:rsidP="00D07279">
            <w:pPr>
              <w:jc w:val="both"/>
              <w:rPr>
                <w:sz w:val="21"/>
                <w:szCs w:val="21"/>
              </w:rPr>
            </w:pPr>
            <w:r w:rsidRPr="00483F16">
              <w:rPr>
                <w:sz w:val="21"/>
                <w:szCs w:val="21"/>
              </w:rPr>
              <w:t>4</w:t>
            </w:r>
          </w:p>
        </w:tc>
        <w:tc>
          <w:tcPr>
            <w:tcW w:w="6816" w:type="dxa"/>
          </w:tcPr>
          <w:p w:rsidR="00EC620B" w:rsidRPr="00483F16" w:rsidRDefault="00EC620B" w:rsidP="00D07279">
            <w:pPr>
              <w:jc w:val="both"/>
              <w:rPr>
                <w:sz w:val="21"/>
                <w:szCs w:val="21"/>
              </w:rPr>
            </w:pPr>
            <w:r w:rsidRPr="00483F16">
              <w:rPr>
                <w:sz w:val="21"/>
                <w:szCs w:val="21"/>
              </w:rPr>
              <w:t>Leads to creation of open pits?</w:t>
            </w:r>
          </w:p>
        </w:tc>
        <w:tc>
          <w:tcPr>
            <w:tcW w:w="629" w:type="dxa"/>
          </w:tcPr>
          <w:p w:rsidR="00EC620B" w:rsidRPr="00483F16" w:rsidRDefault="00EC620B" w:rsidP="00D07279">
            <w:pPr>
              <w:jc w:val="both"/>
              <w:rPr>
                <w:sz w:val="21"/>
                <w:szCs w:val="21"/>
              </w:rPr>
            </w:pPr>
          </w:p>
        </w:tc>
        <w:tc>
          <w:tcPr>
            <w:tcW w:w="524" w:type="dxa"/>
          </w:tcPr>
          <w:p w:rsidR="00EC620B" w:rsidRPr="00483F16" w:rsidRDefault="00EC620B" w:rsidP="00D07279">
            <w:pPr>
              <w:jc w:val="both"/>
              <w:rPr>
                <w:sz w:val="21"/>
                <w:szCs w:val="21"/>
              </w:rPr>
            </w:pPr>
          </w:p>
        </w:tc>
      </w:tr>
      <w:tr w:rsidR="00EC620B" w:rsidRPr="00D00719" w:rsidTr="00EC620B">
        <w:trPr>
          <w:trHeight w:val="226"/>
        </w:trPr>
        <w:tc>
          <w:tcPr>
            <w:tcW w:w="873" w:type="dxa"/>
          </w:tcPr>
          <w:p w:rsidR="00EC620B" w:rsidRPr="00483F16" w:rsidRDefault="00EC620B" w:rsidP="00D07279">
            <w:pPr>
              <w:jc w:val="both"/>
              <w:rPr>
                <w:sz w:val="21"/>
                <w:szCs w:val="21"/>
              </w:rPr>
            </w:pPr>
            <w:r w:rsidRPr="00483F16">
              <w:rPr>
                <w:sz w:val="21"/>
                <w:szCs w:val="21"/>
              </w:rPr>
              <w:t>5</w:t>
            </w:r>
          </w:p>
        </w:tc>
        <w:tc>
          <w:tcPr>
            <w:tcW w:w="6816" w:type="dxa"/>
          </w:tcPr>
          <w:p w:rsidR="00EC620B" w:rsidRPr="00483F16" w:rsidRDefault="00EC620B" w:rsidP="00D07279">
            <w:pPr>
              <w:jc w:val="both"/>
              <w:rPr>
                <w:sz w:val="21"/>
                <w:szCs w:val="21"/>
              </w:rPr>
            </w:pPr>
            <w:r w:rsidRPr="00483F16">
              <w:rPr>
                <w:sz w:val="21"/>
                <w:szCs w:val="21"/>
              </w:rPr>
              <w:t>Reduces biodiversity?</w:t>
            </w:r>
          </w:p>
        </w:tc>
        <w:tc>
          <w:tcPr>
            <w:tcW w:w="629" w:type="dxa"/>
          </w:tcPr>
          <w:p w:rsidR="00EC620B" w:rsidRPr="00483F16" w:rsidRDefault="00EC620B" w:rsidP="00D07279">
            <w:pPr>
              <w:jc w:val="both"/>
              <w:rPr>
                <w:sz w:val="21"/>
                <w:szCs w:val="21"/>
              </w:rPr>
            </w:pPr>
          </w:p>
        </w:tc>
        <w:tc>
          <w:tcPr>
            <w:tcW w:w="524" w:type="dxa"/>
          </w:tcPr>
          <w:p w:rsidR="00EC620B" w:rsidRPr="00483F16" w:rsidRDefault="00EC620B" w:rsidP="00D07279">
            <w:pPr>
              <w:jc w:val="both"/>
              <w:rPr>
                <w:sz w:val="21"/>
                <w:szCs w:val="21"/>
              </w:rPr>
            </w:pPr>
          </w:p>
        </w:tc>
      </w:tr>
      <w:tr w:rsidR="00EC620B" w:rsidRPr="00D00719" w:rsidTr="00EC620B">
        <w:trPr>
          <w:trHeight w:val="226"/>
        </w:trPr>
        <w:tc>
          <w:tcPr>
            <w:tcW w:w="873" w:type="dxa"/>
          </w:tcPr>
          <w:p w:rsidR="00EC620B" w:rsidRPr="00483F16" w:rsidRDefault="00EC620B" w:rsidP="00D07279">
            <w:pPr>
              <w:jc w:val="both"/>
              <w:rPr>
                <w:sz w:val="21"/>
                <w:szCs w:val="21"/>
              </w:rPr>
            </w:pPr>
            <w:r w:rsidRPr="00483F16">
              <w:rPr>
                <w:sz w:val="21"/>
                <w:szCs w:val="21"/>
              </w:rPr>
              <w:t>6</w:t>
            </w:r>
          </w:p>
        </w:tc>
        <w:tc>
          <w:tcPr>
            <w:tcW w:w="6816" w:type="dxa"/>
          </w:tcPr>
          <w:p w:rsidR="00EC620B" w:rsidRPr="00483F16" w:rsidRDefault="00EC620B" w:rsidP="00D07279">
            <w:pPr>
              <w:jc w:val="both"/>
              <w:rPr>
                <w:sz w:val="21"/>
                <w:szCs w:val="21"/>
              </w:rPr>
            </w:pPr>
            <w:r w:rsidRPr="00483F16">
              <w:rPr>
                <w:sz w:val="21"/>
                <w:szCs w:val="21"/>
              </w:rPr>
              <w:t>Leads to construction wastes?</w:t>
            </w:r>
          </w:p>
        </w:tc>
        <w:tc>
          <w:tcPr>
            <w:tcW w:w="629" w:type="dxa"/>
          </w:tcPr>
          <w:p w:rsidR="00EC620B" w:rsidRPr="00483F16" w:rsidRDefault="00EC620B" w:rsidP="00D07279">
            <w:pPr>
              <w:jc w:val="both"/>
              <w:rPr>
                <w:sz w:val="21"/>
                <w:szCs w:val="21"/>
              </w:rPr>
            </w:pPr>
          </w:p>
        </w:tc>
        <w:tc>
          <w:tcPr>
            <w:tcW w:w="524" w:type="dxa"/>
          </w:tcPr>
          <w:p w:rsidR="00EC620B" w:rsidRPr="00483F16" w:rsidRDefault="00EC620B" w:rsidP="00D07279">
            <w:pPr>
              <w:jc w:val="both"/>
              <w:rPr>
                <w:sz w:val="21"/>
                <w:szCs w:val="21"/>
              </w:rPr>
            </w:pPr>
          </w:p>
        </w:tc>
      </w:tr>
      <w:tr w:rsidR="00EC620B" w:rsidRPr="00D00719" w:rsidTr="00EC620B">
        <w:trPr>
          <w:trHeight w:val="226"/>
        </w:trPr>
        <w:tc>
          <w:tcPr>
            <w:tcW w:w="873" w:type="dxa"/>
          </w:tcPr>
          <w:p w:rsidR="00EC620B" w:rsidRPr="00483F16" w:rsidRDefault="00EC620B" w:rsidP="00D07279">
            <w:pPr>
              <w:jc w:val="both"/>
              <w:rPr>
                <w:sz w:val="21"/>
                <w:szCs w:val="21"/>
              </w:rPr>
            </w:pPr>
            <w:r w:rsidRPr="00483F16">
              <w:rPr>
                <w:sz w:val="21"/>
                <w:szCs w:val="21"/>
              </w:rPr>
              <w:t>7</w:t>
            </w:r>
          </w:p>
        </w:tc>
        <w:tc>
          <w:tcPr>
            <w:tcW w:w="6816" w:type="dxa"/>
          </w:tcPr>
          <w:p w:rsidR="00EC620B" w:rsidRPr="00483F16" w:rsidRDefault="00EC620B" w:rsidP="00D07279">
            <w:pPr>
              <w:jc w:val="both"/>
              <w:rPr>
                <w:sz w:val="21"/>
                <w:szCs w:val="21"/>
              </w:rPr>
            </w:pPr>
            <w:r w:rsidRPr="00483F16">
              <w:rPr>
                <w:sz w:val="21"/>
                <w:szCs w:val="21"/>
              </w:rPr>
              <w:t>Leads to loss of vegetation?</w:t>
            </w:r>
          </w:p>
        </w:tc>
        <w:tc>
          <w:tcPr>
            <w:tcW w:w="629" w:type="dxa"/>
          </w:tcPr>
          <w:p w:rsidR="00EC620B" w:rsidRPr="00483F16" w:rsidRDefault="00EC620B" w:rsidP="00D07279">
            <w:pPr>
              <w:jc w:val="both"/>
              <w:rPr>
                <w:sz w:val="21"/>
                <w:szCs w:val="21"/>
              </w:rPr>
            </w:pPr>
          </w:p>
        </w:tc>
        <w:tc>
          <w:tcPr>
            <w:tcW w:w="524" w:type="dxa"/>
          </w:tcPr>
          <w:p w:rsidR="00EC620B" w:rsidRPr="00483F16" w:rsidRDefault="00EC620B" w:rsidP="00D07279">
            <w:pPr>
              <w:jc w:val="both"/>
              <w:rPr>
                <w:sz w:val="21"/>
                <w:szCs w:val="21"/>
              </w:rPr>
            </w:pPr>
          </w:p>
        </w:tc>
      </w:tr>
    </w:tbl>
    <w:p w:rsidR="00EC620B" w:rsidRPr="00483F16" w:rsidRDefault="00EC620B" w:rsidP="00D07279">
      <w:pPr>
        <w:jc w:val="both"/>
        <w:rPr>
          <w:b/>
        </w:rPr>
      </w:pPr>
      <w:r w:rsidRPr="00D00719">
        <w:br w:type="page"/>
      </w:r>
      <w:r w:rsidRPr="00483F16">
        <w:rPr>
          <w:b/>
        </w:rPr>
        <w:t xml:space="preserve">Check list for use of rainwater harvesting techniques </w:t>
      </w:r>
    </w:p>
    <w:p w:rsidR="00EC620B" w:rsidRPr="00D00719" w:rsidRDefault="00EC620B" w:rsidP="00D0727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2"/>
        <w:gridCol w:w="6803"/>
        <w:gridCol w:w="698"/>
        <w:gridCol w:w="523"/>
      </w:tblGrid>
      <w:tr w:rsidR="00EC620B" w:rsidRPr="00D00719" w:rsidTr="00EC620B">
        <w:trPr>
          <w:trHeight w:val="513"/>
        </w:trPr>
        <w:tc>
          <w:tcPr>
            <w:tcW w:w="802" w:type="dxa"/>
            <w:shd w:val="clear" w:color="auto" w:fill="C6D9F1"/>
          </w:tcPr>
          <w:p w:rsidR="00EC620B" w:rsidRPr="00483F16" w:rsidRDefault="00EC620B" w:rsidP="00D07279">
            <w:pPr>
              <w:jc w:val="both"/>
              <w:rPr>
                <w:b/>
                <w:sz w:val="21"/>
                <w:szCs w:val="21"/>
              </w:rPr>
            </w:pPr>
            <w:r w:rsidRPr="00483F16">
              <w:rPr>
                <w:b/>
                <w:sz w:val="21"/>
                <w:szCs w:val="21"/>
              </w:rPr>
              <w:t>S. No</w:t>
            </w:r>
          </w:p>
        </w:tc>
        <w:tc>
          <w:tcPr>
            <w:tcW w:w="6803" w:type="dxa"/>
            <w:shd w:val="clear" w:color="auto" w:fill="C6D9F1"/>
          </w:tcPr>
          <w:p w:rsidR="00EC620B" w:rsidRPr="00483F16" w:rsidRDefault="00EC620B" w:rsidP="00D07279">
            <w:pPr>
              <w:jc w:val="both"/>
              <w:rPr>
                <w:b/>
                <w:sz w:val="21"/>
                <w:szCs w:val="21"/>
              </w:rPr>
            </w:pPr>
            <w:r w:rsidRPr="00483F16">
              <w:rPr>
                <w:b/>
                <w:sz w:val="21"/>
                <w:szCs w:val="21"/>
              </w:rPr>
              <w:t>checklist questions</w:t>
            </w:r>
          </w:p>
        </w:tc>
        <w:tc>
          <w:tcPr>
            <w:tcW w:w="698" w:type="dxa"/>
            <w:shd w:val="clear" w:color="auto" w:fill="C6D9F1"/>
          </w:tcPr>
          <w:p w:rsidR="00EC620B" w:rsidRPr="00483F16" w:rsidRDefault="00EC620B" w:rsidP="00D07279">
            <w:pPr>
              <w:jc w:val="both"/>
              <w:rPr>
                <w:b/>
                <w:sz w:val="21"/>
                <w:szCs w:val="21"/>
              </w:rPr>
            </w:pPr>
            <w:r w:rsidRPr="00483F16">
              <w:rPr>
                <w:b/>
                <w:sz w:val="21"/>
                <w:szCs w:val="21"/>
              </w:rPr>
              <w:t>Yes</w:t>
            </w:r>
          </w:p>
        </w:tc>
        <w:tc>
          <w:tcPr>
            <w:tcW w:w="523" w:type="dxa"/>
            <w:shd w:val="clear" w:color="auto" w:fill="C6D9F1"/>
          </w:tcPr>
          <w:p w:rsidR="00EC620B" w:rsidRPr="00483F16" w:rsidRDefault="00EC620B" w:rsidP="00D07279">
            <w:pPr>
              <w:jc w:val="both"/>
              <w:rPr>
                <w:b/>
                <w:sz w:val="21"/>
                <w:szCs w:val="21"/>
              </w:rPr>
            </w:pPr>
            <w:r w:rsidRPr="00483F16">
              <w:rPr>
                <w:b/>
                <w:sz w:val="21"/>
                <w:szCs w:val="21"/>
              </w:rPr>
              <w:t xml:space="preserve">No                                                      </w:t>
            </w:r>
          </w:p>
          <w:p w:rsidR="00EC620B" w:rsidRPr="00483F16" w:rsidRDefault="00EC620B" w:rsidP="00D07279">
            <w:pPr>
              <w:jc w:val="both"/>
              <w:rPr>
                <w:b/>
                <w:sz w:val="21"/>
                <w:szCs w:val="21"/>
              </w:rPr>
            </w:pPr>
          </w:p>
        </w:tc>
      </w:tr>
      <w:tr w:rsidR="00EC620B" w:rsidRPr="00D00719" w:rsidTr="00EC620B">
        <w:trPr>
          <w:trHeight w:val="311"/>
        </w:trPr>
        <w:tc>
          <w:tcPr>
            <w:tcW w:w="802" w:type="dxa"/>
          </w:tcPr>
          <w:p w:rsidR="00EC620B" w:rsidRPr="00483F16" w:rsidRDefault="00EC620B" w:rsidP="00D07279">
            <w:pPr>
              <w:jc w:val="both"/>
              <w:rPr>
                <w:sz w:val="21"/>
                <w:szCs w:val="21"/>
              </w:rPr>
            </w:pPr>
            <w:r w:rsidRPr="00483F16">
              <w:rPr>
                <w:sz w:val="21"/>
                <w:szCs w:val="21"/>
              </w:rPr>
              <w:t>1</w:t>
            </w:r>
          </w:p>
        </w:tc>
        <w:tc>
          <w:tcPr>
            <w:tcW w:w="6803" w:type="dxa"/>
          </w:tcPr>
          <w:p w:rsidR="00EC620B" w:rsidRPr="00483F16" w:rsidRDefault="00EC620B" w:rsidP="00D07279">
            <w:pPr>
              <w:jc w:val="both"/>
              <w:rPr>
                <w:sz w:val="21"/>
                <w:szCs w:val="21"/>
              </w:rPr>
            </w:pPr>
            <w:r w:rsidRPr="00483F16">
              <w:rPr>
                <w:sz w:val="21"/>
                <w:szCs w:val="21"/>
              </w:rPr>
              <w:t>Is any person living on or near the land needed for the subproject, or is any person farming there Using the land for grazing or watering of animals or for any other purpose?</w:t>
            </w:r>
          </w:p>
        </w:tc>
        <w:tc>
          <w:tcPr>
            <w:tcW w:w="698" w:type="dxa"/>
          </w:tcPr>
          <w:p w:rsidR="00EC620B" w:rsidRPr="00483F16" w:rsidRDefault="00EC620B" w:rsidP="00D07279">
            <w:pPr>
              <w:jc w:val="both"/>
              <w:rPr>
                <w:sz w:val="21"/>
                <w:szCs w:val="21"/>
              </w:rPr>
            </w:pPr>
          </w:p>
        </w:tc>
        <w:tc>
          <w:tcPr>
            <w:tcW w:w="523" w:type="dxa"/>
          </w:tcPr>
          <w:p w:rsidR="00EC620B" w:rsidRPr="00483F16" w:rsidRDefault="00EC620B" w:rsidP="00D07279">
            <w:pPr>
              <w:jc w:val="both"/>
              <w:rPr>
                <w:sz w:val="21"/>
                <w:szCs w:val="21"/>
              </w:rPr>
            </w:pPr>
          </w:p>
        </w:tc>
      </w:tr>
      <w:tr w:rsidR="00EC620B" w:rsidRPr="00D00719" w:rsidTr="00EC620B">
        <w:trPr>
          <w:trHeight w:val="232"/>
        </w:trPr>
        <w:tc>
          <w:tcPr>
            <w:tcW w:w="802" w:type="dxa"/>
          </w:tcPr>
          <w:p w:rsidR="00EC620B" w:rsidRPr="00483F16" w:rsidRDefault="00EC620B" w:rsidP="00D07279">
            <w:pPr>
              <w:jc w:val="both"/>
              <w:rPr>
                <w:sz w:val="21"/>
                <w:szCs w:val="21"/>
              </w:rPr>
            </w:pPr>
            <w:r w:rsidRPr="00483F16">
              <w:rPr>
                <w:sz w:val="21"/>
                <w:szCs w:val="21"/>
              </w:rPr>
              <w:t>2</w:t>
            </w:r>
          </w:p>
        </w:tc>
        <w:tc>
          <w:tcPr>
            <w:tcW w:w="6803" w:type="dxa"/>
          </w:tcPr>
          <w:p w:rsidR="00EC620B" w:rsidRPr="00483F16" w:rsidRDefault="00EC620B" w:rsidP="00D07279">
            <w:pPr>
              <w:jc w:val="both"/>
              <w:rPr>
                <w:sz w:val="21"/>
                <w:szCs w:val="21"/>
              </w:rPr>
            </w:pPr>
            <w:r w:rsidRPr="00483F16">
              <w:rPr>
                <w:sz w:val="21"/>
                <w:szCs w:val="21"/>
              </w:rPr>
              <w:t>Lead to increased incidence of water-borne disease?</w:t>
            </w:r>
          </w:p>
        </w:tc>
        <w:tc>
          <w:tcPr>
            <w:tcW w:w="698" w:type="dxa"/>
          </w:tcPr>
          <w:p w:rsidR="00EC620B" w:rsidRPr="00483F16" w:rsidRDefault="00EC620B" w:rsidP="00D07279">
            <w:pPr>
              <w:jc w:val="both"/>
              <w:rPr>
                <w:sz w:val="21"/>
                <w:szCs w:val="21"/>
              </w:rPr>
            </w:pPr>
          </w:p>
        </w:tc>
        <w:tc>
          <w:tcPr>
            <w:tcW w:w="523" w:type="dxa"/>
          </w:tcPr>
          <w:p w:rsidR="00EC620B" w:rsidRPr="00483F16" w:rsidRDefault="00EC620B" w:rsidP="00D07279">
            <w:pPr>
              <w:jc w:val="both"/>
              <w:rPr>
                <w:sz w:val="21"/>
                <w:szCs w:val="21"/>
              </w:rPr>
            </w:pPr>
          </w:p>
        </w:tc>
      </w:tr>
      <w:tr w:rsidR="00EC620B" w:rsidRPr="00D00719" w:rsidTr="00EC620B">
        <w:trPr>
          <w:trHeight w:val="232"/>
        </w:trPr>
        <w:tc>
          <w:tcPr>
            <w:tcW w:w="802" w:type="dxa"/>
          </w:tcPr>
          <w:p w:rsidR="00EC620B" w:rsidRPr="00483F16" w:rsidRDefault="00EC620B" w:rsidP="00D07279">
            <w:pPr>
              <w:jc w:val="both"/>
              <w:rPr>
                <w:sz w:val="21"/>
                <w:szCs w:val="21"/>
              </w:rPr>
            </w:pPr>
            <w:r w:rsidRPr="00483F16">
              <w:rPr>
                <w:sz w:val="21"/>
                <w:szCs w:val="21"/>
              </w:rPr>
              <w:t>3</w:t>
            </w:r>
          </w:p>
        </w:tc>
        <w:tc>
          <w:tcPr>
            <w:tcW w:w="6803" w:type="dxa"/>
          </w:tcPr>
          <w:p w:rsidR="00EC620B" w:rsidRPr="00483F16" w:rsidRDefault="00EC620B" w:rsidP="00D07279">
            <w:pPr>
              <w:jc w:val="both"/>
              <w:rPr>
                <w:sz w:val="21"/>
                <w:szCs w:val="21"/>
              </w:rPr>
            </w:pPr>
            <w:r w:rsidRPr="00483F16">
              <w:rPr>
                <w:sz w:val="21"/>
                <w:szCs w:val="21"/>
              </w:rPr>
              <w:t>Lead to land degradation at livestock watering points?</w:t>
            </w:r>
          </w:p>
        </w:tc>
        <w:tc>
          <w:tcPr>
            <w:tcW w:w="698" w:type="dxa"/>
          </w:tcPr>
          <w:p w:rsidR="00EC620B" w:rsidRPr="00483F16" w:rsidRDefault="00EC620B" w:rsidP="00D07279">
            <w:pPr>
              <w:jc w:val="both"/>
              <w:rPr>
                <w:sz w:val="21"/>
                <w:szCs w:val="21"/>
              </w:rPr>
            </w:pPr>
          </w:p>
        </w:tc>
        <w:tc>
          <w:tcPr>
            <w:tcW w:w="523" w:type="dxa"/>
          </w:tcPr>
          <w:p w:rsidR="00EC620B" w:rsidRPr="00483F16" w:rsidRDefault="00EC620B" w:rsidP="00D07279">
            <w:pPr>
              <w:jc w:val="both"/>
              <w:rPr>
                <w:sz w:val="21"/>
                <w:szCs w:val="21"/>
              </w:rPr>
            </w:pPr>
          </w:p>
        </w:tc>
      </w:tr>
      <w:tr w:rsidR="00EC620B" w:rsidRPr="00D00719" w:rsidTr="00EC620B">
        <w:trPr>
          <w:trHeight w:val="232"/>
        </w:trPr>
        <w:tc>
          <w:tcPr>
            <w:tcW w:w="802" w:type="dxa"/>
          </w:tcPr>
          <w:p w:rsidR="00EC620B" w:rsidRPr="00483F16" w:rsidRDefault="00EC620B" w:rsidP="00D07279">
            <w:pPr>
              <w:jc w:val="both"/>
              <w:rPr>
                <w:sz w:val="21"/>
                <w:szCs w:val="21"/>
              </w:rPr>
            </w:pPr>
            <w:r w:rsidRPr="00483F16">
              <w:rPr>
                <w:sz w:val="21"/>
                <w:szCs w:val="21"/>
              </w:rPr>
              <w:t>4</w:t>
            </w:r>
          </w:p>
        </w:tc>
        <w:tc>
          <w:tcPr>
            <w:tcW w:w="6803" w:type="dxa"/>
          </w:tcPr>
          <w:p w:rsidR="00EC620B" w:rsidRPr="00483F16" w:rsidRDefault="00EC620B" w:rsidP="00D07279">
            <w:pPr>
              <w:jc w:val="both"/>
              <w:rPr>
                <w:sz w:val="21"/>
                <w:szCs w:val="21"/>
              </w:rPr>
            </w:pPr>
            <w:r w:rsidRPr="00483F16">
              <w:rPr>
                <w:sz w:val="21"/>
                <w:szCs w:val="21"/>
              </w:rPr>
              <w:t>Increase risk of flooding during heavy rain?</w:t>
            </w:r>
          </w:p>
        </w:tc>
        <w:tc>
          <w:tcPr>
            <w:tcW w:w="698" w:type="dxa"/>
          </w:tcPr>
          <w:p w:rsidR="00EC620B" w:rsidRPr="00483F16" w:rsidRDefault="00EC620B" w:rsidP="00D07279">
            <w:pPr>
              <w:jc w:val="both"/>
              <w:rPr>
                <w:sz w:val="21"/>
                <w:szCs w:val="21"/>
              </w:rPr>
            </w:pPr>
          </w:p>
        </w:tc>
        <w:tc>
          <w:tcPr>
            <w:tcW w:w="523" w:type="dxa"/>
          </w:tcPr>
          <w:p w:rsidR="00EC620B" w:rsidRPr="00483F16" w:rsidRDefault="00EC620B" w:rsidP="00D07279">
            <w:pPr>
              <w:jc w:val="both"/>
              <w:rPr>
                <w:sz w:val="21"/>
                <w:szCs w:val="21"/>
              </w:rPr>
            </w:pPr>
          </w:p>
        </w:tc>
      </w:tr>
      <w:tr w:rsidR="00EC620B" w:rsidRPr="00D00719" w:rsidTr="00EC620B">
        <w:trPr>
          <w:trHeight w:val="232"/>
        </w:trPr>
        <w:tc>
          <w:tcPr>
            <w:tcW w:w="802" w:type="dxa"/>
          </w:tcPr>
          <w:p w:rsidR="00EC620B" w:rsidRPr="00483F16" w:rsidRDefault="00EC620B" w:rsidP="00D07279">
            <w:pPr>
              <w:jc w:val="both"/>
              <w:rPr>
                <w:sz w:val="21"/>
                <w:szCs w:val="21"/>
              </w:rPr>
            </w:pPr>
            <w:r w:rsidRPr="00483F16">
              <w:rPr>
                <w:sz w:val="21"/>
                <w:szCs w:val="21"/>
              </w:rPr>
              <w:t>5</w:t>
            </w:r>
          </w:p>
        </w:tc>
        <w:tc>
          <w:tcPr>
            <w:tcW w:w="6803" w:type="dxa"/>
          </w:tcPr>
          <w:p w:rsidR="00EC620B" w:rsidRPr="00483F16" w:rsidRDefault="00EC620B" w:rsidP="00D07279">
            <w:pPr>
              <w:jc w:val="both"/>
              <w:rPr>
                <w:sz w:val="21"/>
                <w:szCs w:val="21"/>
              </w:rPr>
            </w:pPr>
            <w:r w:rsidRPr="00483F16">
              <w:rPr>
                <w:sz w:val="21"/>
                <w:szCs w:val="21"/>
              </w:rPr>
              <w:t>Lead to siltation due to erosion?</w:t>
            </w:r>
          </w:p>
        </w:tc>
        <w:tc>
          <w:tcPr>
            <w:tcW w:w="698" w:type="dxa"/>
          </w:tcPr>
          <w:p w:rsidR="00EC620B" w:rsidRPr="00483F16" w:rsidRDefault="00EC620B" w:rsidP="00D07279">
            <w:pPr>
              <w:jc w:val="both"/>
              <w:rPr>
                <w:sz w:val="21"/>
                <w:szCs w:val="21"/>
              </w:rPr>
            </w:pPr>
          </w:p>
        </w:tc>
        <w:tc>
          <w:tcPr>
            <w:tcW w:w="523" w:type="dxa"/>
          </w:tcPr>
          <w:p w:rsidR="00EC620B" w:rsidRPr="00483F16" w:rsidRDefault="00EC620B" w:rsidP="00D07279">
            <w:pPr>
              <w:jc w:val="both"/>
              <w:rPr>
                <w:sz w:val="21"/>
                <w:szCs w:val="21"/>
              </w:rPr>
            </w:pPr>
          </w:p>
        </w:tc>
      </w:tr>
      <w:tr w:rsidR="00EC620B" w:rsidRPr="00D00719" w:rsidTr="00EC620B">
        <w:trPr>
          <w:trHeight w:val="428"/>
        </w:trPr>
        <w:tc>
          <w:tcPr>
            <w:tcW w:w="802" w:type="dxa"/>
          </w:tcPr>
          <w:p w:rsidR="00EC620B" w:rsidRPr="00483F16" w:rsidRDefault="00EC620B" w:rsidP="00D07279">
            <w:pPr>
              <w:jc w:val="both"/>
              <w:rPr>
                <w:sz w:val="21"/>
                <w:szCs w:val="21"/>
              </w:rPr>
            </w:pPr>
            <w:r w:rsidRPr="00483F16">
              <w:rPr>
                <w:sz w:val="21"/>
                <w:szCs w:val="21"/>
              </w:rPr>
              <w:t>6</w:t>
            </w:r>
          </w:p>
        </w:tc>
        <w:tc>
          <w:tcPr>
            <w:tcW w:w="6803" w:type="dxa"/>
          </w:tcPr>
          <w:p w:rsidR="00EC620B" w:rsidRPr="00483F16" w:rsidRDefault="00EC620B" w:rsidP="00D07279">
            <w:pPr>
              <w:jc w:val="both"/>
              <w:rPr>
                <w:sz w:val="21"/>
                <w:szCs w:val="21"/>
              </w:rPr>
            </w:pPr>
            <w:r w:rsidRPr="00483F16">
              <w:rPr>
                <w:sz w:val="21"/>
                <w:szCs w:val="21"/>
              </w:rPr>
              <w:t>Provide benefits to men and women?</w:t>
            </w:r>
          </w:p>
        </w:tc>
        <w:tc>
          <w:tcPr>
            <w:tcW w:w="698" w:type="dxa"/>
          </w:tcPr>
          <w:p w:rsidR="00EC620B" w:rsidRPr="00483F16" w:rsidRDefault="00EC620B" w:rsidP="00D07279">
            <w:pPr>
              <w:jc w:val="both"/>
              <w:rPr>
                <w:sz w:val="21"/>
                <w:szCs w:val="21"/>
              </w:rPr>
            </w:pPr>
          </w:p>
        </w:tc>
        <w:tc>
          <w:tcPr>
            <w:tcW w:w="523" w:type="dxa"/>
          </w:tcPr>
          <w:p w:rsidR="00EC620B" w:rsidRPr="00483F16" w:rsidRDefault="00EC620B" w:rsidP="00D07279">
            <w:pPr>
              <w:jc w:val="both"/>
              <w:rPr>
                <w:sz w:val="21"/>
                <w:szCs w:val="21"/>
              </w:rPr>
            </w:pPr>
          </w:p>
        </w:tc>
      </w:tr>
    </w:tbl>
    <w:p w:rsidR="00EC620B" w:rsidRPr="00D00719" w:rsidRDefault="00EC620B" w:rsidP="00D07279">
      <w:pPr>
        <w:jc w:val="both"/>
      </w:pPr>
    </w:p>
    <w:p w:rsidR="00EC620B" w:rsidRPr="00D00719" w:rsidRDefault="00EC620B" w:rsidP="00D07279">
      <w:pPr>
        <w:jc w:val="both"/>
      </w:pPr>
    </w:p>
    <w:p w:rsidR="00EC620B" w:rsidRPr="00483F16" w:rsidRDefault="00EC620B" w:rsidP="00D07279">
      <w:pPr>
        <w:jc w:val="both"/>
        <w:rPr>
          <w:b/>
        </w:rPr>
      </w:pPr>
      <w:r w:rsidRPr="00483F16">
        <w:rPr>
          <w:b/>
        </w:rPr>
        <w:t>Check list for improvement of traditional irrigation schemes</w:t>
      </w:r>
    </w:p>
    <w:p w:rsidR="00EC620B" w:rsidRPr="00D00719" w:rsidRDefault="00EC620B" w:rsidP="00D07279">
      <w:pPr>
        <w:jc w:val="both"/>
      </w:pPr>
    </w:p>
    <w:tbl>
      <w:tblPr>
        <w:tblW w:w="8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6729"/>
        <w:gridCol w:w="748"/>
        <w:gridCol w:w="510"/>
      </w:tblGrid>
      <w:tr w:rsidR="00EC620B" w:rsidRPr="00D00719" w:rsidTr="00EC620B">
        <w:trPr>
          <w:trHeight w:val="226"/>
        </w:trPr>
        <w:tc>
          <w:tcPr>
            <w:tcW w:w="850" w:type="dxa"/>
            <w:shd w:val="clear" w:color="auto" w:fill="C6D9F1"/>
          </w:tcPr>
          <w:p w:rsidR="00EC620B" w:rsidRPr="00483F16" w:rsidRDefault="00EC620B" w:rsidP="00D07279">
            <w:pPr>
              <w:jc w:val="both"/>
              <w:rPr>
                <w:b/>
                <w:sz w:val="21"/>
                <w:szCs w:val="21"/>
              </w:rPr>
            </w:pPr>
            <w:r w:rsidRPr="00483F16">
              <w:rPr>
                <w:b/>
                <w:sz w:val="21"/>
                <w:szCs w:val="21"/>
              </w:rPr>
              <w:t>S.  No</w:t>
            </w:r>
          </w:p>
        </w:tc>
        <w:tc>
          <w:tcPr>
            <w:tcW w:w="6729" w:type="dxa"/>
            <w:shd w:val="clear" w:color="auto" w:fill="C6D9F1"/>
          </w:tcPr>
          <w:p w:rsidR="00EC620B" w:rsidRPr="00483F16" w:rsidRDefault="00EC620B" w:rsidP="00D07279">
            <w:pPr>
              <w:jc w:val="both"/>
              <w:rPr>
                <w:b/>
                <w:sz w:val="21"/>
                <w:szCs w:val="21"/>
              </w:rPr>
            </w:pPr>
            <w:r w:rsidRPr="00483F16">
              <w:rPr>
                <w:b/>
                <w:sz w:val="21"/>
                <w:szCs w:val="21"/>
              </w:rPr>
              <w:t>checklist questions</w:t>
            </w:r>
          </w:p>
        </w:tc>
        <w:tc>
          <w:tcPr>
            <w:tcW w:w="748" w:type="dxa"/>
            <w:shd w:val="clear" w:color="auto" w:fill="C6D9F1"/>
          </w:tcPr>
          <w:p w:rsidR="00EC620B" w:rsidRPr="00483F16" w:rsidRDefault="00EC620B" w:rsidP="00D07279">
            <w:pPr>
              <w:jc w:val="both"/>
              <w:rPr>
                <w:b/>
                <w:sz w:val="21"/>
                <w:szCs w:val="21"/>
              </w:rPr>
            </w:pPr>
            <w:r w:rsidRPr="00483F16">
              <w:rPr>
                <w:b/>
                <w:sz w:val="21"/>
                <w:szCs w:val="21"/>
              </w:rPr>
              <w:t>Yes</w:t>
            </w:r>
          </w:p>
        </w:tc>
        <w:tc>
          <w:tcPr>
            <w:tcW w:w="510" w:type="dxa"/>
            <w:shd w:val="clear" w:color="auto" w:fill="C6D9F1"/>
          </w:tcPr>
          <w:p w:rsidR="00EC620B" w:rsidRPr="00483F16" w:rsidRDefault="00EC620B" w:rsidP="00D07279">
            <w:pPr>
              <w:jc w:val="both"/>
              <w:rPr>
                <w:b/>
                <w:sz w:val="21"/>
                <w:szCs w:val="21"/>
              </w:rPr>
            </w:pPr>
            <w:r w:rsidRPr="00483F16">
              <w:rPr>
                <w:b/>
                <w:sz w:val="21"/>
                <w:szCs w:val="21"/>
              </w:rPr>
              <w:t>No</w:t>
            </w:r>
          </w:p>
        </w:tc>
      </w:tr>
      <w:tr w:rsidR="00EC620B" w:rsidRPr="00D00719" w:rsidTr="00EC620B">
        <w:trPr>
          <w:trHeight w:val="680"/>
        </w:trPr>
        <w:tc>
          <w:tcPr>
            <w:tcW w:w="850" w:type="dxa"/>
          </w:tcPr>
          <w:p w:rsidR="00EC620B" w:rsidRPr="00483F16" w:rsidRDefault="00EC620B" w:rsidP="00D07279">
            <w:pPr>
              <w:jc w:val="both"/>
              <w:rPr>
                <w:sz w:val="21"/>
                <w:szCs w:val="21"/>
              </w:rPr>
            </w:pPr>
            <w:r w:rsidRPr="00483F16">
              <w:rPr>
                <w:sz w:val="21"/>
                <w:szCs w:val="21"/>
              </w:rPr>
              <w:t>1</w:t>
            </w:r>
          </w:p>
        </w:tc>
        <w:tc>
          <w:tcPr>
            <w:tcW w:w="6729" w:type="dxa"/>
          </w:tcPr>
          <w:p w:rsidR="00EC620B" w:rsidRPr="00483F16" w:rsidRDefault="00EC620B" w:rsidP="00D07279">
            <w:pPr>
              <w:jc w:val="both"/>
              <w:rPr>
                <w:sz w:val="21"/>
                <w:szCs w:val="21"/>
              </w:rPr>
            </w:pPr>
            <w:r w:rsidRPr="00483F16">
              <w:rPr>
                <w:sz w:val="21"/>
                <w:szCs w:val="21"/>
              </w:rPr>
              <w:t>Is any person living on or near the land needed for the subproject, or is any person farming there, using the land for grazing or watering of animals or for any other purpose?</w:t>
            </w:r>
          </w:p>
        </w:tc>
        <w:tc>
          <w:tcPr>
            <w:tcW w:w="748" w:type="dxa"/>
          </w:tcPr>
          <w:p w:rsidR="00EC620B" w:rsidRPr="00483F16" w:rsidRDefault="00EC620B" w:rsidP="00D07279">
            <w:pPr>
              <w:jc w:val="both"/>
              <w:rPr>
                <w:sz w:val="21"/>
                <w:szCs w:val="21"/>
              </w:rPr>
            </w:pPr>
          </w:p>
        </w:tc>
        <w:tc>
          <w:tcPr>
            <w:tcW w:w="510" w:type="dxa"/>
          </w:tcPr>
          <w:p w:rsidR="00EC620B" w:rsidRPr="00483F16" w:rsidRDefault="00EC620B" w:rsidP="00D07279">
            <w:pPr>
              <w:jc w:val="both"/>
              <w:rPr>
                <w:sz w:val="21"/>
                <w:szCs w:val="21"/>
              </w:rPr>
            </w:pPr>
          </w:p>
        </w:tc>
      </w:tr>
      <w:tr w:rsidR="00EC620B" w:rsidRPr="00D00719" w:rsidTr="00EC620B">
        <w:trPr>
          <w:trHeight w:val="246"/>
        </w:trPr>
        <w:tc>
          <w:tcPr>
            <w:tcW w:w="850" w:type="dxa"/>
          </w:tcPr>
          <w:p w:rsidR="00EC620B" w:rsidRPr="00483F16" w:rsidRDefault="00EC620B" w:rsidP="00D07279">
            <w:pPr>
              <w:jc w:val="both"/>
              <w:rPr>
                <w:sz w:val="21"/>
                <w:szCs w:val="21"/>
              </w:rPr>
            </w:pPr>
            <w:r w:rsidRPr="00483F16">
              <w:rPr>
                <w:sz w:val="21"/>
                <w:szCs w:val="21"/>
              </w:rPr>
              <w:t>2</w:t>
            </w:r>
          </w:p>
        </w:tc>
        <w:tc>
          <w:tcPr>
            <w:tcW w:w="6729" w:type="dxa"/>
          </w:tcPr>
          <w:p w:rsidR="00EC620B" w:rsidRPr="00483F16" w:rsidRDefault="00EC620B" w:rsidP="00D07279">
            <w:pPr>
              <w:jc w:val="both"/>
              <w:rPr>
                <w:sz w:val="21"/>
                <w:szCs w:val="21"/>
              </w:rPr>
            </w:pPr>
            <w:r w:rsidRPr="00483F16">
              <w:rPr>
                <w:sz w:val="21"/>
                <w:szCs w:val="21"/>
              </w:rPr>
              <w:t xml:space="preserve">Result in increased salinity of soil or water? </w:t>
            </w:r>
          </w:p>
        </w:tc>
        <w:tc>
          <w:tcPr>
            <w:tcW w:w="748" w:type="dxa"/>
          </w:tcPr>
          <w:p w:rsidR="00EC620B" w:rsidRPr="00483F16" w:rsidRDefault="00EC620B" w:rsidP="00D07279">
            <w:pPr>
              <w:jc w:val="both"/>
              <w:rPr>
                <w:sz w:val="21"/>
                <w:szCs w:val="21"/>
              </w:rPr>
            </w:pPr>
          </w:p>
        </w:tc>
        <w:tc>
          <w:tcPr>
            <w:tcW w:w="510" w:type="dxa"/>
          </w:tcPr>
          <w:p w:rsidR="00EC620B" w:rsidRPr="00483F16" w:rsidRDefault="00EC620B" w:rsidP="00D07279">
            <w:pPr>
              <w:jc w:val="both"/>
              <w:rPr>
                <w:sz w:val="21"/>
                <w:szCs w:val="21"/>
              </w:rPr>
            </w:pPr>
          </w:p>
        </w:tc>
      </w:tr>
      <w:tr w:rsidR="00EC620B" w:rsidRPr="00D00719" w:rsidTr="00EC620B">
        <w:trPr>
          <w:trHeight w:val="226"/>
        </w:trPr>
        <w:tc>
          <w:tcPr>
            <w:tcW w:w="850" w:type="dxa"/>
          </w:tcPr>
          <w:p w:rsidR="00EC620B" w:rsidRPr="00483F16" w:rsidRDefault="00EC620B" w:rsidP="00D07279">
            <w:pPr>
              <w:jc w:val="both"/>
              <w:rPr>
                <w:sz w:val="21"/>
                <w:szCs w:val="21"/>
              </w:rPr>
            </w:pPr>
            <w:r w:rsidRPr="00483F16">
              <w:rPr>
                <w:sz w:val="21"/>
                <w:szCs w:val="21"/>
              </w:rPr>
              <w:t>3</w:t>
            </w:r>
          </w:p>
        </w:tc>
        <w:tc>
          <w:tcPr>
            <w:tcW w:w="6729" w:type="dxa"/>
          </w:tcPr>
          <w:p w:rsidR="00EC620B" w:rsidRPr="00483F16" w:rsidRDefault="00EC620B" w:rsidP="00D07279">
            <w:pPr>
              <w:jc w:val="both"/>
              <w:rPr>
                <w:sz w:val="21"/>
                <w:szCs w:val="21"/>
              </w:rPr>
            </w:pPr>
            <w:r w:rsidRPr="00483F16">
              <w:rPr>
                <w:sz w:val="21"/>
                <w:szCs w:val="21"/>
              </w:rPr>
              <w:t>Increase incidence of water borne disease?</w:t>
            </w:r>
          </w:p>
        </w:tc>
        <w:tc>
          <w:tcPr>
            <w:tcW w:w="748" w:type="dxa"/>
          </w:tcPr>
          <w:p w:rsidR="00EC620B" w:rsidRPr="00483F16" w:rsidRDefault="00EC620B" w:rsidP="00D07279">
            <w:pPr>
              <w:jc w:val="both"/>
              <w:rPr>
                <w:sz w:val="21"/>
                <w:szCs w:val="21"/>
              </w:rPr>
            </w:pPr>
          </w:p>
        </w:tc>
        <w:tc>
          <w:tcPr>
            <w:tcW w:w="510" w:type="dxa"/>
          </w:tcPr>
          <w:p w:rsidR="00EC620B" w:rsidRPr="00483F16" w:rsidRDefault="00EC620B" w:rsidP="00D07279">
            <w:pPr>
              <w:jc w:val="both"/>
              <w:rPr>
                <w:sz w:val="21"/>
                <w:szCs w:val="21"/>
              </w:rPr>
            </w:pPr>
          </w:p>
        </w:tc>
      </w:tr>
      <w:tr w:rsidR="00EC620B" w:rsidRPr="00D00719" w:rsidTr="00EC620B">
        <w:trPr>
          <w:trHeight w:val="71"/>
        </w:trPr>
        <w:tc>
          <w:tcPr>
            <w:tcW w:w="850" w:type="dxa"/>
          </w:tcPr>
          <w:p w:rsidR="00EC620B" w:rsidRPr="00483F16" w:rsidRDefault="00EC620B" w:rsidP="00D07279">
            <w:pPr>
              <w:jc w:val="both"/>
              <w:rPr>
                <w:sz w:val="21"/>
                <w:szCs w:val="21"/>
              </w:rPr>
            </w:pPr>
            <w:r w:rsidRPr="00483F16">
              <w:rPr>
                <w:sz w:val="21"/>
                <w:szCs w:val="21"/>
              </w:rPr>
              <w:t>4</w:t>
            </w:r>
          </w:p>
        </w:tc>
        <w:tc>
          <w:tcPr>
            <w:tcW w:w="6729" w:type="dxa"/>
          </w:tcPr>
          <w:p w:rsidR="00EC620B" w:rsidRPr="00483F16" w:rsidRDefault="00EC620B" w:rsidP="00D07279">
            <w:pPr>
              <w:jc w:val="both"/>
              <w:rPr>
                <w:sz w:val="21"/>
                <w:szCs w:val="21"/>
              </w:rPr>
            </w:pPr>
            <w:r w:rsidRPr="00483F16">
              <w:rPr>
                <w:sz w:val="21"/>
                <w:szCs w:val="21"/>
              </w:rPr>
              <w:t>Adverse impact on downstream users?</w:t>
            </w:r>
          </w:p>
        </w:tc>
        <w:tc>
          <w:tcPr>
            <w:tcW w:w="748" w:type="dxa"/>
          </w:tcPr>
          <w:p w:rsidR="00EC620B" w:rsidRPr="00483F16" w:rsidRDefault="00EC620B" w:rsidP="00D07279">
            <w:pPr>
              <w:jc w:val="both"/>
              <w:rPr>
                <w:sz w:val="21"/>
                <w:szCs w:val="21"/>
              </w:rPr>
            </w:pPr>
          </w:p>
        </w:tc>
        <w:tc>
          <w:tcPr>
            <w:tcW w:w="510" w:type="dxa"/>
          </w:tcPr>
          <w:p w:rsidR="00EC620B" w:rsidRPr="00483F16" w:rsidRDefault="00EC620B" w:rsidP="00D07279">
            <w:pPr>
              <w:jc w:val="both"/>
              <w:rPr>
                <w:sz w:val="21"/>
                <w:szCs w:val="21"/>
              </w:rPr>
            </w:pPr>
          </w:p>
        </w:tc>
      </w:tr>
      <w:tr w:rsidR="00EC620B" w:rsidRPr="00D00719" w:rsidTr="00EC620B">
        <w:trPr>
          <w:trHeight w:val="226"/>
        </w:trPr>
        <w:tc>
          <w:tcPr>
            <w:tcW w:w="850" w:type="dxa"/>
          </w:tcPr>
          <w:p w:rsidR="00EC620B" w:rsidRPr="00483F16" w:rsidRDefault="00EC620B" w:rsidP="00D07279">
            <w:pPr>
              <w:jc w:val="both"/>
              <w:rPr>
                <w:sz w:val="21"/>
                <w:szCs w:val="21"/>
              </w:rPr>
            </w:pPr>
            <w:r w:rsidRPr="00483F16">
              <w:rPr>
                <w:sz w:val="21"/>
                <w:szCs w:val="21"/>
              </w:rPr>
              <w:t>5</w:t>
            </w:r>
          </w:p>
        </w:tc>
        <w:tc>
          <w:tcPr>
            <w:tcW w:w="6729" w:type="dxa"/>
          </w:tcPr>
          <w:p w:rsidR="00EC620B" w:rsidRPr="00483F16" w:rsidRDefault="00EC620B" w:rsidP="00D07279">
            <w:pPr>
              <w:jc w:val="both"/>
              <w:rPr>
                <w:sz w:val="21"/>
                <w:szCs w:val="21"/>
              </w:rPr>
            </w:pPr>
            <w:r w:rsidRPr="00483F16">
              <w:rPr>
                <w:sz w:val="21"/>
                <w:szCs w:val="21"/>
              </w:rPr>
              <w:t>Land and water use conflicts?</w:t>
            </w:r>
          </w:p>
        </w:tc>
        <w:tc>
          <w:tcPr>
            <w:tcW w:w="748" w:type="dxa"/>
          </w:tcPr>
          <w:p w:rsidR="00EC620B" w:rsidRPr="00483F16" w:rsidRDefault="00EC620B" w:rsidP="00D07279">
            <w:pPr>
              <w:jc w:val="both"/>
              <w:rPr>
                <w:sz w:val="21"/>
                <w:szCs w:val="21"/>
              </w:rPr>
            </w:pPr>
          </w:p>
        </w:tc>
        <w:tc>
          <w:tcPr>
            <w:tcW w:w="510" w:type="dxa"/>
          </w:tcPr>
          <w:p w:rsidR="00EC620B" w:rsidRPr="00483F16" w:rsidRDefault="00EC620B" w:rsidP="00D07279">
            <w:pPr>
              <w:jc w:val="both"/>
              <w:rPr>
                <w:sz w:val="21"/>
                <w:szCs w:val="21"/>
              </w:rPr>
            </w:pPr>
          </w:p>
        </w:tc>
      </w:tr>
      <w:tr w:rsidR="00EC620B" w:rsidRPr="00D00719" w:rsidTr="00EC620B">
        <w:trPr>
          <w:trHeight w:val="246"/>
        </w:trPr>
        <w:tc>
          <w:tcPr>
            <w:tcW w:w="850" w:type="dxa"/>
          </w:tcPr>
          <w:p w:rsidR="00EC620B" w:rsidRPr="00483F16" w:rsidRDefault="00EC620B" w:rsidP="00D07279">
            <w:pPr>
              <w:jc w:val="both"/>
              <w:rPr>
                <w:sz w:val="21"/>
                <w:szCs w:val="21"/>
              </w:rPr>
            </w:pPr>
            <w:r w:rsidRPr="00483F16">
              <w:rPr>
                <w:sz w:val="21"/>
                <w:szCs w:val="21"/>
              </w:rPr>
              <w:t>6</w:t>
            </w:r>
          </w:p>
        </w:tc>
        <w:tc>
          <w:tcPr>
            <w:tcW w:w="6729" w:type="dxa"/>
          </w:tcPr>
          <w:p w:rsidR="00EC620B" w:rsidRPr="00483F16" w:rsidRDefault="00EC620B" w:rsidP="00D07279">
            <w:pPr>
              <w:jc w:val="both"/>
              <w:rPr>
                <w:sz w:val="21"/>
                <w:szCs w:val="21"/>
              </w:rPr>
            </w:pPr>
            <w:r w:rsidRPr="00483F16">
              <w:rPr>
                <w:sz w:val="21"/>
                <w:szCs w:val="21"/>
              </w:rPr>
              <w:t xml:space="preserve">Provide benefits to both men and women? </w:t>
            </w:r>
          </w:p>
        </w:tc>
        <w:tc>
          <w:tcPr>
            <w:tcW w:w="748" w:type="dxa"/>
          </w:tcPr>
          <w:p w:rsidR="00EC620B" w:rsidRPr="00483F16" w:rsidRDefault="00EC620B" w:rsidP="00D07279">
            <w:pPr>
              <w:jc w:val="both"/>
              <w:rPr>
                <w:sz w:val="21"/>
                <w:szCs w:val="21"/>
              </w:rPr>
            </w:pPr>
          </w:p>
        </w:tc>
        <w:tc>
          <w:tcPr>
            <w:tcW w:w="510" w:type="dxa"/>
          </w:tcPr>
          <w:p w:rsidR="00EC620B" w:rsidRPr="00483F16" w:rsidRDefault="00EC620B" w:rsidP="00D07279">
            <w:pPr>
              <w:jc w:val="both"/>
              <w:rPr>
                <w:sz w:val="21"/>
                <w:szCs w:val="21"/>
              </w:rPr>
            </w:pPr>
          </w:p>
        </w:tc>
      </w:tr>
    </w:tbl>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r w:rsidRPr="00D00719">
        <w:t>Circle screening conclusion:</w:t>
      </w:r>
    </w:p>
    <w:p w:rsidR="00EC620B" w:rsidRPr="00D00719" w:rsidRDefault="00EC620B" w:rsidP="00D07279">
      <w:pPr>
        <w:jc w:val="both"/>
      </w:pPr>
    </w:p>
    <w:p w:rsidR="00EC620B" w:rsidRPr="00D00719" w:rsidRDefault="00EC620B" w:rsidP="00D07279">
      <w:pPr>
        <w:jc w:val="both"/>
      </w:pPr>
      <w:r w:rsidRPr="00D00719">
        <w:t>If the answers to the checklist questions are “No” then there is no need for further action.</w:t>
      </w:r>
    </w:p>
    <w:p w:rsidR="00EC620B" w:rsidRPr="00D00719" w:rsidRDefault="00EC620B" w:rsidP="00D07279">
      <w:pPr>
        <w:jc w:val="both"/>
      </w:pPr>
    </w:p>
    <w:p w:rsidR="00EC620B" w:rsidRPr="00D00719" w:rsidRDefault="00EC620B" w:rsidP="00D07279">
      <w:pPr>
        <w:jc w:val="both"/>
      </w:pPr>
      <w:r w:rsidRPr="00D00719">
        <w:t>If the answer</w:t>
      </w:r>
      <w:r w:rsidR="00604DEF" w:rsidRPr="00D00719">
        <w:t>s</w:t>
      </w:r>
      <w:r w:rsidRPr="00D00719">
        <w:t xml:space="preserve"> to the questions are “Yes”, then consult the relevant procedures /guidelines for assistance in addressing issues of concerns.</w:t>
      </w:r>
    </w:p>
    <w:p w:rsidR="00EC620B" w:rsidRPr="00D00719" w:rsidRDefault="00EC620B" w:rsidP="00D07279">
      <w:pPr>
        <w:jc w:val="both"/>
      </w:pPr>
    </w:p>
    <w:p w:rsidR="00EC620B" w:rsidRPr="00D00719" w:rsidRDefault="00EC620B" w:rsidP="00D07279">
      <w:pPr>
        <w:jc w:val="both"/>
        <w:sectPr w:rsidR="00EC620B" w:rsidRPr="00D00719" w:rsidSect="00EC620B">
          <w:pgSz w:w="12240" w:h="15840"/>
          <w:pgMar w:top="1440" w:right="1800" w:bottom="1440" w:left="1800" w:header="720" w:footer="720" w:gutter="0"/>
          <w:cols w:space="720"/>
          <w:docGrid w:linePitch="326"/>
        </w:sectPr>
      </w:pPr>
    </w:p>
    <w:p w:rsidR="00EC620B" w:rsidRPr="000938AA" w:rsidRDefault="00EC620B" w:rsidP="000938AA">
      <w:pPr>
        <w:pStyle w:val="Heading1"/>
        <w:rPr>
          <w:rFonts w:ascii="Times New Roman" w:hAnsi="Times New Roman" w:cs="Times New Roman"/>
          <w:sz w:val="24"/>
          <w:szCs w:val="24"/>
        </w:rPr>
      </w:pPr>
      <w:bookmarkStart w:id="186" w:name="_Toc282192170"/>
      <w:bookmarkStart w:id="187" w:name="OLE_LINK7"/>
      <w:bookmarkStart w:id="188" w:name="OLE_LINK8"/>
      <w:bookmarkStart w:id="189" w:name="_Toc273979983"/>
      <w:bookmarkEnd w:id="108"/>
      <w:r w:rsidRPr="000938AA">
        <w:rPr>
          <w:rFonts w:ascii="Times New Roman" w:hAnsi="Times New Roman" w:cs="Times New Roman"/>
          <w:sz w:val="24"/>
          <w:szCs w:val="24"/>
        </w:rPr>
        <w:t>Annex 4 – Protection of Cultural Property</w:t>
      </w:r>
      <w:bookmarkEnd w:id="186"/>
    </w:p>
    <w:p w:rsidR="00EC620B" w:rsidRPr="00D00719" w:rsidRDefault="00EC620B" w:rsidP="00D07279">
      <w:pPr>
        <w:jc w:val="both"/>
      </w:pPr>
    </w:p>
    <w:p w:rsidR="00EC620B" w:rsidRPr="00D00719" w:rsidRDefault="00EC620B" w:rsidP="00D07279">
      <w:pPr>
        <w:jc w:val="both"/>
      </w:pPr>
      <w:r w:rsidRPr="00D00719">
        <w:t xml:space="preserve">Physical culture includes monuments, structures, works of art, or sites of "outstanding universal value" from the historical, aesthetic, scientific, ethnological, or anthropological point of view, including unrecorded graveyards and burial sites. Within this broader definition, cultural property is defined as sites and structures having archaeological, paleontological, historical, architectural, or religious significance, and natural sites with cultural values. </w:t>
      </w:r>
    </w:p>
    <w:p w:rsidR="00EC620B" w:rsidRPr="00D00719" w:rsidRDefault="00EC620B" w:rsidP="00D07279">
      <w:pPr>
        <w:jc w:val="both"/>
      </w:pPr>
    </w:p>
    <w:p w:rsidR="00EC620B" w:rsidRPr="00D00719" w:rsidRDefault="00EC620B" w:rsidP="00D07279">
      <w:pPr>
        <w:jc w:val="both"/>
      </w:pPr>
      <w:r w:rsidRPr="00D00719">
        <w:t>The proposed emergency reconstruction operations are unlikely to pose a risk of damaging cultural property, as the subprojects will largely consist of small investments in community infrastructure and income generating activities, reconstruction of existing structures, and minor urban public works.  Further, the negative list of attributes, which would make a subproject ineligible for support (Annex 1), includes any activity that would significantly damage non-replicable cultural property.  Nevertheless, the following procedures for identification, protection from theft, and treatment of chance finds should be followed and included in standard bid documents.</w:t>
      </w:r>
    </w:p>
    <w:p w:rsidR="00EC620B" w:rsidRPr="00D00719" w:rsidRDefault="00EC620B" w:rsidP="00D07279">
      <w:pPr>
        <w:jc w:val="both"/>
      </w:pPr>
    </w:p>
    <w:p w:rsidR="00EC620B" w:rsidRPr="00811EBF" w:rsidRDefault="00EC620B" w:rsidP="00D07279">
      <w:pPr>
        <w:jc w:val="both"/>
        <w:rPr>
          <w:b/>
        </w:rPr>
      </w:pPr>
      <w:r w:rsidRPr="00811EBF">
        <w:rPr>
          <w:b/>
        </w:rPr>
        <w:t>Chance Find Procedures</w:t>
      </w:r>
    </w:p>
    <w:p w:rsidR="00EC620B" w:rsidRPr="00D00719" w:rsidRDefault="00EC620B" w:rsidP="00D07279">
      <w:pPr>
        <w:jc w:val="both"/>
      </w:pPr>
    </w:p>
    <w:p w:rsidR="00EC620B" w:rsidRPr="00D00719" w:rsidRDefault="00EC620B" w:rsidP="00D07279">
      <w:pPr>
        <w:jc w:val="both"/>
      </w:pPr>
      <w:r w:rsidRPr="00D00719">
        <w:t xml:space="preserve">Chance find procedures are defined in the law on Law on the Preservation of Afghanistan’s Historical and Cultural Heritages and </w:t>
      </w:r>
      <w:proofErr w:type="spellStart"/>
      <w:r w:rsidRPr="00D00719">
        <w:t>Artifacts</w:t>
      </w:r>
      <w:proofErr w:type="spellEnd"/>
      <w:r w:rsidRPr="00D00719">
        <w:t xml:space="preserve"> (Official Gazette, April 16, 2004), specifying the authorities and responsibilities of cultural heritage agencies if sites or materials are discovered in the course of project implementation.  This law establishes that all moveable and immovable historical and cultural </w:t>
      </w:r>
      <w:proofErr w:type="spellStart"/>
      <w:r w:rsidRPr="00D00719">
        <w:t>artifacts</w:t>
      </w:r>
      <w:proofErr w:type="spellEnd"/>
      <w:r w:rsidRPr="00D00719">
        <w:t xml:space="preserve"> are state property, and further:  </w:t>
      </w:r>
    </w:p>
    <w:p w:rsidR="00EC620B" w:rsidRPr="00D00719" w:rsidRDefault="00EC620B" w:rsidP="00D07279">
      <w:pPr>
        <w:jc w:val="both"/>
      </w:pPr>
    </w:p>
    <w:p w:rsidR="00EC620B" w:rsidRPr="00D00719" w:rsidRDefault="00EC620B" w:rsidP="00811EBF">
      <w:pPr>
        <w:pStyle w:val="ListParagraph"/>
        <w:numPr>
          <w:ilvl w:val="0"/>
          <w:numId w:val="18"/>
        </w:numPr>
        <w:jc w:val="both"/>
      </w:pPr>
      <w:r w:rsidRPr="00D00719">
        <w:t>The Archaeology Institute and the Historical Artifacts Preservation and Repair Department are both responsible to survey, evaluate, determine and record all cultural and historical sites and collect and organize all historical documents related to each specific site.  No one can build or perform construction on the recorded historical and cultural site unless approved or granted permission or agreement is issued from the Archaeology Institute.(Art. 7)</w:t>
      </w:r>
    </w:p>
    <w:p w:rsidR="00EC620B" w:rsidRPr="00D00719" w:rsidRDefault="00EC620B" w:rsidP="00D07279">
      <w:pPr>
        <w:jc w:val="both"/>
      </w:pPr>
    </w:p>
    <w:p w:rsidR="00EC620B" w:rsidRPr="00D00719" w:rsidRDefault="00EC620B" w:rsidP="00811EBF">
      <w:pPr>
        <w:pStyle w:val="ListParagraph"/>
        <w:numPr>
          <w:ilvl w:val="0"/>
          <w:numId w:val="18"/>
        </w:numPr>
        <w:jc w:val="both"/>
      </w:pPr>
      <w:r w:rsidRPr="00D00719">
        <w:t>All moveable and Immovable historical and cultural artifacts and heritage items that are discovered or remain buried and not discovered/excavated in Afghanistan are the property of the Islamic Republic of Afghanistan and any kind of trafficking of such items is considered theft and is illegal.(Art. 8)</w:t>
      </w:r>
    </w:p>
    <w:p w:rsidR="00EC620B" w:rsidRPr="00D00719" w:rsidRDefault="00EC620B" w:rsidP="00D07279">
      <w:pPr>
        <w:jc w:val="both"/>
      </w:pPr>
    </w:p>
    <w:p w:rsidR="00EC620B" w:rsidRPr="00D00719" w:rsidRDefault="00EC620B" w:rsidP="00811EBF">
      <w:pPr>
        <w:pStyle w:val="ListParagraph"/>
        <w:numPr>
          <w:ilvl w:val="0"/>
          <w:numId w:val="18"/>
        </w:numPr>
        <w:jc w:val="both"/>
      </w:pPr>
      <w:r w:rsidRPr="00D00719">
        <w:t>Whenever municipalities, construction, irrigation or other companies (whether they are governmental or private) find or discover valuable historical and cultural artifacts during the conduct of their projects, they are responsible to stop their project and report any findings to the Archaeology Institute about the discovery.(Art. 10)</w:t>
      </w:r>
    </w:p>
    <w:p w:rsidR="00EC620B" w:rsidRPr="00D00719" w:rsidRDefault="00EC620B" w:rsidP="00D07279">
      <w:pPr>
        <w:jc w:val="both"/>
      </w:pPr>
    </w:p>
    <w:p w:rsidR="00EC620B" w:rsidRPr="00D00719" w:rsidRDefault="00EC620B" w:rsidP="00811EBF">
      <w:pPr>
        <w:pStyle w:val="ListParagraph"/>
        <w:numPr>
          <w:ilvl w:val="0"/>
          <w:numId w:val="18"/>
        </w:numPr>
        <w:jc w:val="both"/>
      </w:pPr>
      <w:r w:rsidRPr="00D00719">
        <w:t>Any finder or discoverer of historical and cultural sites is obligated to report a find or discovery to the Archeology Institute immediately but not later than one week if it is in the city and not later than 2 weeks if it is in a province.  All discovered artifacts are considered public properties and the Government of Afghanistan will pay for all lands and sites which are considered to be of historical or cultural value.(Art. 19, 1)</w:t>
      </w:r>
    </w:p>
    <w:p w:rsidR="00EC620B" w:rsidRPr="00D00719" w:rsidRDefault="00EC620B" w:rsidP="00D07279">
      <w:pPr>
        <w:jc w:val="both"/>
      </w:pPr>
    </w:p>
    <w:p w:rsidR="00EC620B" w:rsidRPr="00D00719" w:rsidRDefault="00EC620B" w:rsidP="00811EBF">
      <w:pPr>
        <w:pStyle w:val="ListParagraph"/>
        <w:numPr>
          <w:ilvl w:val="0"/>
          <w:numId w:val="18"/>
        </w:numPr>
        <w:jc w:val="both"/>
      </w:pPr>
      <w:r w:rsidRPr="00D00719">
        <w:t>Whenever there is an immovable historical and cultural site discovered which includes some movable historical and cultural artifacts, all such movable artifacts are considered public property and the owner of that property will be rewarded according to Article thirteen (13) of this Decree.(Art. 19, 2)</w:t>
      </w:r>
    </w:p>
    <w:p w:rsidR="00EC620B" w:rsidRPr="00D00719" w:rsidRDefault="00EC620B" w:rsidP="00D07279">
      <w:pPr>
        <w:jc w:val="both"/>
      </w:pPr>
    </w:p>
    <w:p w:rsidR="00EC620B" w:rsidRPr="00D00719" w:rsidRDefault="00EC620B" w:rsidP="00811EBF">
      <w:pPr>
        <w:pStyle w:val="ListParagraph"/>
        <w:numPr>
          <w:ilvl w:val="0"/>
          <w:numId w:val="18"/>
        </w:numPr>
        <w:jc w:val="both"/>
      </w:pPr>
      <w:r w:rsidRPr="00D00719">
        <w:t xml:space="preserve">A person who finds or discovers a movable historical and cultural artifact is obligated to report the discovery to the Archaeology Department no later than seven (7) days if he/she lives in the capital city of Kabul, and in the provinces they should report the discovery to the Historical and Cultural Artifacts Preservation Department or Information and Culture Department or to the nearest governmental Department no later than fourteen (14) days. </w:t>
      </w:r>
    </w:p>
    <w:p w:rsidR="00EC620B" w:rsidRPr="00D00719" w:rsidRDefault="00EC620B" w:rsidP="00811EBF">
      <w:pPr>
        <w:pStyle w:val="ListParagraph"/>
        <w:numPr>
          <w:ilvl w:val="0"/>
          <w:numId w:val="18"/>
        </w:numPr>
        <w:jc w:val="both"/>
      </w:pPr>
      <w:r w:rsidRPr="00D00719">
        <w:t>Mentioned Departments in this article are responsible to report the issue to the Archaeology Department as soon as possible and the discoverer of the artifact will be rewarded according to Article 13 of this Decree. (Art. 26)</w:t>
      </w:r>
    </w:p>
    <w:p w:rsidR="00EC620B" w:rsidRPr="00D00719" w:rsidRDefault="00EC620B" w:rsidP="00D07279">
      <w:pPr>
        <w:jc w:val="both"/>
      </w:pPr>
    </w:p>
    <w:p w:rsidR="00EC620B" w:rsidRPr="00D00719" w:rsidRDefault="00EC620B" w:rsidP="00811EBF">
      <w:pPr>
        <w:pStyle w:val="ListParagraph"/>
        <w:numPr>
          <w:ilvl w:val="0"/>
          <w:numId w:val="18"/>
        </w:numPr>
        <w:jc w:val="both"/>
      </w:pPr>
      <w:r w:rsidRPr="00D00719">
        <w:t>Whenever individuals who discover historical and cultural artifacts do not report such discoveries to the related Departments within the specified period according to Articles 19 and 26 of this Decree, they will be incarcerated for a minimum of one (1) month but not more than a maximum of three (3) months.(Art. 75)</w:t>
      </w:r>
    </w:p>
    <w:p w:rsidR="00EC620B" w:rsidRPr="00D00719" w:rsidRDefault="00EC620B" w:rsidP="00D07279">
      <w:pPr>
        <w:jc w:val="both"/>
      </w:pPr>
    </w:p>
    <w:p w:rsidR="00EC620B" w:rsidRPr="00D00719" w:rsidRDefault="00EC620B" w:rsidP="00D07279">
      <w:pPr>
        <w:jc w:val="both"/>
      </w:pPr>
      <w:r w:rsidRPr="00D00719">
        <w:t xml:space="preserve">The above procedures must be referred to as standard provisions in construction contracts, when applicable. During project supervision, the Site Engineer shall monitor that the above regulations relating to the treatment of any chance find encountered are observed.  </w:t>
      </w:r>
    </w:p>
    <w:p w:rsidR="00EC620B" w:rsidRPr="00D00719" w:rsidRDefault="00EC620B" w:rsidP="00D07279">
      <w:pPr>
        <w:jc w:val="both"/>
      </w:pPr>
    </w:p>
    <w:p w:rsidR="00EC620B" w:rsidRPr="00D00719" w:rsidRDefault="00EC620B" w:rsidP="00D07279">
      <w:pPr>
        <w:jc w:val="both"/>
      </w:pPr>
      <w:r w:rsidRPr="00D00719">
        <w:t xml:space="preserve">Relevant findings will be recorded in World Bank Project Supervision Reports (PSRs), and Implementation Completion Reports (ICRs) will assess the overall effectiveness of the project’s cultural resources mitigation, management, and capacity building activities, as appropriate. </w:t>
      </w:r>
    </w:p>
    <w:p w:rsidR="00EC620B" w:rsidRPr="00D00719" w:rsidRDefault="00EC620B" w:rsidP="00D07279">
      <w:pPr>
        <w:jc w:val="both"/>
        <w:sectPr w:rsidR="00EC620B" w:rsidRPr="00D00719" w:rsidSect="00EC620B">
          <w:footerReference w:type="even" r:id="rId38"/>
          <w:footerReference w:type="default" r:id="rId39"/>
          <w:pgSz w:w="12240" w:h="15840" w:code="1"/>
          <w:pgMar w:top="1440" w:right="1440" w:bottom="1440" w:left="1440" w:header="720" w:footer="720" w:gutter="0"/>
          <w:cols w:space="720"/>
          <w:docGrid w:linePitch="360"/>
        </w:sectPr>
      </w:pPr>
    </w:p>
    <w:p w:rsidR="00EC620B" w:rsidRPr="0043017F" w:rsidRDefault="00EC620B" w:rsidP="0043017F">
      <w:pPr>
        <w:pStyle w:val="Heading1"/>
        <w:rPr>
          <w:rFonts w:ascii="Times New Roman" w:hAnsi="Times New Roman" w:cs="Times New Roman"/>
          <w:sz w:val="24"/>
          <w:szCs w:val="24"/>
        </w:rPr>
      </w:pPr>
      <w:bookmarkStart w:id="190" w:name="_Toc282192171"/>
      <w:bookmarkEnd w:id="187"/>
      <w:bookmarkEnd w:id="188"/>
      <w:r w:rsidRPr="0043017F">
        <w:rPr>
          <w:rFonts w:ascii="Times New Roman" w:hAnsi="Times New Roman" w:cs="Times New Roman"/>
          <w:sz w:val="24"/>
          <w:szCs w:val="24"/>
        </w:rPr>
        <w:t xml:space="preserve">Annex </w:t>
      </w:r>
      <w:proofErr w:type="gramStart"/>
      <w:r w:rsidRPr="0043017F">
        <w:rPr>
          <w:rFonts w:ascii="Times New Roman" w:hAnsi="Times New Roman" w:cs="Times New Roman"/>
          <w:sz w:val="24"/>
          <w:szCs w:val="24"/>
        </w:rPr>
        <w:t>5  (</w:t>
      </w:r>
      <w:proofErr w:type="gramEnd"/>
      <w:r w:rsidRPr="0043017F">
        <w:rPr>
          <w:rFonts w:ascii="Times New Roman" w:hAnsi="Times New Roman" w:cs="Times New Roman"/>
          <w:sz w:val="24"/>
          <w:szCs w:val="24"/>
        </w:rPr>
        <w:t xml:space="preserve">a) – </w:t>
      </w:r>
      <w:bookmarkStart w:id="191" w:name="_Toc275186655"/>
      <w:bookmarkStart w:id="192" w:name="_Toc274417534"/>
      <w:bookmarkStart w:id="193" w:name="_Toc274416870"/>
      <w:bookmarkStart w:id="194" w:name="_Toc277086417"/>
      <w:r w:rsidRPr="0043017F">
        <w:rPr>
          <w:rFonts w:ascii="Times New Roman" w:hAnsi="Times New Roman" w:cs="Times New Roman"/>
          <w:sz w:val="24"/>
          <w:szCs w:val="24"/>
        </w:rPr>
        <w:t>Typical Environment Impacts and Mitigation Measures Sub-Projects</w:t>
      </w:r>
      <w:bookmarkEnd w:id="190"/>
      <w:bookmarkEnd w:id="191"/>
      <w:bookmarkEnd w:id="192"/>
      <w:bookmarkEnd w:id="193"/>
      <w:bookmarkEnd w:id="194"/>
      <w:r w:rsidRPr="0043017F">
        <w:rPr>
          <w:rFonts w:ascii="Times New Roman" w:hAnsi="Times New Roman" w:cs="Times New Roman"/>
          <w:sz w:val="24"/>
          <w:szCs w:val="24"/>
        </w:rPr>
        <w:t xml:space="preserve"> </w:t>
      </w:r>
    </w:p>
    <w:p w:rsidR="00EC620B" w:rsidRPr="00D00719" w:rsidRDefault="00EC620B" w:rsidP="00D07279">
      <w:pPr>
        <w:jc w:val="both"/>
      </w:pPr>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4"/>
        <w:gridCol w:w="2305"/>
        <w:gridCol w:w="4319"/>
        <w:gridCol w:w="712"/>
        <w:gridCol w:w="1931"/>
        <w:gridCol w:w="42"/>
        <w:gridCol w:w="2295"/>
      </w:tblGrid>
      <w:tr w:rsidR="00EC620B" w:rsidRPr="00D00719" w:rsidTr="00EC620B">
        <w:tc>
          <w:tcPr>
            <w:tcW w:w="13698" w:type="dxa"/>
            <w:gridSpan w:val="7"/>
            <w:shd w:val="clear" w:color="auto" w:fill="DBE5F1"/>
          </w:tcPr>
          <w:p w:rsidR="00EC620B" w:rsidRPr="0043017F" w:rsidRDefault="00EC620B" w:rsidP="0043017F">
            <w:pPr>
              <w:jc w:val="center"/>
              <w:rPr>
                <w:b/>
                <w:sz w:val="21"/>
                <w:szCs w:val="21"/>
              </w:rPr>
            </w:pPr>
            <w:r w:rsidRPr="0043017F">
              <w:rPr>
                <w:b/>
                <w:sz w:val="21"/>
                <w:szCs w:val="21"/>
              </w:rPr>
              <w:t>Managing  Environmental Impacts</w:t>
            </w:r>
          </w:p>
        </w:tc>
      </w:tr>
      <w:tr w:rsidR="00EC620B" w:rsidRPr="00D00719" w:rsidTr="00EC620B">
        <w:tc>
          <w:tcPr>
            <w:tcW w:w="0" w:type="auto"/>
            <w:vMerge w:val="restart"/>
            <w:shd w:val="clear" w:color="auto" w:fill="DBE5F1"/>
          </w:tcPr>
          <w:p w:rsidR="00EC620B" w:rsidRPr="0043017F" w:rsidRDefault="00EC620B" w:rsidP="0043017F">
            <w:pPr>
              <w:jc w:val="center"/>
              <w:rPr>
                <w:b/>
                <w:sz w:val="21"/>
                <w:szCs w:val="21"/>
              </w:rPr>
            </w:pPr>
            <w:r w:rsidRPr="0043017F">
              <w:rPr>
                <w:b/>
                <w:sz w:val="21"/>
                <w:szCs w:val="21"/>
              </w:rPr>
              <w:t>Environmental</w:t>
            </w:r>
          </w:p>
          <w:p w:rsidR="00EC620B" w:rsidRPr="0043017F" w:rsidRDefault="00EC620B" w:rsidP="0043017F">
            <w:pPr>
              <w:jc w:val="center"/>
              <w:rPr>
                <w:b/>
                <w:sz w:val="21"/>
                <w:szCs w:val="21"/>
              </w:rPr>
            </w:pPr>
            <w:r w:rsidRPr="0043017F">
              <w:rPr>
                <w:b/>
                <w:sz w:val="21"/>
                <w:szCs w:val="21"/>
              </w:rPr>
              <w:t>Concerns</w:t>
            </w:r>
          </w:p>
        </w:tc>
        <w:tc>
          <w:tcPr>
            <w:tcW w:w="2333" w:type="dxa"/>
            <w:vMerge w:val="restart"/>
            <w:shd w:val="clear" w:color="auto" w:fill="DBE5F1"/>
          </w:tcPr>
          <w:p w:rsidR="00EC620B" w:rsidRPr="0043017F" w:rsidRDefault="00EC620B" w:rsidP="0043017F">
            <w:pPr>
              <w:jc w:val="center"/>
              <w:rPr>
                <w:b/>
                <w:sz w:val="21"/>
                <w:szCs w:val="21"/>
              </w:rPr>
            </w:pPr>
            <w:r w:rsidRPr="0043017F">
              <w:rPr>
                <w:b/>
                <w:sz w:val="21"/>
                <w:szCs w:val="21"/>
              </w:rPr>
              <w:t>Potential</w:t>
            </w:r>
          </w:p>
          <w:p w:rsidR="00EC620B" w:rsidRPr="0043017F" w:rsidRDefault="00EC620B" w:rsidP="0043017F">
            <w:pPr>
              <w:jc w:val="center"/>
              <w:rPr>
                <w:b/>
                <w:sz w:val="21"/>
                <w:szCs w:val="21"/>
              </w:rPr>
            </w:pPr>
            <w:r w:rsidRPr="0043017F">
              <w:rPr>
                <w:b/>
                <w:sz w:val="21"/>
                <w:szCs w:val="21"/>
              </w:rPr>
              <w:t>Impacts</w:t>
            </w:r>
          </w:p>
        </w:tc>
        <w:tc>
          <w:tcPr>
            <w:tcW w:w="5145" w:type="dxa"/>
            <w:gridSpan w:val="2"/>
            <w:vMerge w:val="restart"/>
            <w:shd w:val="clear" w:color="auto" w:fill="DBE5F1"/>
          </w:tcPr>
          <w:p w:rsidR="00EC620B" w:rsidRPr="0043017F" w:rsidRDefault="00EC620B" w:rsidP="0043017F">
            <w:pPr>
              <w:jc w:val="center"/>
              <w:rPr>
                <w:b/>
                <w:sz w:val="21"/>
                <w:szCs w:val="21"/>
              </w:rPr>
            </w:pPr>
            <w:r w:rsidRPr="0043017F">
              <w:rPr>
                <w:b/>
                <w:sz w:val="21"/>
                <w:szCs w:val="21"/>
              </w:rPr>
              <w:t>Mitigation Measures</w:t>
            </w:r>
          </w:p>
          <w:p w:rsidR="00EC620B" w:rsidRPr="0043017F" w:rsidRDefault="00EC620B" w:rsidP="0043017F">
            <w:pPr>
              <w:jc w:val="center"/>
              <w:rPr>
                <w:b/>
                <w:sz w:val="21"/>
                <w:szCs w:val="21"/>
              </w:rPr>
            </w:pPr>
            <w:r w:rsidRPr="0043017F">
              <w:rPr>
                <w:b/>
                <w:sz w:val="21"/>
                <w:szCs w:val="21"/>
              </w:rPr>
              <w:t>Identified</w:t>
            </w:r>
          </w:p>
        </w:tc>
        <w:tc>
          <w:tcPr>
            <w:tcW w:w="4215" w:type="dxa"/>
            <w:gridSpan w:val="3"/>
            <w:shd w:val="clear" w:color="auto" w:fill="DBE5F1"/>
          </w:tcPr>
          <w:p w:rsidR="00EC620B" w:rsidRPr="0043017F" w:rsidRDefault="00EC620B" w:rsidP="0043017F">
            <w:pPr>
              <w:jc w:val="center"/>
              <w:rPr>
                <w:b/>
                <w:sz w:val="21"/>
                <w:szCs w:val="21"/>
              </w:rPr>
            </w:pPr>
            <w:r w:rsidRPr="0043017F">
              <w:rPr>
                <w:b/>
                <w:sz w:val="21"/>
                <w:szCs w:val="21"/>
              </w:rPr>
              <w:t>Implementation Arrangements</w:t>
            </w:r>
          </w:p>
        </w:tc>
      </w:tr>
      <w:tr w:rsidR="00EC620B" w:rsidRPr="00D00719" w:rsidTr="00EC620B">
        <w:trPr>
          <w:trHeight w:val="125"/>
        </w:trPr>
        <w:tc>
          <w:tcPr>
            <w:tcW w:w="0" w:type="auto"/>
            <w:vMerge/>
            <w:shd w:val="clear" w:color="auto" w:fill="DBE5F1"/>
          </w:tcPr>
          <w:p w:rsidR="00EC620B" w:rsidRPr="0043017F" w:rsidRDefault="00EC620B" w:rsidP="0043017F">
            <w:pPr>
              <w:jc w:val="center"/>
              <w:rPr>
                <w:b/>
                <w:sz w:val="21"/>
                <w:szCs w:val="21"/>
              </w:rPr>
            </w:pPr>
          </w:p>
        </w:tc>
        <w:tc>
          <w:tcPr>
            <w:tcW w:w="2333" w:type="dxa"/>
            <w:vMerge/>
            <w:shd w:val="clear" w:color="auto" w:fill="DBE5F1"/>
          </w:tcPr>
          <w:p w:rsidR="00EC620B" w:rsidRPr="0043017F" w:rsidRDefault="00EC620B" w:rsidP="0043017F">
            <w:pPr>
              <w:jc w:val="center"/>
              <w:rPr>
                <w:b/>
                <w:sz w:val="21"/>
                <w:szCs w:val="21"/>
              </w:rPr>
            </w:pPr>
          </w:p>
        </w:tc>
        <w:tc>
          <w:tcPr>
            <w:tcW w:w="5145" w:type="dxa"/>
            <w:gridSpan w:val="2"/>
            <w:vMerge/>
            <w:shd w:val="clear" w:color="auto" w:fill="DBE5F1"/>
          </w:tcPr>
          <w:p w:rsidR="00EC620B" w:rsidRPr="0043017F" w:rsidRDefault="00EC620B" w:rsidP="0043017F">
            <w:pPr>
              <w:jc w:val="center"/>
              <w:rPr>
                <w:b/>
                <w:sz w:val="21"/>
                <w:szCs w:val="21"/>
              </w:rPr>
            </w:pPr>
          </w:p>
        </w:tc>
        <w:tc>
          <w:tcPr>
            <w:tcW w:w="1850" w:type="dxa"/>
            <w:shd w:val="clear" w:color="auto" w:fill="DBE5F1"/>
          </w:tcPr>
          <w:p w:rsidR="00EC620B" w:rsidRPr="0043017F" w:rsidRDefault="00EC620B" w:rsidP="0043017F">
            <w:pPr>
              <w:jc w:val="center"/>
              <w:rPr>
                <w:b/>
                <w:sz w:val="21"/>
                <w:szCs w:val="21"/>
              </w:rPr>
            </w:pPr>
            <w:r w:rsidRPr="0043017F">
              <w:rPr>
                <w:b/>
                <w:sz w:val="21"/>
                <w:szCs w:val="21"/>
              </w:rPr>
              <w:t>Primary/Execution</w:t>
            </w:r>
          </w:p>
        </w:tc>
        <w:tc>
          <w:tcPr>
            <w:tcW w:w="2365" w:type="dxa"/>
            <w:gridSpan w:val="2"/>
            <w:shd w:val="clear" w:color="auto" w:fill="DBE5F1"/>
          </w:tcPr>
          <w:p w:rsidR="00EC620B" w:rsidRPr="0043017F" w:rsidRDefault="00EC620B" w:rsidP="0043017F">
            <w:pPr>
              <w:jc w:val="center"/>
              <w:rPr>
                <w:b/>
                <w:sz w:val="21"/>
                <w:szCs w:val="21"/>
              </w:rPr>
            </w:pPr>
            <w:r w:rsidRPr="0043017F">
              <w:rPr>
                <w:b/>
                <w:sz w:val="21"/>
                <w:szCs w:val="21"/>
              </w:rPr>
              <w:t>Supervision</w:t>
            </w:r>
          </w:p>
        </w:tc>
      </w:tr>
      <w:tr w:rsidR="00EC620B" w:rsidRPr="00D00719" w:rsidTr="00EC620B">
        <w:tc>
          <w:tcPr>
            <w:tcW w:w="13698" w:type="dxa"/>
            <w:gridSpan w:val="7"/>
            <w:shd w:val="clear" w:color="auto" w:fill="DBE5F1"/>
          </w:tcPr>
          <w:p w:rsidR="00EC620B" w:rsidRPr="0043017F" w:rsidRDefault="00EC620B" w:rsidP="0043017F">
            <w:pPr>
              <w:jc w:val="center"/>
              <w:rPr>
                <w:b/>
                <w:sz w:val="21"/>
                <w:szCs w:val="21"/>
              </w:rPr>
            </w:pPr>
            <w:r w:rsidRPr="0043017F">
              <w:rPr>
                <w:b/>
                <w:sz w:val="21"/>
                <w:szCs w:val="21"/>
              </w:rPr>
              <w:t>Design Stage</w:t>
            </w:r>
          </w:p>
        </w:tc>
      </w:tr>
      <w:tr w:rsidR="00EC620B" w:rsidRPr="00D00719" w:rsidTr="00EC620B">
        <w:tc>
          <w:tcPr>
            <w:tcW w:w="0" w:type="auto"/>
          </w:tcPr>
          <w:p w:rsidR="00EC620B" w:rsidRPr="0043017F" w:rsidRDefault="00EC620B" w:rsidP="0095400E">
            <w:pPr>
              <w:rPr>
                <w:sz w:val="21"/>
                <w:szCs w:val="21"/>
              </w:rPr>
            </w:pPr>
            <w:r w:rsidRPr="0043017F">
              <w:rPr>
                <w:sz w:val="21"/>
                <w:szCs w:val="21"/>
              </w:rPr>
              <w:t xml:space="preserve">Environmentally sensitive areas like forests, pastures, rivers, etc close to the site </w:t>
            </w:r>
          </w:p>
        </w:tc>
        <w:tc>
          <w:tcPr>
            <w:tcW w:w="2333" w:type="dxa"/>
          </w:tcPr>
          <w:p w:rsidR="00EC620B" w:rsidRPr="0043017F" w:rsidRDefault="00EC620B" w:rsidP="0095400E">
            <w:pPr>
              <w:rPr>
                <w:sz w:val="21"/>
                <w:szCs w:val="21"/>
              </w:rPr>
            </w:pPr>
            <w:r w:rsidRPr="0043017F">
              <w:rPr>
                <w:sz w:val="21"/>
                <w:szCs w:val="21"/>
              </w:rPr>
              <w:t>Adverse effects on flora and fauna</w:t>
            </w:r>
          </w:p>
        </w:tc>
        <w:tc>
          <w:tcPr>
            <w:tcW w:w="4410" w:type="dxa"/>
          </w:tcPr>
          <w:p w:rsidR="00EC620B" w:rsidRPr="0043017F" w:rsidRDefault="00EC620B" w:rsidP="0095400E">
            <w:pPr>
              <w:rPr>
                <w:sz w:val="21"/>
                <w:szCs w:val="21"/>
              </w:rPr>
            </w:pPr>
            <w:r w:rsidRPr="0043017F">
              <w:rPr>
                <w:sz w:val="21"/>
                <w:szCs w:val="21"/>
              </w:rPr>
              <w:t>Avoid the site altogether</w:t>
            </w:r>
          </w:p>
          <w:p w:rsidR="00EC620B" w:rsidRPr="0043017F" w:rsidRDefault="00EC620B" w:rsidP="0095400E">
            <w:pPr>
              <w:rPr>
                <w:sz w:val="21"/>
                <w:szCs w:val="21"/>
              </w:rPr>
            </w:pPr>
            <w:r w:rsidRPr="0043017F">
              <w:rPr>
                <w:sz w:val="21"/>
                <w:szCs w:val="21"/>
              </w:rPr>
              <w:t>Carry out a detailed environmental survey</w:t>
            </w:r>
          </w:p>
        </w:tc>
        <w:tc>
          <w:tcPr>
            <w:tcW w:w="2585" w:type="dxa"/>
            <w:gridSpan w:val="2"/>
          </w:tcPr>
          <w:p w:rsidR="00EC620B" w:rsidRPr="0043017F" w:rsidRDefault="00EC620B" w:rsidP="0095400E">
            <w:pPr>
              <w:rPr>
                <w:sz w:val="21"/>
                <w:szCs w:val="21"/>
              </w:rPr>
            </w:pPr>
            <w:r w:rsidRPr="0043017F">
              <w:rPr>
                <w:sz w:val="21"/>
                <w:szCs w:val="21"/>
              </w:rPr>
              <w:t>Regional PCU environmental officer /Community Water Development Assistant (CWDA)</w:t>
            </w:r>
          </w:p>
        </w:tc>
        <w:tc>
          <w:tcPr>
            <w:tcW w:w="2365" w:type="dxa"/>
            <w:gridSpan w:val="2"/>
          </w:tcPr>
          <w:p w:rsidR="00EC620B" w:rsidRPr="0043017F" w:rsidRDefault="00EC620B" w:rsidP="0095400E">
            <w:pPr>
              <w:rPr>
                <w:sz w:val="21"/>
                <w:szCs w:val="21"/>
              </w:rPr>
            </w:pPr>
            <w:r w:rsidRPr="0043017F">
              <w:rPr>
                <w:sz w:val="21"/>
                <w:szCs w:val="21"/>
              </w:rPr>
              <w:t>Technical Assistance Team’s Environmental Officer</w:t>
            </w:r>
          </w:p>
        </w:tc>
      </w:tr>
      <w:tr w:rsidR="00EC620B" w:rsidRPr="00D00719" w:rsidTr="00EC620B">
        <w:tc>
          <w:tcPr>
            <w:tcW w:w="0" w:type="auto"/>
          </w:tcPr>
          <w:p w:rsidR="00EC620B" w:rsidRPr="0043017F" w:rsidRDefault="00EC620B" w:rsidP="0095400E">
            <w:pPr>
              <w:rPr>
                <w:sz w:val="21"/>
                <w:szCs w:val="21"/>
              </w:rPr>
            </w:pPr>
            <w:r w:rsidRPr="0043017F">
              <w:rPr>
                <w:sz w:val="21"/>
                <w:szCs w:val="21"/>
              </w:rPr>
              <w:t>Protected areas/national reserve; cultural heritage sites close to the site</w:t>
            </w:r>
          </w:p>
        </w:tc>
        <w:tc>
          <w:tcPr>
            <w:tcW w:w="2333" w:type="dxa"/>
          </w:tcPr>
          <w:p w:rsidR="00EC620B" w:rsidRPr="0043017F" w:rsidRDefault="00EC620B" w:rsidP="0095400E">
            <w:pPr>
              <w:rPr>
                <w:sz w:val="21"/>
                <w:szCs w:val="21"/>
              </w:rPr>
            </w:pPr>
            <w:r w:rsidRPr="0043017F">
              <w:rPr>
                <w:sz w:val="21"/>
                <w:szCs w:val="21"/>
              </w:rPr>
              <w:t>Adverse effects on flora and fauna; history/culture</w:t>
            </w:r>
          </w:p>
        </w:tc>
        <w:tc>
          <w:tcPr>
            <w:tcW w:w="4410" w:type="dxa"/>
          </w:tcPr>
          <w:p w:rsidR="00EC620B" w:rsidRPr="0043017F" w:rsidRDefault="00EC620B" w:rsidP="0095400E">
            <w:pPr>
              <w:rPr>
                <w:sz w:val="21"/>
                <w:szCs w:val="21"/>
              </w:rPr>
            </w:pPr>
            <w:r w:rsidRPr="0043017F">
              <w:rPr>
                <w:sz w:val="21"/>
                <w:szCs w:val="21"/>
              </w:rPr>
              <w:t>Avoid the site altogether</w:t>
            </w:r>
          </w:p>
          <w:p w:rsidR="00EC620B" w:rsidRPr="0043017F" w:rsidRDefault="00EC620B" w:rsidP="0095400E">
            <w:pPr>
              <w:rPr>
                <w:sz w:val="21"/>
                <w:szCs w:val="21"/>
              </w:rPr>
            </w:pPr>
            <w:r w:rsidRPr="0043017F">
              <w:rPr>
                <w:sz w:val="21"/>
                <w:szCs w:val="21"/>
              </w:rPr>
              <w:t>Carry out a detailed environmental survey</w:t>
            </w:r>
          </w:p>
        </w:tc>
        <w:tc>
          <w:tcPr>
            <w:tcW w:w="2585" w:type="dxa"/>
            <w:gridSpan w:val="2"/>
          </w:tcPr>
          <w:p w:rsidR="00EC620B" w:rsidRPr="0043017F" w:rsidRDefault="00EC620B" w:rsidP="0095400E">
            <w:pPr>
              <w:rPr>
                <w:sz w:val="21"/>
                <w:szCs w:val="21"/>
              </w:rPr>
            </w:pPr>
            <w:r w:rsidRPr="0043017F">
              <w:rPr>
                <w:sz w:val="21"/>
                <w:szCs w:val="21"/>
              </w:rPr>
              <w:t>Regional PCU environmental officer /CWDA</w:t>
            </w:r>
          </w:p>
        </w:tc>
        <w:tc>
          <w:tcPr>
            <w:tcW w:w="2365" w:type="dxa"/>
            <w:gridSpan w:val="2"/>
          </w:tcPr>
          <w:p w:rsidR="00EC620B" w:rsidRPr="0043017F" w:rsidRDefault="00EC620B" w:rsidP="0095400E">
            <w:pPr>
              <w:rPr>
                <w:sz w:val="21"/>
                <w:szCs w:val="21"/>
              </w:rPr>
            </w:pPr>
            <w:r w:rsidRPr="0043017F">
              <w:rPr>
                <w:sz w:val="21"/>
                <w:szCs w:val="21"/>
              </w:rPr>
              <w:t>Technical Assistance Team’s Environmental Officer</w:t>
            </w:r>
          </w:p>
        </w:tc>
      </w:tr>
      <w:tr w:rsidR="00EC620B" w:rsidRPr="00D00719" w:rsidTr="00EC620B">
        <w:tc>
          <w:tcPr>
            <w:tcW w:w="0" w:type="auto"/>
          </w:tcPr>
          <w:p w:rsidR="00EC620B" w:rsidRPr="0043017F" w:rsidRDefault="00EC620B" w:rsidP="0095400E">
            <w:pPr>
              <w:rPr>
                <w:sz w:val="21"/>
                <w:szCs w:val="21"/>
              </w:rPr>
            </w:pPr>
            <w:r w:rsidRPr="0043017F">
              <w:rPr>
                <w:sz w:val="21"/>
                <w:szCs w:val="21"/>
              </w:rPr>
              <w:t>Presence of landmines or unexploded devices at or near the proposed site</w:t>
            </w:r>
          </w:p>
        </w:tc>
        <w:tc>
          <w:tcPr>
            <w:tcW w:w="2333" w:type="dxa"/>
          </w:tcPr>
          <w:p w:rsidR="00EC620B" w:rsidRPr="0043017F" w:rsidRDefault="00EC620B" w:rsidP="0095400E">
            <w:pPr>
              <w:rPr>
                <w:sz w:val="21"/>
                <w:szCs w:val="21"/>
              </w:rPr>
            </w:pPr>
            <w:r w:rsidRPr="0043017F">
              <w:rPr>
                <w:sz w:val="21"/>
                <w:szCs w:val="21"/>
              </w:rPr>
              <w:t>Threat to life and property</w:t>
            </w:r>
          </w:p>
        </w:tc>
        <w:tc>
          <w:tcPr>
            <w:tcW w:w="4410" w:type="dxa"/>
          </w:tcPr>
          <w:p w:rsidR="00EC620B" w:rsidRPr="00C07B1C" w:rsidRDefault="00EC620B" w:rsidP="0095400E">
            <w:pPr>
              <w:rPr>
                <w:sz w:val="21"/>
                <w:szCs w:val="21"/>
                <w:lang w:val="fr-FR"/>
              </w:rPr>
            </w:pPr>
            <w:r w:rsidRPr="00C07B1C">
              <w:rPr>
                <w:sz w:val="21"/>
                <w:szCs w:val="21"/>
                <w:lang w:val="fr-FR"/>
              </w:rPr>
              <w:t>Clearance as de-</w:t>
            </w:r>
            <w:proofErr w:type="spellStart"/>
            <w:r w:rsidRPr="00C07B1C">
              <w:rPr>
                <w:sz w:val="21"/>
                <w:szCs w:val="21"/>
                <w:lang w:val="fr-FR"/>
              </w:rPr>
              <w:t>mining</w:t>
            </w:r>
            <w:proofErr w:type="spellEnd"/>
            <w:r w:rsidRPr="00C07B1C">
              <w:rPr>
                <w:sz w:val="21"/>
                <w:szCs w:val="21"/>
                <w:lang w:val="fr-FR"/>
              </w:rPr>
              <w:t xml:space="preserve"> zone</w:t>
            </w:r>
          </w:p>
        </w:tc>
        <w:tc>
          <w:tcPr>
            <w:tcW w:w="2585" w:type="dxa"/>
            <w:gridSpan w:val="2"/>
          </w:tcPr>
          <w:p w:rsidR="00EC620B" w:rsidRPr="0043017F" w:rsidRDefault="00EC620B" w:rsidP="0095400E">
            <w:pPr>
              <w:rPr>
                <w:sz w:val="21"/>
                <w:szCs w:val="21"/>
              </w:rPr>
            </w:pPr>
            <w:r w:rsidRPr="0043017F">
              <w:rPr>
                <w:sz w:val="21"/>
                <w:szCs w:val="21"/>
              </w:rPr>
              <w:t>Regional PCU environmental officer /CWDA</w:t>
            </w:r>
          </w:p>
        </w:tc>
        <w:tc>
          <w:tcPr>
            <w:tcW w:w="2365" w:type="dxa"/>
            <w:gridSpan w:val="2"/>
          </w:tcPr>
          <w:p w:rsidR="00EC620B" w:rsidRPr="0043017F" w:rsidRDefault="00EC620B" w:rsidP="0095400E">
            <w:pPr>
              <w:rPr>
                <w:sz w:val="21"/>
                <w:szCs w:val="21"/>
              </w:rPr>
            </w:pPr>
            <w:r w:rsidRPr="0043017F">
              <w:rPr>
                <w:sz w:val="21"/>
                <w:szCs w:val="21"/>
              </w:rPr>
              <w:t>Technical Assistance Team’s Environmental Officer</w:t>
            </w:r>
          </w:p>
        </w:tc>
      </w:tr>
      <w:tr w:rsidR="00EC620B" w:rsidRPr="00D00719" w:rsidTr="00EC620B">
        <w:tc>
          <w:tcPr>
            <w:tcW w:w="0" w:type="auto"/>
          </w:tcPr>
          <w:p w:rsidR="00EC620B" w:rsidRPr="0043017F" w:rsidRDefault="00EC620B" w:rsidP="0095400E">
            <w:pPr>
              <w:rPr>
                <w:sz w:val="21"/>
                <w:szCs w:val="21"/>
              </w:rPr>
            </w:pPr>
            <w:r w:rsidRPr="0043017F">
              <w:rPr>
                <w:sz w:val="21"/>
                <w:szCs w:val="21"/>
              </w:rPr>
              <w:t>Hydrology</w:t>
            </w:r>
          </w:p>
        </w:tc>
        <w:tc>
          <w:tcPr>
            <w:tcW w:w="2333" w:type="dxa"/>
          </w:tcPr>
          <w:p w:rsidR="00EC620B" w:rsidRPr="0043017F" w:rsidRDefault="00EC620B" w:rsidP="0095400E">
            <w:pPr>
              <w:rPr>
                <w:sz w:val="21"/>
                <w:szCs w:val="21"/>
              </w:rPr>
            </w:pPr>
            <w:r w:rsidRPr="0043017F">
              <w:rPr>
                <w:sz w:val="21"/>
                <w:szCs w:val="21"/>
              </w:rPr>
              <w:t>Downstream water availability</w:t>
            </w:r>
          </w:p>
        </w:tc>
        <w:tc>
          <w:tcPr>
            <w:tcW w:w="4410" w:type="dxa"/>
          </w:tcPr>
          <w:p w:rsidR="00EC620B" w:rsidRPr="0043017F" w:rsidRDefault="00EC620B" w:rsidP="0095400E">
            <w:pPr>
              <w:rPr>
                <w:sz w:val="21"/>
                <w:szCs w:val="21"/>
              </w:rPr>
            </w:pPr>
            <w:r w:rsidRPr="0043017F">
              <w:rPr>
                <w:sz w:val="21"/>
                <w:szCs w:val="21"/>
              </w:rPr>
              <w:t xml:space="preserve">Maintain flow required for downstream uses </w:t>
            </w:r>
          </w:p>
        </w:tc>
        <w:tc>
          <w:tcPr>
            <w:tcW w:w="2585" w:type="dxa"/>
            <w:gridSpan w:val="2"/>
          </w:tcPr>
          <w:p w:rsidR="00EC620B" w:rsidRPr="0043017F" w:rsidRDefault="00EC620B" w:rsidP="0095400E">
            <w:pPr>
              <w:rPr>
                <w:sz w:val="21"/>
                <w:szCs w:val="21"/>
              </w:rPr>
            </w:pPr>
            <w:r w:rsidRPr="0043017F">
              <w:rPr>
                <w:sz w:val="21"/>
                <w:szCs w:val="21"/>
              </w:rPr>
              <w:t>Regional PCU environmental officer /Design engineer/CWDA</w:t>
            </w:r>
          </w:p>
        </w:tc>
        <w:tc>
          <w:tcPr>
            <w:tcW w:w="2365" w:type="dxa"/>
            <w:gridSpan w:val="2"/>
          </w:tcPr>
          <w:p w:rsidR="00EC620B" w:rsidRPr="0043017F" w:rsidRDefault="00EC620B" w:rsidP="0095400E">
            <w:pPr>
              <w:rPr>
                <w:sz w:val="21"/>
                <w:szCs w:val="21"/>
              </w:rPr>
            </w:pPr>
            <w:r w:rsidRPr="0043017F">
              <w:rPr>
                <w:sz w:val="21"/>
                <w:szCs w:val="21"/>
              </w:rPr>
              <w:t>Technical Assistance Team’s Environmental Officer/Design Engineer</w:t>
            </w:r>
          </w:p>
        </w:tc>
      </w:tr>
      <w:tr w:rsidR="00EC620B" w:rsidRPr="00D00719" w:rsidTr="00EC620B">
        <w:tc>
          <w:tcPr>
            <w:tcW w:w="0" w:type="auto"/>
          </w:tcPr>
          <w:p w:rsidR="00EC620B" w:rsidRPr="0043017F" w:rsidRDefault="00EC620B" w:rsidP="0095400E">
            <w:pPr>
              <w:rPr>
                <w:sz w:val="21"/>
                <w:szCs w:val="21"/>
              </w:rPr>
            </w:pPr>
            <w:r w:rsidRPr="0043017F">
              <w:rPr>
                <w:sz w:val="21"/>
                <w:szCs w:val="21"/>
              </w:rPr>
              <w:t>Soil erosion</w:t>
            </w:r>
          </w:p>
        </w:tc>
        <w:tc>
          <w:tcPr>
            <w:tcW w:w="2333" w:type="dxa"/>
          </w:tcPr>
          <w:p w:rsidR="00EC620B" w:rsidRPr="0043017F" w:rsidRDefault="00EC620B" w:rsidP="0095400E">
            <w:pPr>
              <w:rPr>
                <w:sz w:val="21"/>
                <w:szCs w:val="21"/>
              </w:rPr>
            </w:pPr>
            <w:r w:rsidRPr="0043017F">
              <w:rPr>
                <w:sz w:val="21"/>
                <w:szCs w:val="21"/>
              </w:rPr>
              <w:t>High suspended solid contents of river; sedimentation; drainage failure and mud flows</w:t>
            </w:r>
          </w:p>
        </w:tc>
        <w:tc>
          <w:tcPr>
            <w:tcW w:w="4410" w:type="dxa"/>
          </w:tcPr>
          <w:p w:rsidR="00EC620B" w:rsidRPr="0043017F" w:rsidRDefault="00EC620B" w:rsidP="0095400E">
            <w:pPr>
              <w:rPr>
                <w:sz w:val="21"/>
                <w:szCs w:val="21"/>
              </w:rPr>
            </w:pPr>
            <w:r w:rsidRPr="0043017F">
              <w:rPr>
                <w:sz w:val="21"/>
                <w:szCs w:val="21"/>
              </w:rPr>
              <w:t>Provide specifications for appropriate cut and fill operations for channels</w:t>
            </w:r>
          </w:p>
          <w:p w:rsidR="00EC620B" w:rsidRPr="0043017F" w:rsidRDefault="00EC620B" w:rsidP="0095400E">
            <w:pPr>
              <w:rPr>
                <w:sz w:val="21"/>
                <w:szCs w:val="21"/>
              </w:rPr>
            </w:pPr>
            <w:r w:rsidRPr="0043017F">
              <w:rPr>
                <w:sz w:val="21"/>
                <w:szCs w:val="21"/>
              </w:rPr>
              <w:t xml:space="preserve">Consider slope and pier protection with retaining structure and gabion </w:t>
            </w:r>
          </w:p>
        </w:tc>
        <w:tc>
          <w:tcPr>
            <w:tcW w:w="2585" w:type="dxa"/>
            <w:gridSpan w:val="2"/>
          </w:tcPr>
          <w:p w:rsidR="00EC620B" w:rsidRPr="0043017F" w:rsidRDefault="00EC620B" w:rsidP="0095400E">
            <w:pPr>
              <w:rPr>
                <w:sz w:val="21"/>
                <w:szCs w:val="21"/>
              </w:rPr>
            </w:pPr>
            <w:r w:rsidRPr="0043017F">
              <w:rPr>
                <w:sz w:val="21"/>
                <w:szCs w:val="21"/>
              </w:rPr>
              <w:t>Regional PCU environmental officer /Design engineer/CWDA</w:t>
            </w:r>
          </w:p>
        </w:tc>
        <w:tc>
          <w:tcPr>
            <w:tcW w:w="2365" w:type="dxa"/>
            <w:gridSpan w:val="2"/>
          </w:tcPr>
          <w:p w:rsidR="00EC620B" w:rsidRPr="0043017F" w:rsidRDefault="00EC620B" w:rsidP="0095400E">
            <w:pPr>
              <w:rPr>
                <w:sz w:val="21"/>
                <w:szCs w:val="21"/>
              </w:rPr>
            </w:pPr>
            <w:r w:rsidRPr="0043017F">
              <w:rPr>
                <w:sz w:val="21"/>
                <w:szCs w:val="21"/>
              </w:rPr>
              <w:t>Technical Assistance Team’s Environmental Officer/Design Engineer</w:t>
            </w:r>
          </w:p>
        </w:tc>
      </w:tr>
      <w:tr w:rsidR="00EC620B" w:rsidRPr="00D00719" w:rsidTr="00EC620B">
        <w:tc>
          <w:tcPr>
            <w:tcW w:w="0" w:type="auto"/>
          </w:tcPr>
          <w:p w:rsidR="00EC620B" w:rsidRPr="0043017F" w:rsidRDefault="00EC620B" w:rsidP="0095400E">
            <w:pPr>
              <w:rPr>
                <w:sz w:val="21"/>
                <w:szCs w:val="21"/>
              </w:rPr>
            </w:pPr>
            <w:r w:rsidRPr="0043017F">
              <w:rPr>
                <w:sz w:val="21"/>
                <w:szCs w:val="21"/>
              </w:rPr>
              <w:t>Water borne diseases</w:t>
            </w:r>
          </w:p>
        </w:tc>
        <w:tc>
          <w:tcPr>
            <w:tcW w:w="2333" w:type="dxa"/>
          </w:tcPr>
          <w:p w:rsidR="00EC620B" w:rsidRPr="0043017F" w:rsidRDefault="00EC620B" w:rsidP="0095400E">
            <w:pPr>
              <w:rPr>
                <w:sz w:val="21"/>
                <w:szCs w:val="21"/>
              </w:rPr>
            </w:pPr>
            <w:r w:rsidRPr="0043017F">
              <w:rPr>
                <w:sz w:val="21"/>
                <w:szCs w:val="21"/>
              </w:rPr>
              <w:t>Increase incidence of disease such as Malaria and cholera</w:t>
            </w:r>
          </w:p>
        </w:tc>
        <w:tc>
          <w:tcPr>
            <w:tcW w:w="4410" w:type="dxa"/>
          </w:tcPr>
          <w:p w:rsidR="00EC620B" w:rsidRPr="0043017F" w:rsidRDefault="00EC620B" w:rsidP="0095400E">
            <w:pPr>
              <w:rPr>
                <w:sz w:val="21"/>
                <w:szCs w:val="21"/>
              </w:rPr>
            </w:pPr>
            <w:r w:rsidRPr="0043017F">
              <w:rPr>
                <w:sz w:val="21"/>
                <w:szCs w:val="21"/>
              </w:rPr>
              <w:t xml:space="preserve">Proper drainage of the area.  </w:t>
            </w:r>
          </w:p>
          <w:p w:rsidR="00EC620B" w:rsidRPr="0043017F" w:rsidRDefault="00EC620B" w:rsidP="0095400E">
            <w:pPr>
              <w:rPr>
                <w:sz w:val="21"/>
                <w:szCs w:val="21"/>
              </w:rPr>
            </w:pPr>
            <w:r w:rsidRPr="0043017F">
              <w:rPr>
                <w:sz w:val="21"/>
                <w:szCs w:val="21"/>
              </w:rPr>
              <w:t>Link to other agencies (government and NGOs) working on health issues in the locality so that improved health care practices can be introduced to/adopted by local communities.</w:t>
            </w:r>
          </w:p>
        </w:tc>
        <w:tc>
          <w:tcPr>
            <w:tcW w:w="2585" w:type="dxa"/>
            <w:gridSpan w:val="2"/>
          </w:tcPr>
          <w:p w:rsidR="00EC620B" w:rsidRPr="0043017F" w:rsidRDefault="00EC620B" w:rsidP="0095400E">
            <w:pPr>
              <w:rPr>
                <w:sz w:val="21"/>
                <w:szCs w:val="21"/>
              </w:rPr>
            </w:pPr>
            <w:r w:rsidRPr="0043017F">
              <w:rPr>
                <w:sz w:val="21"/>
                <w:szCs w:val="21"/>
              </w:rPr>
              <w:t>Regional PCU Design engineer/CWDA</w:t>
            </w:r>
          </w:p>
        </w:tc>
        <w:tc>
          <w:tcPr>
            <w:tcW w:w="2365" w:type="dxa"/>
            <w:gridSpan w:val="2"/>
          </w:tcPr>
          <w:p w:rsidR="00EC620B" w:rsidRPr="0043017F" w:rsidRDefault="00EC620B" w:rsidP="0095400E">
            <w:pPr>
              <w:rPr>
                <w:sz w:val="21"/>
                <w:szCs w:val="21"/>
              </w:rPr>
            </w:pPr>
            <w:r w:rsidRPr="0043017F">
              <w:rPr>
                <w:sz w:val="21"/>
                <w:szCs w:val="21"/>
              </w:rPr>
              <w:t>Technical Assistance Team’s Environmental Officer/Design Engineer</w:t>
            </w:r>
          </w:p>
        </w:tc>
      </w:tr>
      <w:tr w:rsidR="00EC620B" w:rsidRPr="00D00719" w:rsidTr="00EC620B">
        <w:trPr>
          <w:trHeight w:val="350"/>
        </w:trPr>
        <w:tc>
          <w:tcPr>
            <w:tcW w:w="13698" w:type="dxa"/>
            <w:gridSpan w:val="7"/>
            <w:shd w:val="clear" w:color="auto" w:fill="DBE5F1"/>
          </w:tcPr>
          <w:p w:rsidR="00EC620B" w:rsidRPr="0043017F" w:rsidRDefault="00EC620B" w:rsidP="0043017F">
            <w:pPr>
              <w:jc w:val="center"/>
              <w:rPr>
                <w:b/>
                <w:sz w:val="21"/>
                <w:szCs w:val="21"/>
              </w:rPr>
            </w:pPr>
            <w:r w:rsidRPr="0043017F">
              <w:rPr>
                <w:b/>
                <w:sz w:val="21"/>
                <w:szCs w:val="21"/>
              </w:rPr>
              <w:br w:type="page"/>
              <w:t>Construction Stage</w:t>
            </w:r>
          </w:p>
        </w:tc>
      </w:tr>
      <w:tr w:rsidR="00EC620B" w:rsidRPr="00D00719" w:rsidTr="00EC620B">
        <w:trPr>
          <w:trHeight w:val="359"/>
        </w:trPr>
        <w:tc>
          <w:tcPr>
            <w:tcW w:w="13698" w:type="dxa"/>
            <w:gridSpan w:val="7"/>
            <w:shd w:val="clear" w:color="auto" w:fill="DBE5F1"/>
          </w:tcPr>
          <w:p w:rsidR="00EC620B" w:rsidRPr="0043017F" w:rsidRDefault="00EC620B" w:rsidP="00D07279">
            <w:pPr>
              <w:jc w:val="both"/>
              <w:rPr>
                <w:b/>
                <w:sz w:val="21"/>
                <w:szCs w:val="21"/>
              </w:rPr>
            </w:pPr>
            <w:r w:rsidRPr="0043017F">
              <w:rPr>
                <w:b/>
                <w:sz w:val="21"/>
                <w:szCs w:val="21"/>
              </w:rPr>
              <w:t>Soil</w:t>
            </w:r>
          </w:p>
        </w:tc>
      </w:tr>
      <w:tr w:rsidR="00EC620B" w:rsidRPr="00D00719" w:rsidTr="00EC620B">
        <w:tc>
          <w:tcPr>
            <w:tcW w:w="0" w:type="auto"/>
          </w:tcPr>
          <w:p w:rsidR="00EC620B" w:rsidRPr="0043017F" w:rsidRDefault="00EC620B" w:rsidP="0095400E">
            <w:pPr>
              <w:rPr>
                <w:sz w:val="21"/>
                <w:szCs w:val="21"/>
              </w:rPr>
            </w:pPr>
            <w:r w:rsidRPr="0043017F">
              <w:rPr>
                <w:sz w:val="21"/>
                <w:szCs w:val="21"/>
              </w:rPr>
              <w:t>Soil erosion</w:t>
            </w:r>
          </w:p>
        </w:tc>
        <w:tc>
          <w:tcPr>
            <w:tcW w:w="2333" w:type="dxa"/>
          </w:tcPr>
          <w:p w:rsidR="00EC620B" w:rsidRPr="0043017F" w:rsidRDefault="00EC620B" w:rsidP="0095400E">
            <w:pPr>
              <w:rPr>
                <w:sz w:val="21"/>
                <w:szCs w:val="21"/>
              </w:rPr>
            </w:pPr>
            <w:r w:rsidRPr="0043017F">
              <w:rPr>
                <w:sz w:val="21"/>
                <w:szCs w:val="21"/>
              </w:rPr>
              <w:t>Suspended solid contents of river, sedimentation, silt and mud flows</w:t>
            </w:r>
          </w:p>
        </w:tc>
        <w:tc>
          <w:tcPr>
            <w:tcW w:w="5145" w:type="dxa"/>
            <w:gridSpan w:val="2"/>
          </w:tcPr>
          <w:p w:rsidR="00EC620B" w:rsidRPr="0043017F" w:rsidRDefault="00EC620B" w:rsidP="0095400E">
            <w:pPr>
              <w:rPr>
                <w:sz w:val="21"/>
                <w:szCs w:val="21"/>
              </w:rPr>
            </w:pPr>
            <w:r w:rsidRPr="0043017F">
              <w:rPr>
                <w:sz w:val="21"/>
                <w:szCs w:val="21"/>
              </w:rPr>
              <w:t>Plantation of appropriate vegetation on hill slopes and other potentially erodible places along the embankment</w:t>
            </w:r>
          </w:p>
          <w:p w:rsidR="00EC620B" w:rsidRPr="0043017F" w:rsidRDefault="00EC620B" w:rsidP="0095400E">
            <w:pPr>
              <w:rPr>
                <w:sz w:val="21"/>
                <w:szCs w:val="21"/>
              </w:rPr>
            </w:pPr>
            <w:r w:rsidRPr="0043017F">
              <w:rPr>
                <w:sz w:val="21"/>
                <w:szCs w:val="21"/>
              </w:rPr>
              <w:t>Design consideration for erosion: slope and pier protection with retaining structure and gabion</w:t>
            </w:r>
          </w:p>
          <w:p w:rsidR="00EC620B" w:rsidRPr="0043017F" w:rsidRDefault="00EC620B" w:rsidP="0095400E">
            <w:pPr>
              <w:rPr>
                <w:sz w:val="21"/>
                <w:szCs w:val="21"/>
              </w:rPr>
            </w:pPr>
            <w:r w:rsidRPr="0043017F">
              <w:rPr>
                <w:sz w:val="21"/>
                <w:szCs w:val="21"/>
              </w:rPr>
              <w:t>Appropriate earth compaction and in construction of access roads</w:t>
            </w:r>
          </w:p>
          <w:p w:rsidR="00EC620B" w:rsidRPr="0043017F" w:rsidRDefault="00EC620B" w:rsidP="0095400E">
            <w:pPr>
              <w:rPr>
                <w:sz w:val="21"/>
                <w:szCs w:val="21"/>
              </w:rPr>
            </w:pPr>
            <w:r w:rsidRPr="0043017F">
              <w:rPr>
                <w:sz w:val="21"/>
                <w:szCs w:val="21"/>
              </w:rPr>
              <w:t>Restriction of vehicular and construction machinery movements very close to the canal/river banks</w:t>
            </w:r>
          </w:p>
        </w:tc>
        <w:tc>
          <w:tcPr>
            <w:tcW w:w="1850" w:type="dxa"/>
          </w:tcPr>
          <w:p w:rsidR="00EC620B" w:rsidRPr="0043017F" w:rsidRDefault="00EC620B" w:rsidP="0095400E">
            <w:pPr>
              <w:rPr>
                <w:sz w:val="21"/>
                <w:szCs w:val="21"/>
              </w:rPr>
            </w:pPr>
            <w:r w:rsidRPr="0043017F">
              <w:rPr>
                <w:sz w:val="21"/>
                <w:szCs w:val="21"/>
              </w:rPr>
              <w:t>Contractor/ Regional PCU Design engineer/CWDA</w:t>
            </w:r>
          </w:p>
        </w:tc>
        <w:tc>
          <w:tcPr>
            <w:tcW w:w="2365" w:type="dxa"/>
            <w:gridSpan w:val="2"/>
          </w:tcPr>
          <w:p w:rsidR="00EC620B" w:rsidRPr="0043017F" w:rsidRDefault="00EC620B" w:rsidP="0095400E">
            <w:pPr>
              <w:rPr>
                <w:sz w:val="21"/>
                <w:szCs w:val="21"/>
              </w:rPr>
            </w:pPr>
            <w:r w:rsidRPr="0043017F">
              <w:rPr>
                <w:sz w:val="21"/>
                <w:szCs w:val="21"/>
              </w:rPr>
              <w:t>Technical Assistance Team’s Environmental Officer/Design Engineer</w:t>
            </w:r>
          </w:p>
        </w:tc>
      </w:tr>
      <w:tr w:rsidR="00EC620B" w:rsidRPr="00D00719" w:rsidTr="00EC620B">
        <w:trPr>
          <w:trHeight w:val="359"/>
        </w:trPr>
        <w:tc>
          <w:tcPr>
            <w:tcW w:w="13698" w:type="dxa"/>
            <w:gridSpan w:val="7"/>
            <w:shd w:val="clear" w:color="auto" w:fill="DBE5F1"/>
          </w:tcPr>
          <w:p w:rsidR="00EC620B" w:rsidRPr="006A67C9" w:rsidRDefault="00EC620B" w:rsidP="00D07279">
            <w:pPr>
              <w:jc w:val="both"/>
              <w:rPr>
                <w:b/>
                <w:sz w:val="21"/>
                <w:szCs w:val="21"/>
              </w:rPr>
            </w:pPr>
            <w:r w:rsidRPr="006A67C9">
              <w:rPr>
                <w:b/>
                <w:sz w:val="21"/>
                <w:szCs w:val="21"/>
              </w:rPr>
              <w:t>Landscape Degradation</w:t>
            </w:r>
          </w:p>
        </w:tc>
      </w:tr>
      <w:tr w:rsidR="00EC620B" w:rsidRPr="00D00719" w:rsidTr="00EC620B">
        <w:tc>
          <w:tcPr>
            <w:tcW w:w="0" w:type="auto"/>
          </w:tcPr>
          <w:p w:rsidR="00EC620B" w:rsidRPr="00695235" w:rsidRDefault="00EC620B" w:rsidP="006A67C9">
            <w:pPr>
              <w:rPr>
                <w:sz w:val="21"/>
                <w:szCs w:val="21"/>
              </w:rPr>
            </w:pPr>
            <w:r w:rsidRPr="00695235">
              <w:rPr>
                <w:sz w:val="21"/>
                <w:szCs w:val="21"/>
              </w:rPr>
              <w:t>Degradation of borrow areas</w:t>
            </w:r>
          </w:p>
        </w:tc>
        <w:tc>
          <w:tcPr>
            <w:tcW w:w="2333" w:type="dxa"/>
          </w:tcPr>
          <w:p w:rsidR="00EC620B" w:rsidRPr="00695235" w:rsidRDefault="00EC620B" w:rsidP="006A67C9">
            <w:pPr>
              <w:rPr>
                <w:sz w:val="21"/>
                <w:szCs w:val="21"/>
              </w:rPr>
            </w:pPr>
            <w:r w:rsidRPr="00695235">
              <w:rPr>
                <w:sz w:val="21"/>
                <w:szCs w:val="21"/>
              </w:rPr>
              <w:t>Loss of topsoil</w:t>
            </w:r>
          </w:p>
        </w:tc>
        <w:tc>
          <w:tcPr>
            <w:tcW w:w="5145" w:type="dxa"/>
            <w:gridSpan w:val="2"/>
          </w:tcPr>
          <w:p w:rsidR="00EC620B" w:rsidRPr="00695235" w:rsidRDefault="00EC620B" w:rsidP="006A67C9">
            <w:pPr>
              <w:rPr>
                <w:sz w:val="21"/>
                <w:szCs w:val="21"/>
              </w:rPr>
            </w:pPr>
            <w:r w:rsidRPr="00695235">
              <w:rPr>
                <w:sz w:val="21"/>
                <w:szCs w:val="21"/>
              </w:rPr>
              <w:t>Replace stockpiled soil cover</w:t>
            </w:r>
          </w:p>
          <w:p w:rsidR="00EC620B" w:rsidRPr="00695235" w:rsidRDefault="00EC620B" w:rsidP="006A67C9">
            <w:pPr>
              <w:rPr>
                <w:sz w:val="21"/>
                <w:szCs w:val="21"/>
              </w:rPr>
            </w:pPr>
            <w:r w:rsidRPr="00695235">
              <w:rPr>
                <w:sz w:val="21"/>
                <w:szCs w:val="21"/>
              </w:rPr>
              <w:t>Replant grass/ shrubs</w:t>
            </w:r>
          </w:p>
          <w:p w:rsidR="00EC620B" w:rsidRPr="00695235" w:rsidRDefault="00EC620B" w:rsidP="006A67C9">
            <w:pPr>
              <w:rPr>
                <w:sz w:val="21"/>
                <w:szCs w:val="21"/>
              </w:rPr>
            </w:pPr>
            <w:r w:rsidRPr="00695235">
              <w:rPr>
                <w:sz w:val="21"/>
                <w:szCs w:val="21"/>
              </w:rPr>
              <w:t>Install sediment runoff control devices</w:t>
            </w:r>
          </w:p>
          <w:p w:rsidR="00EC620B" w:rsidRPr="00695235" w:rsidRDefault="00EC620B" w:rsidP="006A67C9">
            <w:pPr>
              <w:rPr>
                <w:sz w:val="21"/>
                <w:szCs w:val="21"/>
              </w:rPr>
            </w:pPr>
            <w:r w:rsidRPr="00695235">
              <w:rPr>
                <w:sz w:val="21"/>
                <w:szCs w:val="21"/>
              </w:rPr>
              <w:t>Ensure ongoing erosion monitoring</w:t>
            </w:r>
          </w:p>
        </w:tc>
        <w:tc>
          <w:tcPr>
            <w:tcW w:w="1850" w:type="dxa"/>
          </w:tcPr>
          <w:p w:rsidR="00EC620B" w:rsidRPr="00695235" w:rsidRDefault="00EC620B" w:rsidP="006A67C9">
            <w:pPr>
              <w:rPr>
                <w:sz w:val="21"/>
                <w:szCs w:val="21"/>
              </w:rPr>
            </w:pPr>
            <w:r w:rsidRPr="00695235">
              <w:rPr>
                <w:sz w:val="21"/>
                <w:szCs w:val="21"/>
              </w:rPr>
              <w:t>Contractor</w:t>
            </w:r>
          </w:p>
        </w:tc>
        <w:tc>
          <w:tcPr>
            <w:tcW w:w="2365" w:type="dxa"/>
            <w:gridSpan w:val="2"/>
          </w:tcPr>
          <w:p w:rsidR="00EC620B" w:rsidRPr="00695235" w:rsidRDefault="00EC620B" w:rsidP="006A67C9">
            <w:pPr>
              <w:rPr>
                <w:sz w:val="21"/>
                <w:szCs w:val="21"/>
              </w:rPr>
            </w:pPr>
            <w:r w:rsidRPr="00695235">
              <w:rPr>
                <w:sz w:val="21"/>
                <w:szCs w:val="21"/>
              </w:rPr>
              <w:t>PCU/ Technical Assistance Team’s Environmental Officer</w:t>
            </w:r>
          </w:p>
        </w:tc>
      </w:tr>
      <w:tr w:rsidR="00EC620B" w:rsidRPr="00D00719" w:rsidTr="00EC620B">
        <w:tc>
          <w:tcPr>
            <w:tcW w:w="0" w:type="auto"/>
          </w:tcPr>
          <w:p w:rsidR="00EC620B" w:rsidRPr="00695235" w:rsidRDefault="00EC620B" w:rsidP="006A67C9">
            <w:pPr>
              <w:rPr>
                <w:sz w:val="21"/>
                <w:szCs w:val="21"/>
              </w:rPr>
            </w:pPr>
            <w:r w:rsidRPr="00695235">
              <w:rPr>
                <w:sz w:val="21"/>
                <w:szCs w:val="21"/>
              </w:rPr>
              <w:t>Topsoil</w:t>
            </w:r>
          </w:p>
        </w:tc>
        <w:tc>
          <w:tcPr>
            <w:tcW w:w="2333" w:type="dxa"/>
          </w:tcPr>
          <w:p w:rsidR="00EC620B" w:rsidRPr="00695235" w:rsidRDefault="00EC620B" w:rsidP="006A67C9">
            <w:pPr>
              <w:rPr>
                <w:sz w:val="21"/>
                <w:szCs w:val="21"/>
              </w:rPr>
            </w:pPr>
            <w:r w:rsidRPr="00695235">
              <w:rPr>
                <w:sz w:val="21"/>
                <w:szCs w:val="21"/>
              </w:rPr>
              <w:t>Loss of topsoil</w:t>
            </w:r>
          </w:p>
        </w:tc>
        <w:tc>
          <w:tcPr>
            <w:tcW w:w="5145" w:type="dxa"/>
            <w:gridSpan w:val="2"/>
          </w:tcPr>
          <w:p w:rsidR="00EC620B" w:rsidRPr="00695235" w:rsidRDefault="00EC620B" w:rsidP="006A67C9">
            <w:pPr>
              <w:rPr>
                <w:sz w:val="21"/>
                <w:szCs w:val="21"/>
              </w:rPr>
            </w:pPr>
            <w:r w:rsidRPr="00695235">
              <w:rPr>
                <w:sz w:val="21"/>
                <w:szCs w:val="21"/>
              </w:rPr>
              <w:t>Stripping and storing of topsoil prior to construction and reuse it during construction</w:t>
            </w:r>
          </w:p>
        </w:tc>
        <w:tc>
          <w:tcPr>
            <w:tcW w:w="1850" w:type="dxa"/>
          </w:tcPr>
          <w:p w:rsidR="00EC620B" w:rsidRPr="00695235" w:rsidRDefault="00EC620B" w:rsidP="006A67C9">
            <w:pPr>
              <w:rPr>
                <w:sz w:val="21"/>
                <w:szCs w:val="21"/>
              </w:rPr>
            </w:pPr>
            <w:r w:rsidRPr="00695235">
              <w:rPr>
                <w:sz w:val="21"/>
                <w:szCs w:val="21"/>
              </w:rPr>
              <w:t>Contractor</w:t>
            </w:r>
          </w:p>
        </w:tc>
        <w:tc>
          <w:tcPr>
            <w:tcW w:w="2365" w:type="dxa"/>
            <w:gridSpan w:val="2"/>
          </w:tcPr>
          <w:p w:rsidR="00EC620B" w:rsidRPr="00695235" w:rsidRDefault="00EC620B" w:rsidP="006A67C9">
            <w:pPr>
              <w:rPr>
                <w:sz w:val="21"/>
                <w:szCs w:val="21"/>
              </w:rPr>
            </w:pPr>
            <w:r w:rsidRPr="00695235">
              <w:rPr>
                <w:sz w:val="21"/>
                <w:szCs w:val="21"/>
              </w:rPr>
              <w:t>PCU/ Technical Assistance Team’s Environmental Officer</w:t>
            </w:r>
          </w:p>
        </w:tc>
      </w:tr>
      <w:tr w:rsidR="00EC620B" w:rsidRPr="00D00719" w:rsidTr="00EC620B">
        <w:tc>
          <w:tcPr>
            <w:tcW w:w="0" w:type="auto"/>
          </w:tcPr>
          <w:p w:rsidR="00EC620B" w:rsidRPr="00695235" w:rsidRDefault="00EC620B" w:rsidP="006A67C9">
            <w:pPr>
              <w:rPr>
                <w:sz w:val="21"/>
                <w:szCs w:val="21"/>
              </w:rPr>
            </w:pPr>
            <w:r w:rsidRPr="00695235">
              <w:rPr>
                <w:sz w:val="21"/>
                <w:szCs w:val="21"/>
              </w:rPr>
              <w:t>Generation of excavated materials/debris/waste materials</w:t>
            </w:r>
          </w:p>
        </w:tc>
        <w:tc>
          <w:tcPr>
            <w:tcW w:w="2333" w:type="dxa"/>
          </w:tcPr>
          <w:p w:rsidR="00EC620B" w:rsidRPr="00695235" w:rsidRDefault="00EC620B" w:rsidP="006A67C9">
            <w:pPr>
              <w:rPr>
                <w:sz w:val="21"/>
                <w:szCs w:val="21"/>
              </w:rPr>
            </w:pPr>
            <w:r w:rsidRPr="00695235">
              <w:rPr>
                <w:sz w:val="21"/>
                <w:szCs w:val="21"/>
              </w:rPr>
              <w:t>Landscape degradation</w:t>
            </w:r>
          </w:p>
        </w:tc>
        <w:tc>
          <w:tcPr>
            <w:tcW w:w="5145" w:type="dxa"/>
            <w:gridSpan w:val="2"/>
          </w:tcPr>
          <w:p w:rsidR="00EC620B" w:rsidRPr="00695235" w:rsidRDefault="00EC620B" w:rsidP="006A67C9">
            <w:pPr>
              <w:rPr>
                <w:sz w:val="21"/>
                <w:szCs w:val="21"/>
              </w:rPr>
            </w:pPr>
            <w:r w:rsidRPr="00695235">
              <w:rPr>
                <w:sz w:val="21"/>
                <w:szCs w:val="21"/>
              </w:rPr>
              <w:t>Ensure contractors comply with contract provisions for restoring landscape</w:t>
            </w:r>
          </w:p>
        </w:tc>
        <w:tc>
          <w:tcPr>
            <w:tcW w:w="1850" w:type="dxa"/>
          </w:tcPr>
          <w:p w:rsidR="00EC620B" w:rsidRPr="00695235" w:rsidRDefault="00EC620B" w:rsidP="006A67C9">
            <w:pPr>
              <w:rPr>
                <w:sz w:val="21"/>
                <w:szCs w:val="21"/>
              </w:rPr>
            </w:pPr>
            <w:r w:rsidRPr="00695235">
              <w:rPr>
                <w:sz w:val="21"/>
                <w:szCs w:val="21"/>
              </w:rPr>
              <w:t>PCU Supervisor</w:t>
            </w:r>
          </w:p>
        </w:tc>
        <w:tc>
          <w:tcPr>
            <w:tcW w:w="2365" w:type="dxa"/>
            <w:gridSpan w:val="2"/>
          </w:tcPr>
          <w:p w:rsidR="00EC620B" w:rsidRPr="00695235" w:rsidRDefault="00EC620B" w:rsidP="006A67C9">
            <w:pPr>
              <w:rPr>
                <w:sz w:val="21"/>
                <w:szCs w:val="21"/>
              </w:rPr>
            </w:pPr>
            <w:r w:rsidRPr="00695235">
              <w:rPr>
                <w:sz w:val="21"/>
                <w:szCs w:val="21"/>
              </w:rPr>
              <w:t>PCU/ Technical Assistance Team’s Environmental Officer and supervisors</w:t>
            </w:r>
          </w:p>
        </w:tc>
      </w:tr>
      <w:tr w:rsidR="00EC620B" w:rsidRPr="00D00719" w:rsidTr="00EC620B">
        <w:tc>
          <w:tcPr>
            <w:tcW w:w="0" w:type="auto"/>
            <w:shd w:val="clear" w:color="auto" w:fill="FFFFFF"/>
          </w:tcPr>
          <w:p w:rsidR="00EC620B" w:rsidRPr="00695235" w:rsidRDefault="00EC620B" w:rsidP="006A67C9">
            <w:pPr>
              <w:rPr>
                <w:sz w:val="21"/>
                <w:szCs w:val="21"/>
              </w:rPr>
            </w:pPr>
            <w:r w:rsidRPr="00695235">
              <w:rPr>
                <w:sz w:val="21"/>
                <w:szCs w:val="21"/>
              </w:rPr>
              <w:t>Excess of const</w:t>
            </w:r>
            <w:r w:rsidR="006A67C9">
              <w:rPr>
                <w:sz w:val="21"/>
                <w:szCs w:val="21"/>
              </w:rPr>
              <w:t xml:space="preserve">. </w:t>
            </w:r>
            <w:r w:rsidRPr="00695235">
              <w:rPr>
                <w:sz w:val="21"/>
                <w:szCs w:val="21"/>
              </w:rPr>
              <w:t>ruction work may involve felling of trees</w:t>
            </w:r>
          </w:p>
        </w:tc>
        <w:tc>
          <w:tcPr>
            <w:tcW w:w="2333" w:type="dxa"/>
            <w:shd w:val="clear" w:color="auto" w:fill="FFFFFF"/>
          </w:tcPr>
          <w:p w:rsidR="00EC620B" w:rsidRPr="00695235" w:rsidRDefault="00EC620B" w:rsidP="006A67C9">
            <w:pPr>
              <w:rPr>
                <w:sz w:val="21"/>
                <w:szCs w:val="21"/>
              </w:rPr>
            </w:pPr>
            <w:r w:rsidRPr="00695235">
              <w:rPr>
                <w:sz w:val="21"/>
                <w:szCs w:val="21"/>
              </w:rPr>
              <w:t>Reduction of vegetation or cutting of trees</w:t>
            </w:r>
          </w:p>
        </w:tc>
        <w:tc>
          <w:tcPr>
            <w:tcW w:w="5145" w:type="dxa"/>
            <w:gridSpan w:val="2"/>
            <w:shd w:val="clear" w:color="auto" w:fill="FFFFFF"/>
          </w:tcPr>
          <w:p w:rsidR="00EC620B" w:rsidRPr="00695235" w:rsidRDefault="00EC620B" w:rsidP="006A67C9">
            <w:pPr>
              <w:rPr>
                <w:sz w:val="21"/>
                <w:szCs w:val="21"/>
              </w:rPr>
            </w:pPr>
            <w:r w:rsidRPr="00695235">
              <w:rPr>
                <w:sz w:val="21"/>
                <w:szCs w:val="21"/>
              </w:rPr>
              <w:t>Twice as many will be planted</w:t>
            </w:r>
          </w:p>
        </w:tc>
        <w:tc>
          <w:tcPr>
            <w:tcW w:w="1893" w:type="dxa"/>
            <w:gridSpan w:val="2"/>
          </w:tcPr>
          <w:p w:rsidR="00EC620B" w:rsidRPr="00695235" w:rsidRDefault="00EC620B" w:rsidP="006A67C9">
            <w:pPr>
              <w:rPr>
                <w:sz w:val="21"/>
                <w:szCs w:val="21"/>
              </w:rPr>
            </w:pPr>
            <w:r w:rsidRPr="00695235">
              <w:rPr>
                <w:sz w:val="21"/>
                <w:szCs w:val="21"/>
              </w:rPr>
              <w:t>PCU Supervisor</w:t>
            </w:r>
          </w:p>
        </w:tc>
        <w:tc>
          <w:tcPr>
            <w:tcW w:w="2322" w:type="dxa"/>
          </w:tcPr>
          <w:p w:rsidR="00EC620B" w:rsidRPr="00695235" w:rsidRDefault="00EC620B" w:rsidP="006A67C9">
            <w:pPr>
              <w:rPr>
                <w:sz w:val="21"/>
                <w:szCs w:val="21"/>
              </w:rPr>
            </w:pPr>
            <w:r w:rsidRPr="00695235">
              <w:rPr>
                <w:sz w:val="21"/>
                <w:szCs w:val="21"/>
              </w:rPr>
              <w:t>PCU/ Technical Assistance Team’s Environmental Officer and supervisors</w:t>
            </w:r>
          </w:p>
        </w:tc>
      </w:tr>
      <w:tr w:rsidR="00EC620B" w:rsidRPr="00D00719" w:rsidTr="00EC620B">
        <w:trPr>
          <w:trHeight w:val="368"/>
        </w:trPr>
        <w:tc>
          <w:tcPr>
            <w:tcW w:w="13698" w:type="dxa"/>
            <w:gridSpan w:val="7"/>
            <w:shd w:val="clear" w:color="auto" w:fill="DBE5F1"/>
          </w:tcPr>
          <w:p w:rsidR="00EC620B" w:rsidRPr="006A67C9" w:rsidRDefault="00EC620B" w:rsidP="00D07279">
            <w:pPr>
              <w:jc w:val="both"/>
              <w:rPr>
                <w:b/>
                <w:sz w:val="21"/>
                <w:szCs w:val="21"/>
              </w:rPr>
            </w:pPr>
            <w:r w:rsidRPr="006A67C9">
              <w:rPr>
                <w:b/>
                <w:sz w:val="21"/>
                <w:szCs w:val="21"/>
              </w:rPr>
              <w:t>Water</w:t>
            </w:r>
          </w:p>
        </w:tc>
      </w:tr>
      <w:tr w:rsidR="00EC620B" w:rsidRPr="00D00719" w:rsidTr="00EC620B">
        <w:tc>
          <w:tcPr>
            <w:tcW w:w="0" w:type="auto"/>
          </w:tcPr>
          <w:p w:rsidR="00EC620B" w:rsidRPr="00695235" w:rsidRDefault="00EC620B" w:rsidP="006A67C9">
            <w:pPr>
              <w:rPr>
                <w:sz w:val="21"/>
                <w:szCs w:val="21"/>
              </w:rPr>
            </w:pPr>
            <w:r w:rsidRPr="00695235">
              <w:rPr>
                <w:sz w:val="21"/>
                <w:szCs w:val="21"/>
              </w:rPr>
              <w:t>Siltation</w:t>
            </w:r>
          </w:p>
        </w:tc>
        <w:tc>
          <w:tcPr>
            <w:tcW w:w="2333" w:type="dxa"/>
          </w:tcPr>
          <w:p w:rsidR="00EC620B" w:rsidRPr="00695235" w:rsidRDefault="00EC620B" w:rsidP="006A67C9">
            <w:pPr>
              <w:rPr>
                <w:sz w:val="21"/>
                <w:szCs w:val="21"/>
              </w:rPr>
            </w:pPr>
            <w:r w:rsidRPr="00695235">
              <w:rPr>
                <w:sz w:val="21"/>
                <w:szCs w:val="21"/>
              </w:rPr>
              <w:t>Adverse effects on channel stability and damage to canal banks. /stream morphology and regime change</w:t>
            </w:r>
          </w:p>
        </w:tc>
        <w:tc>
          <w:tcPr>
            <w:tcW w:w="5145" w:type="dxa"/>
            <w:gridSpan w:val="2"/>
            <w:shd w:val="clear" w:color="auto" w:fill="FFFFFF"/>
          </w:tcPr>
          <w:p w:rsidR="00EC620B" w:rsidRPr="00695235" w:rsidRDefault="00EC620B" w:rsidP="006A67C9">
            <w:pPr>
              <w:rPr>
                <w:sz w:val="21"/>
                <w:szCs w:val="21"/>
              </w:rPr>
            </w:pPr>
            <w:r w:rsidRPr="00695235">
              <w:rPr>
                <w:sz w:val="21"/>
                <w:szCs w:val="21"/>
              </w:rPr>
              <w:t>Ensure proper design of channels. Plantation of grass, creepers and trees to prevent washing away of materials from sloped surfaces and along canal banks</w:t>
            </w:r>
          </w:p>
        </w:tc>
        <w:tc>
          <w:tcPr>
            <w:tcW w:w="1850" w:type="dxa"/>
          </w:tcPr>
          <w:p w:rsidR="00EC620B" w:rsidRPr="00695235" w:rsidRDefault="00EC620B" w:rsidP="006A67C9">
            <w:pPr>
              <w:rPr>
                <w:sz w:val="21"/>
                <w:szCs w:val="21"/>
              </w:rPr>
            </w:pPr>
            <w:r w:rsidRPr="00695235">
              <w:rPr>
                <w:sz w:val="21"/>
                <w:szCs w:val="21"/>
              </w:rPr>
              <w:t>PCU design Engineer</w:t>
            </w:r>
          </w:p>
        </w:tc>
        <w:tc>
          <w:tcPr>
            <w:tcW w:w="2365" w:type="dxa"/>
            <w:gridSpan w:val="2"/>
          </w:tcPr>
          <w:p w:rsidR="00EC620B" w:rsidRPr="00695235" w:rsidRDefault="00EC620B" w:rsidP="006A67C9">
            <w:pPr>
              <w:rPr>
                <w:sz w:val="21"/>
                <w:szCs w:val="21"/>
              </w:rPr>
            </w:pPr>
            <w:r w:rsidRPr="00695235">
              <w:rPr>
                <w:sz w:val="21"/>
                <w:szCs w:val="21"/>
              </w:rPr>
              <w:t>Technical Assistance Team’s Environmental Officer</w:t>
            </w:r>
          </w:p>
        </w:tc>
      </w:tr>
      <w:tr w:rsidR="00EC620B" w:rsidRPr="00D00719" w:rsidTr="00EC620B">
        <w:tc>
          <w:tcPr>
            <w:tcW w:w="0" w:type="auto"/>
          </w:tcPr>
          <w:p w:rsidR="00EC620B" w:rsidRPr="00695235" w:rsidRDefault="00EC620B" w:rsidP="006A67C9">
            <w:pPr>
              <w:rPr>
                <w:sz w:val="21"/>
                <w:szCs w:val="21"/>
              </w:rPr>
            </w:pPr>
            <w:r w:rsidRPr="00695235">
              <w:rPr>
                <w:sz w:val="21"/>
                <w:szCs w:val="21"/>
              </w:rPr>
              <w:t>Water logging/salinity</w:t>
            </w:r>
          </w:p>
        </w:tc>
        <w:tc>
          <w:tcPr>
            <w:tcW w:w="2333" w:type="dxa"/>
          </w:tcPr>
          <w:p w:rsidR="00EC620B" w:rsidRPr="00695235" w:rsidRDefault="00EC620B" w:rsidP="006A67C9">
            <w:pPr>
              <w:rPr>
                <w:sz w:val="21"/>
                <w:szCs w:val="21"/>
              </w:rPr>
            </w:pPr>
            <w:r w:rsidRPr="00695235">
              <w:rPr>
                <w:sz w:val="21"/>
                <w:szCs w:val="21"/>
              </w:rPr>
              <w:t>Soil degradation</w:t>
            </w:r>
          </w:p>
        </w:tc>
        <w:tc>
          <w:tcPr>
            <w:tcW w:w="5145" w:type="dxa"/>
            <w:gridSpan w:val="2"/>
          </w:tcPr>
          <w:p w:rsidR="00EC620B" w:rsidRPr="00695235" w:rsidRDefault="00EC620B" w:rsidP="006A67C9">
            <w:pPr>
              <w:rPr>
                <w:sz w:val="21"/>
                <w:szCs w:val="21"/>
              </w:rPr>
            </w:pPr>
            <w:r w:rsidRPr="00695235">
              <w:rPr>
                <w:sz w:val="21"/>
                <w:szCs w:val="21"/>
              </w:rPr>
              <w:t>Ensure proper drainage</w:t>
            </w:r>
          </w:p>
        </w:tc>
        <w:tc>
          <w:tcPr>
            <w:tcW w:w="1850" w:type="dxa"/>
          </w:tcPr>
          <w:p w:rsidR="00EC620B" w:rsidRPr="00695235" w:rsidRDefault="00EC620B" w:rsidP="006A67C9">
            <w:pPr>
              <w:rPr>
                <w:sz w:val="21"/>
                <w:szCs w:val="21"/>
              </w:rPr>
            </w:pPr>
            <w:r w:rsidRPr="00695235">
              <w:rPr>
                <w:sz w:val="21"/>
                <w:szCs w:val="21"/>
              </w:rPr>
              <w:t>Contractor</w:t>
            </w:r>
          </w:p>
        </w:tc>
        <w:tc>
          <w:tcPr>
            <w:tcW w:w="2365" w:type="dxa"/>
            <w:gridSpan w:val="2"/>
          </w:tcPr>
          <w:p w:rsidR="00EC620B" w:rsidRPr="00695235" w:rsidRDefault="00EC620B" w:rsidP="006A67C9">
            <w:pPr>
              <w:rPr>
                <w:sz w:val="21"/>
                <w:szCs w:val="21"/>
              </w:rPr>
            </w:pPr>
            <w:r w:rsidRPr="00695235">
              <w:rPr>
                <w:sz w:val="21"/>
                <w:szCs w:val="21"/>
              </w:rPr>
              <w:t>PCU/ Technical Assistance Team’s Environmental Officer</w:t>
            </w:r>
          </w:p>
        </w:tc>
      </w:tr>
      <w:tr w:rsidR="00EC620B" w:rsidRPr="00D00719" w:rsidTr="00EC620B">
        <w:trPr>
          <w:trHeight w:val="377"/>
        </w:trPr>
        <w:tc>
          <w:tcPr>
            <w:tcW w:w="13698" w:type="dxa"/>
            <w:gridSpan w:val="7"/>
            <w:shd w:val="clear" w:color="auto" w:fill="DBE5F1"/>
          </w:tcPr>
          <w:p w:rsidR="00EC620B" w:rsidRPr="003963CD" w:rsidRDefault="00EC620B" w:rsidP="003963CD">
            <w:pPr>
              <w:rPr>
                <w:b/>
                <w:sz w:val="21"/>
                <w:szCs w:val="21"/>
              </w:rPr>
            </w:pPr>
            <w:r w:rsidRPr="003963CD">
              <w:rPr>
                <w:b/>
                <w:sz w:val="21"/>
                <w:szCs w:val="21"/>
              </w:rPr>
              <w:t>Solid/Liquid Wastes and Hazardous Materials</w:t>
            </w:r>
          </w:p>
        </w:tc>
      </w:tr>
      <w:tr w:rsidR="00EC620B" w:rsidRPr="00D00719" w:rsidTr="00EC620B">
        <w:tc>
          <w:tcPr>
            <w:tcW w:w="0" w:type="auto"/>
          </w:tcPr>
          <w:p w:rsidR="00EC620B" w:rsidRPr="003963CD" w:rsidRDefault="00EC620B" w:rsidP="003963CD">
            <w:pPr>
              <w:rPr>
                <w:sz w:val="21"/>
                <w:szCs w:val="21"/>
              </w:rPr>
            </w:pPr>
            <w:r w:rsidRPr="003963CD">
              <w:rPr>
                <w:sz w:val="21"/>
                <w:szCs w:val="21"/>
              </w:rPr>
              <w:t>Wastes from contractor’s yard and construction camp</w:t>
            </w:r>
          </w:p>
        </w:tc>
        <w:tc>
          <w:tcPr>
            <w:tcW w:w="2333" w:type="dxa"/>
          </w:tcPr>
          <w:p w:rsidR="00EC620B" w:rsidRPr="003963CD" w:rsidRDefault="00EC620B" w:rsidP="003963CD">
            <w:pPr>
              <w:rPr>
                <w:sz w:val="21"/>
                <w:szCs w:val="21"/>
              </w:rPr>
            </w:pPr>
            <w:r w:rsidRPr="003963CD">
              <w:rPr>
                <w:sz w:val="21"/>
                <w:szCs w:val="21"/>
              </w:rPr>
              <w:t>Contamination from wastes</w:t>
            </w:r>
          </w:p>
        </w:tc>
        <w:tc>
          <w:tcPr>
            <w:tcW w:w="5145" w:type="dxa"/>
            <w:gridSpan w:val="2"/>
          </w:tcPr>
          <w:p w:rsidR="00EC620B" w:rsidRPr="003963CD" w:rsidRDefault="00EC620B" w:rsidP="003963CD">
            <w:pPr>
              <w:rPr>
                <w:sz w:val="21"/>
                <w:szCs w:val="21"/>
              </w:rPr>
            </w:pPr>
            <w:r w:rsidRPr="003963CD">
              <w:rPr>
                <w:sz w:val="21"/>
                <w:szCs w:val="21"/>
              </w:rPr>
              <w:t xml:space="preserve">All solid wastes to be collected and removed from the camp sites and disposed in local waste disposal sites </w:t>
            </w:r>
          </w:p>
          <w:p w:rsidR="00EC620B" w:rsidRPr="003963CD" w:rsidRDefault="00EC620B" w:rsidP="003963CD">
            <w:pPr>
              <w:rPr>
                <w:sz w:val="21"/>
                <w:szCs w:val="21"/>
              </w:rPr>
            </w:pPr>
            <w:r w:rsidRPr="003963CD">
              <w:rPr>
                <w:sz w:val="21"/>
                <w:szCs w:val="21"/>
              </w:rPr>
              <w:t>Provision of impervious base to storage areas to prevent contamination of hazardous materials  to water sources, leaching into ground water</w:t>
            </w:r>
          </w:p>
        </w:tc>
        <w:tc>
          <w:tcPr>
            <w:tcW w:w="1850" w:type="dxa"/>
          </w:tcPr>
          <w:p w:rsidR="00EC620B" w:rsidRPr="003963CD" w:rsidRDefault="00EC620B" w:rsidP="003963CD">
            <w:pPr>
              <w:rPr>
                <w:sz w:val="21"/>
                <w:szCs w:val="21"/>
              </w:rPr>
            </w:pPr>
            <w:r w:rsidRPr="003963CD">
              <w:rPr>
                <w:sz w:val="21"/>
                <w:szCs w:val="21"/>
              </w:rPr>
              <w:t>Contractor</w:t>
            </w:r>
          </w:p>
        </w:tc>
        <w:tc>
          <w:tcPr>
            <w:tcW w:w="2365" w:type="dxa"/>
            <w:gridSpan w:val="2"/>
          </w:tcPr>
          <w:p w:rsidR="00EC620B" w:rsidRPr="003963CD" w:rsidRDefault="00EC620B" w:rsidP="003963CD">
            <w:pPr>
              <w:rPr>
                <w:sz w:val="21"/>
                <w:szCs w:val="21"/>
              </w:rPr>
            </w:pPr>
            <w:r w:rsidRPr="003963CD">
              <w:rPr>
                <w:sz w:val="21"/>
                <w:szCs w:val="21"/>
              </w:rPr>
              <w:t>PCU/ Technical Assistance Team’s Environmental Officer and supervisors</w:t>
            </w:r>
          </w:p>
        </w:tc>
      </w:tr>
      <w:tr w:rsidR="00EC620B" w:rsidRPr="00D00719" w:rsidTr="00EC620B">
        <w:trPr>
          <w:trHeight w:val="350"/>
        </w:trPr>
        <w:tc>
          <w:tcPr>
            <w:tcW w:w="13698" w:type="dxa"/>
            <w:gridSpan w:val="7"/>
            <w:shd w:val="clear" w:color="auto" w:fill="DBE5F1"/>
          </w:tcPr>
          <w:p w:rsidR="00EC620B" w:rsidRPr="003963CD" w:rsidRDefault="00EC620B" w:rsidP="003963CD">
            <w:pPr>
              <w:rPr>
                <w:b/>
                <w:sz w:val="21"/>
                <w:szCs w:val="21"/>
              </w:rPr>
            </w:pPr>
            <w:r w:rsidRPr="003963CD">
              <w:rPr>
                <w:b/>
                <w:sz w:val="21"/>
                <w:szCs w:val="21"/>
              </w:rPr>
              <w:t>Air and Noise Pollution</w:t>
            </w:r>
          </w:p>
        </w:tc>
      </w:tr>
      <w:tr w:rsidR="00EC620B" w:rsidRPr="00D00719" w:rsidTr="00EC620B">
        <w:tc>
          <w:tcPr>
            <w:tcW w:w="0" w:type="auto"/>
            <w:shd w:val="clear" w:color="auto" w:fill="FFFFFF"/>
          </w:tcPr>
          <w:p w:rsidR="00EC620B" w:rsidRPr="003963CD" w:rsidRDefault="00EC620B" w:rsidP="003963CD">
            <w:pPr>
              <w:rPr>
                <w:sz w:val="21"/>
                <w:szCs w:val="21"/>
              </w:rPr>
            </w:pPr>
            <w:r w:rsidRPr="003963CD">
              <w:rPr>
                <w:sz w:val="21"/>
                <w:szCs w:val="21"/>
              </w:rPr>
              <w:t>Air pollution</w:t>
            </w:r>
          </w:p>
        </w:tc>
        <w:tc>
          <w:tcPr>
            <w:tcW w:w="2333" w:type="dxa"/>
            <w:shd w:val="clear" w:color="auto" w:fill="FFFFFF"/>
          </w:tcPr>
          <w:p w:rsidR="00EC620B" w:rsidRPr="003963CD" w:rsidRDefault="00EC620B" w:rsidP="003963CD">
            <w:pPr>
              <w:rPr>
                <w:sz w:val="21"/>
                <w:szCs w:val="21"/>
              </w:rPr>
            </w:pPr>
            <w:r w:rsidRPr="003963CD">
              <w:rPr>
                <w:sz w:val="21"/>
                <w:szCs w:val="21"/>
              </w:rPr>
              <w:t>Discomfort and health hazard</w:t>
            </w:r>
          </w:p>
        </w:tc>
        <w:tc>
          <w:tcPr>
            <w:tcW w:w="5145" w:type="dxa"/>
            <w:gridSpan w:val="2"/>
            <w:shd w:val="clear" w:color="auto" w:fill="FFFFFF"/>
          </w:tcPr>
          <w:p w:rsidR="00EC620B" w:rsidRPr="003963CD" w:rsidRDefault="00EC620B" w:rsidP="003963CD">
            <w:pPr>
              <w:rPr>
                <w:sz w:val="21"/>
                <w:szCs w:val="21"/>
              </w:rPr>
            </w:pPr>
            <w:r w:rsidRPr="003963CD">
              <w:rPr>
                <w:sz w:val="21"/>
                <w:szCs w:val="21"/>
              </w:rPr>
              <w:t>Regular maintenance of vehicles and machinery used for construction</w:t>
            </w:r>
          </w:p>
          <w:p w:rsidR="00EC620B" w:rsidRPr="003963CD" w:rsidRDefault="00EC620B" w:rsidP="003963CD">
            <w:pPr>
              <w:rPr>
                <w:sz w:val="21"/>
                <w:szCs w:val="21"/>
              </w:rPr>
            </w:pPr>
            <w:r w:rsidRPr="003963CD">
              <w:rPr>
                <w:sz w:val="21"/>
                <w:szCs w:val="21"/>
              </w:rPr>
              <w:t>Regular spraying of water in the materials mixing and handling areas/temporary access roads</w:t>
            </w:r>
          </w:p>
        </w:tc>
        <w:tc>
          <w:tcPr>
            <w:tcW w:w="1893" w:type="dxa"/>
            <w:gridSpan w:val="2"/>
          </w:tcPr>
          <w:p w:rsidR="00EC620B" w:rsidRPr="003963CD" w:rsidRDefault="00EC620B" w:rsidP="003963CD">
            <w:pPr>
              <w:rPr>
                <w:sz w:val="21"/>
                <w:szCs w:val="21"/>
              </w:rPr>
            </w:pPr>
            <w:r w:rsidRPr="003963CD">
              <w:rPr>
                <w:sz w:val="21"/>
                <w:szCs w:val="21"/>
              </w:rPr>
              <w:t>Contractor</w:t>
            </w:r>
          </w:p>
        </w:tc>
        <w:tc>
          <w:tcPr>
            <w:tcW w:w="2322" w:type="dxa"/>
          </w:tcPr>
          <w:p w:rsidR="00EC620B" w:rsidRPr="003963CD" w:rsidRDefault="00EC620B" w:rsidP="003963CD">
            <w:pPr>
              <w:rPr>
                <w:sz w:val="21"/>
                <w:szCs w:val="21"/>
              </w:rPr>
            </w:pPr>
            <w:r w:rsidRPr="003963CD">
              <w:rPr>
                <w:sz w:val="21"/>
                <w:szCs w:val="21"/>
              </w:rPr>
              <w:t>PCU/ Technical Assistance Team’s Environmental Officer and supervisors</w:t>
            </w:r>
          </w:p>
        </w:tc>
      </w:tr>
      <w:tr w:rsidR="00EC620B" w:rsidRPr="00D00719" w:rsidTr="00EC620B">
        <w:tc>
          <w:tcPr>
            <w:tcW w:w="0" w:type="auto"/>
            <w:shd w:val="clear" w:color="auto" w:fill="FFFFFF"/>
          </w:tcPr>
          <w:p w:rsidR="00EC620B" w:rsidRPr="003963CD" w:rsidRDefault="00EC620B" w:rsidP="003963CD">
            <w:pPr>
              <w:rPr>
                <w:sz w:val="21"/>
                <w:szCs w:val="21"/>
              </w:rPr>
            </w:pPr>
            <w:r w:rsidRPr="003963CD">
              <w:rPr>
                <w:sz w:val="21"/>
                <w:szCs w:val="21"/>
              </w:rPr>
              <w:t>Noise pollution</w:t>
            </w:r>
          </w:p>
        </w:tc>
        <w:tc>
          <w:tcPr>
            <w:tcW w:w="2333" w:type="dxa"/>
            <w:shd w:val="clear" w:color="auto" w:fill="FFFFFF"/>
          </w:tcPr>
          <w:p w:rsidR="00EC620B" w:rsidRPr="003963CD" w:rsidRDefault="00EC620B" w:rsidP="003963CD">
            <w:pPr>
              <w:rPr>
                <w:sz w:val="21"/>
                <w:szCs w:val="21"/>
              </w:rPr>
            </w:pPr>
          </w:p>
        </w:tc>
        <w:tc>
          <w:tcPr>
            <w:tcW w:w="5145" w:type="dxa"/>
            <w:gridSpan w:val="2"/>
            <w:shd w:val="clear" w:color="auto" w:fill="FFFFFF"/>
          </w:tcPr>
          <w:p w:rsidR="00EC620B" w:rsidRPr="003963CD" w:rsidRDefault="00EC620B" w:rsidP="003963CD">
            <w:pPr>
              <w:rPr>
                <w:sz w:val="21"/>
                <w:szCs w:val="21"/>
              </w:rPr>
            </w:pPr>
            <w:r w:rsidRPr="003963CD">
              <w:rPr>
                <w:sz w:val="21"/>
                <w:szCs w:val="21"/>
              </w:rPr>
              <w:t>Necessary permission from NEPA if blasting is carried out</w:t>
            </w:r>
          </w:p>
          <w:p w:rsidR="00EC620B" w:rsidRPr="003963CD" w:rsidRDefault="00EC620B" w:rsidP="003963CD">
            <w:pPr>
              <w:rPr>
                <w:sz w:val="21"/>
                <w:szCs w:val="21"/>
              </w:rPr>
            </w:pPr>
            <w:r w:rsidRPr="003963CD">
              <w:rPr>
                <w:sz w:val="21"/>
                <w:szCs w:val="21"/>
              </w:rPr>
              <w:t>Regulation of vehicular movements, especially closed to habitats</w:t>
            </w:r>
          </w:p>
        </w:tc>
        <w:tc>
          <w:tcPr>
            <w:tcW w:w="1893" w:type="dxa"/>
            <w:gridSpan w:val="2"/>
          </w:tcPr>
          <w:p w:rsidR="00EC620B" w:rsidRPr="003963CD" w:rsidRDefault="00EC620B" w:rsidP="003963CD">
            <w:pPr>
              <w:rPr>
                <w:sz w:val="21"/>
                <w:szCs w:val="21"/>
              </w:rPr>
            </w:pPr>
            <w:r w:rsidRPr="003963CD">
              <w:rPr>
                <w:sz w:val="21"/>
                <w:szCs w:val="21"/>
              </w:rPr>
              <w:t>Contractor</w:t>
            </w:r>
          </w:p>
        </w:tc>
        <w:tc>
          <w:tcPr>
            <w:tcW w:w="2322" w:type="dxa"/>
          </w:tcPr>
          <w:p w:rsidR="00EC620B" w:rsidRPr="003963CD" w:rsidRDefault="00EC620B" w:rsidP="003963CD">
            <w:pPr>
              <w:rPr>
                <w:sz w:val="21"/>
                <w:szCs w:val="21"/>
              </w:rPr>
            </w:pPr>
            <w:r w:rsidRPr="003963CD">
              <w:rPr>
                <w:sz w:val="21"/>
                <w:szCs w:val="21"/>
              </w:rPr>
              <w:t>PCU/ Technical Assistance Team’s Environmental Officer and supervisors</w:t>
            </w:r>
          </w:p>
        </w:tc>
      </w:tr>
      <w:tr w:rsidR="00EC620B" w:rsidRPr="00D00719" w:rsidTr="00EC620B">
        <w:tc>
          <w:tcPr>
            <w:tcW w:w="0" w:type="auto"/>
            <w:shd w:val="clear" w:color="auto" w:fill="FFFFFF"/>
          </w:tcPr>
          <w:p w:rsidR="00EC620B" w:rsidRPr="003963CD" w:rsidRDefault="00EC620B" w:rsidP="003963CD">
            <w:pPr>
              <w:rPr>
                <w:sz w:val="21"/>
                <w:szCs w:val="21"/>
              </w:rPr>
            </w:pPr>
            <w:r w:rsidRPr="003963CD">
              <w:rPr>
                <w:sz w:val="21"/>
                <w:szCs w:val="21"/>
              </w:rPr>
              <w:t>Worker’s health, safety and hygiene</w:t>
            </w:r>
          </w:p>
        </w:tc>
        <w:tc>
          <w:tcPr>
            <w:tcW w:w="2333" w:type="dxa"/>
            <w:shd w:val="clear" w:color="auto" w:fill="FFFFFF"/>
          </w:tcPr>
          <w:p w:rsidR="00EC620B" w:rsidRPr="003963CD" w:rsidRDefault="00EC620B" w:rsidP="003963CD">
            <w:pPr>
              <w:rPr>
                <w:sz w:val="21"/>
                <w:szCs w:val="21"/>
              </w:rPr>
            </w:pPr>
            <w:r w:rsidRPr="003963CD">
              <w:rPr>
                <w:sz w:val="21"/>
                <w:szCs w:val="21"/>
              </w:rPr>
              <w:t>Health impact</w:t>
            </w:r>
          </w:p>
        </w:tc>
        <w:tc>
          <w:tcPr>
            <w:tcW w:w="5145" w:type="dxa"/>
            <w:gridSpan w:val="2"/>
            <w:shd w:val="clear" w:color="auto" w:fill="FFFFFF"/>
          </w:tcPr>
          <w:p w:rsidR="00EC620B" w:rsidRPr="003963CD" w:rsidRDefault="00EC620B" w:rsidP="003963CD">
            <w:pPr>
              <w:rPr>
                <w:sz w:val="21"/>
                <w:szCs w:val="21"/>
              </w:rPr>
            </w:pPr>
            <w:r w:rsidRPr="003963CD">
              <w:rPr>
                <w:sz w:val="21"/>
                <w:szCs w:val="21"/>
              </w:rPr>
              <w:t>Provide adequate protective devices, drinking water and sanitary facilities to workers</w:t>
            </w:r>
          </w:p>
        </w:tc>
        <w:tc>
          <w:tcPr>
            <w:tcW w:w="1893" w:type="dxa"/>
            <w:gridSpan w:val="2"/>
          </w:tcPr>
          <w:p w:rsidR="00EC620B" w:rsidRPr="003963CD" w:rsidRDefault="00EC620B" w:rsidP="003963CD">
            <w:pPr>
              <w:rPr>
                <w:sz w:val="21"/>
                <w:szCs w:val="21"/>
              </w:rPr>
            </w:pPr>
            <w:r w:rsidRPr="003963CD">
              <w:rPr>
                <w:sz w:val="21"/>
                <w:szCs w:val="21"/>
              </w:rPr>
              <w:t>Contractor</w:t>
            </w:r>
          </w:p>
        </w:tc>
        <w:tc>
          <w:tcPr>
            <w:tcW w:w="2322" w:type="dxa"/>
          </w:tcPr>
          <w:p w:rsidR="00EC620B" w:rsidRPr="003963CD" w:rsidRDefault="00EC620B" w:rsidP="003963CD">
            <w:pPr>
              <w:rPr>
                <w:sz w:val="21"/>
                <w:szCs w:val="21"/>
              </w:rPr>
            </w:pPr>
            <w:r w:rsidRPr="003963CD">
              <w:rPr>
                <w:sz w:val="21"/>
                <w:szCs w:val="21"/>
              </w:rPr>
              <w:t>PCU/ PCU/ Technical Assistance Team’s Environmental Officer and supervisors /CWDA</w:t>
            </w:r>
          </w:p>
        </w:tc>
      </w:tr>
      <w:tr w:rsidR="00EC620B" w:rsidRPr="00D00719" w:rsidTr="00EC620B">
        <w:tc>
          <w:tcPr>
            <w:tcW w:w="0" w:type="auto"/>
            <w:shd w:val="clear" w:color="auto" w:fill="FFFFFF"/>
          </w:tcPr>
          <w:p w:rsidR="00EC620B" w:rsidRPr="003963CD" w:rsidRDefault="00EC620B" w:rsidP="003963CD">
            <w:pPr>
              <w:rPr>
                <w:sz w:val="21"/>
                <w:szCs w:val="21"/>
              </w:rPr>
            </w:pPr>
            <w:r w:rsidRPr="003963CD">
              <w:rPr>
                <w:sz w:val="21"/>
                <w:szCs w:val="21"/>
              </w:rPr>
              <w:t>Water borne diseases</w:t>
            </w:r>
          </w:p>
        </w:tc>
        <w:tc>
          <w:tcPr>
            <w:tcW w:w="2333" w:type="dxa"/>
            <w:shd w:val="clear" w:color="auto" w:fill="FFFFFF"/>
          </w:tcPr>
          <w:p w:rsidR="00EC620B" w:rsidRPr="003963CD" w:rsidRDefault="00EC620B" w:rsidP="003963CD">
            <w:pPr>
              <w:rPr>
                <w:sz w:val="21"/>
                <w:szCs w:val="21"/>
              </w:rPr>
            </w:pPr>
            <w:r w:rsidRPr="003963CD">
              <w:rPr>
                <w:sz w:val="21"/>
                <w:szCs w:val="21"/>
              </w:rPr>
              <w:t>Increase incidence of disease such as malaria and cholera</w:t>
            </w:r>
          </w:p>
        </w:tc>
        <w:tc>
          <w:tcPr>
            <w:tcW w:w="5145" w:type="dxa"/>
            <w:gridSpan w:val="2"/>
            <w:shd w:val="clear" w:color="auto" w:fill="FFFFFF"/>
          </w:tcPr>
          <w:p w:rsidR="00EC620B" w:rsidRPr="003963CD" w:rsidRDefault="00EC620B" w:rsidP="003963CD">
            <w:pPr>
              <w:rPr>
                <w:sz w:val="21"/>
                <w:szCs w:val="21"/>
              </w:rPr>
            </w:pPr>
            <w:r w:rsidRPr="003963CD">
              <w:rPr>
                <w:sz w:val="21"/>
                <w:szCs w:val="21"/>
              </w:rPr>
              <w:t xml:space="preserve">Proper drainage of the </w:t>
            </w:r>
          </w:p>
          <w:p w:rsidR="00EC620B" w:rsidRPr="003963CD" w:rsidRDefault="00EC620B" w:rsidP="003963CD">
            <w:pPr>
              <w:rPr>
                <w:sz w:val="21"/>
                <w:szCs w:val="21"/>
              </w:rPr>
            </w:pPr>
            <w:r w:rsidRPr="003963CD">
              <w:rPr>
                <w:sz w:val="21"/>
                <w:szCs w:val="21"/>
              </w:rPr>
              <w:t>Area</w:t>
            </w:r>
          </w:p>
        </w:tc>
        <w:tc>
          <w:tcPr>
            <w:tcW w:w="1893" w:type="dxa"/>
            <w:gridSpan w:val="2"/>
          </w:tcPr>
          <w:p w:rsidR="00EC620B" w:rsidRPr="003963CD" w:rsidRDefault="00EC620B" w:rsidP="003963CD">
            <w:pPr>
              <w:rPr>
                <w:sz w:val="21"/>
                <w:szCs w:val="21"/>
              </w:rPr>
            </w:pPr>
            <w:r w:rsidRPr="003963CD">
              <w:rPr>
                <w:sz w:val="21"/>
                <w:szCs w:val="21"/>
              </w:rPr>
              <w:t>Contractor</w:t>
            </w:r>
          </w:p>
        </w:tc>
        <w:tc>
          <w:tcPr>
            <w:tcW w:w="2322" w:type="dxa"/>
          </w:tcPr>
          <w:p w:rsidR="00EC620B" w:rsidRPr="003963CD" w:rsidRDefault="00EC620B" w:rsidP="003963CD">
            <w:pPr>
              <w:rPr>
                <w:sz w:val="21"/>
                <w:szCs w:val="21"/>
              </w:rPr>
            </w:pPr>
            <w:r w:rsidRPr="003963CD">
              <w:rPr>
                <w:sz w:val="21"/>
                <w:szCs w:val="21"/>
              </w:rPr>
              <w:t>PCU/ Technical Assistance Team’s Environmental Officer and supervisors /CWDA</w:t>
            </w:r>
          </w:p>
        </w:tc>
      </w:tr>
      <w:tr w:rsidR="00EC620B" w:rsidRPr="00D00719" w:rsidTr="00EC620B">
        <w:trPr>
          <w:trHeight w:val="377"/>
        </w:trPr>
        <w:tc>
          <w:tcPr>
            <w:tcW w:w="13698" w:type="dxa"/>
            <w:gridSpan w:val="7"/>
            <w:shd w:val="clear" w:color="auto" w:fill="DBE5F1"/>
          </w:tcPr>
          <w:p w:rsidR="00EC620B" w:rsidRPr="003963CD" w:rsidRDefault="00EC620B" w:rsidP="00D07279">
            <w:pPr>
              <w:jc w:val="both"/>
              <w:rPr>
                <w:b/>
                <w:sz w:val="21"/>
                <w:szCs w:val="21"/>
              </w:rPr>
            </w:pPr>
            <w:r w:rsidRPr="003963CD">
              <w:rPr>
                <w:sz w:val="21"/>
                <w:szCs w:val="21"/>
              </w:rPr>
              <w:br w:type="page"/>
            </w:r>
            <w:r w:rsidRPr="003963CD">
              <w:rPr>
                <w:b/>
                <w:sz w:val="21"/>
                <w:szCs w:val="21"/>
              </w:rPr>
              <w:t>Operation Stage</w:t>
            </w:r>
          </w:p>
        </w:tc>
      </w:tr>
      <w:tr w:rsidR="00EC620B" w:rsidRPr="00D00719" w:rsidTr="00EC620B">
        <w:tc>
          <w:tcPr>
            <w:tcW w:w="0" w:type="auto"/>
            <w:shd w:val="clear" w:color="auto" w:fill="FFFFFF"/>
          </w:tcPr>
          <w:p w:rsidR="00EC620B" w:rsidRPr="003963CD" w:rsidRDefault="00EC620B" w:rsidP="00D07279">
            <w:pPr>
              <w:jc w:val="both"/>
              <w:rPr>
                <w:sz w:val="21"/>
                <w:szCs w:val="21"/>
              </w:rPr>
            </w:pPr>
            <w:r w:rsidRPr="003963CD">
              <w:rPr>
                <w:sz w:val="21"/>
                <w:szCs w:val="21"/>
              </w:rPr>
              <w:t>Siltation and sedimentation</w:t>
            </w:r>
          </w:p>
        </w:tc>
        <w:tc>
          <w:tcPr>
            <w:tcW w:w="2333" w:type="dxa"/>
            <w:shd w:val="clear" w:color="auto" w:fill="FFFFFF"/>
          </w:tcPr>
          <w:p w:rsidR="00EC620B" w:rsidRPr="003963CD" w:rsidRDefault="00EC620B" w:rsidP="00D07279">
            <w:pPr>
              <w:jc w:val="both"/>
              <w:rPr>
                <w:sz w:val="21"/>
                <w:szCs w:val="21"/>
              </w:rPr>
            </w:pPr>
            <w:r w:rsidRPr="003963CD">
              <w:rPr>
                <w:sz w:val="21"/>
                <w:szCs w:val="21"/>
              </w:rPr>
              <w:t>Choking of structures,  loss of water and pollution</w:t>
            </w:r>
          </w:p>
        </w:tc>
        <w:tc>
          <w:tcPr>
            <w:tcW w:w="5145" w:type="dxa"/>
            <w:gridSpan w:val="2"/>
            <w:shd w:val="clear" w:color="auto" w:fill="FFFFFF"/>
          </w:tcPr>
          <w:p w:rsidR="00EC620B" w:rsidRPr="003963CD" w:rsidRDefault="00EC620B" w:rsidP="00D07279">
            <w:pPr>
              <w:jc w:val="both"/>
              <w:rPr>
                <w:sz w:val="21"/>
                <w:szCs w:val="21"/>
              </w:rPr>
            </w:pPr>
            <w:r w:rsidRPr="003963CD">
              <w:rPr>
                <w:sz w:val="21"/>
                <w:szCs w:val="21"/>
              </w:rPr>
              <w:t xml:space="preserve">Periodic monitoring and clearing silts and sediments in the canal </w:t>
            </w:r>
          </w:p>
          <w:p w:rsidR="00EC620B" w:rsidRPr="003963CD" w:rsidRDefault="00EC620B" w:rsidP="00D07279">
            <w:pPr>
              <w:jc w:val="both"/>
              <w:rPr>
                <w:sz w:val="21"/>
                <w:szCs w:val="21"/>
              </w:rPr>
            </w:pPr>
            <w:r w:rsidRPr="003963CD">
              <w:rPr>
                <w:sz w:val="21"/>
                <w:szCs w:val="21"/>
              </w:rPr>
              <w:t>Install sediment traps in fields and canals</w:t>
            </w:r>
          </w:p>
        </w:tc>
        <w:tc>
          <w:tcPr>
            <w:tcW w:w="1850" w:type="dxa"/>
          </w:tcPr>
          <w:p w:rsidR="00EC620B" w:rsidRPr="003963CD" w:rsidRDefault="00EC620B" w:rsidP="00D07279">
            <w:pPr>
              <w:jc w:val="both"/>
              <w:rPr>
                <w:sz w:val="21"/>
                <w:szCs w:val="21"/>
              </w:rPr>
            </w:pPr>
            <w:r w:rsidRPr="003963CD">
              <w:rPr>
                <w:sz w:val="21"/>
                <w:szCs w:val="21"/>
              </w:rPr>
              <w:t xml:space="preserve"> </w:t>
            </w:r>
            <w:proofErr w:type="spellStart"/>
            <w:r w:rsidRPr="003963CD">
              <w:rPr>
                <w:sz w:val="21"/>
                <w:szCs w:val="21"/>
              </w:rPr>
              <w:t>Mirab</w:t>
            </w:r>
            <w:proofErr w:type="spellEnd"/>
            <w:r w:rsidRPr="003963CD">
              <w:rPr>
                <w:sz w:val="21"/>
                <w:szCs w:val="21"/>
              </w:rPr>
              <w:t>/ CDCs</w:t>
            </w:r>
          </w:p>
        </w:tc>
        <w:tc>
          <w:tcPr>
            <w:tcW w:w="2365" w:type="dxa"/>
            <w:gridSpan w:val="2"/>
          </w:tcPr>
          <w:p w:rsidR="00EC620B" w:rsidRPr="003963CD" w:rsidRDefault="00EC620B" w:rsidP="00D07279">
            <w:pPr>
              <w:jc w:val="both"/>
              <w:rPr>
                <w:sz w:val="21"/>
                <w:szCs w:val="21"/>
              </w:rPr>
            </w:pPr>
            <w:r w:rsidRPr="003963CD">
              <w:rPr>
                <w:sz w:val="21"/>
                <w:szCs w:val="21"/>
              </w:rPr>
              <w:t>CWDA</w:t>
            </w:r>
          </w:p>
        </w:tc>
      </w:tr>
      <w:tr w:rsidR="00EC620B" w:rsidRPr="00D00719" w:rsidTr="00EC620B">
        <w:tc>
          <w:tcPr>
            <w:tcW w:w="0" w:type="auto"/>
          </w:tcPr>
          <w:p w:rsidR="00EC620B" w:rsidRPr="003963CD" w:rsidRDefault="00EC620B" w:rsidP="00D07279">
            <w:pPr>
              <w:jc w:val="both"/>
              <w:rPr>
                <w:sz w:val="21"/>
                <w:szCs w:val="21"/>
              </w:rPr>
            </w:pPr>
            <w:r w:rsidRPr="003963CD">
              <w:rPr>
                <w:sz w:val="21"/>
                <w:szCs w:val="21"/>
              </w:rPr>
              <w:t>Fertilizer/pesticides runoff leading to pollution of canal water</w:t>
            </w:r>
          </w:p>
        </w:tc>
        <w:tc>
          <w:tcPr>
            <w:tcW w:w="2333" w:type="dxa"/>
          </w:tcPr>
          <w:p w:rsidR="00EC620B" w:rsidRPr="003963CD" w:rsidRDefault="00EC620B" w:rsidP="00D07279">
            <w:pPr>
              <w:jc w:val="both"/>
              <w:rPr>
                <w:sz w:val="21"/>
                <w:szCs w:val="21"/>
              </w:rPr>
            </w:pPr>
            <w:r w:rsidRPr="003963CD">
              <w:rPr>
                <w:sz w:val="21"/>
                <w:szCs w:val="21"/>
              </w:rPr>
              <w:t>Health hazards for human and livestock</w:t>
            </w:r>
          </w:p>
        </w:tc>
        <w:tc>
          <w:tcPr>
            <w:tcW w:w="5145" w:type="dxa"/>
            <w:gridSpan w:val="2"/>
          </w:tcPr>
          <w:p w:rsidR="00EC620B" w:rsidRPr="003963CD" w:rsidRDefault="00EC620B" w:rsidP="00D07279">
            <w:pPr>
              <w:jc w:val="both"/>
              <w:rPr>
                <w:sz w:val="21"/>
                <w:szCs w:val="21"/>
              </w:rPr>
            </w:pPr>
            <w:r w:rsidRPr="003963CD">
              <w:rPr>
                <w:sz w:val="21"/>
                <w:szCs w:val="21"/>
              </w:rPr>
              <w:t>Community awareness on use of pesticides and agro-chemicals in agricultural fields close to canal</w:t>
            </w:r>
          </w:p>
        </w:tc>
        <w:tc>
          <w:tcPr>
            <w:tcW w:w="1850" w:type="dxa"/>
          </w:tcPr>
          <w:p w:rsidR="00EC620B" w:rsidRPr="003963CD" w:rsidRDefault="00EC620B" w:rsidP="00D07279">
            <w:pPr>
              <w:jc w:val="both"/>
              <w:rPr>
                <w:sz w:val="21"/>
                <w:szCs w:val="21"/>
              </w:rPr>
            </w:pPr>
            <w:r w:rsidRPr="003963CD">
              <w:rPr>
                <w:sz w:val="21"/>
                <w:szCs w:val="21"/>
              </w:rPr>
              <w:t>CDC/</w:t>
            </w:r>
            <w:proofErr w:type="spellStart"/>
            <w:r w:rsidRPr="003963CD">
              <w:rPr>
                <w:sz w:val="21"/>
                <w:szCs w:val="21"/>
              </w:rPr>
              <w:t>Mirab</w:t>
            </w:r>
            <w:proofErr w:type="spellEnd"/>
          </w:p>
        </w:tc>
        <w:tc>
          <w:tcPr>
            <w:tcW w:w="2365" w:type="dxa"/>
            <w:gridSpan w:val="2"/>
          </w:tcPr>
          <w:p w:rsidR="00EC620B" w:rsidRPr="003963CD" w:rsidRDefault="00EC620B" w:rsidP="00D07279">
            <w:pPr>
              <w:jc w:val="both"/>
              <w:rPr>
                <w:sz w:val="21"/>
                <w:szCs w:val="21"/>
              </w:rPr>
            </w:pPr>
            <w:r w:rsidRPr="003963CD">
              <w:rPr>
                <w:sz w:val="21"/>
                <w:szCs w:val="21"/>
              </w:rPr>
              <w:t>CWDA</w:t>
            </w:r>
          </w:p>
        </w:tc>
      </w:tr>
      <w:tr w:rsidR="00EC620B" w:rsidRPr="00D00719" w:rsidTr="00EC620B">
        <w:tc>
          <w:tcPr>
            <w:tcW w:w="0" w:type="auto"/>
          </w:tcPr>
          <w:p w:rsidR="00EC620B" w:rsidRPr="003963CD" w:rsidRDefault="00EC620B" w:rsidP="003963CD">
            <w:pPr>
              <w:rPr>
                <w:sz w:val="21"/>
                <w:szCs w:val="21"/>
              </w:rPr>
            </w:pPr>
            <w:r w:rsidRPr="003963CD">
              <w:rPr>
                <w:sz w:val="21"/>
                <w:szCs w:val="21"/>
              </w:rPr>
              <w:t>Domestic use of water</w:t>
            </w:r>
          </w:p>
        </w:tc>
        <w:tc>
          <w:tcPr>
            <w:tcW w:w="2333" w:type="dxa"/>
          </w:tcPr>
          <w:p w:rsidR="00EC620B" w:rsidRPr="003963CD" w:rsidRDefault="00EC620B" w:rsidP="003963CD">
            <w:pPr>
              <w:rPr>
                <w:sz w:val="21"/>
                <w:szCs w:val="21"/>
              </w:rPr>
            </w:pPr>
            <w:r w:rsidRPr="003963CD">
              <w:rPr>
                <w:sz w:val="21"/>
                <w:szCs w:val="21"/>
              </w:rPr>
              <w:t>Health hazards for human and livestock</w:t>
            </w:r>
          </w:p>
        </w:tc>
        <w:tc>
          <w:tcPr>
            <w:tcW w:w="5145" w:type="dxa"/>
            <w:gridSpan w:val="2"/>
          </w:tcPr>
          <w:p w:rsidR="00EC620B" w:rsidRPr="003963CD" w:rsidRDefault="00EC620B" w:rsidP="003963CD">
            <w:pPr>
              <w:rPr>
                <w:sz w:val="21"/>
                <w:szCs w:val="21"/>
              </w:rPr>
            </w:pPr>
            <w:r w:rsidRPr="003963CD">
              <w:rPr>
                <w:sz w:val="21"/>
                <w:szCs w:val="21"/>
              </w:rPr>
              <w:t>Community awareness on safe use of canal water for drinking purposes of human and livestock</w:t>
            </w:r>
          </w:p>
          <w:p w:rsidR="00EC620B" w:rsidRPr="003963CD" w:rsidRDefault="00EC620B" w:rsidP="003963CD">
            <w:pPr>
              <w:rPr>
                <w:sz w:val="21"/>
                <w:szCs w:val="21"/>
              </w:rPr>
            </w:pPr>
            <w:r w:rsidRPr="003963CD">
              <w:rPr>
                <w:sz w:val="21"/>
                <w:szCs w:val="21"/>
              </w:rPr>
              <w:t xml:space="preserve">Community awareness on not using canal water for washing clothes and </w:t>
            </w:r>
          </w:p>
        </w:tc>
        <w:tc>
          <w:tcPr>
            <w:tcW w:w="1850" w:type="dxa"/>
          </w:tcPr>
          <w:p w:rsidR="00EC620B" w:rsidRPr="003963CD" w:rsidRDefault="00EC620B" w:rsidP="003963CD">
            <w:pPr>
              <w:rPr>
                <w:sz w:val="21"/>
                <w:szCs w:val="21"/>
              </w:rPr>
            </w:pPr>
            <w:proofErr w:type="spellStart"/>
            <w:r w:rsidRPr="003963CD">
              <w:rPr>
                <w:sz w:val="21"/>
                <w:szCs w:val="21"/>
              </w:rPr>
              <w:t>Mirab</w:t>
            </w:r>
            <w:proofErr w:type="spellEnd"/>
            <w:r w:rsidRPr="003963CD">
              <w:rPr>
                <w:sz w:val="21"/>
                <w:szCs w:val="21"/>
              </w:rPr>
              <w:t>/ CDC</w:t>
            </w:r>
          </w:p>
        </w:tc>
        <w:tc>
          <w:tcPr>
            <w:tcW w:w="2365" w:type="dxa"/>
            <w:gridSpan w:val="2"/>
          </w:tcPr>
          <w:p w:rsidR="00EC620B" w:rsidRPr="003963CD" w:rsidRDefault="00EC620B" w:rsidP="003963CD">
            <w:pPr>
              <w:rPr>
                <w:sz w:val="21"/>
                <w:szCs w:val="21"/>
              </w:rPr>
            </w:pPr>
            <w:r w:rsidRPr="003963CD">
              <w:rPr>
                <w:sz w:val="21"/>
                <w:szCs w:val="21"/>
              </w:rPr>
              <w:t>CWDA</w:t>
            </w:r>
          </w:p>
        </w:tc>
      </w:tr>
      <w:tr w:rsidR="00EC620B" w:rsidRPr="00D00719" w:rsidTr="00EC620B">
        <w:tc>
          <w:tcPr>
            <w:tcW w:w="0" w:type="auto"/>
          </w:tcPr>
          <w:p w:rsidR="00EC620B" w:rsidRPr="003963CD" w:rsidRDefault="00EC620B" w:rsidP="003963CD">
            <w:pPr>
              <w:rPr>
                <w:sz w:val="21"/>
                <w:szCs w:val="21"/>
              </w:rPr>
            </w:pPr>
            <w:r w:rsidRPr="003963CD">
              <w:rPr>
                <w:sz w:val="21"/>
                <w:szCs w:val="21"/>
              </w:rPr>
              <w:t>Water borne diseases</w:t>
            </w:r>
          </w:p>
        </w:tc>
        <w:tc>
          <w:tcPr>
            <w:tcW w:w="2333" w:type="dxa"/>
          </w:tcPr>
          <w:p w:rsidR="00EC620B" w:rsidRPr="003963CD" w:rsidRDefault="00EC620B" w:rsidP="003963CD">
            <w:pPr>
              <w:rPr>
                <w:sz w:val="21"/>
                <w:szCs w:val="21"/>
              </w:rPr>
            </w:pPr>
            <w:r w:rsidRPr="003963CD">
              <w:rPr>
                <w:sz w:val="21"/>
                <w:szCs w:val="21"/>
              </w:rPr>
              <w:t xml:space="preserve">Use of water channels as Waste water drains </w:t>
            </w: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Incidence of diseases such as malaria and cholera</w:t>
            </w:r>
          </w:p>
        </w:tc>
        <w:tc>
          <w:tcPr>
            <w:tcW w:w="5145" w:type="dxa"/>
            <w:gridSpan w:val="2"/>
          </w:tcPr>
          <w:p w:rsidR="00EC620B" w:rsidRPr="003963CD" w:rsidRDefault="00EC620B" w:rsidP="003963CD">
            <w:pPr>
              <w:rPr>
                <w:sz w:val="21"/>
                <w:szCs w:val="21"/>
              </w:rPr>
            </w:pPr>
            <w:r w:rsidRPr="003963CD">
              <w:rPr>
                <w:sz w:val="21"/>
                <w:szCs w:val="21"/>
              </w:rPr>
              <w:t>Maintain proper drainage of the area</w:t>
            </w: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Periodic flushing of the channels</w:t>
            </w: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Liaison with health authorities on early</w:t>
            </w:r>
          </w:p>
          <w:p w:rsidR="00EC620B" w:rsidRPr="003963CD" w:rsidRDefault="00EC620B" w:rsidP="003963CD">
            <w:pPr>
              <w:rPr>
                <w:sz w:val="21"/>
                <w:szCs w:val="21"/>
              </w:rPr>
            </w:pPr>
            <w:r w:rsidRPr="003963CD">
              <w:rPr>
                <w:sz w:val="21"/>
                <w:szCs w:val="21"/>
              </w:rPr>
              <w:t>Warning sign communication</w:t>
            </w:r>
          </w:p>
          <w:p w:rsidR="00EC620B" w:rsidRPr="003963CD" w:rsidRDefault="00EC620B" w:rsidP="003963CD">
            <w:pPr>
              <w:rPr>
                <w:sz w:val="21"/>
                <w:szCs w:val="21"/>
              </w:rPr>
            </w:pPr>
          </w:p>
        </w:tc>
        <w:tc>
          <w:tcPr>
            <w:tcW w:w="1850" w:type="dxa"/>
          </w:tcPr>
          <w:p w:rsidR="00EC620B" w:rsidRPr="003963CD" w:rsidRDefault="00EC620B" w:rsidP="003963CD">
            <w:pPr>
              <w:rPr>
                <w:sz w:val="21"/>
                <w:szCs w:val="21"/>
              </w:rPr>
            </w:pPr>
            <w:proofErr w:type="spellStart"/>
            <w:r w:rsidRPr="003963CD">
              <w:rPr>
                <w:sz w:val="21"/>
                <w:szCs w:val="21"/>
              </w:rPr>
              <w:t>Mirab</w:t>
            </w:r>
            <w:proofErr w:type="spellEnd"/>
            <w:r w:rsidRPr="003963CD">
              <w:rPr>
                <w:sz w:val="21"/>
                <w:szCs w:val="21"/>
              </w:rPr>
              <w:t>/CDCs</w:t>
            </w: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CWDA/partners organizations</w:t>
            </w:r>
          </w:p>
        </w:tc>
        <w:tc>
          <w:tcPr>
            <w:tcW w:w="2365" w:type="dxa"/>
            <w:gridSpan w:val="2"/>
          </w:tcPr>
          <w:p w:rsidR="00EC620B" w:rsidRPr="003963CD" w:rsidRDefault="00EC620B" w:rsidP="003963CD">
            <w:pPr>
              <w:rPr>
                <w:sz w:val="21"/>
                <w:szCs w:val="21"/>
              </w:rPr>
            </w:pPr>
            <w:r w:rsidRPr="003963CD">
              <w:rPr>
                <w:sz w:val="21"/>
                <w:szCs w:val="21"/>
              </w:rPr>
              <w:t>PCU/ Technical Assistance Team’s Environmental Officer /M &amp; E unit</w:t>
            </w:r>
          </w:p>
        </w:tc>
      </w:tr>
    </w:tbl>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r w:rsidRPr="00D00719">
        <w:br w:type="page"/>
      </w:r>
    </w:p>
    <w:p w:rsidR="00EC620B" w:rsidRPr="003963CD" w:rsidRDefault="00EC620B" w:rsidP="003963CD">
      <w:pPr>
        <w:pStyle w:val="Heading1"/>
        <w:rPr>
          <w:rFonts w:ascii="Times New Roman" w:hAnsi="Times New Roman" w:cs="Times New Roman"/>
          <w:sz w:val="24"/>
          <w:szCs w:val="24"/>
        </w:rPr>
      </w:pPr>
      <w:bookmarkStart w:id="195" w:name="_Toc282192172"/>
      <w:r w:rsidRPr="003963CD">
        <w:rPr>
          <w:rFonts w:ascii="Times New Roman" w:hAnsi="Times New Roman" w:cs="Times New Roman"/>
          <w:sz w:val="24"/>
          <w:szCs w:val="24"/>
        </w:rPr>
        <w:t xml:space="preserve">Annex </w:t>
      </w:r>
      <w:proofErr w:type="gramStart"/>
      <w:r w:rsidRPr="003963CD">
        <w:rPr>
          <w:rFonts w:ascii="Times New Roman" w:hAnsi="Times New Roman" w:cs="Times New Roman"/>
          <w:sz w:val="24"/>
          <w:szCs w:val="24"/>
        </w:rPr>
        <w:t>5  (</w:t>
      </w:r>
      <w:proofErr w:type="gramEnd"/>
      <w:r w:rsidRPr="003963CD">
        <w:rPr>
          <w:rFonts w:ascii="Times New Roman" w:hAnsi="Times New Roman" w:cs="Times New Roman"/>
          <w:sz w:val="24"/>
          <w:szCs w:val="24"/>
        </w:rPr>
        <w:t>b) – Typical Social Impacts and Mitigation Measures Sub-Projects</w:t>
      </w:r>
      <w:bookmarkEnd w:id="195"/>
      <w:r w:rsidRPr="003963CD">
        <w:rPr>
          <w:rFonts w:ascii="Times New Roman" w:hAnsi="Times New Roman" w:cs="Times New Roman"/>
          <w:sz w:val="24"/>
          <w:szCs w:val="24"/>
        </w:rPr>
        <w:t xml:space="preserve"> </w:t>
      </w:r>
    </w:p>
    <w:p w:rsidR="00EC620B" w:rsidRPr="00D00719" w:rsidRDefault="00EC620B" w:rsidP="00D0727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3024"/>
        <w:gridCol w:w="3373"/>
        <w:gridCol w:w="2606"/>
        <w:gridCol w:w="2613"/>
      </w:tblGrid>
      <w:tr w:rsidR="00EC620B" w:rsidRPr="00D00719" w:rsidTr="00EC620B">
        <w:tc>
          <w:tcPr>
            <w:tcW w:w="0" w:type="auto"/>
            <w:gridSpan w:val="5"/>
            <w:shd w:val="clear" w:color="auto" w:fill="99CCFF"/>
          </w:tcPr>
          <w:p w:rsidR="00EC620B" w:rsidRPr="003963CD" w:rsidRDefault="00EC620B" w:rsidP="003963CD">
            <w:pPr>
              <w:jc w:val="center"/>
              <w:rPr>
                <w:b/>
                <w:sz w:val="21"/>
                <w:szCs w:val="21"/>
              </w:rPr>
            </w:pPr>
            <w:r w:rsidRPr="003963CD">
              <w:rPr>
                <w:b/>
                <w:sz w:val="21"/>
                <w:szCs w:val="21"/>
              </w:rPr>
              <w:t>Managing  Social Impacts</w:t>
            </w:r>
          </w:p>
        </w:tc>
      </w:tr>
      <w:tr w:rsidR="00EC620B" w:rsidRPr="00D00719" w:rsidTr="00EC620B">
        <w:tc>
          <w:tcPr>
            <w:tcW w:w="0" w:type="auto"/>
            <w:shd w:val="clear" w:color="auto" w:fill="99CCFF"/>
          </w:tcPr>
          <w:p w:rsidR="00EC620B" w:rsidRPr="003963CD" w:rsidRDefault="00EC620B" w:rsidP="003963CD">
            <w:pPr>
              <w:rPr>
                <w:b/>
                <w:sz w:val="21"/>
                <w:szCs w:val="21"/>
              </w:rPr>
            </w:pPr>
            <w:r w:rsidRPr="003963CD">
              <w:rPr>
                <w:b/>
                <w:sz w:val="21"/>
                <w:szCs w:val="21"/>
              </w:rPr>
              <w:t>Social</w:t>
            </w:r>
          </w:p>
          <w:p w:rsidR="00EC620B" w:rsidRPr="003963CD" w:rsidRDefault="00EC620B" w:rsidP="003963CD">
            <w:pPr>
              <w:rPr>
                <w:b/>
                <w:sz w:val="21"/>
                <w:szCs w:val="21"/>
              </w:rPr>
            </w:pPr>
            <w:r w:rsidRPr="003963CD">
              <w:rPr>
                <w:b/>
                <w:sz w:val="21"/>
                <w:szCs w:val="21"/>
              </w:rPr>
              <w:t>Concerns</w:t>
            </w:r>
          </w:p>
        </w:tc>
        <w:tc>
          <w:tcPr>
            <w:tcW w:w="0" w:type="auto"/>
            <w:shd w:val="clear" w:color="auto" w:fill="99CCFF"/>
          </w:tcPr>
          <w:p w:rsidR="00EC620B" w:rsidRPr="003963CD" w:rsidRDefault="00EC620B" w:rsidP="003963CD">
            <w:pPr>
              <w:rPr>
                <w:b/>
                <w:sz w:val="21"/>
                <w:szCs w:val="21"/>
              </w:rPr>
            </w:pPr>
            <w:r w:rsidRPr="003963CD">
              <w:rPr>
                <w:b/>
                <w:sz w:val="21"/>
                <w:szCs w:val="21"/>
              </w:rPr>
              <w:t>Potential</w:t>
            </w:r>
          </w:p>
          <w:p w:rsidR="00EC620B" w:rsidRPr="003963CD" w:rsidRDefault="00EC620B" w:rsidP="003963CD">
            <w:pPr>
              <w:rPr>
                <w:b/>
                <w:sz w:val="21"/>
                <w:szCs w:val="21"/>
              </w:rPr>
            </w:pPr>
            <w:r w:rsidRPr="003963CD">
              <w:rPr>
                <w:b/>
                <w:sz w:val="21"/>
                <w:szCs w:val="21"/>
              </w:rPr>
              <w:t>Impacts</w:t>
            </w:r>
          </w:p>
        </w:tc>
        <w:tc>
          <w:tcPr>
            <w:tcW w:w="0" w:type="auto"/>
            <w:shd w:val="clear" w:color="auto" w:fill="99CCFF"/>
          </w:tcPr>
          <w:p w:rsidR="00EC620B" w:rsidRPr="003963CD" w:rsidRDefault="00EC620B" w:rsidP="003963CD">
            <w:pPr>
              <w:rPr>
                <w:b/>
                <w:sz w:val="21"/>
                <w:szCs w:val="21"/>
              </w:rPr>
            </w:pPr>
            <w:r w:rsidRPr="003963CD">
              <w:rPr>
                <w:b/>
                <w:sz w:val="21"/>
                <w:szCs w:val="21"/>
              </w:rPr>
              <w:t>Mitigation Measures</w:t>
            </w:r>
          </w:p>
          <w:p w:rsidR="00EC620B" w:rsidRPr="003963CD" w:rsidRDefault="00EC620B" w:rsidP="003963CD">
            <w:pPr>
              <w:rPr>
                <w:b/>
                <w:sz w:val="21"/>
                <w:szCs w:val="21"/>
              </w:rPr>
            </w:pPr>
            <w:r w:rsidRPr="003963CD">
              <w:rPr>
                <w:b/>
                <w:sz w:val="21"/>
                <w:szCs w:val="21"/>
              </w:rPr>
              <w:t>Identified</w:t>
            </w:r>
          </w:p>
        </w:tc>
        <w:tc>
          <w:tcPr>
            <w:tcW w:w="0" w:type="auto"/>
            <w:gridSpan w:val="2"/>
            <w:shd w:val="clear" w:color="auto" w:fill="99CCFF"/>
          </w:tcPr>
          <w:p w:rsidR="00EC620B" w:rsidRPr="003963CD" w:rsidRDefault="00EC620B" w:rsidP="003963CD">
            <w:pPr>
              <w:rPr>
                <w:b/>
                <w:sz w:val="21"/>
                <w:szCs w:val="21"/>
              </w:rPr>
            </w:pPr>
            <w:r w:rsidRPr="003963CD">
              <w:rPr>
                <w:b/>
                <w:sz w:val="21"/>
                <w:szCs w:val="21"/>
              </w:rPr>
              <w:t>Implementation</w:t>
            </w:r>
          </w:p>
          <w:p w:rsidR="00EC620B" w:rsidRPr="003963CD" w:rsidRDefault="00EC620B" w:rsidP="003963CD">
            <w:pPr>
              <w:rPr>
                <w:b/>
                <w:sz w:val="21"/>
                <w:szCs w:val="21"/>
              </w:rPr>
            </w:pPr>
            <w:r w:rsidRPr="003963CD">
              <w:rPr>
                <w:b/>
                <w:sz w:val="21"/>
                <w:szCs w:val="21"/>
              </w:rPr>
              <w:t>Arrangements</w:t>
            </w:r>
          </w:p>
        </w:tc>
      </w:tr>
      <w:tr w:rsidR="00EC620B" w:rsidRPr="00D00719" w:rsidTr="00EC620B">
        <w:tc>
          <w:tcPr>
            <w:tcW w:w="0" w:type="auto"/>
            <w:shd w:val="clear" w:color="auto" w:fill="99CCFF"/>
          </w:tcPr>
          <w:p w:rsidR="00EC620B" w:rsidRPr="003963CD" w:rsidRDefault="00EC620B" w:rsidP="003963CD">
            <w:pPr>
              <w:rPr>
                <w:b/>
                <w:sz w:val="21"/>
                <w:szCs w:val="21"/>
              </w:rPr>
            </w:pPr>
          </w:p>
        </w:tc>
        <w:tc>
          <w:tcPr>
            <w:tcW w:w="0" w:type="auto"/>
            <w:shd w:val="clear" w:color="auto" w:fill="99CCFF"/>
          </w:tcPr>
          <w:p w:rsidR="00EC620B" w:rsidRPr="003963CD" w:rsidRDefault="00EC620B" w:rsidP="003963CD">
            <w:pPr>
              <w:rPr>
                <w:b/>
                <w:sz w:val="21"/>
                <w:szCs w:val="21"/>
              </w:rPr>
            </w:pPr>
          </w:p>
        </w:tc>
        <w:tc>
          <w:tcPr>
            <w:tcW w:w="0" w:type="auto"/>
            <w:shd w:val="clear" w:color="auto" w:fill="99CCFF"/>
          </w:tcPr>
          <w:p w:rsidR="00EC620B" w:rsidRPr="003963CD" w:rsidRDefault="00EC620B" w:rsidP="003963CD">
            <w:pPr>
              <w:rPr>
                <w:b/>
                <w:sz w:val="21"/>
                <w:szCs w:val="21"/>
              </w:rPr>
            </w:pPr>
          </w:p>
        </w:tc>
        <w:tc>
          <w:tcPr>
            <w:tcW w:w="0" w:type="auto"/>
            <w:shd w:val="clear" w:color="auto" w:fill="99CCFF"/>
          </w:tcPr>
          <w:p w:rsidR="00EC620B" w:rsidRPr="003963CD" w:rsidRDefault="00EC620B" w:rsidP="003963CD">
            <w:pPr>
              <w:rPr>
                <w:b/>
                <w:sz w:val="21"/>
                <w:szCs w:val="21"/>
              </w:rPr>
            </w:pPr>
            <w:r w:rsidRPr="003963CD">
              <w:rPr>
                <w:b/>
                <w:sz w:val="21"/>
                <w:szCs w:val="21"/>
              </w:rPr>
              <w:t>Primary/execution</w:t>
            </w:r>
          </w:p>
        </w:tc>
        <w:tc>
          <w:tcPr>
            <w:tcW w:w="0" w:type="auto"/>
            <w:shd w:val="clear" w:color="auto" w:fill="99CCFF"/>
          </w:tcPr>
          <w:p w:rsidR="00EC620B" w:rsidRPr="003963CD" w:rsidRDefault="00EC620B" w:rsidP="003963CD">
            <w:pPr>
              <w:rPr>
                <w:b/>
                <w:sz w:val="21"/>
                <w:szCs w:val="21"/>
              </w:rPr>
            </w:pPr>
            <w:r w:rsidRPr="003963CD">
              <w:rPr>
                <w:b/>
                <w:sz w:val="21"/>
                <w:szCs w:val="21"/>
              </w:rPr>
              <w:t>Supervision</w:t>
            </w:r>
          </w:p>
        </w:tc>
      </w:tr>
      <w:tr w:rsidR="00EC620B" w:rsidRPr="00D00719" w:rsidTr="00EC620B">
        <w:tc>
          <w:tcPr>
            <w:tcW w:w="0" w:type="auto"/>
            <w:gridSpan w:val="5"/>
            <w:shd w:val="clear" w:color="auto" w:fill="99CCFF"/>
          </w:tcPr>
          <w:p w:rsidR="00EC620B" w:rsidRPr="003963CD" w:rsidRDefault="00EC620B" w:rsidP="003963CD">
            <w:pPr>
              <w:jc w:val="center"/>
              <w:rPr>
                <w:b/>
                <w:sz w:val="21"/>
                <w:szCs w:val="21"/>
              </w:rPr>
            </w:pPr>
            <w:r w:rsidRPr="003963CD">
              <w:rPr>
                <w:b/>
                <w:sz w:val="21"/>
                <w:szCs w:val="21"/>
              </w:rPr>
              <w:t>Design Stage</w:t>
            </w:r>
          </w:p>
        </w:tc>
      </w:tr>
      <w:tr w:rsidR="00EC620B" w:rsidRPr="00D00719" w:rsidTr="00EC620B">
        <w:tc>
          <w:tcPr>
            <w:tcW w:w="0" w:type="auto"/>
          </w:tcPr>
          <w:p w:rsidR="00EC620B" w:rsidRPr="003963CD" w:rsidRDefault="00EC620B" w:rsidP="003963CD">
            <w:pPr>
              <w:rPr>
                <w:sz w:val="21"/>
                <w:szCs w:val="21"/>
              </w:rPr>
            </w:pPr>
            <w:r w:rsidRPr="003963CD">
              <w:rPr>
                <w:sz w:val="21"/>
                <w:szCs w:val="21"/>
              </w:rPr>
              <w:t>Vulnerable groups, including women, do not have a voice.</w:t>
            </w:r>
          </w:p>
        </w:tc>
        <w:tc>
          <w:tcPr>
            <w:tcW w:w="0" w:type="auto"/>
          </w:tcPr>
          <w:p w:rsidR="00EC620B" w:rsidRPr="003963CD" w:rsidRDefault="00EC620B" w:rsidP="003963CD">
            <w:pPr>
              <w:rPr>
                <w:sz w:val="21"/>
                <w:szCs w:val="21"/>
              </w:rPr>
            </w:pPr>
            <w:r w:rsidRPr="003963CD">
              <w:rPr>
                <w:sz w:val="21"/>
                <w:szCs w:val="21"/>
              </w:rPr>
              <w:t>Increase gap between better off and less well off</w:t>
            </w:r>
          </w:p>
        </w:tc>
        <w:tc>
          <w:tcPr>
            <w:tcW w:w="0" w:type="auto"/>
          </w:tcPr>
          <w:p w:rsidR="00EC620B" w:rsidRPr="003963CD" w:rsidRDefault="00EC620B" w:rsidP="003963CD">
            <w:pPr>
              <w:rPr>
                <w:sz w:val="21"/>
                <w:szCs w:val="21"/>
              </w:rPr>
            </w:pPr>
            <w:r w:rsidRPr="003963CD">
              <w:rPr>
                <w:sz w:val="21"/>
                <w:szCs w:val="21"/>
              </w:rPr>
              <w:t xml:space="preserve">Carry out initial stakeholder analysis and conduct socio-environmental survey prior to design team going to villages. </w:t>
            </w: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Utilise women’s Community Development Councils (CDCs) to involve and consult women on proposed projects.</w:t>
            </w:r>
          </w:p>
          <w:p w:rsidR="00EC620B" w:rsidRPr="003963CD" w:rsidRDefault="00EC620B" w:rsidP="003963CD">
            <w:pPr>
              <w:rPr>
                <w:sz w:val="21"/>
                <w:szCs w:val="21"/>
              </w:rPr>
            </w:pPr>
            <w:r w:rsidRPr="003963CD">
              <w:rPr>
                <w:sz w:val="21"/>
                <w:szCs w:val="21"/>
              </w:rPr>
              <w:t>Particular attention  should be paid to female headed households (FHHs) owning land and using water resources</w:t>
            </w: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 xml:space="preserve">Use existing social structures (e.g. mosque, </w:t>
            </w:r>
            <w:proofErr w:type="spellStart"/>
            <w:r w:rsidRPr="003963CD">
              <w:rPr>
                <w:sz w:val="21"/>
                <w:szCs w:val="21"/>
              </w:rPr>
              <w:t>shuras</w:t>
            </w:r>
            <w:proofErr w:type="spellEnd"/>
            <w:r w:rsidRPr="003963CD">
              <w:rPr>
                <w:sz w:val="21"/>
                <w:szCs w:val="21"/>
              </w:rPr>
              <w:t>, CDCs, to begin to build awareness about each stage of the project.</w:t>
            </w:r>
          </w:p>
        </w:tc>
        <w:tc>
          <w:tcPr>
            <w:tcW w:w="0" w:type="auto"/>
          </w:tcPr>
          <w:p w:rsidR="00EC620B" w:rsidRPr="003963CD" w:rsidRDefault="00EC620B" w:rsidP="003963CD">
            <w:pPr>
              <w:rPr>
                <w:sz w:val="21"/>
                <w:szCs w:val="21"/>
              </w:rPr>
            </w:pPr>
            <w:r w:rsidRPr="003963CD">
              <w:rPr>
                <w:sz w:val="21"/>
                <w:szCs w:val="21"/>
              </w:rPr>
              <w:t>Regional PCU social officer/community water development assistant (CWDA)/local NGO staff</w:t>
            </w: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Regional PCU social officer/CWDA/local NGO staff</w:t>
            </w: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Regional PCU social officer/CWDA/local NGO staff</w:t>
            </w:r>
          </w:p>
          <w:p w:rsidR="00EC620B" w:rsidRPr="003963CD" w:rsidRDefault="00EC620B" w:rsidP="003963CD">
            <w:pPr>
              <w:rPr>
                <w:sz w:val="21"/>
                <w:szCs w:val="21"/>
              </w:rPr>
            </w:pPr>
          </w:p>
        </w:tc>
        <w:tc>
          <w:tcPr>
            <w:tcW w:w="0" w:type="auto"/>
          </w:tcPr>
          <w:p w:rsidR="00EC620B" w:rsidRPr="003963CD" w:rsidRDefault="00EC620B" w:rsidP="003963CD">
            <w:pPr>
              <w:rPr>
                <w:sz w:val="21"/>
                <w:szCs w:val="21"/>
              </w:rPr>
            </w:pPr>
            <w:r w:rsidRPr="003963CD">
              <w:rPr>
                <w:sz w:val="21"/>
                <w:szCs w:val="21"/>
              </w:rPr>
              <w:t>PCU Technical Assistance Team’s Social Safeguard Officer/ M&amp;E Unit</w:t>
            </w:r>
          </w:p>
        </w:tc>
      </w:tr>
      <w:tr w:rsidR="00EC620B" w:rsidRPr="00D00719" w:rsidTr="00EC620B">
        <w:tc>
          <w:tcPr>
            <w:tcW w:w="0" w:type="auto"/>
          </w:tcPr>
          <w:p w:rsidR="00EC620B" w:rsidRPr="003963CD" w:rsidRDefault="00EC620B" w:rsidP="003963CD">
            <w:pPr>
              <w:rPr>
                <w:sz w:val="21"/>
                <w:szCs w:val="21"/>
              </w:rPr>
            </w:pPr>
            <w:r w:rsidRPr="003963CD">
              <w:rPr>
                <w:sz w:val="21"/>
                <w:szCs w:val="21"/>
              </w:rPr>
              <w:t>Inequity</w:t>
            </w:r>
          </w:p>
        </w:tc>
        <w:tc>
          <w:tcPr>
            <w:tcW w:w="0" w:type="auto"/>
          </w:tcPr>
          <w:p w:rsidR="00EC620B" w:rsidRPr="003963CD" w:rsidRDefault="00EC620B" w:rsidP="003963CD">
            <w:pPr>
              <w:rPr>
                <w:sz w:val="21"/>
                <w:szCs w:val="21"/>
              </w:rPr>
            </w:pPr>
            <w:r w:rsidRPr="003963CD">
              <w:rPr>
                <w:sz w:val="21"/>
                <w:szCs w:val="21"/>
              </w:rPr>
              <w:t xml:space="preserve">Increase inequities in availability and accessibility of water between </w:t>
            </w:r>
          </w:p>
          <w:p w:rsidR="00EC620B" w:rsidRPr="003963CD" w:rsidRDefault="00EC620B" w:rsidP="003963CD">
            <w:pPr>
              <w:rPr>
                <w:sz w:val="21"/>
                <w:szCs w:val="21"/>
              </w:rPr>
            </w:pPr>
            <w:r w:rsidRPr="003963CD">
              <w:rPr>
                <w:sz w:val="21"/>
                <w:szCs w:val="21"/>
              </w:rPr>
              <w:t>downstream and upstream communities; increase local minority ethnic groups’ weak bargaining position regarding water distribution</w:t>
            </w:r>
          </w:p>
        </w:tc>
        <w:tc>
          <w:tcPr>
            <w:tcW w:w="0" w:type="auto"/>
          </w:tcPr>
          <w:p w:rsidR="00EC620B" w:rsidRPr="003963CD" w:rsidRDefault="00EC620B" w:rsidP="003963CD">
            <w:pPr>
              <w:rPr>
                <w:sz w:val="21"/>
                <w:szCs w:val="21"/>
              </w:rPr>
            </w:pPr>
            <w:r w:rsidRPr="003963CD">
              <w:rPr>
                <w:sz w:val="21"/>
                <w:szCs w:val="21"/>
              </w:rPr>
              <w:t>Ensure views of all stakeholders at</w:t>
            </w:r>
          </w:p>
          <w:p w:rsidR="00EC620B" w:rsidRPr="003963CD" w:rsidRDefault="00EC620B" w:rsidP="003963CD">
            <w:pPr>
              <w:rPr>
                <w:sz w:val="21"/>
                <w:szCs w:val="21"/>
              </w:rPr>
            </w:pPr>
            <w:proofErr w:type="gramStart"/>
            <w:r w:rsidRPr="003963CD">
              <w:rPr>
                <w:sz w:val="21"/>
                <w:szCs w:val="21"/>
              </w:rPr>
              <w:t>tail</w:t>
            </w:r>
            <w:proofErr w:type="gramEnd"/>
            <w:r w:rsidRPr="003963CD">
              <w:rPr>
                <w:sz w:val="21"/>
                <w:szCs w:val="21"/>
              </w:rPr>
              <w:t xml:space="preserve"> end, middle and </w:t>
            </w:r>
            <w:proofErr w:type="spellStart"/>
            <w:r w:rsidRPr="003963CD">
              <w:rPr>
                <w:sz w:val="21"/>
                <w:szCs w:val="21"/>
              </w:rPr>
              <w:t>up stream</w:t>
            </w:r>
            <w:proofErr w:type="spellEnd"/>
            <w:r w:rsidRPr="003963CD">
              <w:rPr>
                <w:sz w:val="21"/>
                <w:szCs w:val="21"/>
              </w:rPr>
              <w:t xml:space="preserve"> are heard and considered in design process.</w:t>
            </w: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 xml:space="preserve">Ensure that final design does not disadvantage downstream communities.  </w:t>
            </w: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Involve traditional management (</w:t>
            </w:r>
            <w:proofErr w:type="spellStart"/>
            <w:r w:rsidRPr="003963CD">
              <w:rPr>
                <w:sz w:val="21"/>
                <w:szCs w:val="21"/>
              </w:rPr>
              <w:t>mirabs</w:t>
            </w:r>
            <w:proofErr w:type="spellEnd"/>
            <w:r w:rsidRPr="003963CD">
              <w:rPr>
                <w:sz w:val="21"/>
                <w:szCs w:val="21"/>
              </w:rPr>
              <w:t>) and new water users associations throughout.  Increase their skills to handle these issues.</w:t>
            </w:r>
          </w:p>
        </w:tc>
        <w:tc>
          <w:tcPr>
            <w:tcW w:w="0" w:type="auto"/>
          </w:tcPr>
          <w:p w:rsidR="00EC620B" w:rsidRPr="003963CD" w:rsidRDefault="00EC620B" w:rsidP="003963CD">
            <w:pPr>
              <w:rPr>
                <w:sz w:val="21"/>
                <w:szCs w:val="21"/>
              </w:rPr>
            </w:pPr>
            <w:r w:rsidRPr="003963CD">
              <w:rPr>
                <w:sz w:val="21"/>
                <w:szCs w:val="21"/>
              </w:rPr>
              <w:t>Regional PCU social officer CWDA/Design engineer</w:t>
            </w:r>
          </w:p>
        </w:tc>
        <w:tc>
          <w:tcPr>
            <w:tcW w:w="0" w:type="auto"/>
          </w:tcPr>
          <w:p w:rsidR="00EC620B" w:rsidRPr="003963CD" w:rsidRDefault="00EC620B" w:rsidP="003963CD">
            <w:pPr>
              <w:rPr>
                <w:sz w:val="21"/>
                <w:szCs w:val="21"/>
              </w:rPr>
            </w:pPr>
            <w:r w:rsidRPr="003963CD">
              <w:rPr>
                <w:sz w:val="21"/>
                <w:szCs w:val="21"/>
              </w:rPr>
              <w:t>Technical Assistance Team’s Social Safeguard Officer/ Regional PCU Management</w:t>
            </w:r>
          </w:p>
        </w:tc>
      </w:tr>
      <w:tr w:rsidR="00EC620B" w:rsidRPr="00D00719" w:rsidTr="00EC620B">
        <w:tc>
          <w:tcPr>
            <w:tcW w:w="0" w:type="auto"/>
          </w:tcPr>
          <w:p w:rsidR="00EC620B" w:rsidRPr="003963CD" w:rsidRDefault="00EC620B" w:rsidP="003963CD">
            <w:pPr>
              <w:rPr>
                <w:sz w:val="21"/>
                <w:szCs w:val="21"/>
              </w:rPr>
            </w:pPr>
            <w:r w:rsidRPr="003963CD">
              <w:rPr>
                <w:sz w:val="21"/>
                <w:szCs w:val="21"/>
              </w:rPr>
              <w:t>Voluntary land</w:t>
            </w:r>
          </w:p>
          <w:p w:rsidR="00EC620B" w:rsidRPr="003963CD" w:rsidRDefault="00EC620B" w:rsidP="003963CD">
            <w:pPr>
              <w:rPr>
                <w:sz w:val="21"/>
                <w:szCs w:val="21"/>
              </w:rPr>
            </w:pPr>
            <w:r w:rsidRPr="003963CD">
              <w:rPr>
                <w:sz w:val="21"/>
                <w:szCs w:val="21"/>
              </w:rPr>
              <w:t>donation</w:t>
            </w:r>
          </w:p>
        </w:tc>
        <w:tc>
          <w:tcPr>
            <w:tcW w:w="0" w:type="auto"/>
          </w:tcPr>
          <w:p w:rsidR="00EC620B" w:rsidRPr="003963CD" w:rsidRDefault="00EC620B" w:rsidP="003963CD">
            <w:pPr>
              <w:rPr>
                <w:sz w:val="21"/>
                <w:szCs w:val="21"/>
              </w:rPr>
            </w:pPr>
            <w:r w:rsidRPr="003963CD">
              <w:rPr>
                <w:sz w:val="21"/>
                <w:szCs w:val="21"/>
              </w:rPr>
              <w:t>Spark conflict during construction and following completion of project</w:t>
            </w:r>
          </w:p>
        </w:tc>
        <w:tc>
          <w:tcPr>
            <w:tcW w:w="0" w:type="auto"/>
          </w:tcPr>
          <w:p w:rsidR="00EC620B" w:rsidRPr="003963CD" w:rsidRDefault="00EC620B" w:rsidP="003963CD">
            <w:pPr>
              <w:rPr>
                <w:sz w:val="21"/>
                <w:szCs w:val="21"/>
              </w:rPr>
            </w:pPr>
            <w:r w:rsidRPr="003963CD">
              <w:rPr>
                <w:sz w:val="21"/>
                <w:szCs w:val="21"/>
              </w:rPr>
              <w:t>Discuss and agree relevant LARAP processes with farmers and village elders for documenting voluntary land donations and managing related disputes.</w:t>
            </w:r>
          </w:p>
          <w:p w:rsidR="00EC620B" w:rsidRPr="003963CD" w:rsidRDefault="00EC620B" w:rsidP="003963CD">
            <w:pPr>
              <w:rPr>
                <w:sz w:val="21"/>
                <w:szCs w:val="21"/>
              </w:rPr>
            </w:pPr>
            <w:r w:rsidRPr="003963CD">
              <w:rPr>
                <w:sz w:val="21"/>
                <w:szCs w:val="21"/>
              </w:rPr>
              <w:t>Encourage community to provide community compensation to people donating land voluntarily.</w:t>
            </w:r>
          </w:p>
          <w:p w:rsidR="00EC620B" w:rsidRPr="003963CD" w:rsidRDefault="00EC620B" w:rsidP="003963CD">
            <w:pPr>
              <w:rPr>
                <w:sz w:val="21"/>
                <w:szCs w:val="21"/>
              </w:rPr>
            </w:pPr>
          </w:p>
        </w:tc>
        <w:tc>
          <w:tcPr>
            <w:tcW w:w="0" w:type="auto"/>
          </w:tcPr>
          <w:p w:rsidR="00EC620B" w:rsidRPr="003963CD" w:rsidRDefault="00EC620B" w:rsidP="003963CD">
            <w:pPr>
              <w:rPr>
                <w:sz w:val="21"/>
                <w:szCs w:val="21"/>
              </w:rPr>
            </w:pPr>
            <w:r w:rsidRPr="003963CD">
              <w:rPr>
                <w:sz w:val="21"/>
                <w:szCs w:val="21"/>
              </w:rPr>
              <w:t>Regional PCU social officer/ CWDA</w:t>
            </w:r>
          </w:p>
        </w:tc>
        <w:tc>
          <w:tcPr>
            <w:tcW w:w="0" w:type="auto"/>
          </w:tcPr>
          <w:p w:rsidR="00EC620B" w:rsidRPr="003963CD" w:rsidRDefault="00EC620B" w:rsidP="003963CD">
            <w:pPr>
              <w:rPr>
                <w:sz w:val="21"/>
                <w:szCs w:val="21"/>
              </w:rPr>
            </w:pPr>
            <w:r w:rsidRPr="003963CD">
              <w:rPr>
                <w:sz w:val="21"/>
                <w:szCs w:val="21"/>
              </w:rPr>
              <w:t xml:space="preserve">Technical Assistance Team’s Social Safeguard Officer /Regional PCU Management </w:t>
            </w:r>
          </w:p>
        </w:tc>
      </w:tr>
      <w:tr w:rsidR="00EC620B" w:rsidRPr="00D00719" w:rsidTr="00EC620B">
        <w:tc>
          <w:tcPr>
            <w:tcW w:w="0" w:type="auto"/>
          </w:tcPr>
          <w:p w:rsidR="00EC620B" w:rsidRPr="003963CD" w:rsidRDefault="00EC620B" w:rsidP="003963CD">
            <w:pPr>
              <w:rPr>
                <w:sz w:val="21"/>
                <w:szCs w:val="21"/>
              </w:rPr>
            </w:pPr>
            <w:r w:rsidRPr="003963CD">
              <w:rPr>
                <w:sz w:val="21"/>
                <w:szCs w:val="21"/>
              </w:rPr>
              <w:t xml:space="preserve">Involuntary resettlement </w:t>
            </w:r>
          </w:p>
        </w:tc>
        <w:tc>
          <w:tcPr>
            <w:tcW w:w="0" w:type="auto"/>
          </w:tcPr>
          <w:p w:rsidR="00EC620B" w:rsidRPr="003963CD" w:rsidRDefault="00EC620B" w:rsidP="003963CD">
            <w:pPr>
              <w:rPr>
                <w:sz w:val="21"/>
                <w:szCs w:val="21"/>
              </w:rPr>
            </w:pPr>
            <w:r w:rsidRPr="003963CD">
              <w:rPr>
                <w:sz w:val="21"/>
                <w:szCs w:val="21"/>
              </w:rPr>
              <w:t xml:space="preserve">Loss of livelihood, disruption of community life and networks; </w:t>
            </w:r>
          </w:p>
          <w:p w:rsidR="00EC620B" w:rsidRPr="003963CD" w:rsidRDefault="00EC620B" w:rsidP="003963CD">
            <w:pPr>
              <w:rPr>
                <w:sz w:val="21"/>
                <w:szCs w:val="21"/>
              </w:rPr>
            </w:pPr>
          </w:p>
        </w:tc>
        <w:tc>
          <w:tcPr>
            <w:tcW w:w="0" w:type="auto"/>
          </w:tcPr>
          <w:p w:rsidR="00EC620B" w:rsidRPr="003963CD" w:rsidRDefault="00EC620B" w:rsidP="003963CD">
            <w:pPr>
              <w:rPr>
                <w:sz w:val="21"/>
                <w:szCs w:val="21"/>
              </w:rPr>
            </w:pPr>
            <w:r w:rsidRPr="003963CD">
              <w:rPr>
                <w:sz w:val="21"/>
                <w:szCs w:val="21"/>
              </w:rPr>
              <w:t>Strictly apply approved LARAP.</w:t>
            </w: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Ensure appropriate systems in place to facilitate information and communication flows between communities/relevant government bodies and project.</w:t>
            </w:r>
          </w:p>
          <w:p w:rsidR="00EC620B" w:rsidRPr="003963CD" w:rsidRDefault="00EC620B" w:rsidP="003963CD">
            <w:pPr>
              <w:rPr>
                <w:sz w:val="21"/>
                <w:szCs w:val="21"/>
              </w:rPr>
            </w:pPr>
          </w:p>
          <w:p w:rsidR="00EC620B" w:rsidRPr="003963CD" w:rsidRDefault="00EC620B" w:rsidP="003963CD">
            <w:pPr>
              <w:rPr>
                <w:sz w:val="21"/>
                <w:szCs w:val="21"/>
              </w:rPr>
            </w:pPr>
          </w:p>
        </w:tc>
        <w:tc>
          <w:tcPr>
            <w:tcW w:w="0" w:type="auto"/>
          </w:tcPr>
          <w:p w:rsidR="00EC620B" w:rsidRPr="003963CD" w:rsidRDefault="00EC620B" w:rsidP="003963CD">
            <w:pPr>
              <w:rPr>
                <w:sz w:val="21"/>
                <w:szCs w:val="21"/>
              </w:rPr>
            </w:pPr>
            <w:r w:rsidRPr="003963CD">
              <w:rPr>
                <w:sz w:val="21"/>
                <w:szCs w:val="21"/>
              </w:rPr>
              <w:t>Regional PCU social officer National/ Implementing NGO/Local government representatives</w:t>
            </w:r>
          </w:p>
        </w:tc>
        <w:tc>
          <w:tcPr>
            <w:tcW w:w="0" w:type="auto"/>
          </w:tcPr>
          <w:p w:rsidR="00EC620B" w:rsidRPr="003963CD" w:rsidRDefault="00EC620B" w:rsidP="003963CD">
            <w:pPr>
              <w:rPr>
                <w:sz w:val="21"/>
                <w:szCs w:val="21"/>
              </w:rPr>
            </w:pPr>
            <w:r w:rsidRPr="003963CD">
              <w:rPr>
                <w:sz w:val="21"/>
                <w:szCs w:val="21"/>
              </w:rPr>
              <w:t>Council of Ministers</w:t>
            </w:r>
          </w:p>
        </w:tc>
      </w:tr>
      <w:tr w:rsidR="00EC620B" w:rsidRPr="00D00719" w:rsidTr="00EC620B">
        <w:tc>
          <w:tcPr>
            <w:tcW w:w="0" w:type="auto"/>
          </w:tcPr>
          <w:p w:rsidR="00EC620B" w:rsidRPr="003963CD" w:rsidRDefault="00EC620B" w:rsidP="003963CD">
            <w:pPr>
              <w:rPr>
                <w:sz w:val="21"/>
                <w:szCs w:val="21"/>
              </w:rPr>
            </w:pPr>
            <w:r w:rsidRPr="003963CD">
              <w:rPr>
                <w:sz w:val="21"/>
                <w:szCs w:val="21"/>
              </w:rPr>
              <w:t>Water borne diseases</w:t>
            </w:r>
          </w:p>
        </w:tc>
        <w:tc>
          <w:tcPr>
            <w:tcW w:w="0" w:type="auto"/>
          </w:tcPr>
          <w:p w:rsidR="00EC620B" w:rsidRPr="003963CD" w:rsidRDefault="00EC620B" w:rsidP="003963CD">
            <w:pPr>
              <w:rPr>
                <w:sz w:val="21"/>
                <w:szCs w:val="21"/>
              </w:rPr>
            </w:pPr>
            <w:r w:rsidRPr="003963CD">
              <w:rPr>
                <w:sz w:val="21"/>
                <w:szCs w:val="21"/>
              </w:rPr>
              <w:t>Increase incidence of disease such as malaria and cholera</w:t>
            </w:r>
          </w:p>
        </w:tc>
        <w:tc>
          <w:tcPr>
            <w:tcW w:w="0" w:type="auto"/>
          </w:tcPr>
          <w:p w:rsidR="00EC620B" w:rsidRPr="003963CD" w:rsidRDefault="00EC620B" w:rsidP="003963CD">
            <w:pPr>
              <w:rPr>
                <w:sz w:val="21"/>
                <w:szCs w:val="21"/>
              </w:rPr>
            </w:pPr>
            <w:r w:rsidRPr="003963CD">
              <w:rPr>
                <w:sz w:val="21"/>
                <w:szCs w:val="21"/>
              </w:rPr>
              <w:t xml:space="preserve">Proper drainage of the area.  </w:t>
            </w: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Link to other agencies ( government and NGOs) working on health issues in the locality so that improved health care practices can be introduced to/adopted by local communities.</w:t>
            </w:r>
          </w:p>
          <w:p w:rsidR="00EC620B" w:rsidRPr="003963CD" w:rsidRDefault="00EC620B" w:rsidP="003963CD">
            <w:pPr>
              <w:rPr>
                <w:sz w:val="21"/>
                <w:szCs w:val="21"/>
              </w:rPr>
            </w:pPr>
          </w:p>
        </w:tc>
        <w:tc>
          <w:tcPr>
            <w:tcW w:w="0" w:type="auto"/>
          </w:tcPr>
          <w:p w:rsidR="00EC620B" w:rsidRPr="003963CD" w:rsidRDefault="00EC620B" w:rsidP="003963CD">
            <w:pPr>
              <w:rPr>
                <w:sz w:val="21"/>
                <w:szCs w:val="21"/>
              </w:rPr>
            </w:pPr>
            <w:r w:rsidRPr="003963CD">
              <w:rPr>
                <w:sz w:val="21"/>
                <w:szCs w:val="21"/>
              </w:rPr>
              <w:t>Design engineer</w:t>
            </w: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Regional PCU social officer/CWDA</w:t>
            </w: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p>
        </w:tc>
        <w:tc>
          <w:tcPr>
            <w:tcW w:w="0" w:type="auto"/>
          </w:tcPr>
          <w:p w:rsidR="00EC620B" w:rsidRPr="003963CD" w:rsidRDefault="00EC620B" w:rsidP="003963CD">
            <w:pPr>
              <w:rPr>
                <w:sz w:val="21"/>
                <w:szCs w:val="21"/>
              </w:rPr>
            </w:pPr>
            <w:r w:rsidRPr="003963CD">
              <w:rPr>
                <w:sz w:val="21"/>
                <w:szCs w:val="21"/>
              </w:rPr>
              <w:t>Technical Assistance Team’s Social Safeguard Officer /Regional PCU Management</w:t>
            </w: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p>
        </w:tc>
      </w:tr>
      <w:tr w:rsidR="00EC620B" w:rsidRPr="00D00719" w:rsidTr="00EC620B">
        <w:tc>
          <w:tcPr>
            <w:tcW w:w="0" w:type="auto"/>
          </w:tcPr>
          <w:p w:rsidR="00EC620B" w:rsidRPr="003963CD" w:rsidRDefault="00EC620B" w:rsidP="003963CD">
            <w:pPr>
              <w:rPr>
                <w:sz w:val="21"/>
                <w:szCs w:val="21"/>
              </w:rPr>
            </w:pPr>
            <w:r w:rsidRPr="003963CD">
              <w:rPr>
                <w:sz w:val="21"/>
                <w:szCs w:val="21"/>
              </w:rPr>
              <w:t>Socio-economic</w:t>
            </w:r>
          </w:p>
        </w:tc>
        <w:tc>
          <w:tcPr>
            <w:tcW w:w="0" w:type="auto"/>
          </w:tcPr>
          <w:p w:rsidR="00EC620B" w:rsidRPr="003963CD" w:rsidRDefault="00EC620B" w:rsidP="003963CD">
            <w:pPr>
              <w:rPr>
                <w:sz w:val="21"/>
                <w:szCs w:val="21"/>
              </w:rPr>
            </w:pPr>
            <w:r w:rsidRPr="003963CD">
              <w:rPr>
                <w:sz w:val="21"/>
                <w:szCs w:val="21"/>
              </w:rPr>
              <w:t>Migration: short term and permanent</w:t>
            </w:r>
          </w:p>
        </w:tc>
        <w:tc>
          <w:tcPr>
            <w:tcW w:w="0" w:type="auto"/>
          </w:tcPr>
          <w:p w:rsidR="00EC620B" w:rsidRPr="003963CD" w:rsidRDefault="00EC620B" w:rsidP="003963CD">
            <w:pPr>
              <w:rPr>
                <w:sz w:val="21"/>
                <w:szCs w:val="21"/>
              </w:rPr>
            </w:pPr>
            <w:r w:rsidRPr="003963CD">
              <w:rPr>
                <w:sz w:val="21"/>
                <w:szCs w:val="21"/>
              </w:rPr>
              <w:t>Ensure people understand</w:t>
            </w:r>
          </w:p>
          <w:p w:rsidR="00EC620B" w:rsidRPr="003963CD" w:rsidRDefault="00EC620B" w:rsidP="003963CD">
            <w:pPr>
              <w:rPr>
                <w:sz w:val="21"/>
                <w:szCs w:val="21"/>
              </w:rPr>
            </w:pPr>
            <w:r w:rsidRPr="003963CD">
              <w:rPr>
                <w:sz w:val="21"/>
                <w:szCs w:val="21"/>
              </w:rPr>
              <w:t>Implications of short and longer term migration on their communities/community services.</w:t>
            </w:r>
          </w:p>
        </w:tc>
        <w:tc>
          <w:tcPr>
            <w:tcW w:w="0" w:type="auto"/>
          </w:tcPr>
          <w:p w:rsidR="00EC620B" w:rsidRPr="003963CD" w:rsidRDefault="00EC620B" w:rsidP="003963CD">
            <w:pPr>
              <w:rPr>
                <w:sz w:val="21"/>
                <w:szCs w:val="21"/>
              </w:rPr>
            </w:pPr>
            <w:r w:rsidRPr="003963CD">
              <w:rPr>
                <w:sz w:val="21"/>
                <w:szCs w:val="21"/>
              </w:rPr>
              <w:t>Regional PCU social officer/CWDA</w:t>
            </w:r>
          </w:p>
        </w:tc>
        <w:tc>
          <w:tcPr>
            <w:tcW w:w="0" w:type="auto"/>
          </w:tcPr>
          <w:p w:rsidR="00EC620B" w:rsidRPr="003963CD" w:rsidRDefault="00EC620B" w:rsidP="003963CD">
            <w:pPr>
              <w:rPr>
                <w:sz w:val="21"/>
                <w:szCs w:val="21"/>
              </w:rPr>
            </w:pPr>
            <w:r w:rsidRPr="003963CD">
              <w:rPr>
                <w:sz w:val="21"/>
                <w:szCs w:val="21"/>
              </w:rPr>
              <w:t>Technical Assistance Team’s Social Safeguard Officer /Regional PCU Management</w:t>
            </w:r>
          </w:p>
        </w:tc>
      </w:tr>
      <w:tr w:rsidR="00EC620B" w:rsidRPr="00D00719" w:rsidTr="00EC620B">
        <w:tc>
          <w:tcPr>
            <w:tcW w:w="0" w:type="auto"/>
            <w:gridSpan w:val="5"/>
            <w:shd w:val="clear" w:color="auto" w:fill="99CCFF"/>
          </w:tcPr>
          <w:p w:rsidR="00EC620B" w:rsidRPr="003963CD" w:rsidRDefault="00EC620B" w:rsidP="003963CD">
            <w:pPr>
              <w:jc w:val="center"/>
              <w:rPr>
                <w:b/>
                <w:sz w:val="21"/>
                <w:szCs w:val="21"/>
                <w:highlight w:val="lightGray"/>
              </w:rPr>
            </w:pPr>
            <w:r w:rsidRPr="003963CD">
              <w:rPr>
                <w:b/>
                <w:sz w:val="21"/>
                <w:szCs w:val="21"/>
              </w:rPr>
              <w:t>Construction stage</w:t>
            </w:r>
          </w:p>
        </w:tc>
      </w:tr>
      <w:tr w:rsidR="00EC620B" w:rsidRPr="00D00719" w:rsidTr="00EC620B">
        <w:tc>
          <w:tcPr>
            <w:tcW w:w="0" w:type="auto"/>
          </w:tcPr>
          <w:p w:rsidR="00EC620B" w:rsidRPr="003963CD" w:rsidRDefault="00EC620B" w:rsidP="003963CD">
            <w:pPr>
              <w:rPr>
                <w:sz w:val="21"/>
                <w:szCs w:val="21"/>
              </w:rPr>
            </w:pPr>
            <w:r w:rsidRPr="003963CD">
              <w:rPr>
                <w:sz w:val="21"/>
                <w:szCs w:val="21"/>
              </w:rPr>
              <w:t>Inequity</w:t>
            </w:r>
          </w:p>
        </w:tc>
        <w:tc>
          <w:tcPr>
            <w:tcW w:w="0" w:type="auto"/>
          </w:tcPr>
          <w:p w:rsidR="00EC620B" w:rsidRPr="003963CD" w:rsidRDefault="00EC620B" w:rsidP="003963CD">
            <w:pPr>
              <w:rPr>
                <w:sz w:val="21"/>
                <w:szCs w:val="21"/>
              </w:rPr>
            </w:pPr>
            <w:r w:rsidRPr="003963CD">
              <w:rPr>
                <w:sz w:val="21"/>
                <w:szCs w:val="21"/>
              </w:rPr>
              <w:t xml:space="preserve">Increase inequities between </w:t>
            </w:r>
          </w:p>
          <w:p w:rsidR="00EC620B" w:rsidRPr="003963CD" w:rsidRDefault="00EC620B" w:rsidP="003963CD">
            <w:pPr>
              <w:rPr>
                <w:sz w:val="21"/>
                <w:szCs w:val="21"/>
              </w:rPr>
            </w:pPr>
            <w:r w:rsidRPr="003963CD">
              <w:rPr>
                <w:sz w:val="21"/>
                <w:szCs w:val="21"/>
              </w:rPr>
              <w:t>downstream and upstream communities</w:t>
            </w:r>
          </w:p>
        </w:tc>
        <w:tc>
          <w:tcPr>
            <w:tcW w:w="0" w:type="auto"/>
          </w:tcPr>
          <w:p w:rsidR="00EC620B" w:rsidRPr="003963CD" w:rsidRDefault="00EC620B" w:rsidP="003963CD">
            <w:pPr>
              <w:rPr>
                <w:sz w:val="21"/>
                <w:szCs w:val="21"/>
              </w:rPr>
            </w:pPr>
            <w:r w:rsidRPr="003963CD">
              <w:rPr>
                <w:sz w:val="21"/>
                <w:szCs w:val="21"/>
              </w:rPr>
              <w:t>Include in contractors’ contracts a social and environmental plan.</w:t>
            </w: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Review with contractors the requirement to ensure that employment opportunities are equally available to downstream and upstream communities.</w:t>
            </w: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Ensure that contractors are made aware of and pay particular attention to equity issues where different ethnic groups are located upstream and downstream.</w:t>
            </w:r>
          </w:p>
        </w:tc>
        <w:tc>
          <w:tcPr>
            <w:tcW w:w="0" w:type="auto"/>
          </w:tcPr>
          <w:p w:rsidR="00EC620B" w:rsidRPr="003963CD" w:rsidRDefault="00EC620B" w:rsidP="003963CD">
            <w:pPr>
              <w:rPr>
                <w:sz w:val="21"/>
                <w:szCs w:val="21"/>
              </w:rPr>
            </w:pPr>
            <w:r w:rsidRPr="003963CD">
              <w:rPr>
                <w:sz w:val="21"/>
                <w:szCs w:val="21"/>
              </w:rPr>
              <w:t>PCU management/Regional PCU social officer</w:t>
            </w:r>
          </w:p>
        </w:tc>
        <w:tc>
          <w:tcPr>
            <w:tcW w:w="0" w:type="auto"/>
          </w:tcPr>
          <w:p w:rsidR="00EC620B" w:rsidRPr="003963CD" w:rsidRDefault="00EC620B" w:rsidP="003963CD">
            <w:pPr>
              <w:rPr>
                <w:sz w:val="21"/>
                <w:szCs w:val="21"/>
              </w:rPr>
            </w:pPr>
            <w:r w:rsidRPr="003963CD">
              <w:rPr>
                <w:sz w:val="21"/>
                <w:szCs w:val="21"/>
              </w:rPr>
              <w:t>Regional PCU Management/Technical Assistance Team’s Social Safeguard Officer</w:t>
            </w:r>
          </w:p>
          <w:p w:rsidR="00EC620B" w:rsidRPr="003963CD" w:rsidRDefault="00EC620B" w:rsidP="003963CD">
            <w:pPr>
              <w:rPr>
                <w:sz w:val="21"/>
                <w:szCs w:val="21"/>
              </w:rPr>
            </w:pPr>
          </w:p>
        </w:tc>
      </w:tr>
      <w:tr w:rsidR="00EC620B" w:rsidRPr="00D00719" w:rsidTr="00EC620B">
        <w:tc>
          <w:tcPr>
            <w:tcW w:w="0" w:type="auto"/>
          </w:tcPr>
          <w:p w:rsidR="00EC620B" w:rsidRPr="003963CD" w:rsidRDefault="00EC620B" w:rsidP="003963CD">
            <w:pPr>
              <w:rPr>
                <w:sz w:val="21"/>
                <w:szCs w:val="21"/>
              </w:rPr>
            </w:pPr>
            <w:r w:rsidRPr="003963CD">
              <w:rPr>
                <w:sz w:val="21"/>
                <w:szCs w:val="21"/>
              </w:rPr>
              <w:t>Voluntary land donation</w:t>
            </w:r>
          </w:p>
        </w:tc>
        <w:tc>
          <w:tcPr>
            <w:tcW w:w="0" w:type="auto"/>
          </w:tcPr>
          <w:p w:rsidR="00EC620B" w:rsidRPr="003963CD" w:rsidRDefault="00EC620B" w:rsidP="003963CD">
            <w:pPr>
              <w:rPr>
                <w:sz w:val="21"/>
                <w:szCs w:val="21"/>
              </w:rPr>
            </w:pPr>
            <w:r w:rsidRPr="003963CD">
              <w:rPr>
                <w:sz w:val="21"/>
                <w:szCs w:val="21"/>
              </w:rPr>
              <w:t>Spark conflict and risk of increasing inequities</w:t>
            </w:r>
          </w:p>
        </w:tc>
        <w:tc>
          <w:tcPr>
            <w:tcW w:w="0" w:type="auto"/>
          </w:tcPr>
          <w:p w:rsidR="00EC620B" w:rsidRPr="003963CD" w:rsidRDefault="00EC620B" w:rsidP="003963CD">
            <w:pPr>
              <w:rPr>
                <w:sz w:val="21"/>
                <w:szCs w:val="21"/>
              </w:rPr>
            </w:pPr>
            <w:r w:rsidRPr="003963CD">
              <w:rPr>
                <w:sz w:val="21"/>
                <w:szCs w:val="21"/>
              </w:rPr>
              <w:t>Use LARAP to encourage community compensation in case of land requirements to offset any future tensions.</w:t>
            </w: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Where-ever significant amounts of land are required, community compensation should take place and land be legally transferred to community.</w:t>
            </w: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In accordance with LARAP each voluntary land donation agreed should be documented and made public prior to start of construction.</w:t>
            </w: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Voluntary land donation processes should be set out in contract with construction company.</w:t>
            </w: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Review requirements on handling land donations with contractor</w:t>
            </w:r>
          </w:p>
          <w:p w:rsidR="00EC620B" w:rsidRPr="003963CD" w:rsidRDefault="00EC620B" w:rsidP="003963CD">
            <w:pPr>
              <w:rPr>
                <w:sz w:val="21"/>
                <w:szCs w:val="21"/>
              </w:rPr>
            </w:pPr>
          </w:p>
          <w:p w:rsidR="00EC620B" w:rsidRPr="003963CD" w:rsidRDefault="00EC620B" w:rsidP="003963CD">
            <w:pPr>
              <w:rPr>
                <w:sz w:val="21"/>
                <w:szCs w:val="21"/>
              </w:rPr>
            </w:pPr>
          </w:p>
        </w:tc>
        <w:tc>
          <w:tcPr>
            <w:tcW w:w="0" w:type="auto"/>
          </w:tcPr>
          <w:p w:rsidR="00EC620B" w:rsidRPr="003963CD" w:rsidRDefault="00EC620B" w:rsidP="003963CD">
            <w:pPr>
              <w:rPr>
                <w:sz w:val="21"/>
                <w:szCs w:val="21"/>
              </w:rPr>
            </w:pPr>
            <w:r w:rsidRPr="003963CD">
              <w:rPr>
                <w:sz w:val="21"/>
                <w:szCs w:val="21"/>
              </w:rPr>
              <w:t>Regional social officer/CWDA</w:t>
            </w: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Regional social officer/CWDA</w:t>
            </w: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Regional social officer/CWDA</w:t>
            </w: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Regional social officer/CWDA</w:t>
            </w: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Regional social officer/CWDA/</w:t>
            </w:r>
          </w:p>
          <w:p w:rsidR="00EC620B" w:rsidRPr="003963CD" w:rsidRDefault="00EC620B" w:rsidP="003963CD">
            <w:pPr>
              <w:rPr>
                <w:sz w:val="21"/>
                <w:szCs w:val="21"/>
              </w:rPr>
            </w:pPr>
            <w:r w:rsidRPr="003963CD">
              <w:rPr>
                <w:sz w:val="21"/>
                <w:szCs w:val="21"/>
              </w:rPr>
              <w:t>contractor</w:t>
            </w:r>
          </w:p>
          <w:p w:rsidR="00EC620B" w:rsidRPr="003963CD" w:rsidRDefault="00EC620B" w:rsidP="003963CD">
            <w:pPr>
              <w:rPr>
                <w:sz w:val="21"/>
                <w:szCs w:val="21"/>
              </w:rPr>
            </w:pPr>
          </w:p>
        </w:tc>
        <w:tc>
          <w:tcPr>
            <w:tcW w:w="0" w:type="auto"/>
          </w:tcPr>
          <w:p w:rsidR="00EC620B" w:rsidRPr="003963CD" w:rsidRDefault="00EC620B" w:rsidP="003963CD">
            <w:pPr>
              <w:rPr>
                <w:sz w:val="21"/>
                <w:szCs w:val="21"/>
              </w:rPr>
            </w:pPr>
            <w:r w:rsidRPr="003963CD">
              <w:rPr>
                <w:sz w:val="21"/>
                <w:szCs w:val="21"/>
              </w:rPr>
              <w:t>Technical Assistance Team’s Social Safeguard Officer/ PCU Management</w:t>
            </w: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p>
        </w:tc>
      </w:tr>
      <w:tr w:rsidR="00EC620B" w:rsidRPr="00D00719" w:rsidTr="00EC620B">
        <w:tc>
          <w:tcPr>
            <w:tcW w:w="0" w:type="auto"/>
          </w:tcPr>
          <w:p w:rsidR="00EC620B" w:rsidRPr="003963CD" w:rsidRDefault="00EC620B" w:rsidP="003963CD">
            <w:pPr>
              <w:rPr>
                <w:sz w:val="21"/>
                <w:szCs w:val="21"/>
              </w:rPr>
            </w:pPr>
            <w:r w:rsidRPr="003963CD">
              <w:rPr>
                <w:sz w:val="21"/>
                <w:szCs w:val="21"/>
              </w:rPr>
              <w:t>Lack of community ownership of structure</w:t>
            </w:r>
          </w:p>
        </w:tc>
        <w:tc>
          <w:tcPr>
            <w:tcW w:w="0" w:type="auto"/>
          </w:tcPr>
          <w:p w:rsidR="00EC620B" w:rsidRPr="003963CD" w:rsidRDefault="00EC620B" w:rsidP="003963CD">
            <w:pPr>
              <w:rPr>
                <w:sz w:val="21"/>
                <w:szCs w:val="21"/>
              </w:rPr>
            </w:pPr>
            <w:r w:rsidRPr="003963CD">
              <w:rPr>
                <w:sz w:val="21"/>
                <w:szCs w:val="21"/>
              </w:rPr>
              <w:t>Structures are not maintained and</w:t>
            </w:r>
          </w:p>
          <w:p w:rsidR="00EC620B" w:rsidRPr="003963CD" w:rsidRDefault="00EC620B" w:rsidP="003963CD">
            <w:pPr>
              <w:rPr>
                <w:sz w:val="21"/>
                <w:szCs w:val="21"/>
              </w:rPr>
            </w:pPr>
            <w:proofErr w:type="gramStart"/>
            <w:r w:rsidRPr="003963CD">
              <w:rPr>
                <w:sz w:val="21"/>
                <w:szCs w:val="21"/>
              </w:rPr>
              <w:t>fall</w:t>
            </w:r>
            <w:proofErr w:type="gramEnd"/>
            <w:r w:rsidRPr="003963CD">
              <w:rPr>
                <w:sz w:val="21"/>
                <w:szCs w:val="21"/>
              </w:rPr>
              <w:t xml:space="preserve"> into disrepair.</w:t>
            </w:r>
          </w:p>
        </w:tc>
        <w:tc>
          <w:tcPr>
            <w:tcW w:w="0" w:type="auto"/>
          </w:tcPr>
          <w:p w:rsidR="00EC620B" w:rsidRPr="003963CD" w:rsidRDefault="00EC620B" w:rsidP="003963CD">
            <w:pPr>
              <w:rPr>
                <w:sz w:val="21"/>
                <w:szCs w:val="21"/>
              </w:rPr>
            </w:pPr>
            <w:r w:rsidRPr="003963CD">
              <w:rPr>
                <w:sz w:val="21"/>
                <w:szCs w:val="21"/>
              </w:rPr>
              <w:t>Assess capacity of existing water management system and develop a plan to strengthen capacity and promote wider ownership within the community</w:t>
            </w:r>
          </w:p>
        </w:tc>
        <w:tc>
          <w:tcPr>
            <w:tcW w:w="0" w:type="auto"/>
          </w:tcPr>
          <w:p w:rsidR="00EC620B" w:rsidRPr="003963CD" w:rsidRDefault="00EC620B" w:rsidP="003963CD">
            <w:pPr>
              <w:rPr>
                <w:sz w:val="21"/>
                <w:szCs w:val="21"/>
              </w:rPr>
            </w:pPr>
            <w:r w:rsidRPr="003963CD">
              <w:rPr>
                <w:sz w:val="21"/>
                <w:szCs w:val="21"/>
              </w:rPr>
              <w:t>Regional social officer/ CWDA</w:t>
            </w:r>
          </w:p>
        </w:tc>
        <w:tc>
          <w:tcPr>
            <w:tcW w:w="0" w:type="auto"/>
          </w:tcPr>
          <w:p w:rsidR="00EC620B" w:rsidRPr="003963CD" w:rsidRDefault="00EC620B" w:rsidP="003963CD">
            <w:pPr>
              <w:rPr>
                <w:sz w:val="21"/>
                <w:szCs w:val="21"/>
              </w:rPr>
            </w:pPr>
            <w:r w:rsidRPr="003963CD">
              <w:rPr>
                <w:sz w:val="21"/>
                <w:szCs w:val="21"/>
              </w:rPr>
              <w:t>Technical Assistance Team’s Social Safeguard Officer</w:t>
            </w:r>
          </w:p>
        </w:tc>
      </w:tr>
      <w:tr w:rsidR="00EC620B" w:rsidRPr="00D00719" w:rsidTr="00EC620B">
        <w:tc>
          <w:tcPr>
            <w:tcW w:w="0" w:type="auto"/>
          </w:tcPr>
          <w:p w:rsidR="00EC620B" w:rsidRPr="003963CD" w:rsidRDefault="00EC620B" w:rsidP="003963CD">
            <w:pPr>
              <w:rPr>
                <w:sz w:val="21"/>
                <w:szCs w:val="21"/>
              </w:rPr>
            </w:pPr>
            <w:r w:rsidRPr="003963CD">
              <w:rPr>
                <w:sz w:val="21"/>
                <w:szCs w:val="21"/>
              </w:rPr>
              <w:t>Water borne diseases</w:t>
            </w:r>
          </w:p>
        </w:tc>
        <w:tc>
          <w:tcPr>
            <w:tcW w:w="0" w:type="auto"/>
          </w:tcPr>
          <w:p w:rsidR="00EC620B" w:rsidRPr="003963CD" w:rsidRDefault="00EC620B" w:rsidP="003963CD">
            <w:pPr>
              <w:rPr>
                <w:sz w:val="21"/>
                <w:szCs w:val="21"/>
              </w:rPr>
            </w:pPr>
            <w:r w:rsidRPr="003963CD">
              <w:rPr>
                <w:sz w:val="21"/>
                <w:szCs w:val="21"/>
              </w:rPr>
              <w:t>Increase incidence of disease such as malaria and cholera</w:t>
            </w:r>
          </w:p>
        </w:tc>
        <w:tc>
          <w:tcPr>
            <w:tcW w:w="0" w:type="auto"/>
          </w:tcPr>
          <w:p w:rsidR="00EC620B" w:rsidRPr="003963CD" w:rsidRDefault="00EC620B" w:rsidP="003963CD">
            <w:pPr>
              <w:rPr>
                <w:sz w:val="21"/>
                <w:szCs w:val="21"/>
              </w:rPr>
            </w:pPr>
            <w:r w:rsidRPr="003963CD">
              <w:rPr>
                <w:sz w:val="21"/>
                <w:szCs w:val="21"/>
              </w:rPr>
              <w:t xml:space="preserve">Proper drainage of the </w:t>
            </w:r>
          </w:p>
          <w:p w:rsidR="00EC620B" w:rsidRPr="003963CD" w:rsidRDefault="00EC620B" w:rsidP="003963CD">
            <w:pPr>
              <w:rPr>
                <w:sz w:val="21"/>
                <w:szCs w:val="21"/>
              </w:rPr>
            </w:pPr>
            <w:r w:rsidRPr="003963CD">
              <w:rPr>
                <w:sz w:val="21"/>
                <w:szCs w:val="21"/>
              </w:rPr>
              <w:t>Area</w:t>
            </w:r>
          </w:p>
          <w:p w:rsidR="00EC620B" w:rsidRPr="003963CD" w:rsidRDefault="00EC620B" w:rsidP="003963CD">
            <w:pPr>
              <w:rPr>
                <w:sz w:val="21"/>
                <w:szCs w:val="21"/>
              </w:rPr>
            </w:pPr>
          </w:p>
          <w:p w:rsidR="00EC620B" w:rsidRPr="003963CD" w:rsidRDefault="00EC620B" w:rsidP="003963CD">
            <w:pPr>
              <w:rPr>
                <w:sz w:val="21"/>
                <w:szCs w:val="21"/>
              </w:rPr>
            </w:pPr>
          </w:p>
        </w:tc>
        <w:tc>
          <w:tcPr>
            <w:tcW w:w="0" w:type="auto"/>
          </w:tcPr>
          <w:p w:rsidR="00EC620B" w:rsidRPr="003963CD" w:rsidRDefault="00EC620B" w:rsidP="003963CD">
            <w:pPr>
              <w:rPr>
                <w:sz w:val="21"/>
                <w:szCs w:val="21"/>
              </w:rPr>
            </w:pPr>
            <w:r w:rsidRPr="003963CD">
              <w:rPr>
                <w:sz w:val="21"/>
                <w:szCs w:val="21"/>
              </w:rPr>
              <w:t>Contractor</w:t>
            </w:r>
          </w:p>
        </w:tc>
        <w:tc>
          <w:tcPr>
            <w:tcW w:w="0" w:type="auto"/>
          </w:tcPr>
          <w:p w:rsidR="00EC620B" w:rsidRPr="003963CD" w:rsidRDefault="00EC620B" w:rsidP="003963CD">
            <w:pPr>
              <w:rPr>
                <w:sz w:val="21"/>
                <w:szCs w:val="21"/>
              </w:rPr>
            </w:pPr>
            <w:r w:rsidRPr="003963CD">
              <w:rPr>
                <w:sz w:val="21"/>
                <w:szCs w:val="21"/>
              </w:rPr>
              <w:t>Technical Assistance Team’s Social Safeguard Officer /Engineer/CWDA</w:t>
            </w:r>
          </w:p>
          <w:p w:rsidR="00EC620B" w:rsidRPr="003963CD" w:rsidRDefault="00EC620B" w:rsidP="003963CD">
            <w:pPr>
              <w:rPr>
                <w:sz w:val="21"/>
                <w:szCs w:val="21"/>
              </w:rPr>
            </w:pPr>
          </w:p>
        </w:tc>
      </w:tr>
      <w:tr w:rsidR="00EC620B" w:rsidRPr="00D00719" w:rsidTr="00EC620B">
        <w:tc>
          <w:tcPr>
            <w:tcW w:w="0" w:type="auto"/>
          </w:tcPr>
          <w:p w:rsidR="00EC620B" w:rsidRPr="003963CD" w:rsidRDefault="00EC620B" w:rsidP="003963CD">
            <w:pPr>
              <w:rPr>
                <w:sz w:val="21"/>
                <w:szCs w:val="21"/>
              </w:rPr>
            </w:pPr>
            <w:r w:rsidRPr="003963CD">
              <w:rPr>
                <w:sz w:val="21"/>
                <w:szCs w:val="21"/>
              </w:rPr>
              <w:t>Socio-economic</w:t>
            </w:r>
          </w:p>
        </w:tc>
        <w:tc>
          <w:tcPr>
            <w:tcW w:w="0" w:type="auto"/>
          </w:tcPr>
          <w:p w:rsidR="00EC620B" w:rsidRPr="003963CD" w:rsidRDefault="00EC620B" w:rsidP="003963CD">
            <w:pPr>
              <w:rPr>
                <w:sz w:val="21"/>
                <w:szCs w:val="21"/>
              </w:rPr>
            </w:pPr>
            <w:r w:rsidRPr="003963CD">
              <w:rPr>
                <w:sz w:val="21"/>
                <w:szCs w:val="21"/>
              </w:rPr>
              <w:t>Migration- construction phase and permanent settlement</w:t>
            </w:r>
          </w:p>
        </w:tc>
        <w:tc>
          <w:tcPr>
            <w:tcW w:w="0" w:type="auto"/>
          </w:tcPr>
          <w:p w:rsidR="00EC620B" w:rsidRPr="003963CD" w:rsidRDefault="00EC620B" w:rsidP="003963CD">
            <w:pPr>
              <w:rPr>
                <w:sz w:val="21"/>
                <w:szCs w:val="21"/>
              </w:rPr>
            </w:pPr>
            <w:r w:rsidRPr="003963CD">
              <w:rPr>
                <w:sz w:val="21"/>
                <w:szCs w:val="21"/>
              </w:rPr>
              <w:t>Provision of all amenities in construction camp sites to reduce stress on already stretched infrastructure</w:t>
            </w: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Camp sites are cleared and cleaned prior to final payment made to contractor</w:t>
            </w:r>
          </w:p>
        </w:tc>
        <w:tc>
          <w:tcPr>
            <w:tcW w:w="0" w:type="auto"/>
          </w:tcPr>
          <w:p w:rsidR="00EC620B" w:rsidRPr="003963CD" w:rsidRDefault="00EC620B" w:rsidP="003963CD">
            <w:pPr>
              <w:rPr>
                <w:sz w:val="21"/>
                <w:szCs w:val="21"/>
              </w:rPr>
            </w:pPr>
            <w:r w:rsidRPr="003963CD">
              <w:rPr>
                <w:sz w:val="21"/>
                <w:szCs w:val="21"/>
              </w:rPr>
              <w:t>Contractor</w:t>
            </w: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p>
        </w:tc>
        <w:tc>
          <w:tcPr>
            <w:tcW w:w="0" w:type="auto"/>
          </w:tcPr>
          <w:p w:rsidR="00EC620B" w:rsidRPr="003963CD" w:rsidRDefault="00EC620B" w:rsidP="003963CD">
            <w:pPr>
              <w:rPr>
                <w:sz w:val="21"/>
                <w:szCs w:val="21"/>
              </w:rPr>
            </w:pPr>
            <w:r w:rsidRPr="003963CD">
              <w:rPr>
                <w:sz w:val="21"/>
                <w:szCs w:val="21"/>
              </w:rPr>
              <w:t>Technical Assistance Team’s Social Safeguard Officer Engineer/CWDA</w:t>
            </w: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Technical Assistance Team’s Social Safeguard Officer Engineer/</w:t>
            </w:r>
          </w:p>
          <w:p w:rsidR="00EC620B" w:rsidRPr="003963CD" w:rsidRDefault="00EC620B" w:rsidP="003963CD">
            <w:pPr>
              <w:rPr>
                <w:sz w:val="21"/>
                <w:szCs w:val="21"/>
              </w:rPr>
            </w:pPr>
          </w:p>
        </w:tc>
      </w:tr>
      <w:tr w:rsidR="00EC620B" w:rsidRPr="00D00719" w:rsidTr="00EC620B">
        <w:tc>
          <w:tcPr>
            <w:tcW w:w="0" w:type="auto"/>
            <w:gridSpan w:val="5"/>
            <w:shd w:val="clear" w:color="auto" w:fill="99CCFF"/>
          </w:tcPr>
          <w:p w:rsidR="00EC620B" w:rsidRPr="003963CD" w:rsidRDefault="00EC620B" w:rsidP="003963CD">
            <w:pPr>
              <w:jc w:val="center"/>
              <w:rPr>
                <w:b/>
                <w:sz w:val="21"/>
                <w:szCs w:val="21"/>
                <w:highlight w:val="lightGray"/>
              </w:rPr>
            </w:pPr>
            <w:r w:rsidRPr="003963CD">
              <w:rPr>
                <w:b/>
                <w:sz w:val="21"/>
                <w:szCs w:val="21"/>
              </w:rPr>
              <w:t>Operation stage</w:t>
            </w:r>
          </w:p>
        </w:tc>
      </w:tr>
      <w:tr w:rsidR="00EC620B" w:rsidRPr="00D00719" w:rsidTr="00EC620B">
        <w:tc>
          <w:tcPr>
            <w:tcW w:w="0" w:type="auto"/>
          </w:tcPr>
          <w:p w:rsidR="00EC620B" w:rsidRPr="003963CD" w:rsidRDefault="00EC620B" w:rsidP="003963CD">
            <w:pPr>
              <w:rPr>
                <w:sz w:val="21"/>
                <w:szCs w:val="21"/>
              </w:rPr>
            </w:pPr>
            <w:r w:rsidRPr="003963CD">
              <w:rPr>
                <w:sz w:val="21"/>
                <w:szCs w:val="21"/>
              </w:rPr>
              <w:t>Inequity</w:t>
            </w:r>
          </w:p>
        </w:tc>
        <w:tc>
          <w:tcPr>
            <w:tcW w:w="0" w:type="auto"/>
          </w:tcPr>
          <w:p w:rsidR="00EC620B" w:rsidRPr="003963CD" w:rsidRDefault="00EC620B" w:rsidP="003963CD">
            <w:pPr>
              <w:rPr>
                <w:sz w:val="21"/>
                <w:szCs w:val="21"/>
              </w:rPr>
            </w:pPr>
            <w:r w:rsidRPr="003963CD">
              <w:rPr>
                <w:sz w:val="21"/>
                <w:szCs w:val="21"/>
              </w:rPr>
              <w:t>Increase inequities in availability and accessibility of water between downstream and upstream communities</w:t>
            </w:r>
          </w:p>
        </w:tc>
        <w:tc>
          <w:tcPr>
            <w:tcW w:w="0" w:type="auto"/>
          </w:tcPr>
          <w:p w:rsidR="00EC620B" w:rsidRPr="003963CD" w:rsidRDefault="00EC620B" w:rsidP="003963CD">
            <w:pPr>
              <w:rPr>
                <w:sz w:val="21"/>
                <w:szCs w:val="21"/>
              </w:rPr>
            </w:pPr>
            <w:r w:rsidRPr="003963CD">
              <w:rPr>
                <w:sz w:val="21"/>
                <w:szCs w:val="21"/>
              </w:rPr>
              <w:t>Local water management system (</w:t>
            </w:r>
            <w:proofErr w:type="spellStart"/>
            <w:r w:rsidRPr="003963CD">
              <w:rPr>
                <w:sz w:val="21"/>
                <w:szCs w:val="21"/>
              </w:rPr>
              <w:t>mirabs</w:t>
            </w:r>
            <w:proofErr w:type="spellEnd"/>
            <w:r w:rsidRPr="003963CD">
              <w:rPr>
                <w:sz w:val="21"/>
                <w:szCs w:val="21"/>
              </w:rPr>
              <w:t xml:space="preserve">) facilitates agreement by upstream, middle and downstream villages on water distribution measures. </w:t>
            </w: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Particular attention should be paid in cases where there are different ethnic groups living upstream and downstream.</w:t>
            </w:r>
          </w:p>
        </w:tc>
        <w:tc>
          <w:tcPr>
            <w:tcW w:w="0" w:type="auto"/>
          </w:tcPr>
          <w:p w:rsidR="00EC620B" w:rsidRPr="003963CD" w:rsidRDefault="00EC620B" w:rsidP="003963CD">
            <w:pPr>
              <w:rPr>
                <w:sz w:val="21"/>
                <w:szCs w:val="21"/>
              </w:rPr>
            </w:pPr>
            <w:proofErr w:type="spellStart"/>
            <w:r w:rsidRPr="003963CD">
              <w:rPr>
                <w:sz w:val="21"/>
                <w:szCs w:val="21"/>
              </w:rPr>
              <w:t>Mirab</w:t>
            </w:r>
            <w:proofErr w:type="spellEnd"/>
            <w:r w:rsidRPr="003963CD">
              <w:rPr>
                <w:sz w:val="21"/>
                <w:szCs w:val="21"/>
              </w:rPr>
              <w:t>/ Water Users</w:t>
            </w:r>
          </w:p>
          <w:p w:rsidR="00EC620B" w:rsidRPr="003963CD" w:rsidRDefault="00EC620B" w:rsidP="003963CD">
            <w:pPr>
              <w:rPr>
                <w:sz w:val="21"/>
                <w:szCs w:val="21"/>
              </w:rPr>
            </w:pPr>
            <w:r w:rsidRPr="003963CD">
              <w:rPr>
                <w:sz w:val="21"/>
                <w:szCs w:val="21"/>
              </w:rPr>
              <w:t>Association/</w:t>
            </w:r>
          </w:p>
          <w:p w:rsidR="00EC620B" w:rsidRPr="003963CD" w:rsidRDefault="00EC620B" w:rsidP="003963CD">
            <w:pPr>
              <w:rPr>
                <w:sz w:val="21"/>
                <w:szCs w:val="21"/>
              </w:rPr>
            </w:pPr>
            <w:proofErr w:type="spellStart"/>
            <w:r w:rsidRPr="003963CD">
              <w:rPr>
                <w:sz w:val="21"/>
                <w:szCs w:val="21"/>
              </w:rPr>
              <w:t>Shura</w:t>
            </w:r>
            <w:proofErr w:type="spellEnd"/>
          </w:p>
        </w:tc>
        <w:tc>
          <w:tcPr>
            <w:tcW w:w="0" w:type="auto"/>
          </w:tcPr>
          <w:p w:rsidR="00EC620B" w:rsidRPr="003963CD" w:rsidRDefault="00EC620B" w:rsidP="003963CD">
            <w:pPr>
              <w:rPr>
                <w:sz w:val="21"/>
                <w:szCs w:val="21"/>
              </w:rPr>
            </w:pPr>
            <w:r w:rsidRPr="003963CD">
              <w:rPr>
                <w:sz w:val="21"/>
                <w:szCs w:val="21"/>
              </w:rPr>
              <w:t>Technical Assistance Team’s Social Safeguard Officer/ CWDA</w:t>
            </w:r>
          </w:p>
        </w:tc>
      </w:tr>
      <w:tr w:rsidR="00EC620B" w:rsidRPr="00D00719" w:rsidTr="00EC620B">
        <w:tc>
          <w:tcPr>
            <w:tcW w:w="0" w:type="auto"/>
          </w:tcPr>
          <w:p w:rsidR="00EC620B" w:rsidRPr="003963CD" w:rsidRDefault="00EC620B" w:rsidP="003963CD">
            <w:pPr>
              <w:rPr>
                <w:sz w:val="21"/>
                <w:szCs w:val="21"/>
              </w:rPr>
            </w:pPr>
            <w:r w:rsidRPr="003963CD">
              <w:rPr>
                <w:sz w:val="21"/>
                <w:szCs w:val="21"/>
              </w:rPr>
              <w:t>Lack of community ownership of structures</w:t>
            </w:r>
          </w:p>
        </w:tc>
        <w:tc>
          <w:tcPr>
            <w:tcW w:w="0" w:type="auto"/>
          </w:tcPr>
          <w:p w:rsidR="00EC620B" w:rsidRPr="003963CD" w:rsidRDefault="00EC620B" w:rsidP="003963CD">
            <w:pPr>
              <w:rPr>
                <w:sz w:val="21"/>
                <w:szCs w:val="21"/>
              </w:rPr>
            </w:pPr>
            <w:r w:rsidRPr="003963CD">
              <w:rPr>
                <w:sz w:val="21"/>
                <w:szCs w:val="21"/>
              </w:rPr>
              <w:t>Structures are not maintained and fall into disrepair</w:t>
            </w:r>
          </w:p>
        </w:tc>
        <w:tc>
          <w:tcPr>
            <w:tcW w:w="0" w:type="auto"/>
          </w:tcPr>
          <w:p w:rsidR="00EC620B" w:rsidRPr="003963CD" w:rsidRDefault="00EC620B" w:rsidP="003963CD">
            <w:pPr>
              <w:rPr>
                <w:sz w:val="21"/>
                <w:szCs w:val="21"/>
              </w:rPr>
            </w:pPr>
            <w:r w:rsidRPr="003963CD">
              <w:rPr>
                <w:sz w:val="21"/>
                <w:szCs w:val="21"/>
              </w:rPr>
              <w:t>Build capacity of water management system (traditional and new) through systematic awareness raising and training to maintain system and resolve problems faced by water users.</w:t>
            </w: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Facilitate a formal transfer of project ownership to community</w:t>
            </w:r>
          </w:p>
        </w:tc>
        <w:tc>
          <w:tcPr>
            <w:tcW w:w="0" w:type="auto"/>
          </w:tcPr>
          <w:p w:rsidR="00EC620B" w:rsidRPr="003963CD" w:rsidRDefault="00EC620B" w:rsidP="003963CD">
            <w:pPr>
              <w:rPr>
                <w:sz w:val="21"/>
                <w:szCs w:val="21"/>
              </w:rPr>
            </w:pPr>
            <w:r w:rsidRPr="003963CD">
              <w:rPr>
                <w:sz w:val="21"/>
                <w:szCs w:val="21"/>
              </w:rPr>
              <w:t>Regional PCU social officer/CWDA/ partner NGOs</w:t>
            </w:r>
          </w:p>
        </w:tc>
        <w:tc>
          <w:tcPr>
            <w:tcW w:w="0" w:type="auto"/>
          </w:tcPr>
          <w:p w:rsidR="00EC620B" w:rsidRPr="003963CD" w:rsidRDefault="00EC620B" w:rsidP="003963CD">
            <w:pPr>
              <w:rPr>
                <w:sz w:val="21"/>
                <w:szCs w:val="21"/>
              </w:rPr>
            </w:pPr>
            <w:r w:rsidRPr="003963CD">
              <w:rPr>
                <w:sz w:val="21"/>
                <w:szCs w:val="21"/>
              </w:rPr>
              <w:t>Technical Assistance Team’s Social Safeguard Officer/</w:t>
            </w:r>
          </w:p>
          <w:p w:rsidR="00EC620B" w:rsidRPr="003963CD" w:rsidRDefault="00EC620B" w:rsidP="003963CD">
            <w:pPr>
              <w:rPr>
                <w:sz w:val="21"/>
                <w:szCs w:val="21"/>
              </w:rPr>
            </w:pPr>
          </w:p>
        </w:tc>
      </w:tr>
      <w:tr w:rsidR="00EC620B" w:rsidRPr="00D00719" w:rsidTr="00EC620B">
        <w:tc>
          <w:tcPr>
            <w:tcW w:w="0" w:type="auto"/>
          </w:tcPr>
          <w:p w:rsidR="00EC620B" w:rsidRPr="003963CD" w:rsidRDefault="00EC620B" w:rsidP="003963CD">
            <w:pPr>
              <w:rPr>
                <w:sz w:val="21"/>
                <w:szCs w:val="21"/>
              </w:rPr>
            </w:pPr>
            <w:r w:rsidRPr="003963CD">
              <w:rPr>
                <w:sz w:val="21"/>
                <w:szCs w:val="21"/>
              </w:rPr>
              <w:t>Water borne diseases</w:t>
            </w:r>
          </w:p>
        </w:tc>
        <w:tc>
          <w:tcPr>
            <w:tcW w:w="0" w:type="auto"/>
          </w:tcPr>
          <w:p w:rsidR="00EC620B" w:rsidRPr="003963CD" w:rsidRDefault="00EC620B" w:rsidP="003963CD">
            <w:pPr>
              <w:rPr>
                <w:sz w:val="21"/>
                <w:szCs w:val="21"/>
              </w:rPr>
            </w:pPr>
            <w:r w:rsidRPr="003963CD">
              <w:rPr>
                <w:sz w:val="21"/>
                <w:szCs w:val="21"/>
              </w:rPr>
              <w:t>Use of water channels as</w:t>
            </w:r>
          </w:p>
          <w:p w:rsidR="00EC620B" w:rsidRPr="003963CD" w:rsidRDefault="00EC620B" w:rsidP="003963CD">
            <w:pPr>
              <w:rPr>
                <w:sz w:val="21"/>
                <w:szCs w:val="21"/>
              </w:rPr>
            </w:pPr>
            <w:r w:rsidRPr="003963CD">
              <w:rPr>
                <w:sz w:val="21"/>
                <w:szCs w:val="21"/>
              </w:rPr>
              <w:t xml:space="preserve">Waste water drains </w:t>
            </w: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Incidence of diseases such as</w:t>
            </w:r>
          </w:p>
          <w:p w:rsidR="00EC620B" w:rsidRPr="003963CD" w:rsidRDefault="00EC620B" w:rsidP="003963CD">
            <w:pPr>
              <w:rPr>
                <w:sz w:val="21"/>
                <w:szCs w:val="21"/>
              </w:rPr>
            </w:pPr>
            <w:r w:rsidRPr="003963CD">
              <w:rPr>
                <w:sz w:val="21"/>
                <w:szCs w:val="21"/>
              </w:rPr>
              <w:t>malaria and cholera increases</w:t>
            </w:r>
          </w:p>
        </w:tc>
        <w:tc>
          <w:tcPr>
            <w:tcW w:w="0" w:type="auto"/>
          </w:tcPr>
          <w:p w:rsidR="00EC620B" w:rsidRPr="003963CD" w:rsidRDefault="00EC620B" w:rsidP="003963CD">
            <w:pPr>
              <w:rPr>
                <w:sz w:val="21"/>
                <w:szCs w:val="21"/>
              </w:rPr>
            </w:pPr>
            <w:r w:rsidRPr="003963CD">
              <w:rPr>
                <w:sz w:val="21"/>
                <w:szCs w:val="21"/>
              </w:rPr>
              <w:t>Maintain proper drainage of the area</w:t>
            </w: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Ensure periodic flushing of the channels</w:t>
            </w: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Liaise with health authorities on early warning sign communication</w:t>
            </w:r>
          </w:p>
          <w:p w:rsidR="00EC620B" w:rsidRPr="003963CD" w:rsidRDefault="00EC620B" w:rsidP="003963CD">
            <w:pPr>
              <w:rPr>
                <w:sz w:val="21"/>
                <w:szCs w:val="21"/>
              </w:rPr>
            </w:pPr>
          </w:p>
        </w:tc>
        <w:tc>
          <w:tcPr>
            <w:tcW w:w="0" w:type="auto"/>
          </w:tcPr>
          <w:p w:rsidR="00EC620B" w:rsidRPr="003963CD" w:rsidRDefault="00EC620B" w:rsidP="003963CD">
            <w:pPr>
              <w:rPr>
                <w:sz w:val="21"/>
                <w:szCs w:val="21"/>
              </w:rPr>
            </w:pPr>
            <w:r w:rsidRPr="003963CD">
              <w:rPr>
                <w:sz w:val="21"/>
                <w:szCs w:val="21"/>
              </w:rPr>
              <w:t xml:space="preserve">Community water </w:t>
            </w:r>
          </w:p>
          <w:p w:rsidR="00EC620B" w:rsidRPr="003963CD" w:rsidRDefault="00EC620B" w:rsidP="003963CD">
            <w:pPr>
              <w:rPr>
                <w:sz w:val="21"/>
                <w:szCs w:val="21"/>
              </w:rPr>
            </w:pPr>
            <w:r w:rsidRPr="003963CD">
              <w:rPr>
                <w:sz w:val="21"/>
                <w:szCs w:val="21"/>
              </w:rPr>
              <w:t>Organisation</w:t>
            </w: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Regional PCU social officer CWDA/partners organisations</w:t>
            </w:r>
          </w:p>
        </w:tc>
        <w:tc>
          <w:tcPr>
            <w:tcW w:w="0" w:type="auto"/>
          </w:tcPr>
          <w:p w:rsidR="00EC620B" w:rsidRPr="003963CD" w:rsidRDefault="00EC620B" w:rsidP="003963CD">
            <w:pPr>
              <w:rPr>
                <w:sz w:val="21"/>
                <w:szCs w:val="21"/>
              </w:rPr>
            </w:pPr>
            <w:r w:rsidRPr="003963CD">
              <w:rPr>
                <w:sz w:val="21"/>
                <w:szCs w:val="21"/>
              </w:rPr>
              <w:t>Technical Assistance Team’s Social Safeguard Officer/</w:t>
            </w:r>
          </w:p>
          <w:p w:rsidR="00EC620B" w:rsidRPr="003963CD" w:rsidRDefault="00EC620B" w:rsidP="003963CD">
            <w:pPr>
              <w:rPr>
                <w:sz w:val="21"/>
                <w:szCs w:val="21"/>
              </w:rPr>
            </w:pPr>
            <w:r w:rsidRPr="003963CD">
              <w:rPr>
                <w:sz w:val="21"/>
                <w:szCs w:val="21"/>
              </w:rPr>
              <w:t>M &amp; E unit</w:t>
            </w:r>
          </w:p>
        </w:tc>
      </w:tr>
      <w:tr w:rsidR="00EC620B" w:rsidRPr="00D00719" w:rsidTr="00EC620B">
        <w:tc>
          <w:tcPr>
            <w:tcW w:w="0" w:type="auto"/>
          </w:tcPr>
          <w:p w:rsidR="00EC620B" w:rsidRPr="003963CD" w:rsidRDefault="00EC620B" w:rsidP="003963CD">
            <w:pPr>
              <w:rPr>
                <w:sz w:val="21"/>
                <w:szCs w:val="21"/>
              </w:rPr>
            </w:pPr>
            <w:r w:rsidRPr="003963CD">
              <w:rPr>
                <w:sz w:val="21"/>
                <w:szCs w:val="21"/>
              </w:rPr>
              <w:t>Socio-economic</w:t>
            </w:r>
          </w:p>
        </w:tc>
        <w:tc>
          <w:tcPr>
            <w:tcW w:w="0" w:type="auto"/>
          </w:tcPr>
          <w:p w:rsidR="00EC620B" w:rsidRPr="003963CD" w:rsidRDefault="00EC620B" w:rsidP="003963CD">
            <w:pPr>
              <w:rPr>
                <w:sz w:val="21"/>
                <w:szCs w:val="21"/>
              </w:rPr>
            </w:pPr>
            <w:r w:rsidRPr="003963CD">
              <w:rPr>
                <w:sz w:val="21"/>
                <w:szCs w:val="21"/>
              </w:rPr>
              <w:t>Migration –Construction phase and Permanent settlement</w:t>
            </w: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Irrigation projects are not mainstreamed within wider water resource management/sustainable</w:t>
            </w:r>
          </w:p>
          <w:p w:rsidR="00EC620B" w:rsidRPr="003963CD" w:rsidRDefault="00EC620B" w:rsidP="003963CD">
            <w:pPr>
              <w:rPr>
                <w:sz w:val="21"/>
                <w:szCs w:val="21"/>
              </w:rPr>
            </w:pPr>
            <w:r w:rsidRPr="003963CD">
              <w:rPr>
                <w:sz w:val="21"/>
                <w:szCs w:val="21"/>
              </w:rPr>
              <w:t>Livelihoods systems</w:t>
            </w: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Low prices for additional agricultural produce</w:t>
            </w:r>
          </w:p>
          <w:p w:rsidR="00EC620B" w:rsidRPr="003963CD" w:rsidRDefault="00EC620B" w:rsidP="003963CD">
            <w:pPr>
              <w:rPr>
                <w:sz w:val="21"/>
                <w:szCs w:val="21"/>
              </w:rPr>
            </w:pPr>
          </w:p>
        </w:tc>
        <w:tc>
          <w:tcPr>
            <w:tcW w:w="0" w:type="auto"/>
          </w:tcPr>
          <w:p w:rsidR="00EC620B" w:rsidRPr="003963CD" w:rsidRDefault="00EC620B" w:rsidP="003963CD">
            <w:pPr>
              <w:rPr>
                <w:sz w:val="21"/>
                <w:szCs w:val="21"/>
              </w:rPr>
            </w:pPr>
            <w:r w:rsidRPr="003963CD">
              <w:rPr>
                <w:sz w:val="21"/>
                <w:szCs w:val="21"/>
              </w:rPr>
              <w:t xml:space="preserve">Expand other infrastructure (clinics, schools) to accommodate new settlers. </w:t>
            </w: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Develop systematic links/partnerships with other development agencies working   in locality (e.g. MAIL, MRRD, NGOs)</w:t>
            </w: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Facilitate access to technical advice for farmers</w:t>
            </w:r>
          </w:p>
        </w:tc>
        <w:tc>
          <w:tcPr>
            <w:tcW w:w="0" w:type="auto"/>
          </w:tcPr>
          <w:p w:rsidR="00EC620B" w:rsidRPr="003963CD" w:rsidRDefault="00EC620B" w:rsidP="003963CD">
            <w:pPr>
              <w:rPr>
                <w:sz w:val="21"/>
                <w:szCs w:val="21"/>
              </w:rPr>
            </w:pPr>
            <w:r w:rsidRPr="003963CD">
              <w:rPr>
                <w:sz w:val="21"/>
                <w:szCs w:val="21"/>
              </w:rPr>
              <w:t>Regional PCU social officer/ CWDA/ design engineers.</w:t>
            </w: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Regional PCU social officer/</w:t>
            </w:r>
          </w:p>
          <w:p w:rsidR="00EC620B" w:rsidRPr="003963CD" w:rsidRDefault="00EC620B" w:rsidP="003963CD">
            <w:pPr>
              <w:rPr>
                <w:sz w:val="21"/>
                <w:szCs w:val="21"/>
              </w:rPr>
            </w:pPr>
            <w:r w:rsidRPr="003963CD">
              <w:rPr>
                <w:sz w:val="21"/>
                <w:szCs w:val="21"/>
              </w:rPr>
              <w:t xml:space="preserve">CWDA/ </w:t>
            </w: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p>
          <w:p w:rsidR="00EC620B" w:rsidRPr="003963CD" w:rsidRDefault="00EC620B" w:rsidP="003963CD">
            <w:pPr>
              <w:rPr>
                <w:sz w:val="21"/>
                <w:szCs w:val="21"/>
              </w:rPr>
            </w:pPr>
            <w:r w:rsidRPr="003963CD">
              <w:rPr>
                <w:sz w:val="21"/>
                <w:szCs w:val="21"/>
              </w:rPr>
              <w:t>Regional PCU social officer/CWDA/</w:t>
            </w:r>
          </w:p>
          <w:p w:rsidR="00EC620B" w:rsidRPr="003963CD" w:rsidRDefault="00EC620B" w:rsidP="003963CD">
            <w:pPr>
              <w:rPr>
                <w:sz w:val="21"/>
                <w:szCs w:val="21"/>
              </w:rPr>
            </w:pPr>
          </w:p>
        </w:tc>
        <w:tc>
          <w:tcPr>
            <w:tcW w:w="0" w:type="auto"/>
          </w:tcPr>
          <w:p w:rsidR="00EC620B" w:rsidRPr="003963CD" w:rsidRDefault="00EC620B" w:rsidP="003963CD">
            <w:pPr>
              <w:rPr>
                <w:sz w:val="21"/>
                <w:szCs w:val="21"/>
              </w:rPr>
            </w:pPr>
            <w:r w:rsidRPr="003963CD">
              <w:rPr>
                <w:sz w:val="21"/>
                <w:szCs w:val="21"/>
              </w:rPr>
              <w:t>Technical Assistance Team’s Social Safeguard Officer/</w:t>
            </w:r>
          </w:p>
          <w:p w:rsidR="00EC620B" w:rsidRPr="003963CD" w:rsidRDefault="00EC620B" w:rsidP="003963CD">
            <w:pPr>
              <w:rPr>
                <w:sz w:val="21"/>
                <w:szCs w:val="21"/>
              </w:rPr>
            </w:pPr>
            <w:r w:rsidRPr="003963CD">
              <w:rPr>
                <w:sz w:val="21"/>
                <w:szCs w:val="21"/>
              </w:rPr>
              <w:t>Regional PCU management</w:t>
            </w:r>
          </w:p>
          <w:p w:rsidR="00EC620B" w:rsidRPr="003963CD" w:rsidRDefault="00EC620B" w:rsidP="003963CD">
            <w:pPr>
              <w:rPr>
                <w:sz w:val="21"/>
                <w:szCs w:val="21"/>
              </w:rPr>
            </w:pPr>
          </w:p>
          <w:p w:rsidR="00EC620B" w:rsidRPr="003963CD" w:rsidRDefault="00EC620B" w:rsidP="003963CD">
            <w:pPr>
              <w:rPr>
                <w:sz w:val="21"/>
                <w:szCs w:val="21"/>
              </w:rPr>
            </w:pPr>
          </w:p>
        </w:tc>
      </w:tr>
    </w:tbl>
    <w:p w:rsidR="00EC620B" w:rsidRPr="00D00719" w:rsidRDefault="00EC620B" w:rsidP="00D07279">
      <w:pPr>
        <w:jc w:val="both"/>
      </w:pPr>
    </w:p>
    <w:p w:rsidR="00EC620B" w:rsidRPr="003963CD" w:rsidRDefault="00EC620B" w:rsidP="003963CD">
      <w:pPr>
        <w:pStyle w:val="Heading1"/>
        <w:rPr>
          <w:rFonts w:ascii="Times New Roman" w:hAnsi="Times New Roman" w:cs="Times New Roman"/>
          <w:sz w:val="24"/>
          <w:szCs w:val="24"/>
        </w:rPr>
      </w:pPr>
      <w:r w:rsidRPr="00D00719">
        <w:br w:type="page"/>
      </w:r>
      <w:bookmarkStart w:id="196" w:name="_Toc282192173"/>
      <w:r w:rsidRPr="003963CD">
        <w:rPr>
          <w:rFonts w:ascii="Times New Roman" w:hAnsi="Times New Roman" w:cs="Times New Roman"/>
          <w:sz w:val="24"/>
          <w:szCs w:val="24"/>
        </w:rPr>
        <w:t xml:space="preserve">Annex 6 (a) –Actions </w:t>
      </w:r>
      <w:proofErr w:type="gramStart"/>
      <w:r w:rsidRPr="003963CD">
        <w:rPr>
          <w:rFonts w:ascii="Times New Roman" w:hAnsi="Times New Roman" w:cs="Times New Roman"/>
          <w:sz w:val="24"/>
          <w:szCs w:val="24"/>
        </w:rPr>
        <w:t>Under</w:t>
      </w:r>
      <w:proofErr w:type="gramEnd"/>
      <w:r w:rsidRPr="003963CD">
        <w:rPr>
          <w:rFonts w:ascii="Times New Roman" w:hAnsi="Times New Roman" w:cs="Times New Roman"/>
          <w:sz w:val="24"/>
          <w:szCs w:val="24"/>
        </w:rPr>
        <w:t xml:space="preserve"> the RPF</w:t>
      </w:r>
      <w:bookmarkEnd w:id="196"/>
    </w:p>
    <w:p w:rsidR="00EC620B" w:rsidRPr="003963CD" w:rsidRDefault="00EC620B" w:rsidP="00D07279">
      <w:pPr>
        <w:jc w:val="both"/>
        <w:rPr>
          <w:b/>
        </w:rPr>
      </w:pPr>
      <w:bookmarkStart w:id="197" w:name="_Toc281315223"/>
      <w:proofErr w:type="gramStart"/>
      <w:r w:rsidRPr="003963CD">
        <w:rPr>
          <w:b/>
        </w:rPr>
        <w:t>Actions.</w:t>
      </w:r>
      <w:proofErr w:type="gramEnd"/>
      <w:r w:rsidRPr="003963CD">
        <w:rPr>
          <w:b/>
        </w:rPr>
        <w:t xml:space="preserve"> Measures, Compensation Entitlements and Categories in the RPF</w:t>
      </w:r>
      <w:bookmarkEnd w:id="197"/>
      <w:r w:rsidRPr="003963CD">
        <w:rPr>
          <w:b/>
        </w:rPr>
        <w:t xml:space="preserve">   </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2"/>
        <w:gridCol w:w="2721"/>
        <w:gridCol w:w="2721"/>
        <w:gridCol w:w="2721"/>
        <w:gridCol w:w="2723"/>
      </w:tblGrid>
      <w:tr w:rsidR="003963CD" w:rsidRPr="00D00719" w:rsidTr="009D6723">
        <w:tc>
          <w:tcPr>
            <w:tcW w:w="13608" w:type="dxa"/>
            <w:gridSpan w:val="5"/>
            <w:shd w:val="clear" w:color="auto" w:fill="99CCFF"/>
          </w:tcPr>
          <w:p w:rsidR="003963CD" w:rsidRPr="003963CD" w:rsidRDefault="003963CD" w:rsidP="003963CD">
            <w:pPr>
              <w:rPr>
                <w:b/>
                <w:sz w:val="21"/>
                <w:szCs w:val="21"/>
              </w:rPr>
            </w:pPr>
            <w:r w:rsidRPr="003963CD">
              <w:rPr>
                <w:b/>
                <w:sz w:val="21"/>
                <w:szCs w:val="21"/>
              </w:rPr>
              <w:t>ACTIONS TO IMPLEMENT THE IDRP</w:t>
            </w:r>
          </w:p>
        </w:tc>
      </w:tr>
      <w:tr w:rsidR="00EC620B" w:rsidRPr="00D00719" w:rsidTr="00EC620B">
        <w:tc>
          <w:tcPr>
            <w:tcW w:w="2722" w:type="dxa"/>
            <w:shd w:val="clear" w:color="auto" w:fill="99CCFF"/>
          </w:tcPr>
          <w:p w:rsidR="00EC620B" w:rsidRPr="003963CD" w:rsidRDefault="00EC620B" w:rsidP="003963CD">
            <w:pPr>
              <w:rPr>
                <w:b/>
                <w:sz w:val="21"/>
                <w:szCs w:val="21"/>
              </w:rPr>
            </w:pPr>
            <w:r w:rsidRPr="003963CD">
              <w:rPr>
                <w:b/>
                <w:sz w:val="21"/>
                <w:szCs w:val="21"/>
              </w:rPr>
              <w:t>Who</w:t>
            </w:r>
          </w:p>
        </w:tc>
        <w:tc>
          <w:tcPr>
            <w:tcW w:w="2721" w:type="dxa"/>
            <w:shd w:val="clear" w:color="auto" w:fill="99CCFF"/>
          </w:tcPr>
          <w:p w:rsidR="00EC620B" w:rsidRPr="003963CD" w:rsidRDefault="00EC620B" w:rsidP="003963CD">
            <w:pPr>
              <w:rPr>
                <w:b/>
                <w:sz w:val="21"/>
                <w:szCs w:val="21"/>
              </w:rPr>
            </w:pPr>
            <w:r w:rsidRPr="003963CD">
              <w:rPr>
                <w:b/>
                <w:sz w:val="21"/>
                <w:szCs w:val="21"/>
              </w:rPr>
              <w:t>What</w:t>
            </w:r>
          </w:p>
        </w:tc>
        <w:tc>
          <w:tcPr>
            <w:tcW w:w="2721" w:type="dxa"/>
            <w:shd w:val="clear" w:color="auto" w:fill="99CCFF"/>
          </w:tcPr>
          <w:p w:rsidR="00EC620B" w:rsidRPr="003963CD" w:rsidRDefault="00EC620B" w:rsidP="003963CD">
            <w:pPr>
              <w:rPr>
                <w:b/>
                <w:sz w:val="21"/>
                <w:szCs w:val="21"/>
              </w:rPr>
            </w:pPr>
            <w:r w:rsidRPr="003963CD">
              <w:rPr>
                <w:b/>
                <w:sz w:val="21"/>
                <w:szCs w:val="21"/>
              </w:rPr>
              <w:t>When</w:t>
            </w:r>
          </w:p>
        </w:tc>
        <w:tc>
          <w:tcPr>
            <w:tcW w:w="2721" w:type="dxa"/>
            <w:shd w:val="clear" w:color="auto" w:fill="99CCFF"/>
          </w:tcPr>
          <w:p w:rsidR="00EC620B" w:rsidRPr="003963CD" w:rsidRDefault="00EC620B" w:rsidP="003963CD">
            <w:pPr>
              <w:rPr>
                <w:b/>
                <w:sz w:val="21"/>
                <w:szCs w:val="21"/>
              </w:rPr>
            </w:pPr>
            <w:r w:rsidRPr="003963CD">
              <w:rPr>
                <w:b/>
                <w:sz w:val="21"/>
                <w:szCs w:val="21"/>
              </w:rPr>
              <w:t>Why (Objective)</w:t>
            </w:r>
          </w:p>
        </w:tc>
        <w:tc>
          <w:tcPr>
            <w:tcW w:w="2723" w:type="dxa"/>
            <w:shd w:val="clear" w:color="auto" w:fill="99CCFF"/>
          </w:tcPr>
          <w:p w:rsidR="00EC620B" w:rsidRPr="003963CD" w:rsidRDefault="00EC620B" w:rsidP="003963CD">
            <w:pPr>
              <w:rPr>
                <w:b/>
                <w:sz w:val="21"/>
                <w:szCs w:val="21"/>
              </w:rPr>
            </w:pPr>
            <w:r w:rsidRPr="003963CD">
              <w:rPr>
                <w:b/>
                <w:sz w:val="21"/>
                <w:szCs w:val="21"/>
              </w:rPr>
              <w:t>Comments</w:t>
            </w:r>
          </w:p>
        </w:tc>
      </w:tr>
      <w:tr w:rsidR="00EC620B" w:rsidRPr="00D00719" w:rsidTr="00EC620B">
        <w:tc>
          <w:tcPr>
            <w:tcW w:w="2722" w:type="dxa"/>
          </w:tcPr>
          <w:p w:rsidR="00EC620B" w:rsidRPr="003963CD" w:rsidRDefault="00EC620B" w:rsidP="003963CD">
            <w:pPr>
              <w:rPr>
                <w:sz w:val="21"/>
                <w:szCs w:val="21"/>
              </w:rPr>
            </w:pPr>
            <w:r w:rsidRPr="003963CD">
              <w:rPr>
                <w:sz w:val="21"/>
                <w:szCs w:val="21"/>
              </w:rPr>
              <w:t>MEW</w:t>
            </w:r>
          </w:p>
        </w:tc>
        <w:tc>
          <w:tcPr>
            <w:tcW w:w="2721" w:type="dxa"/>
          </w:tcPr>
          <w:p w:rsidR="00EC620B" w:rsidRPr="003963CD" w:rsidRDefault="00EC620B" w:rsidP="003963CD">
            <w:pPr>
              <w:rPr>
                <w:sz w:val="21"/>
                <w:szCs w:val="21"/>
              </w:rPr>
            </w:pPr>
            <w:r w:rsidRPr="003963CD">
              <w:rPr>
                <w:sz w:val="21"/>
                <w:szCs w:val="21"/>
              </w:rPr>
              <w:t>Establish liaison arrangements with other Ministries which will necessarily be involved in IRDP: MAIL; MOF; MOJ;</w:t>
            </w:r>
          </w:p>
        </w:tc>
        <w:tc>
          <w:tcPr>
            <w:tcW w:w="2721" w:type="dxa"/>
          </w:tcPr>
          <w:p w:rsidR="00EC620B" w:rsidRPr="003963CD" w:rsidRDefault="00EC620B" w:rsidP="003963CD">
            <w:pPr>
              <w:rPr>
                <w:sz w:val="21"/>
                <w:szCs w:val="21"/>
              </w:rPr>
            </w:pPr>
            <w:r w:rsidRPr="003963CD">
              <w:rPr>
                <w:sz w:val="21"/>
                <w:szCs w:val="21"/>
              </w:rPr>
              <w:t xml:space="preserve">Assuming these arrangements already exist with respect to EIRP, they can be utilised </w:t>
            </w:r>
            <w:proofErr w:type="spellStart"/>
            <w:r w:rsidRPr="003963CD">
              <w:rPr>
                <w:sz w:val="21"/>
                <w:szCs w:val="21"/>
              </w:rPr>
              <w:t>a</w:t>
            </w:r>
            <w:proofErr w:type="spellEnd"/>
            <w:r w:rsidRPr="003963CD">
              <w:rPr>
                <w:sz w:val="21"/>
                <w:szCs w:val="21"/>
              </w:rPr>
              <w:t xml:space="preserve"> soon as possible to bring these Ministries up to date on IRDP</w:t>
            </w:r>
          </w:p>
        </w:tc>
        <w:tc>
          <w:tcPr>
            <w:tcW w:w="2721" w:type="dxa"/>
          </w:tcPr>
          <w:p w:rsidR="00EC620B" w:rsidRPr="003963CD" w:rsidRDefault="00EC620B" w:rsidP="003963CD">
            <w:pPr>
              <w:rPr>
                <w:sz w:val="21"/>
                <w:szCs w:val="21"/>
              </w:rPr>
            </w:pPr>
            <w:r w:rsidRPr="003963CD">
              <w:rPr>
                <w:sz w:val="21"/>
                <w:szCs w:val="21"/>
              </w:rPr>
              <w:t>To facilitate the smooth implementation of the beginning and operation of the IRDP</w:t>
            </w:r>
          </w:p>
        </w:tc>
        <w:tc>
          <w:tcPr>
            <w:tcW w:w="2723" w:type="dxa"/>
          </w:tcPr>
          <w:p w:rsidR="00EC620B" w:rsidRPr="003963CD" w:rsidRDefault="00EC620B" w:rsidP="003963CD">
            <w:pPr>
              <w:rPr>
                <w:sz w:val="21"/>
                <w:szCs w:val="21"/>
              </w:rPr>
            </w:pPr>
            <w:r w:rsidRPr="003963CD">
              <w:rPr>
                <w:sz w:val="21"/>
                <w:szCs w:val="21"/>
              </w:rPr>
              <w:t xml:space="preserve">The vital first step in the process of developing the IRDP </w:t>
            </w:r>
          </w:p>
        </w:tc>
      </w:tr>
      <w:tr w:rsidR="00EC620B" w:rsidRPr="00D00719" w:rsidTr="00EC620B">
        <w:tc>
          <w:tcPr>
            <w:tcW w:w="2722" w:type="dxa"/>
          </w:tcPr>
          <w:p w:rsidR="00EC620B" w:rsidRPr="003963CD" w:rsidRDefault="00EC620B" w:rsidP="003963CD">
            <w:pPr>
              <w:rPr>
                <w:sz w:val="21"/>
                <w:szCs w:val="21"/>
              </w:rPr>
            </w:pPr>
            <w:r w:rsidRPr="003963CD">
              <w:rPr>
                <w:sz w:val="21"/>
                <w:szCs w:val="21"/>
              </w:rPr>
              <w:t>MEW</w:t>
            </w:r>
          </w:p>
        </w:tc>
        <w:tc>
          <w:tcPr>
            <w:tcW w:w="2721" w:type="dxa"/>
          </w:tcPr>
          <w:p w:rsidR="00EC620B" w:rsidRPr="003963CD" w:rsidRDefault="00EC620B" w:rsidP="003963CD">
            <w:pPr>
              <w:rPr>
                <w:sz w:val="21"/>
                <w:szCs w:val="21"/>
              </w:rPr>
            </w:pPr>
            <w:r w:rsidRPr="003963CD">
              <w:rPr>
                <w:sz w:val="21"/>
                <w:szCs w:val="21"/>
              </w:rPr>
              <w:t xml:space="preserve">Establish PMU in two divisions: </w:t>
            </w:r>
          </w:p>
          <w:p w:rsidR="00EC620B" w:rsidRPr="003963CD" w:rsidRDefault="00B015DD" w:rsidP="003963CD">
            <w:pPr>
              <w:rPr>
                <w:sz w:val="21"/>
                <w:szCs w:val="21"/>
              </w:rPr>
            </w:pPr>
            <w:r w:rsidRPr="003963CD">
              <w:rPr>
                <w:sz w:val="21"/>
                <w:szCs w:val="21"/>
              </w:rPr>
              <w:t>ESS</w:t>
            </w:r>
          </w:p>
          <w:p w:rsidR="00EC620B" w:rsidRPr="003963CD" w:rsidRDefault="00EC620B" w:rsidP="003963CD">
            <w:pPr>
              <w:rPr>
                <w:sz w:val="21"/>
                <w:szCs w:val="21"/>
              </w:rPr>
            </w:pPr>
            <w:r w:rsidRPr="003963CD">
              <w:rPr>
                <w:sz w:val="21"/>
                <w:szCs w:val="21"/>
              </w:rPr>
              <w:t>PIU</w:t>
            </w:r>
          </w:p>
        </w:tc>
        <w:tc>
          <w:tcPr>
            <w:tcW w:w="2721" w:type="dxa"/>
          </w:tcPr>
          <w:p w:rsidR="00EC620B" w:rsidRPr="003963CD" w:rsidRDefault="00EC620B" w:rsidP="003963CD">
            <w:pPr>
              <w:rPr>
                <w:sz w:val="21"/>
                <w:szCs w:val="21"/>
              </w:rPr>
            </w:pPr>
            <w:r w:rsidRPr="003963CD">
              <w:rPr>
                <w:sz w:val="21"/>
                <w:szCs w:val="21"/>
              </w:rPr>
              <w:t>On approval of RPF by World Bank</w:t>
            </w:r>
          </w:p>
        </w:tc>
        <w:tc>
          <w:tcPr>
            <w:tcW w:w="2721" w:type="dxa"/>
          </w:tcPr>
          <w:p w:rsidR="00EC620B" w:rsidRPr="003963CD" w:rsidRDefault="00EC620B" w:rsidP="003963CD">
            <w:pPr>
              <w:rPr>
                <w:sz w:val="21"/>
                <w:szCs w:val="21"/>
              </w:rPr>
            </w:pPr>
            <w:r w:rsidRPr="003963CD">
              <w:rPr>
                <w:sz w:val="21"/>
                <w:szCs w:val="21"/>
              </w:rPr>
              <w:t>Creation of the internal Ministry arrangements to implement RPF</w:t>
            </w:r>
          </w:p>
        </w:tc>
        <w:tc>
          <w:tcPr>
            <w:tcW w:w="2723" w:type="dxa"/>
          </w:tcPr>
          <w:p w:rsidR="00EC620B" w:rsidRPr="003963CD" w:rsidRDefault="00EC620B" w:rsidP="003963CD">
            <w:pPr>
              <w:rPr>
                <w:sz w:val="21"/>
                <w:szCs w:val="21"/>
              </w:rPr>
            </w:pPr>
            <w:r w:rsidRPr="003963CD">
              <w:rPr>
                <w:sz w:val="21"/>
                <w:szCs w:val="21"/>
              </w:rPr>
              <w:t>Preparatory work to be done before approval of RPF</w:t>
            </w:r>
          </w:p>
        </w:tc>
      </w:tr>
      <w:tr w:rsidR="00EC620B" w:rsidRPr="00D00719" w:rsidTr="00EC620B">
        <w:tc>
          <w:tcPr>
            <w:tcW w:w="2722" w:type="dxa"/>
          </w:tcPr>
          <w:p w:rsidR="00EC620B" w:rsidRPr="003963CD" w:rsidRDefault="00EC620B" w:rsidP="003963CD">
            <w:pPr>
              <w:rPr>
                <w:sz w:val="21"/>
                <w:szCs w:val="21"/>
              </w:rPr>
            </w:pPr>
            <w:r w:rsidRPr="003963CD">
              <w:rPr>
                <w:sz w:val="21"/>
                <w:szCs w:val="21"/>
              </w:rPr>
              <w:t>MEW</w:t>
            </w:r>
          </w:p>
        </w:tc>
        <w:tc>
          <w:tcPr>
            <w:tcW w:w="2721" w:type="dxa"/>
          </w:tcPr>
          <w:p w:rsidR="00EC620B" w:rsidRPr="003963CD" w:rsidRDefault="00EC620B" w:rsidP="003963CD">
            <w:pPr>
              <w:rPr>
                <w:sz w:val="21"/>
                <w:szCs w:val="21"/>
              </w:rPr>
            </w:pPr>
            <w:r w:rsidRPr="003963CD">
              <w:rPr>
                <w:sz w:val="21"/>
                <w:szCs w:val="21"/>
              </w:rPr>
              <w:t>Appoint national safeguards officer and regional safeguards officers</w:t>
            </w:r>
          </w:p>
        </w:tc>
        <w:tc>
          <w:tcPr>
            <w:tcW w:w="2721" w:type="dxa"/>
          </w:tcPr>
          <w:p w:rsidR="00EC620B" w:rsidRPr="003963CD" w:rsidRDefault="00EC620B" w:rsidP="003963CD">
            <w:pPr>
              <w:rPr>
                <w:sz w:val="21"/>
                <w:szCs w:val="21"/>
              </w:rPr>
            </w:pPr>
            <w:r w:rsidRPr="003963CD">
              <w:rPr>
                <w:sz w:val="21"/>
                <w:szCs w:val="21"/>
              </w:rPr>
              <w:t xml:space="preserve">Desirable to appoint these officers well before the commencement of IRDP </w:t>
            </w:r>
          </w:p>
        </w:tc>
        <w:tc>
          <w:tcPr>
            <w:tcW w:w="2721" w:type="dxa"/>
          </w:tcPr>
          <w:p w:rsidR="00EC620B" w:rsidRPr="003963CD" w:rsidRDefault="00EC620B" w:rsidP="003963CD">
            <w:pPr>
              <w:rPr>
                <w:sz w:val="21"/>
                <w:szCs w:val="21"/>
              </w:rPr>
            </w:pPr>
            <w:r w:rsidRPr="003963CD">
              <w:rPr>
                <w:sz w:val="21"/>
                <w:szCs w:val="21"/>
              </w:rPr>
              <w:t>Creation of internal Ministry arrangement to implement RPF</w:t>
            </w:r>
          </w:p>
        </w:tc>
        <w:tc>
          <w:tcPr>
            <w:tcW w:w="2723" w:type="dxa"/>
          </w:tcPr>
          <w:p w:rsidR="00EC620B" w:rsidRPr="003963CD" w:rsidRDefault="00EC620B" w:rsidP="003963CD">
            <w:pPr>
              <w:rPr>
                <w:sz w:val="21"/>
                <w:szCs w:val="21"/>
              </w:rPr>
            </w:pPr>
            <w:r w:rsidRPr="003963CD">
              <w:rPr>
                <w:sz w:val="21"/>
                <w:szCs w:val="21"/>
              </w:rPr>
              <w:t xml:space="preserve">Early appointment will facilitate training of these officers. Training organised by </w:t>
            </w:r>
            <w:r w:rsidR="00B015DD" w:rsidRPr="003963CD">
              <w:rPr>
                <w:sz w:val="21"/>
                <w:szCs w:val="21"/>
              </w:rPr>
              <w:t>ESS</w:t>
            </w:r>
          </w:p>
        </w:tc>
      </w:tr>
      <w:tr w:rsidR="00EC620B" w:rsidRPr="00D00719" w:rsidTr="00EC620B">
        <w:tc>
          <w:tcPr>
            <w:tcW w:w="2722" w:type="dxa"/>
          </w:tcPr>
          <w:p w:rsidR="00EC620B" w:rsidRPr="003963CD" w:rsidRDefault="00EC620B" w:rsidP="003963CD">
            <w:pPr>
              <w:rPr>
                <w:sz w:val="21"/>
                <w:szCs w:val="21"/>
              </w:rPr>
            </w:pPr>
            <w:r w:rsidRPr="003963CD">
              <w:rPr>
                <w:sz w:val="21"/>
                <w:szCs w:val="21"/>
              </w:rPr>
              <w:t>MEW</w:t>
            </w:r>
          </w:p>
        </w:tc>
        <w:tc>
          <w:tcPr>
            <w:tcW w:w="2721" w:type="dxa"/>
          </w:tcPr>
          <w:p w:rsidR="00EC620B" w:rsidRPr="003963CD" w:rsidRDefault="00EC620B" w:rsidP="003963CD">
            <w:pPr>
              <w:rPr>
                <w:sz w:val="21"/>
                <w:szCs w:val="21"/>
              </w:rPr>
            </w:pPr>
            <w:r w:rsidRPr="003963CD">
              <w:rPr>
                <w:sz w:val="21"/>
                <w:szCs w:val="21"/>
              </w:rPr>
              <w:t>Commence the preparation of materials on the RPF for distribution to probable APs</w:t>
            </w:r>
          </w:p>
        </w:tc>
        <w:tc>
          <w:tcPr>
            <w:tcW w:w="2721" w:type="dxa"/>
          </w:tcPr>
          <w:p w:rsidR="00EC620B" w:rsidRPr="003963CD" w:rsidRDefault="00EC620B" w:rsidP="003963CD">
            <w:pPr>
              <w:rPr>
                <w:sz w:val="21"/>
                <w:szCs w:val="21"/>
              </w:rPr>
            </w:pPr>
            <w:r w:rsidRPr="003963CD">
              <w:rPr>
                <w:sz w:val="21"/>
                <w:szCs w:val="21"/>
              </w:rPr>
              <w:t>At commencement of 2011</w:t>
            </w:r>
          </w:p>
        </w:tc>
        <w:tc>
          <w:tcPr>
            <w:tcW w:w="2721" w:type="dxa"/>
          </w:tcPr>
          <w:p w:rsidR="00EC620B" w:rsidRPr="003963CD" w:rsidRDefault="00EC620B" w:rsidP="003963CD">
            <w:pPr>
              <w:rPr>
                <w:sz w:val="21"/>
                <w:szCs w:val="21"/>
              </w:rPr>
            </w:pPr>
            <w:r w:rsidRPr="003963CD">
              <w:rPr>
                <w:sz w:val="21"/>
                <w:szCs w:val="21"/>
              </w:rPr>
              <w:t>To give as much advance publicity to IRDP as possible and to alert probable APs of resettlement</w:t>
            </w:r>
          </w:p>
        </w:tc>
        <w:tc>
          <w:tcPr>
            <w:tcW w:w="2723" w:type="dxa"/>
          </w:tcPr>
          <w:p w:rsidR="00EC620B" w:rsidRPr="003963CD" w:rsidRDefault="00EC620B" w:rsidP="003963CD">
            <w:pPr>
              <w:rPr>
                <w:sz w:val="21"/>
                <w:szCs w:val="21"/>
              </w:rPr>
            </w:pPr>
            <w:r w:rsidRPr="003963CD">
              <w:rPr>
                <w:sz w:val="21"/>
                <w:szCs w:val="21"/>
              </w:rPr>
              <w:t>No need to wait for approval of RPF by World Bank. This work should start as soon as possible</w:t>
            </w:r>
          </w:p>
        </w:tc>
      </w:tr>
      <w:tr w:rsidR="00EC620B" w:rsidRPr="00D00719" w:rsidTr="00EC620B">
        <w:tc>
          <w:tcPr>
            <w:tcW w:w="2722" w:type="dxa"/>
          </w:tcPr>
          <w:p w:rsidR="00EC620B" w:rsidRPr="003963CD" w:rsidRDefault="00EC620B" w:rsidP="003963CD">
            <w:pPr>
              <w:rPr>
                <w:sz w:val="21"/>
                <w:szCs w:val="21"/>
              </w:rPr>
            </w:pPr>
            <w:r w:rsidRPr="003963CD">
              <w:rPr>
                <w:sz w:val="21"/>
                <w:szCs w:val="21"/>
              </w:rPr>
              <w:t>MEW</w:t>
            </w:r>
          </w:p>
        </w:tc>
        <w:tc>
          <w:tcPr>
            <w:tcW w:w="2721" w:type="dxa"/>
          </w:tcPr>
          <w:p w:rsidR="00EC620B" w:rsidRPr="003963CD" w:rsidRDefault="00EC620B" w:rsidP="003963CD">
            <w:pPr>
              <w:rPr>
                <w:sz w:val="21"/>
                <w:szCs w:val="21"/>
              </w:rPr>
            </w:pPr>
            <w:r w:rsidRPr="003963CD">
              <w:rPr>
                <w:sz w:val="21"/>
                <w:szCs w:val="21"/>
              </w:rPr>
              <w:t>Prepare terms of reference for international social safeguards consultant</w:t>
            </w:r>
          </w:p>
        </w:tc>
        <w:tc>
          <w:tcPr>
            <w:tcW w:w="2721" w:type="dxa"/>
          </w:tcPr>
          <w:p w:rsidR="00EC620B" w:rsidRPr="003963CD" w:rsidRDefault="00EC620B" w:rsidP="003963CD">
            <w:pPr>
              <w:rPr>
                <w:sz w:val="21"/>
                <w:szCs w:val="21"/>
              </w:rPr>
            </w:pPr>
            <w:r w:rsidRPr="003963CD">
              <w:rPr>
                <w:sz w:val="21"/>
                <w:szCs w:val="21"/>
              </w:rPr>
              <w:t>At commencement of 2011. Advertisements can go out before RPF approved but appointment would be dependent on RPF approval</w:t>
            </w:r>
          </w:p>
        </w:tc>
        <w:tc>
          <w:tcPr>
            <w:tcW w:w="2721" w:type="dxa"/>
          </w:tcPr>
          <w:p w:rsidR="00EC620B" w:rsidRPr="003963CD" w:rsidRDefault="00EC620B" w:rsidP="003963CD">
            <w:pPr>
              <w:rPr>
                <w:sz w:val="21"/>
                <w:szCs w:val="21"/>
              </w:rPr>
            </w:pPr>
            <w:r w:rsidRPr="003963CD">
              <w:rPr>
                <w:sz w:val="21"/>
                <w:szCs w:val="21"/>
              </w:rPr>
              <w:t>To ensure rapid recruitment processes once RPF approved</w:t>
            </w:r>
          </w:p>
        </w:tc>
        <w:tc>
          <w:tcPr>
            <w:tcW w:w="2723" w:type="dxa"/>
          </w:tcPr>
          <w:p w:rsidR="00EC620B" w:rsidRPr="003963CD" w:rsidRDefault="00EC620B" w:rsidP="003963CD">
            <w:pPr>
              <w:rPr>
                <w:sz w:val="21"/>
                <w:szCs w:val="21"/>
              </w:rPr>
            </w:pPr>
            <w:r w:rsidRPr="003963CD">
              <w:rPr>
                <w:sz w:val="21"/>
                <w:szCs w:val="21"/>
              </w:rPr>
              <w:t>There will need to be considerable consultation on this post so action needs to start early on</w:t>
            </w:r>
          </w:p>
        </w:tc>
      </w:tr>
      <w:tr w:rsidR="00EC620B" w:rsidRPr="00D00719" w:rsidTr="00EC620B">
        <w:tc>
          <w:tcPr>
            <w:tcW w:w="2722" w:type="dxa"/>
          </w:tcPr>
          <w:p w:rsidR="00EC620B" w:rsidRPr="003963CD" w:rsidRDefault="00EC620B" w:rsidP="003963CD">
            <w:pPr>
              <w:rPr>
                <w:sz w:val="21"/>
                <w:szCs w:val="21"/>
              </w:rPr>
            </w:pPr>
            <w:r w:rsidRPr="003963CD">
              <w:rPr>
                <w:sz w:val="21"/>
                <w:szCs w:val="21"/>
              </w:rPr>
              <w:t>MEW</w:t>
            </w:r>
          </w:p>
        </w:tc>
        <w:tc>
          <w:tcPr>
            <w:tcW w:w="2721" w:type="dxa"/>
          </w:tcPr>
          <w:p w:rsidR="00EC620B" w:rsidRPr="003963CD" w:rsidRDefault="00EC620B" w:rsidP="003963CD">
            <w:pPr>
              <w:rPr>
                <w:sz w:val="21"/>
                <w:szCs w:val="21"/>
              </w:rPr>
            </w:pPr>
            <w:r w:rsidRPr="003963CD">
              <w:rPr>
                <w:sz w:val="21"/>
                <w:szCs w:val="21"/>
              </w:rPr>
              <w:t>Appoint the implementing NGO which is going to carry out the processes of resettlement</w:t>
            </w:r>
          </w:p>
        </w:tc>
        <w:tc>
          <w:tcPr>
            <w:tcW w:w="2721" w:type="dxa"/>
          </w:tcPr>
          <w:p w:rsidR="00EC620B" w:rsidRPr="003963CD" w:rsidRDefault="00EC620B" w:rsidP="003963CD">
            <w:pPr>
              <w:rPr>
                <w:sz w:val="21"/>
                <w:szCs w:val="21"/>
              </w:rPr>
            </w:pPr>
            <w:r w:rsidRPr="003963CD">
              <w:rPr>
                <w:sz w:val="21"/>
                <w:szCs w:val="21"/>
              </w:rPr>
              <w:t>Initial work on appointment – terms of reference; basic requirements for an NGO to be qualified to apply; vetting applicants – can start in early 2011. Appointment would not be made until RPF approved</w:t>
            </w:r>
          </w:p>
        </w:tc>
        <w:tc>
          <w:tcPr>
            <w:tcW w:w="2721" w:type="dxa"/>
          </w:tcPr>
          <w:p w:rsidR="00EC620B" w:rsidRPr="003963CD" w:rsidRDefault="00EC620B" w:rsidP="003963CD">
            <w:pPr>
              <w:rPr>
                <w:sz w:val="21"/>
                <w:szCs w:val="21"/>
              </w:rPr>
            </w:pPr>
            <w:r w:rsidRPr="003963CD">
              <w:rPr>
                <w:sz w:val="21"/>
                <w:szCs w:val="21"/>
              </w:rPr>
              <w:t xml:space="preserve">The implementing NGO will have an important role to play in all significant resettlement exercises. </w:t>
            </w:r>
          </w:p>
        </w:tc>
        <w:tc>
          <w:tcPr>
            <w:tcW w:w="2723" w:type="dxa"/>
          </w:tcPr>
          <w:p w:rsidR="00EC620B" w:rsidRPr="003963CD" w:rsidRDefault="00EC620B" w:rsidP="003963CD">
            <w:pPr>
              <w:rPr>
                <w:sz w:val="21"/>
                <w:szCs w:val="21"/>
              </w:rPr>
            </w:pPr>
            <w:r w:rsidRPr="003963CD">
              <w:rPr>
                <w:sz w:val="21"/>
                <w:szCs w:val="21"/>
              </w:rPr>
              <w:t xml:space="preserve">For sub-projects where no or very small-scale resettlement will take place, the </w:t>
            </w:r>
            <w:r w:rsidR="00B015DD" w:rsidRPr="003963CD">
              <w:rPr>
                <w:sz w:val="21"/>
                <w:szCs w:val="21"/>
              </w:rPr>
              <w:t>ESS</w:t>
            </w:r>
            <w:r w:rsidRPr="003963CD">
              <w:rPr>
                <w:sz w:val="21"/>
                <w:szCs w:val="21"/>
              </w:rPr>
              <w:t xml:space="preserve"> and the regional safeguards officer could be the implementers but anything over that and the implementing NGO would be involved.</w:t>
            </w:r>
          </w:p>
        </w:tc>
      </w:tr>
      <w:tr w:rsidR="00EC620B" w:rsidRPr="00D00719" w:rsidTr="00EC620B">
        <w:tc>
          <w:tcPr>
            <w:tcW w:w="2722" w:type="dxa"/>
          </w:tcPr>
          <w:p w:rsidR="00EC620B" w:rsidRPr="003963CD" w:rsidRDefault="00EC620B" w:rsidP="003963CD">
            <w:pPr>
              <w:rPr>
                <w:sz w:val="21"/>
                <w:szCs w:val="21"/>
              </w:rPr>
            </w:pPr>
            <w:r w:rsidRPr="003963CD">
              <w:rPr>
                <w:sz w:val="21"/>
                <w:szCs w:val="21"/>
              </w:rPr>
              <w:t>MEW</w:t>
            </w:r>
          </w:p>
        </w:tc>
        <w:tc>
          <w:tcPr>
            <w:tcW w:w="2721" w:type="dxa"/>
          </w:tcPr>
          <w:p w:rsidR="00EC620B" w:rsidRPr="003963CD" w:rsidRDefault="00EC620B" w:rsidP="003963CD">
            <w:pPr>
              <w:rPr>
                <w:sz w:val="21"/>
                <w:szCs w:val="21"/>
              </w:rPr>
            </w:pPr>
            <w:r w:rsidRPr="003963CD">
              <w:rPr>
                <w:sz w:val="21"/>
                <w:szCs w:val="21"/>
              </w:rPr>
              <w:t xml:space="preserve">Continue with process of locating sites and preparing technical plans etc for sub-projects under the IRDP </w:t>
            </w:r>
          </w:p>
        </w:tc>
        <w:tc>
          <w:tcPr>
            <w:tcW w:w="2721" w:type="dxa"/>
          </w:tcPr>
          <w:p w:rsidR="00EC620B" w:rsidRPr="003963CD" w:rsidRDefault="00EC620B" w:rsidP="003963CD">
            <w:pPr>
              <w:rPr>
                <w:sz w:val="21"/>
                <w:szCs w:val="21"/>
              </w:rPr>
            </w:pPr>
            <w:r w:rsidRPr="003963CD">
              <w:rPr>
                <w:sz w:val="21"/>
                <w:szCs w:val="21"/>
              </w:rPr>
              <w:t>Ongoing</w:t>
            </w:r>
          </w:p>
        </w:tc>
        <w:tc>
          <w:tcPr>
            <w:tcW w:w="2721" w:type="dxa"/>
          </w:tcPr>
          <w:p w:rsidR="00EC620B" w:rsidRPr="003963CD" w:rsidRDefault="00EC620B" w:rsidP="003963CD">
            <w:pPr>
              <w:rPr>
                <w:sz w:val="21"/>
                <w:szCs w:val="21"/>
              </w:rPr>
            </w:pPr>
            <w:r w:rsidRPr="003963CD">
              <w:rPr>
                <w:sz w:val="21"/>
                <w:szCs w:val="21"/>
              </w:rPr>
              <w:t>To ensure no delay in beginning implementation of IRDP</w:t>
            </w:r>
          </w:p>
        </w:tc>
        <w:tc>
          <w:tcPr>
            <w:tcW w:w="2723" w:type="dxa"/>
          </w:tcPr>
          <w:p w:rsidR="00EC620B" w:rsidRPr="003963CD" w:rsidRDefault="00EC620B" w:rsidP="003963CD">
            <w:pPr>
              <w:rPr>
                <w:sz w:val="21"/>
                <w:szCs w:val="21"/>
              </w:rPr>
            </w:pPr>
            <w:r w:rsidRPr="003963CD">
              <w:rPr>
                <w:sz w:val="21"/>
                <w:szCs w:val="21"/>
              </w:rPr>
              <w:t>No comment needed. Self-evident action. PIU</w:t>
            </w:r>
          </w:p>
        </w:tc>
      </w:tr>
      <w:tr w:rsidR="00EC620B" w:rsidRPr="00D00719" w:rsidTr="00EC620B">
        <w:tc>
          <w:tcPr>
            <w:tcW w:w="2722" w:type="dxa"/>
          </w:tcPr>
          <w:p w:rsidR="00EC620B" w:rsidRPr="003963CD" w:rsidRDefault="00EC620B" w:rsidP="003963CD">
            <w:pPr>
              <w:rPr>
                <w:sz w:val="21"/>
                <w:szCs w:val="21"/>
              </w:rPr>
            </w:pPr>
            <w:r w:rsidRPr="003963CD">
              <w:rPr>
                <w:sz w:val="21"/>
                <w:szCs w:val="21"/>
              </w:rPr>
              <w:t>MEW</w:t>
            </w:r>
          </w:p>
        </w:tc>
        <w:tc>
          <w:tcPr>
            <w:tcW w:w="2721" w:type="dxa"/>
          </w:tcPr>
          <w:p w:rsidR="00EC620B" w:rsidRPr="003963CD" w:rsidRDefault="00EC620B" w:rsidP="003963CD">
            <w:pPr>
              <w:rPr>
                <w:sz w:val="21"/>
                <w:szCs w:val="21"/>
              </w:rPr>
            </w:pPr>
            <w:r w:rsidRPr="003963CD">
              <w:rPr>
                <w:sz w:val="21"/>
                <w:szCs w:val="21"/>
              </w:rPr>
              <w:t>Where likely resettlement will be involved in a site located for action under IRDP begin preparation of RAP under the RPF</w:t>
            </w:r>
          </w:p>
        </w:tc>
        <w:tc>
          <w:tcPr>
            <w:tcW w:w="2721" w:type="dxa"/>
          </w:tcPr>
          <w:p w:rsidR="00EC620B" w:rsidRPr="003963CD" w:rsidRDefault="00EC620B" w:rsidP="003963CD">
            <w:pPr>
              <w:rPr>
                <w:sz w:val="21"/>
                <w:szCs w:val="21"/>
              </w:rPr>
            </w:pPr>
            <w:r w:rsidRPr="003963CD">
              <w:rPr>
                <w:sz w:val="21"/>
                <w:szCs w:val="21"/>
              </w:rPr>
              <w:t xml:space="preserve">This action should begin to be incorporated into plans developing the sites for action under IRDP </w:t>
            </w:r>
          </w:p>
        </w:tc>
        <w:tc>
          <w:tcPr>
            <w:tcW w:w="2721" w:type="dxa"/>
          </w:tcPr>
          <w:p w:rsidR="00EC620B" w:rsidRPr="003963CD" w:rsidRDefault="00EC620B" w:rsidP="003963CD">
            <w:pPr>
              <w:rPr>
                <w:sz w:val="21"/>
                <w:szCs w:val="21"/>
              </w:rPr>
            </w:pPr>
            <w:r w:rsidRPr="003963CD">
              <w:rPr>
                <w:sz w:val="21"/>
                <w:szCs w:val="21"/>
              </w:rPr>
              <w:t>To ensure no delay in beginning of implementation of IRDP</w:t>
            </w:r>
          </w:p>
        </w:tc>
        <w:tc>
          <w:tcPr>
            <w:tcW w:w="2723" w:type="dxa"/>
          </w:tcPr>
          <w:p w:rsidR="00EC620B" w:rsidRPr="003963CD" w:rsidRDefault="00EC620B" w:rsidP="003963CD">
            <w:pPr>
              <w:rPr>
                <w:sz w:val="21"/>
                <w:szCs w:val="21"/>
              </w:rPr>
            </w:pPr>
            <w:r w:rsidRPr="003963CD">
              <w:rPr>
                <w:sz w:val="21"/>
                <w:szCs w:val="21"/>
              </w:rPr>
              <w:t>Processes for preparing RAP set out in the text of RPF</w:t>
            </w:r>
          </w:p>
        </w:tc>
      </w:tr>
      <w:tr w:rsidR="00EC620B" w:rsidRPr="00D00719" w:rsidTr="00EC620B">
        <w:tc>
          <w:tcPr>
            <w:tcW w:w="2722" w:type="dxa"/>
          </w:tcPr>
          <w:p w:rsidR="00EC620B" w:rsidRPr="003963CD" w:rsidRDefault="00EC620B" w:rsidP="003963CD">
            <w:pPr>
              <w:rPr>
                <w:sz w:val="21"/>
                <w:szCs w:val="21"/>
              </w:rPr>
            </w:pPr>
            <w:r w:rsidRPr="003963CD">
              <w:rPr>
                <w:sz w:val="21"/>
                <w:szCs w:val="21"/>
              </w:rPr>
              <w:t>MEW</w:t>
            </w:r>
          </w:p>
        </w:tc>
        <w:tc>
          <w:tcPr>
            <w:tcW w:w="2721" w:type="dxa"/>
          </w:tcPr>
          <w:p w:rsidR="00EC620B" w:rsidRPr="003963CD" w:rsidRDefault="00EC620B" w:rsidP="003963CD">
            <w:pPr>
              <w:rPr>
                <w:sz w:val="21"/>
                <w:szCs w:val="21"/>
              </w:rPr>
            </w:pPr>
            <w:r w:rsidRPr="003963CD">
              <w:rPr>
                <w:sz w:val="21"/>
                <w:szCs w:val="21"/>
              </w:rPr>
              <w:t>Census of residents and probable APs within sub-project area</w:t>
            </w:r>
          </w:p>
        </w:tc>
        <w:tc>
          <w:tcPr>
            <w:tcW w:w="2721" w:type="dxa"/>
          </w:tcPr>
          <w:p w:rsidR="00EC620B" w:rsidRPr="003963CD" w:rsidRDefault="00EC620B" w:rsidP="003963CD">
            <w:pPr>
              <w:rPr>
                <w:sz w:val="21"/>
                <w:szCs w:val="21"/>
              </w:rPr>
            </w:pPr>
            <w:r w:rsidRPr="003963CD">
              <w:rPr>
                <w:sz w:val="21"/>
                <w:szCs w:val="21"/>
              </w:rPr>
              <w:t>As early as possible once sub-project site identified</w:t>
            </w:r>
          </w:p>
        </w:tc>
        <w:tc>
          <w:tcPr>
            <w:tcW w:w="2721" w:type="dxa"/>
          </w:tcPr>
          <w:p w:rsidR="00EC620B" w:rsidRPr="003963CD" w:rsidRDefault="00EC620B" w:rsidP="003963CD">
            <w:pPr>
              <w:rPr>
                <w:sz w:val="21"/>
                <w:szCs w:val="21"/>
              </w:rPr>
            </w:pPr>
            <w:r w:rsidRPr="003963CD">
              <w:rPr>
                <w:sz w:val="21"/>
                <w:szCs w:val="21"/>
              </w:rPr>
              <w:t>An essential first step in the process of resettlement</w:t>
            </w:r>
          </w:p>
        </w:tc>
        <w:tc>
          <w:tcPr>
            <w:tcW w:w="2723" w:type="dxa"/>
          </w:tcPr>
          <w:p w:rsidR="00EC620B" w:rsidRPr="003963CD" w:rsidRDefault="00EC620B" w:rsidP="003963CD">
            <w:pPr>
              <w:rPr>
                <w:sz w:val="21"/>
                <w:szCs w:val="21"/>
              </w:rPr>
            </w:pPr>
            <w:r w:rsidRPr="003963CD">
              <w:rPr>
                <w:sz w:val="21"/>
                <w:szCs w:val="21"/>
              </w:rPr>
              <w:t>Explanation of the importance of this in the RPF</w:t>
            </w:r>
          </w:p>
        </w:tc>
      </w:tr>
      <w:tr w:rsidR="00EC620B" w:rsidRPr="00D00719" w:rsidTr="00EC620B">
        <w:tc>
          <w:tcPr>
            <w:tcW w:w="2722" w:type="dxa"/>
          </w:tcPr>
          <w:p w:rsidR="00EC620B" w:rsidRPr="003963CD" w:rsidRDefault="00EC620B" w:rsidP="003963CD">
            <w:pPr>
              <w:rPr>
                <w:sz w:val="21"/>
                <w:szCs w:val="21"/>
              </w:rPr>
            </w:pPr>
            <w:r w:rsidRPr="003963CD">
              <w:rPr>
                <w:sz w:val="21"/>
                <w:szCs w:val="21"/>
              </w:rPr>
              <w:t>MEW</w:t>
            </w:r>
          </w:p>
        </w:tc>
        <w:tc>
          <w:tcPr>
            <w:tcW w:w="2721" w:type="dxa"/>
          </w:tcPr>
          <w:p w:rsidR="00EC620B" w:rsidRPr="003963CD" w:rsidRDefault="00EC620B" w:rsidP="003963CD">
            <w:pPr>
              <w:rPr>
                <w:sz w:val="21"/>
                <w:szCs w:val="21"/>
              </w:rPr>
            </w:pPr>
            <w:r w:rsidRPr="003963CD">
              <w:rPr>
                <w:sz w:val="21"/>
                <w:szCs w:val="21"/>
              </w:rPr>
              <w:t>Begin the processes of publicity and consultation with APs.</w:t>
            </w:r>
          </w:p>
        </w:tc>
        <w:tc>
          <w:tcPr>
            <w:tcW w:w="2721" w:type="dxa"/>
          </w:tcPr>
          <w:p w:rsidR="00EC620B" w:rsidRPr="003963CD" w:rsidRDefault="00EC620B" w:rsidP="003963CD">
            <w:pPr>
              <w:rPr>
                <w:sz w:val="21"/>
                <w:szCs w:val="21"/>
              </w:rPr>
            </w:pPr>
            <w:r w:rsidRPr="003963CD">
              <w:rPr>
                <w:sz w:val="21"/>
                <w:szCs w:val="21"/>
              </w:rPr>
              <w:t>Alongside taking the census of APs</w:t>
            </w:r>
          </w:p>
        </w:tc>
        <w:tc>
          <w:tcPr>
            <w:tcW w:w="2721" w:type="dxa"/>
          </w:tcPr>
          <w:p w:rsidR="00EC620B" w:rsidRPr="003963CD" w:rsidRDefault="00EC620B" w:rsidP="003963CD">
            <w:pPr>
              <w:rPr>
                <w:sz w:val="21"/>
                <w:szCs w:val="21"/>
              </w:rPr>
            </w:pPr>
            <w:r w:rsidRPr="003963CD">
              <w:rPr>
                <w:sz w:val="21"/>
                <w:szCs w:val="21"/>
              </w:rPr>
              <w:t>An essential first step in the process of planning resettlement and developing a resettlement action plan</w:t>
            </w:r>
          </w:p>
        </w:tc>
        <w:tc>
          <w:tcPr>
            <w:tcW w:w="2723" w:type="dxa"/>
          </w:tcPr>
          <w:p w:rsidR="00EC620B" w:rsidRPr="003963CD" w:rsidRDefault="00EC620B" w:rsidP="003963CD">
            <w:pPr>
              <w:rPr>
                <w:sz w:val="21"/>
                <w:szCs w:val="21"/>
              </w:rPr>
            </w:pPr>
            <w:r w:rsidRPr="003963CD">
              <w:rPr>
                <w:sz w:val="21"/>
                <w:szCs w:val="21"/>
              </w:rPr>
              <w:t>Consultation must be genuine. As much information as possible must be given to APs. Utilise village meetings</w:t>
            </w:r>
          </w:p>
        </w:tc>
      </w:tr>
      <w:tr w:rsidR="00EC620B" w:rsidRPr="00D00719" w:rsidTr="00EC620B">
        <w:tc>
          <w:tcPr>
            <w:tcW w:w="2722" w:type="dxa"/>
          </w:tcPr>
          <w:p w:rsidR="00EC620B" w:rsidRPr="003963CD" w:rsidRDefault="00EC620B" w:rsidP="003963CD">
            <w:pPr>
              <w:rPr>
                <w:sz w:val="21"/>
                <w:szCs w:val="21"/>
              </w:rPr>
            </w:pPr>
            <w:r w:rsidRPr="003963CD">
              <w:rPr>
                <w:sz w:val="21"/>
                <w:szCs w:val="21"/>
              </w:rPr>
              <w:t>MEW</w:t>
            </w:r>
          </w:p>
        </w:tc>
        <w:tc>
          <w:tcPr>
            <w:tcW w:w="2721" w:type="dxa"/>
          </w:tcPr>
          <w:p w:rsidR="00EC620B" w:rsidRPr="003963CD" w:rsidRDefault="00EC620B" w:rsidP="003963CD">
            <w:pPr>
              <w:rPr>
                <w:sz w:val="21"/>
                <w:szCs w:val="21"/>
              </w:rPr>
            </w:pPr>
            <w:r w:rsidRPr="003963CD">
              <w:rPr>
                <w:sz w:val="21"/>
                <w:szCs w:val="21"/>
              </w:rPr>
              <w:t>Consult and liaise with local governments and regional offices of associated Ministries on above actions.</w:t>
            </w:r>
          </w:p>
        </w:tc>
        <w:tc>
          <w:tcPr>
            <w:tcW w:w="2721" w:type="dxa"/>
          </w:tcPr>
          <w:p w:rsidR="00EC620B" w:rsidRPr="003963CD" w:rsidRDefault="00EC620B" w:rsidP="003963CD">
            <w:pPr>
              <w:rPr>
                <w:sz w:val="21"/>
                <w:szCs w:val="21"/>
              </w:rPr>
            </w:pPr>
            <w:r w:rsidRPr="003963CD">
              <w:rPr>
                <w:sz w:val="21"/>
                <w:szCs w:val="21"/>
              </w:rPr>
              <w:t>Alongside consultation with APs</w:t>
            </w:r>
          </w:p>
        </w:tc>
        <w:tc>
          <w:tcPr>
            <w:tcW w:w="2721" w:type="dxa"/>
          </w:tcPr>
          <w:p w:rsidR="00EC620B" w:rsidRPr="003963CD" w:rsidRDefault="00EC620B" w:rsidP="003963CD">
            <w:pPr>
              <w:rPr>
                <w:sz w:val="21"/>
                <w:szCs w:val="21"/>
              </w:rPr>
            </w:pPr>
            <w:r w:rsidRPr="003963CD">
              <w:rPr>
                <w:sz w:val="21"/>
                <w:szCs w:val="21"/>
              </w:rPr>
              <w:t xml:space="preserve">Essential to ensure that Ministries and local governments know of what is happening </w:t>
            </w:r>
          </w:p>
        </w:tc>
        <w:tc>
          <w:tcPr>
            <w:tcW w:w="2723" w:type="dxa"/>
          </w:tcPr>
          <w:p w:rsidR="00EC620B" w:rsidRPr="003963CD" w:rsidRDefault="00EC620B" w:rsidP="003963CD">
            <w:pPr>
              <w:rPr>
                <w:sz w:val="21"/>
                <w:szCs w:val="21"/>
              </w:rPr>
            </w:pPr>
            <w:r w:rsidRPr="003963CD">
              <w:rPr>
                <w:sz w:val="21"/>
                <w:szCs w:val="21"/>
              </w:rPr>
              <w:t xml:space="preserve">These bodies will be needed to assist with village meetings and consultation with APs. </w:t>
            </w:r>
          </w:p>
        </w:tc>
      </w:tr>
      <w:tr w:rsidR="00EC620B" w:rsidRPr="00D00719" w:rsidTr="00EC620B">
        <w:tc>
          <w:tcPr>
            <w:tcW w:w="2722" w:type="dxa"/>
          </w:tcPr>
          <w:p w:rsidR="00EC620B" w:rsidRPr="003963CD" w:rsidRDefault="00EC620B" w:rsidP="003963CD">
            <w:pPr>
              <w:rPr>
                <w:sz w:val="21"/>
                <w:szCs w:val="21"/>
              </w:rPr>
            </w:pPr>
            <w:r w:rsidRPr="003963CD">
              <w:rPr>
                <w:sz w:val="21"/>
                <w:szCs w:val="21"/>
              </w:rPr>
              <w:t>MEW</w:t>
            </w:r>
          </w:p>
        </w:tc>
        <w:tc>
          <w:tcPr>
            <w:tcW w:w="2721" w:type="dxa"/>
          </w:tcPr>
          <w:p w:rsidR="00EC620B" w:rsidRPr="003963CD" w:rsidRDefault="00EC620B" w:rsidP="003963CD">
            <w:pPr>
              <w:rPr>
                <w:sz w:val="21"/>
                <w:szCs w:val="21"/>
              </w:rPr>
            </w:pPr>
            <w:r w:rsidRPr="003963CD">
              <w:rPr>
                <w:sz w:val="21"/>
                <w:szCs w:val="21"/>
              </w:rPr>
              <w:t>Undertake the process of inviting APs to submit claims for compensation; assessing  discussing and settling claims with APs</w:t>
            </w:r>
          </w:p>
        </w:tc>
        <w:tc>
          <w:tcPr>
            <w:tcW w:w="2721" w:type="dxa"/>
          </w:tcPr>
          <w:p w:rsidR="00EC620B" w:rsidRPr="003963CD" w:rsidRDefault="00EC620B" w:rsidP="003963CD">
            <w:pPr>
              <w:rPr>
                <w:sz w:val="21"/>
                <w:szCs w:val="21"/>
              </w:rPr>
            </w:pPr>
            <w:r w:rsidRPr="003963CD">
              <w:rPr>
                <w:sz w:val="21"/>
                <w:szCs w:val="21"/>
              </w:rPr>
              <w:t xml:space="preserve">Part of the process of consultation and preparing an RAP as an RAP must contain precise details of the compensation and resettlement payments </w:t>
            </w:r>
          </w:p>
        </w:tc>
        <w:tc>
          <w:tcPr>
            <w:tcW w:w="2721" w:type="dxa"/>
          </w:tcPr>
          <w:p w:rsidR="00EC620B" w:rsidRPr="003963CD" w:rsidRDefault="00EC620B" w:rsidP="003963CD">
            <w:pPr>
              <w:rPr>
                <w:sz w:val="21"/>
                <w:szCs w:val="21"/>
              </w:rPr>
            </w:pPr>
            <w:r w:rsidRPr="003963CD">
              <w:rPr>
                <w:sz w:val="21"/>
                <w:szCs w:val="21"/>
              </w:rPr>
              <w:t xml:space="preserve">Compensation and the process of resettlement </w:t>
            </w:r>
            <w:proofErr w:type="gramStart"/>
            <w:r w:rsidRPr="003963CD">
              <w:rPr>
                <w:sz w:val="21"/>
                <w:szCs w:val="21"/>
              </w:rPr>
              <w:t>is</w:t>
            </w:r>
            <w:proofErr w:type="gramEnd"/>
            <w:r w:rsidRPr="003963CD">
              <w:rPr>
                <w:sz w:val="21"/>
                <w:szCs w:val="21"/>
              </w:rPr>
              <w:t xml:space="preserve"> at the heart of an RAP and its implementation.  </w:t>
            </w:r>
          </w:p>
        </w:tc>
        <w:tc>
          <w:tcPr>
            <w:tcW w:w="2723" w:type="dxa"/>
          </w:tcPr>
          <w:p w:rsidR="00EC620B" w:rsidRPr="003963CD" w:rsidRDefault="00B015DD" w:rsidP="003963CD">
            <w:pPr>
              <w:rPr>
                <w:sz w:val="21"/>
                <w:szCs w:val="21"/>
              </w:rPr>
            </w:pPr>
            <w:r w:rsidRPr="003963CD">
              <w:rPr>
                <w:sz w:val="21"/>
                <w:szCs w:val="21"/>
              </w:rPr>
              <w:t>ESS</w:t>
            </w:r>
            <w:r w:rsidR="00EC620B" w:rsidRPr="003963CD">
              <w:rPr>
                <w:sz w:val="21"/>
                <w:szCs w:val="21"/>
              </w:rPr>
              <w:t xml:space="preserve"> and NGO will be involved here</w:t>
            </w:r>
          </w:p>
        </w:tc>
      </w:tr>
      <w:tr w:rsidR="00EC620B" w:rsidRPr="00D00719" w:rsidTr="00EC620B">
        <w:tc>
          <w:tcPr>
            <w:tcW w:w="2722" w:type="dxa"/>
          </w:tcPr>
          <w:p w:rsidR="00EC620B" w:rsidRPr="003963CD" w:rsidRDefault="00EC620B" w:rsidP="003963CD">
            <w:pPr>
              <w:rPr>
                <w:sz w:val="21"/>
                <w:szCs w:val="21"/>
              </w:rPr>
            </w:pPr>
            <w:r w:rsidRPr="003963CD">
              <w:rPr>
                <w:sz w:val="21"/>
                <w:szCs w:val="21"/>
              </w:rPr>
              <w:t>GRC</w:t>
            </w:r>
          </w:p>
        </w:tc>
        <w:tc>
          <w:tcPr>
            <w:tcW w:w="2721" w:type="dxa"/>
          </w:tcPr>
          <w:p w:rsidR="00EC620B" w:rsidRPr="003963CD" w:rsidRDefault="00EC620B" w:rsidP="003963CD">
            <w:pPr>
              <w:rPr>
                <w:sz w:val="21"/>
                <w:szCs w:val="21"/>
              </w:rPr>
            </w:pPr>
            <w:r w:rsidRPr="003963CD">
              <w:rPr>
                <w:sz w:val="21"/>
                <w:szCs w:val="21"/>
              </w:rPr>
              <w:t>The GRC will be involved in attempting to settle any grievances which APs may have over the compensation that they are being offered</w:t>
            </w:r>
          </w:p>
        </w:tc>
        <w:tc>
          <w:tcPr>
            <w:tcW w:w="2721" w:type="dxa"/>
          </w:tcPr>
          <w:p w:rsidR="00EC620B" w:rsidRPr="003963CD" w:rsidRDefault="00EC620B" w:rsidP="003963CD">
            <w:pPr>
              <w:rPr>
                <w:sz w:val="21"/>
                <w:szCs w:val="21"/>
              </w:rPr>
            </w:pPr>
            <w:r w:rsidRPr="003963CD">
              <w:rPr>
                <w:sz w:val="21"/>
                <w:szCs w:val="21"/>
              </w:rPr>
              <w:t>The GRC should be ready to be involved from the commencement of the process of assessing and determining the compensation payable to APs</w:t>
            </w:r>
          </w:p>
        </w:tc>
        <w:tc>
          <w:tcPr>
            <w:tcW w:w="2721" w:type="dxa"/>
          </w:tcPr>
          <w:p w:rsidR="00EC620B" w:rsidRPr="003963CD" w:rsidRDefault="00EC620B" w:rsidP="003963CD">
            <w:pPr>
              <w:rPr>
                <w:sz w:val="21"/>
                <w:szCs w:val="21"/>
              </w:rPr>
            </w:pPr>
            <w:r w:rsidRPr="003963CD">
              <w:rPr>
                <w:sz w:val="21"/>
                <w:szCs w:val="21"/>
              </w:rPr>
              <w:t xml:space="preserve">To assist in the process of settling claims to compensation </w:t>
            </w:r>
          </w:p>
        </w:tc>
        <w:tc>
          <w:tcPr>
            <w:tcW w:w="2723" w:type="dxa"/>
          </w:tcPr>
          <w:p w:rsidR="00EC620B" w:rsidRPr="003963CD" w:rsidRDefault="00EC620B" w:rsidP="003963CD">
            <w:pPr>
              <w:rPr>
                <w:sz w:val="21"/>
                <w:szCs w:val="21"/>
              </w:rPr>
            </w:pPr>
            <w:r w:rsidRPr="003963CD">
              <w:rPr>
                <w:sz w:val="21"/>
                <w:szCs w:val="21"/>
              </w:rPr>
              <w:t xml:space="preserve">The GRC must be prepared to work speedily and flexibly so as to ensure that a sub-project does not get bogged down in never-ending disputes about compensation. </w:t>
            </w:r>
          </w:p>
        </w:tc>
      </w:tr>
      <w:tr w:rsidR="00EC620B" w:rsidRPr="00D00719" w:rsidTr="00EC620B">
        <w:tc>
          <w:tcPr>
            <w:tcW w:w="2722" w:type="dxa"/>
          </w:tcPr>
          <w:p w:rsidR="00EC620B" w:rsidRPr="003963CD" w:rsidRDefault="00EC620B" w:rsidP="003963CD">
            <w:pPr>
              <w:rPr>
                <w:sz w:val="21"/>
                <w:szCs w:val="21"/>
              </w:rPr>
            </w:pPr>
            <w:r w:rsidRPr="003963CD">
              <w:rPr>
                <w:sz w:val="21"/>
                <w:szCs w:val="21"/>
              </w:rPr>
              <w:t>MEW</w:t>
            </w:r>
          </w:p>
        </w:tc>
        <w:tc>
          <w:tcPr>
            <w:tcW w:w="2721" w:type="dxa"/>
          </w:tcPr>
          <w:p w:rsidR="00EC620B" w:rsidRPr="003963CD" w:rsidRDefault="00EC620B" w:rsidP="003963CD">
            <w:pPr>
              <w:rPr>
                <w:sz w:val="21"/>
                <w:szCs w:val="21"/>
              </w:rPr>
            </w:pPr>
            <w:r w:rsidRPr="003963CD">
              <w:rPr>
                <w:sz w:val="21"/>
                <w:szCs w:val="21"/>
              </w:rPr>
              <w:t>Finalise RAP</w:t>
            </w:r>
          </w:p>
        </w:tc>
        <w:tc>
          <w:tcPr>
            <w:tcW w:w="2721" w:type="dxa"/>
          </w:tcPr>
          <w:p w:rsidR="00EC620B" w:rsidRPr="003963CD" w:rsidRDefault="00EC620B" w:rsidP="003963CD">
            <w:pPr>
              <w:rPr>
                <w:sz w:val="21"/>
                <w:szCs w:val="21"/>
              </w:rPr>
            </w:pPr>
            <w:r w:rsidRPr="003963CD">
              <w:rPr>
                <w:sz w:val="21"/>
                <w:szCs w:val="21"/>
              </w:rPr>
              <w:t xml:space="preserve">Preparation of RAP is a continuous process commencing with consultation in connection with census taking </w:t>
            </w:r>
          </w:p>
        </w:tc>
        <w:tc>
          <w:tcPr>
            <w:tcW w:w="2721" w:type="dxa"/>
          </w:tcPr>
          <w:p w:rsidR="00EC620B" w:rsidRPr="003963CD" w:rsidRDefault="00EC620B" w:rsidP="003963CD">
            <w:pPr>
              <w:rPr>
                <w:sz w:val="21"/>
                <w:szCs w:val="21"/>
              </w:rPr>
            </w:pPr>
            <w:r w:rsidRPr="003963CD">
              <w:rPr>
                <w:sz w:val="21"/>
                <w:szCs w:val="21"/>
              </w:rPr>
              <w:t xml:space="preserve">A necessary step to commencing action on the ground </w:t>
            </w:r>
          </w:p>
        </w:tc>
        <w:tc>
          <w:tcPr>
            <w:tcW w:w="2723" w:type="dxa"/>
          </w:tcPr>
          <w:p w:rsidR="00EC620B" w:rsidRPr="003963CD" w:rsidRDefault="00EC620B" w:rsidP="003963CD">
            <w:pPr>
              <w:rPr>
                <w:sz w:val="21"/>
                <w:szCs w:val="21"/>
              </w:rPr>
            </w:pPr>
            <w:r w:rsidRPr="003963CD">
              <w:rPr>
                <w:sz w:val="21"/>
                <w:szCs w:val="21"/>
              </w:rPr>
              <w:t>RAP must be approved by World Bank</w:t>
            </w:r>
          </w:p>
        </w:tc>
      </w:tr>
      <w:tr w:rsidR="00EC620B" w:rsidRPr="00D00719" w:rsidTr="00EC620B">
        <w:tc>
          <w:tcPr>
            <w:tcW w:w="2722" w:type="dxa"/>
          </w:tcPr>
          <w:p w:rsidR="00EC620B" w:rsidRPr="003963CD" w:rsidRDefault="00EC620B" w:rsidP="003963CD">
            <w:pPr>
              <w:rPr>
                <w:sz w:val="21"/>
                <w:szCs w:val="21"/>
              </w:rPr>
            </w:pPr>
            <w:r w:rsidRPr="003963CD">
              <w:rPr>
                <w:sz w:val="21"/>
                <w:szCs w:val="21"/>
              </w:rPr>
              <w:t>MEW</w:t>
            </w:r>
          </w:p>
        </w:tc>
        <w:tc>
          <w:tcPr>
            <w:tcW w:w="2721" w:type="dxa"/>
          </w:tcPr>
          <w:p w:rsidR="00EC620B" w:rsidRPr="003963CD" w:rsidRDefault="00EC620B" w:rsidP="003963CD">
            <w:pPr>
              <w:rPr>
                <w:sz w:val="21"/>
                <w:szCs w:val="21"/>
              </w:rPr>
            </w:pPr>
            <w:r w:rsidRPr="003963CD">
              <w:rPr>
                <w:sz w:val="21"/>
                <w:szCs w:val="21"/>
              </w:rPr>
              <w:t xml:space="preserve">Prepare information pack for each AP </w:t>
            </w:r>
          </w:p>
        </w:tc>
        <w:tc>
          <w:tcPr>
            <w:tcW w:w="2721" w:type="dxa"/>
          </w:tcPr>
          <w:p w:rsidR="00EC620B" w:rsidRPr="003963CD" w:rsidRDefault="00EC620B" w:rsidP="003963CD">
            <w:pPr>
              <w:rPr>
                <w:sz w:val="21"/>
                <w:szCs w:val="21"/>
              </w:rPr>
            </w:pPr>
            <w:r w:rsidRPr="003963CD">
              <w:rPr>
                <w:sz w:val="21"/>
                <w:szCs w:val="21"/>
              </w:rPr>
              <w:t>The information pack to be distributed when RAP approved</w:t>
            </w:r>
          </w:p>
        </w:tc>
        <w:tc>
          <w:tcPr>
            <w:tcW w:w="2721" w:type="dxa"/>
          </w:tcPr>
          <w:p w:rsidR="00EC620B" w:rsidRPr="003963CD" w:rsidRDefault="00EC620B" w:rsidP="003963CD">
            <w:pPr>
              <w:rPr>
                <w:sz w:val="21"/>
                <w:szCs w:val="21"/>
              </w:rPr>
            </w:pPr>
            <w:r w:rsidRPr="003963CD">
              <w:rPr>
                <w:sz w:val="21"/>
                <w:szCs w:val="21"/>
              </w:rPr>
              <w:t xml:space="preserve">The pack provides all the basic information which an AP will need to know. What is to occur on resettlement; how much compensation will be provided; how the compensation will be provided and the opportunities for complaints and settling </w:t>
            </w:r>
            <w:proofErr w:type="gramStart"/>
            <w:r w:rsidRPr="003963CD">
              <w:rPr>
                <w:sz w:val="21"/>
                <w:szCs w:val="21"/>
              </w:rPr>
              <w:t>same.</w:t>
            </w:r>
            <w:proofErr w:type="gramEnd"/>
          </w:p>
        </w:tc>
        <w:tc>
          <w:tcPr>
            <w:tcW w:w="2723" w:type="dxa"/>
          </w:tcPr>
          <w:p w:rsidR="00EC620B" w:rsidRPr="003963CD" w:rsidRDefault="00EC620B" w:rsidP="003963CD">
            <w:pPr>
              <w:rPr>
                <w:sz w:val="21"/>
                <w:szCs w:val="21"/>
              </w:rPr>
            </w:pPr>
            <w:r w:rsidRPr="003963CD">
              <w:rPr>
                <w:sz w:val="21"/>
                <w:szCs w:val="21"/>
              </w:rPr>
              <w:t xml:space="preserve">This is a vital component of an RAP. The details of what must be in the information pack are contained in the RPF   </w:t>
            </w:r>
          </w:p>
        </w:tc>
      </w:tr>
      <w:tr w:rsidR="00EC620B" w:rsidRPr="00D00719" w:rsidTr="00EC620B">
        <w:tc>
          <w:tcPr>
            <w:tcW w:w="2722" w:type="dxa"/>
          </w:tcPr>
          <w:p w:rsidR="00EC620B" w:rsidRPr="003963CD" w:rsidRDefault="00EC620B" w:rsidP="003963CD">
            <w:pPr>
              <w:rPr>
                <w:sz w:val="21"/>
                <w:szCs w:val="21"/>
              </w:rPr>
            </w:pPr>
            <w:r w:rsidRPr="003963CD">
              <w:rPr>
                <w:sz w:val="21"/>
                <w:szCs w:val="21"/>
              </w:rPr>
              <w:t>MEW</w:t>
            </w:r>
          </w:p>
        </w:tc>
        <w:tc>
          <w:tcPr>
            <w:tcW w:w="2721" w:type="dxa"/>
          </w:tcPr>
          <w:p w:rsidR="00EC620B" w:rsidRPr="003963CD" w:rsidRDefault="00EC620B" w:rsidP="003963CD">
            <w:pPr>
              <w:rPr>
                <w:sz w:val="21"/>
                <w:szCs w:val="21"/>
              </w:rPr>
            </w:pPr>
            <w:r w:rsidRPr="003963CD">
              <w:rPr>
                <w:sz w:val="21"/>
                <w:szCs w:val="21"/>
              </w:rPr>
              <w:t>Implement the compensation and resettlement processes of the RAP</w:t>
            </w:r>
          </w:p>
        </w:tc>
        <w:tc>
          <w:tcPr>
            <w:tcW w:w="2721" w:type="dxa"/>
          </w:tcPr>
          <w:p w:rsidR="00EC620B" w:rsidRPr="003963CD" w:rsidRDefault="00EC620B" w:rsidP="003963CD">
            <w:pPr>
              <w:rPr>
                <w:sz w:val="21"/>
                <w:szCs w:val="21"/>
              </w:rPr>
            </w:pPr>
            <w:r w:rsidRPr="003963CD">
              <w:rPr>
                <w:sz w:val="21"/>
                <w:szCs w:val="21"/>
              </w:rPr>
              <w:t>Everything should be ready to be rolled out once the RAP is approved</w:t>
            </w:r>
          </w:p>
        </w:tc>
        <w:tc>
          <w:tcPr>
            <w:tcW w:w="2721" w:type="dxa"/>
          </w:tcPr>
          <w:p w:rsidR="00EC620B" w:rsidRPr="003963CD" w:rsidRDefault="00EC620B" w:rsidP="003963CD">
            <w:pPr>
              <w:rPr>
                <w:sz w:val="21"/>
                <w:szCs w:val="21"/>
              </w:rPr>
            </w:pPr>
            <w:r w:rsidRPr="003963CD">
              <w:rPr>
                <w:sz w:val="21"/>
                <w:szCs w:val="21"/>
              </w:rPr>
              <w:t>Once the APs have been paid their compensation and been resettled, infrastructural activities on the ground may commence</w:t>
            </w:r>
          </w:p>
        </w:tc>
        <w:tc>
          <w:tcPr>
            <w:tcW w:w="2723" w:type="dxa"/>
          </w:tcPr>
          <w:p w:rsidR="00EC620B" w:rsidRPr="003963CD" w:rsidRDefault="00EC620B" w:rsidP="003963CD">
            <w:pPr>
              <w:rPr>
                <w:sz w:val="21"/>
                <w:szCs w:val="21"/>
              </w:rPr>
            </w:pPr>
            <w:r w:rsidRPr="003963CD">
              <w:rPr>
                <w:sz w:val="21"/>
                <w:szCs w:val="21"/>
              </w:rPr>
              <w:t>It is absolutely vital to bear in mind that all APs claims must be settled (subject to the limited exception of payment of only part of compensation if a dispute is going to court as set out in the RPF) before entry may be made on to land from which APs have been moved and infrastructural activities may commence.</w:t>
            </w:r>
          </w:p>
        </w:tc>
      </w:tr>
      <w:tr w:rsidR="00EC620B" w:rsidRPr="00D00719" w:rsidTr="00EC620B">
        <w:tc>
          <w:tcPr>
            <w:tcW w:w="2722" w:type="dxa"/>
          </w:tcPr>
          <w:p w:rsidR="00EC620B" w:rsidRPr="003963CD" w:rsidRDefault="00EC620B" w:rsidP="003963CD">
            <w:pPr>
              <w:rPr>
                <w:sz w:val="21"/>
                <w:szCs w:val="21"/>
              </w:rPr>
            </w:pPr>
            <w:r w:rsidRPr="003963CD">
              <w:rPr>
                <w:sz w:val="21"/>
                <w:szCs w:val="21"/>
              </w:rPr>
              <w:t>Implementing NGO</w:t>
            </w:r>
          </w:p>
        </w:tc>
        <w:tc>
          <w:tcPr>
            <w:tcW w:w="2721" w:type="dxa"/>
          </w:tcPr>
          <w:p w:rsidR="00EC620B" w:rsidRPr="003963CD" w:rsidRDefault="00EC620B" w:rsidP="003963CD">
            <w:pPr>
              <w:rPr>
                <w:sz w:val="21"/>
                <w:szCs w:val="21"/>
              </w:rPr>
            </w:pPr>
            <w:r w:rsidRPr="003963CD">
              <w:rPr>
                <w:sz w:val="21"/>
                <w:szCs w:val="21"/>
              </w:rPr>
              <w:t xml:space="preserve">1. Work closely with </w:t>
            </w:r>
            <w:r w:rsidR="00B015DD" w:rsidRPr="003963CD">
              <w:rPr>
                <w:sz w:val="21"/>
                <w:szCs w:val="21"/>
              </w:rPr>
              <w:t>ESS</w:t>
            </w:r>
            <w:r w:rsidRPr="003963CD">
              <w:rPr>
                <w:sz w:val="21"/>
                <w:szCs w:val="21"/>
              </w:rPr>
              <w:t xml:space="preserve"> in generating awareness of all aspects of resettlement and compensation</w:t>
            </w:r>
          </w:p>
          <w:p w:rsidR="00EC620B" w:rsidRPr="003963CD" w:rsidRDefault="00EC620B" w:rsidP="003963CD">
            <w:pPr>
              <w:rPr>
                <w:sz w:val="21"/>
                <w:szCs w:val="21"/>
              </w:rPr>
            </w:pPr>
            <w:r w:rsidRPr="003963CD">
              <w:rPr>
                <w:sz w:val="21"/>
                <w:szCs w:val="21"/>
              </w:rPr>
              <w:t xml:space="preserve">2. Work closely with APs in assisting in making, negotiating and if necessary taking to the GRC claims for compensation </w:t>
            </w:r>
          </w:p>
          <w:p w:rsidR="00EC620B" w:rsidRPr="003963CD" w:rsidRDefault="00EC620B" w:rsidP="003963CD">
            <w:pPr>
              <w:rPr>
                <w:sz w:val="21"/>
                <w:szCs w:val="21"/>
              </w:rPr>
            </w:pPr>
            <w:r w:rsidRPr="003963CD">
              <w:rPr>
                <w:sz w:val="21"/>
                <w:szCs w:val="21"/>
              </w:rPr>
              <w:t>3. Submit regular reports on the process to MEW and the monitors</w:t>
            </w:r>
          </w:p>
          <w:p w:rsidR="00EC620B" w:rsidRPr="003963CD" w:rsidRDefault="00EC620B" w:rsidP="003963CD">
            <w:pPr>
              <w:rPr>
                <w:sz w:val="21"/>
                <w:szCs w:val="21"/>
              </w:rPr>
            </w:pPr>
          </w:p>
        </w:tc>
        <w:tc>
          <w:tcPr>
            <w:tcW w:w="2721" w:type="dxa"/>
          </w:tcPr>
          <w:p w:rsidR="00EC620B" w:rsidRPr="003963CD" w:rsidRDefault="00EC620B" w:rsidP="003963CD">
            <w:pPr>
              <w:rPr>
                <w:sz w:val="21"/>
                <w:szCs w:val="21"/>
              </w:rPr>
            </w:pPr>
            <w:r w:rsidRPr="003963CD">
              <w:rPr>
                <w:sz w:val="21"/>
                <w:szCs w:val="21"/>
              </w:rPr>
              <w:t xml:space="preserve">Throughout the execution of the RAP </w:t>
            </w:r>
          </w:p>
        </w:tc>
        <w:tc>
          <w:tcPr>
            <w:tcW w:w="2721" w:type="dxa"/>
          </w:tcPr>
          <w:p w:rsidR="00EC620B" w:rsidRPr="003963CD" w:rsidRDefault="00EC620B" w:rsidP="003963CD">
            <w:pPr>
              <w:rPr>
                <w:sz w:val="21"/>
                <w:szCs w:val="21"/>
              </w:rPr>
            </w:pPr>
            <w:r w:rsidRPr="003963CD">
              <w:rPr>
                <w:sz w:val="21"/>
                <w:szCs w:val="21"/>
              </w:rPr>
              <w:t>The presence of an independent agency whose prime function is to act on behalf of and support APs in their claims for compensation is designed as a guarantee that the process complies with principles of substantive and procedural (administrative) justice</w:t>
            </w:r>
          </w:p>
        </w:tc>
        <w:tc>
          <w:tcPr>
            <w:tcW w:w="2723" w:type="dxa"/>
          </w:tcPr>
          <w:p w:rsidR="00EC620B" w:rsidRPr="003963CD" w:rsidRDefault="00EC620B" w:rsidP="003963CD">
            <w:pPr>
              <w:rPr>
                <w:sz w:val="21"/>
                <w:szCs w:val="21"/>
              </w:rPr>
            </w:pPr>
            <w:r w:rsidRPr="003963CD">
              <w:rPr>
                <w:sz w:val="21"/>
                <w:szCs w:val="21"/>
              </w:rPr>
              <w:t>This is a key element in the RPF. It will be important that a reputable and effective NGO is appointed and that the external monitoring body has terms of reference that embrace the monitoring on the NGO</w:t>
            </w:r>
          </w:p>
        </w:tc>
      </w:tr>
      <w:tr w:rsidR="00EC620B" w:rsidRPr="00D00719" w:rsidTr="00EC620B">
        <w:tc>
          <w:tcPr>
            <w:tcW w:w="2722" w:type="dxa"/>
          </w:tcPr>
          <w:p w:rsidR="00EC620B" w:rsidRPr="003963CD" w:rsidRDefault="00EC620B" w:rsidP="003963CD">
            <w:pPr>
              <w:rPr>
                <w:sz w:val="21"/>
                <w:szCs w:val="21"/>
              </w:rPr>
            </w:pPr>
            <w:r w:rsidRPr="003963CD">
              <w:rPr>
                <w:sz w:val="21"/>
                <w:szCs w:val="21"/>
              </w:rPr>
              <w:t>GRC</w:t>
            </w:r>
          </w:p>
        </w:tc>
        <w:tc>
          <w:tcPr>
            <w:tcW w:w="2721" w:type="dxa"/>
          </w:tcPr>
          <w:p w:rsidR="00EC620B" w:rsidRPr="003963CD" w:rsidRDefault="00EC620B" w:rsidP="003963CD">
            <w:pPr>
              <w:rPr>
                <w:sz w:val="21"/>
                <w:szCs w:val="21"/>
              </w:rPr>
            </w:pPr>
            <w:r w:rsidRPr="003963CD">
              <w:rPr>
                <w:sz w:val="21"/>
                <w:szCs w:val="21"/>
              </w:rPr>
              <w:t xml:space="preserve">Handle AP grievances over compensation </w:t>
            </w:r>
          </w:p>
        </w:tc>
        <w:tc>
          <w:tcPr>
            <w:tcW w:w="2721" w:type="dxa"/>
          </w:tcPr>
          <w:p w:rsidR="00EC620B" w:rsidRPr="003963CD" w:rsidRDefault="00EC620B" w:rsidP="003963CD">
            <w:pPr>
              <w:rPr>
                <w:sz w:val="21"/>
                <w:szCs w:val="21"/>
              </w:rPr>
            </w:pPr>
            <w:r w:rsidRPr="003963CD">
              <w:rPr>
                <w:sz w:val="21"/>
                <w:szCs w:val="21"/>
              </w:rPr>
              <w:t xml:space="preserve">During the process of determining compensation. Meet regularly and settle disputes within 10 days. </w:t>
            </w:r>
          </w:p>
        </w:tc>
        <w:tc>
          <w:tcPr>
            <w:tcW w:w="2721" w:type="dxa"/>
          </w:tcPr>
          <w:p w:rsidR="00EC620B" w:rsidRPr="003963CD" w:rsidRDefault="00EC620B" w:rsidP="003963CD">
            <w:pPr>
              <w:rPr>
                <w:sz w:val="21"/>
                <w:szCs w:val="21"/>
              </w:rPr>
            </w:pPr>
            <w:r w:rsidRPr="003963CD">
              <w:rPr>
                <w:sz w:val="21"/>
                <w:szCs w:val="21"/>
              </w:rPr>
              <w:t xml:space="preserve">As with the implementing NGO, a GRC is a further guarantee to APs that the process is both substantively  (a second and independent opinion on compensation) and procedurally ( an AP can have a hearing and put his/her case) fair </w:t>
            </w:r>
          </w:p>
        </w:tc>
        <w:tc>
          <w:tcPr>
            <w:tcW w:w="2723" w:type="dxa"/>
          </w:tcPr>
          <w:p w:rsidR="00EC620B" w:rsidRPr="003963CD" w:rsidRDefault="00EC620B" w:rsidP="003963CD">
            <w:pPr>
              <w:rPr>
                <w:sz w:val="21"/>
                <w:szCs w:val="21"/>
              </w:rPr>
            </w:pPr>
            <w:r w:rsidRPr="003963CD">
              <w:rPr>
                <w:sz w:val="21"/>
                <w:szCs w:val="21"/>
              </w:rPr>
              <w:t>Another key element on the RPF. Important that the members of the GRC see themselves as independent and operate accordingly. They are not there ‘to save government money’.</w:t>
            </w:r>
          </w:p>
        </w:tc>
      </w:tr>
      <w:tr w:rsidR="00EC620B" w:rsidRPr="00D00719" w:rsidTr="00EC620B">
        <w:tc>
          <w:tcPr>
            <w:tcW w:w="2722" w:type="dxa"/>
          </w:tcPr>
          <w:p w:rsidR="00EC620B" w:rsidRPr="003963CD" w:rsidRDefault="00EC620B" w:rsidP="003963CD">
            <w:pPr>
              <w:rPr>
                <w:sz w:val="21"/>
                <w:szCs w:val="21"/>
              </w:rPr>
            </w:pPr>
            <w:r w:rsidRPr="003963CD">
              <w:rPr>
                <w:sz w:val="21"/>
                <w:szCs w:val="21"/>
              </w:rPr>
              <w:t>MEW</w:t>
            </w:r>
          </w:p>
        </w:tc>
        <w:tc>
          <w:tcPr>
            <w:tcW w:w="2721" w:type="dxa"/>
          </w:tcPr>
          <w:p w:rsidR="00EC620B" w:rsidRPr="003963CD" w:rsidRDefault="00EC620B" w:rsidP="003963CD">
            <w:pPr>
              <w:rPr>
                <w:sz w:val="21"/>
                <w:szCs w:val="21"/>
              </w:rPr>
            </w:pPr>
            <w:r w:rsidRPr="003963CD">
              <w:rPr>
                <w:sz w:val="21"/>
                <w:szCs w:val="21"/>
              </w:rPr>
              <w:t>Internal monitoring conducted by PMU</w:t>
            </w:r>
          </w:p>
        </w:tc>
        <w:tc>
          <w:tcPr>
            <w:tcW w:w="2721" w:type="dxa"/>
          </w:tcPr>
          <w:p w:rsidR="00EC620B" w:rsidRPr="003963CD" w:rsidRDefault="00EC620B" w:rsidP="003963CD">
            <w:pPr>
              <w:rPr>
                <w:sz w:val="21"/>
                <w:szCs w:val="21"/>
              </w:rPr>
            </w:pPr>
            <w:r w:rsidRPr="003963CD">
              <w:rPr>
                <w:sz w:val="21"/>
                <w:szCs w:val="21"/>
              </w:rPr>
              <w:t>Throughout the process of the implementation of an RAP with regular reports to the World Bank</w:t>
            </w:r>
          </w:p>
        </w:tc>
        <w:tc>
          <w:tcPr>
            <w:tcW w:w="2721" w:type="dxa"/>
          </w:tcPr>
          <w:p w:rsidR="00EC620B" w:rsidRPr="003963CD" w:rsidRDefault="00EC620B" w:rsidP="003963CD">
            <w:pPr>
              <w:rPr>
                <w:sz w:val="21"/>
                <w:szCs w:val="21"/>
              </w:rPr>
            </w:pPr>
            <w:r w:rsidRPr="003963CD">
              <w:rPr>
                <w:sz w:val="21"/>
                <w:szCs w:val="21"/>
              </w:rPr>
              <w:t xml:space="preserve">The PMU is responsible for managing the IRDP.  It will not have the major hands-on role which will be that of the implementing NGO. So it is in a good position to monitor and report on what is happening and will do that via officers of MEW in the field </w:t>
            </w:r>
          </w:p>
        </w:tc>
        <w:tc>
          <w:tcPr>
            <w:tcW w:w="2723" w:type="dxa"/>
          </w:tcPr>
          <w:p w:rsidR="00EC620B" w:rsidRPr="003963CD" w:rsidRDefault="00EC620B" w:rsidP="003963CD">
            <w:pPr>
              <w:rPr>
                <w:sz w:val="21"/>
                <w:szCs w:val="21"/>
              </w:rPr>
            </w:pPr>
            <w:r w:rsidRPr="003963CD">
              <w:rPr>
                <w:sz w:val="21"/>
                <w:szCs w:val="21"/>
              </w:rPr>
              <w:t>An essential aspect of the RPF as it provides an element of project assurance to the World Bank with respect to the implementation of the IDRP</w:t>
            </w:r>
          </w:p>
        </w:tc>
      </w:tr>
      <w:tr w:rsidR="00EC620B" w:rsidRPr="00D00719" w:rsidTr="00EC620B">
        <w:tc>
          <w:tcPr>
            <w:tcW w:w="2722" w:type="dxa"/>
          </w:tcPr>
          <w:p w:rsidR="00EC620B" w:rsidRPr="003963CD" w:rsidRDefault="00EC620B" w:rsidP="003963CD">
            <w:pPr>
              <w:rPr>
                <w:sz w:val="21"/>
                <w:szCs w:val="21"/>
              </w:rPr>
            </w:pPr>
            <w:r w:rsidRPr="003963CD">
              <w:rPr>
                <w:sz w:val="21"/>
                <w:szCs w:val="21"/>
              </w:rPr>
              <w:t>EMA. Must be independent of all bodies involved in the implementation of the IDRP and with independent standing in its own right. Could be a University department or a consortium of departments.</w:t>
            </w:r>
          </w:p>
        </w:tc>
        <w:tc>
          <w:tcPr>
            <w:tcW w:w="2721" w:type="dxa"/>
          </w:tcPr>
          <w:p w:rsidR="00EC620B" w:rsidRPr="003963CD" w:rsidRDefault="00EC620B" w:rsidP="003963CD">
            <w:pPr>
              <w:rPr>
                <w:sz w:val="21"/>
                <w:szCs w:val="21"/>
              </w:rPr>
            </w:pPr>
            <w:r w:rsidRPr="003963CD">
              <w:rPr>
                <w:sz w:val="21"/>
                <w:szCs w:val="21"/>
              </w:rPr>
              <w:t xml:space="preserve">External monitoring conducted by the EMA. </w:t>
            </w:r>
          </w:p>
        </w:tc>
        <w:tc>
          <w:tcPr>
            <w:tcW w:w="2721" w:type="dxa"/>
          </w:tcPr>
          <w:p w:rsidR="00EC620B" w:rsidRPr="003963CD" w:rsidRDefault="00EC620B" w:rsidP="003963CD">
            <w:pPr>
              <w:rPr>
                <w:sz w:val="21"/>
                <w:szCs w:val="21"/>
              </w:rPr>
            </w:pPr>
            <w:r w:rsidRPr="003963CD">
              <w:rPr>
                <w:sz w:val="21"/>
                <w:szCs w:val="21"/>
              </w:rPr>
              <w:t>Throughout the process of the implementation of the IDRP with regular reports to the World Bank and guaranteed access to sites; APs; documents; officials in MEW and other relevant public and private bodies</w:t>
            </w:r>
          </w:p>
        </w:tc>
        <w:tc>
          <w:tcPr>
            <w:tcW w:w="2721" w:type="dxa"/>
          </w:tcPr>
          <w:p w:rsidR="00EC620B" w:rsidRPr="003963CD" w:rsidRDefault="00EC620B" w:rsidP="003963CD">
            <w:pPr>
              <w:rPr>
                <w:sz w:val="21"/>
                <w:szCs w:val="21"/>
              </w:rPr>
            </w:pPr>
            <w:r w:rsidRPr="003963CD">
              <w:rPr>
                <w:sz w:val="21"/>
                <w:szCs w:val="21"/>
              </w:rPr>
              <w:t xml:space="preserve">An independent overview of the implementation of the IDRP </w:t>
            </w:r>
          </w:p>
        </w:tc>
        <w:tc>
          <w:tcPr>
            <w:tcW w:w="2723" w:type="dxa"/>
          </w:tcPr>
          <w:p w:rsidR="00EC620B" w:rsidRPr="003963CD" w:rsidRDefault="00EC620B" w:rsidP="003963CD">
            <w:pPr>
              <w:rPr>
                <w:sz w:val="21"/>
                <w:szCs w:val="21"/>
              </w:rPr>
            </w:pPr>
            <w:r w:rsidRPr="003963CD">
              <w:rPr>
                <w:sz w:val="21"/>
                <w:szCs w:val="21"/>
              </w:rPr>
              <w:t>The independence of the EMA must be assured in the contract between it and the MEW. The World Bank has a substantial interest in the EMA and its outputs so will likely be involved in the selection process.</w:t>
            </w:r>
          </w:p>
        </w:tc>
      </w:tr>
    </w:tbl>
    <w:p w:rsidR="00EC620B" w:rsidRPr="00D00719" w:rsidRDefault="00EC620B" w:rsidP="00D07279">
      <w:pPr>
        <w:jc w:val="both"/>
        <w:sectPr w:rsidR="00EC620B" w:rsidRPr="00D00719" w:rsidSect="00EC620B">
          <w:pgSz w:w="15840" w:h="12240" w:orient="landscape"/>
          <w:pgMar w:top="1797" w:right="1440" w:bottom="1797" w:left="1440" w:header="720" w:footer="720" w:gutter="0"/>
          <w:cols w:space="720"/>
        </w:sectPr>
      </w:pPr>
    </w:p>
    <w:p w:rsidR="00EC620B" w:rsidRPr="003963CD" w:rsidRDefault="00EC620B" w:rsidP="003963CD">
      <w:pPr>
        <w:pStyle w:val="Heading1"/>
        <w:rPr>
          <w:rFonts w:ascii="Times New Roman" w:hAnsi="Times New Roman" w:cs="Times New Roman"/>
          <w:sz w:val="24"/>
          <w:szCs w:val="24"/>
        </w:rPr>
      </w:pPr>
      <w:bookmarkStart w:id="198" w:name="_Toc282192174"/>
      <w:r w:rsidRPr="003963CD">
        <w:rPr>
          <w:rFonts w:ascii="Times New Roman" w:hAnsi="Times New Roman" w:cs="Times New Roman"/>
          <w:sz w:val="24"/>
          <w:szCs w:val="24"/>
        </w:rPr>
        <w:t>Annex 6.b. – Compensation Entitlements and Rates under the RPF</w:t>
      </w:r>
      <w:bookmarkEnd w:id="198"/>
      <w:r w:rsidRPr="003963CD">
        <w:rPr>
          <w:rFonts w:ascii="Times New Roman" w:hAnsi="Times New Roman" w:cs="Times New Roman"/>
          <w:sz w:val="24"/>
          <w:szCs w:val="24"/>
        </w:rPr>
        <w:t xml:space="preserve">     </w:t>
      </w:r>
    </w:p>
    <w:p w:rsidR="00EC620B" w:rsidRPr="00D00719" w:rsidRDefault="00EC620B" w:rsidP="00D07279">
      <w:pPr>
        <w:jc w:val="both"/>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6"/>
        <w:gridCol w:w="2591"/>
        <w:gridCol w:w="2737"/>
        <w:gridCol w:w="2591"/>
        <w:gridCol w:w="2593"/>
      </w:tblGrid>
      <w:tr w:rsidR="003963CD" w:rsidRPr="00D00719" w:rsidTr="009D6723">
        <w:tc>
          <w:tcPr>
            <w:tcW w:w="13608" w:type="dxa"/>
            <w:gridSpan w:val="5"/>
            <w:shd w:val="clear" w:color="auto" w:fill="99CCFF"/>
          </w:tcPr>
          <w:p w:rsidR="003963CD" w:rsidRPr="003963CD" w:rsidRDefault="003963CD" w:rsidP="003963CD">
            <w:pPr>
              <w:jc w:val="both"/>
              <w:rPr>
                <w:b/>
              </w:rPr>
            </w:pPr>
            <w:r w:rsidRPr="003963CD">
              <w:rPr>
                <w:b/>
              </w:rPr>
              <w:t>ELIGIBILITY CRITERIA FOR IDENTIFYING APs</w:t>
            </w:r>
          </w:p>
        </w:tc>
      </w:tr>
      <w:tr w:rsidR="00EC620B" w:rsidRPr="00D00719" w:rsidTr="00EC620B">
        <w:tc>
          <w:tcPr>
            <w:tcW w:w="3096" w:type="dxa"/>
            <w:shd w:val="clear" w:color="auto" w:fill="99CCFF"/>
          </w:tcPr>
          <w:p w:rsidR="00EC620B" w:rsidRPr="003963CD" w:rsidRDefault="00EC620B" w:rsidP="003963CD">
            <w:pPr>
              <w:jc w:val="center"/>
              <w:rPr>
                <w:b/>
                <w:sz w:val="20"/>
                <w:szCs w:val="20"/>
              </w:rPr>
            </w:pPr>
            <w:r w:rsidRPr="003963CD">
              <w:rPr>
                <w:b/>
                <w:sz w:val="20"/>
                <w:szCs w:val="20"/>
              </w:rPr>
              <w:t>Who is eligible</w:t>
            </w:r>
          </w:p>
        </w:tc>
        <w:tc>
          <w:tcPr>
            <w:tcW w:w="2591" w:type="dxa"/>
            <w:shd w:val="clear" w:color="auto" w:fill="99CCFF"/>
          </w:tcPr>
          <w:p w:rsidR="00EC620B" w:rsidRPr="003963CD" w:rsidRDefault="00EC620B" w:rsidP="003963CD">
            <w:pPr>
              <w:jc w:val="center"/>
              <w:rPr>
                <w:b/>
                <w:sz w:val="20"/>
                <w:szCs w:val="20"/>
              </w:rPr>
            </w:pPr>
            <w:r w:rsidRPr="003963CD">
              <w:rPr>
                <w:b/>
                <w:sz w:val="20"/>
                <w:szCs w:val="20"/>
              </w:rPr>
              <w:t>What are they eligible for</w:t>
            </w:r>
          </w:p>
        </w:tc>
        <w:tc>
          <w:tcPr>
            <w:tcW w:w="2737" w:type="dxa"/>
            <w:shd w:val="clear" w:color="auto" w:fill="99CCFF"/>
          </w:tcPr>
          <w:p w:rsidR="00EC620B" w:rsidRPr="003963CD" w:rsidRDefault="00EC620B" w:rsidP="003963CD">
            <w:pPr>
              <w:jc w:val="center"/>
              <w:rPr>
                <w:b/>
                <w:sz w:val="20"/>
                <w:szCs w:val="20"/>
              </w:rPr>
            </w:pPr>
            <w:r w:rsidRPr="003963CD">
              <w:rPr>
                <w:b/>
                <w:sz w:val="20"/>
                <w:szCs w:val="20"/>
              </w:rPr>
              <w:t>How to determine eligibility and compensation levels</w:t>
            </w:r>
          </w:p>
        </w:tc>
        <w:tc>
          <w:tcPr>
            <w:tcW w:w="2591" w:type="dxa"/>
            <w:shd w:val="clear" w:color="auto" w:fill="99CCFF"/>
          </w:tcPr>
          <w:p w:rsidR="00EC620B" w:rsidRPr="003963CD" w:rsidRDefault="00EC620B" w:rsidP="003963CD">
            <w:pPr>
              <w:jc w:val="center"/>
              <w:rPr>
                <w:b/>
                <w:sz w:val="20"/>
                <w:szCs w:val="20"/>
              </w:rPr>
            </w:pPr>
            <w:r w:rsidRPr="003963CD">
              <w:rPr>
                <w:b/>
                <w:sz w:val="20"/>
                <w:szCs w:val="20"/>
              </w:rPr>
              <w:t>What’s the objective</w:t>
            </w:r>
          </w:p>
        </w:tc>
        <w:tc>
          <w:tcPr>
            <w:tcW w:w="2593" w:type="dxa"/>
            <w:shd w:val="clear" w:color="auto" w:fill="99CCFF"/>
          </w:tcPr>
          <w:p w:rsidR="00EC620B" w:rsidRPr="003963CD" w:rsidRDefault="00EC620B" w:rsidP="003963CD">
            <w:pPr>
              <w:jc w:val="center"/>
              <w:rPr>
                <w:b/>
                <w:sz w:val="20"/>
                <w:szCs w:val="20"/>
              </w:rPr>
            </w:pPr>
            <w:r w:rsidRPr="003963CD">
              <w:rPr>
                <w:b/>
                <w:sz w:val="20"/>
                <w:szCs w:val="20"/>
              </w:rPr>
              <w:t>Comments</w:t>
            </w:r>
          </w:p>
        </w:tc>
      </w:tr>
      <w:tr w:rsidR="00EC620B" w:rsidRPr="00D00719" w:rsidTr="00EC620B">
        <w:tc>
          <w:tcPr>
            <w:tcW w:w="3096" w:type="dxa"/>
          </w:tcPr>
          <w:p w:rsidR="00EC620B" w:rsidRPr="003963CD" w:rsidRDefault="00EC620B" w:rsidP="003963CD">
            <w:pPr>
              <w:rPr>
                <w:sz w:val="20"/>
                <w:szCs w:val="20"/>
              </w:rPr>
            </w:pPr>
            <w:r w:rsidRPr="003963CD">
              <w:rPr>
                <w:sz w:val="20"/>
                <w:szCs w:val="20"/>
              </w:rPr>
              <w:t xml:space="preserve">Landowners </w:t>
            </w:r>
          </w:p>
        </w:tc>
        <w:tc>
          <w:tcPr>
            <w:tcW w:w="2591" w:type="dxa"/>
          </w:tcPr>
          <w:p w:rsidR="00EC620B" w:rsidRPr="003963CD" w:rsidRDefault="00EC620B" w:rsidP="003963CD">
            <w:pPr>
              <w:rPr>
                <w:sz w:val="20"/>
                <w:szCs w:val="20"/>
              </w:rPr>
            </w:pPr>
            <w:r w:rsidRPr="003963CD">
              <w:rPr>
                <w:sz w:val="20"/>
                <w:szCs w:val="20"/>
              </w:rPr>
              <w:t>Loss of land and rights to land</w:t>
            </w:r>
          </w:p>
        </w:tc>
        <w:tc>
          <w:tcPr>
            <w:tcW w:w="2737" w:type="dxa"/>
          </w:tcPr>
          <w:p w:rsidR="00EC620B" w:rsidRPr="003963CD" w:rsidRDefault="00EC620B" w:rsidP="003963CD">
            <w:pPr>
              <w:rPr>
                <w:sz w:val="20"/>
                <w:szCs w:val="20"/>
              </w:rPr>
            </w:pPr>
            <w:r w:rsidRPr="003963CD">
              <w:rPr>
                <w:sz w:val="20"/>
                <w:szCs w:val="20"/>
              </w:rPr>
              <w:t>1. Official documentation issued by or on behalf government</w:t>
            </w:r>
          </w:p>
          <w:p w:rsidR="00EC620B" w:rsidRPr="003963CD" w:rsidRDefault="00EC620B" w:rsidP="003963CD">
            <w:pPr>
              <w:rPr>
                <w:sz w:val="20"/>
                <w:szCs w:val="20"/>
              </w:rPr>
            </w:pPr>
            <w:r w:rsidRPr="003963CD">
              <w:rPr>
                <w:sz w:val="20"/>
                <w:szCs w:val="20"/>
              </w:rPr>
              <w:t xml:space="preserve">2.  Customary documents; :i.e. documents recognised by both official and customary  law as giving rise to ownership rights </w:t>
            </w:r>
          </w:p>
          <w:p w:rsidR="00EC620B" w:rsidRPr="003963CD" w:rsidRDefault="00EC620B" w:rsidP="003963CD">
            <w:pPr>
              <w:rPr>
                <w:sz w:val="20"/>
                <w:szCs w:val="20"/>
              </w:rPr>
            </w:pPr>
            <w:r w:rsidRPr="003963CD">
              <w:rPr>
                <w:sz w:val="20"/>
                <w:szCs w:val="20"/>
              </w:rPr>
              <w:t>3. Oral and other evidence with probative value that the claimant and his/her family have been in occupation of the land for at least 35 years.</w:t>
            </w:r>
          </w:p>
          <w:p w:rsidR="00EC620B" w:rsidRPr="003963CD" w:rsidRDefault="00EC620B" w:rsidP="003963CD">
            <w:pPr>
              <w:rPr>
                <w:sz w:val="20"/>
                <w:szCs w:val="20"/>
              </w:rPr>
            </w:pPr>
            <w:r w:rsidRPr="003963CD">
              <w:rPr>
                <w:sz w:val="20"/>
                <w:szCs w:val="20"/>
              </w:rPr>
              <w:t xml:space="preserve">4. Open, continuous and interrupted possession of persons over a very long time which effectively vests in them legal rights over the lands they occupy through acquisitive prescription. </w:t>
            </w:r>
          </w:p>
          <w:p w:rsidR="00EC620B" w:rsidRPr="003963CD" w:rsidRDefault="00EC620B" w:rsidP="003963CD">
            <w:pPr>
              <w:rPr>
                <w:sz w:val="20"/>
                <w:szCs w:val="20"/>
              </w:rPr>
            </w:pPr>
          </w:p>
        </w:tc>
        <w:tc>
          <w:tcPr>
            <w:tcW w:w="2591" w:type="dxa"/>
          </w:tcPr>
          <w:p w:rsidR="00EC620B" w:rsidRPr="003963CD" w:rsidRDefault="00EC620B" w:rsidP="003963CD">
            <w:pPr>
              <w:rPr>
                <w:sz w:val="20"/>
                <w:szCs w:val="20"/>
              </w:rPr>
            </w:pPr>
            <w:r w:rsidRPr="003963CD">
              <w:rPr>
                <w:sz w:val="20"/>
                <w:szCs w:val="20"/>
              </w:rPr>
              <w:t xml:space="preserve">The aim of OP. 4.12 is to compensate all those who have lost ‘their’ land.  OP 4.12 goes beyond technical rules of law or evidence which in part are designed to bring disputes over land to an end and ensure security to title. OP 4.12 aims at simple and substantive justice: “if you’ve been on this land for a long time and there is good evidence of that then you should be compensated for losing it” </w:t>
            </w:r>
          </w:p>
        </w:tc>
        <w:tc>
          <w:tcPr>
            <w:tcW w:w="2593" w:type="dxa"/>
          </w:tcPr>
          <w:p w:rsidR="00EC620B" w:rsidRPr="003963CD" w:rsidRDefault="00EC620B" w:rsidP="003963CD">
            <w:pPr>
              <w:rPr>
                <w:sz w:val="20"/>
                <w:szCs w:val="20"/>
              </w:rPr>
            </w:pPr>
            <w:r w:rsidRPr="003963CD">
              <w:rPr>
                <w:sz w:val="20"/>
                <w:szCs w:val="20"/>
              </w:rPr>
              <w:t>As the matrix on the comparison of the LLE and OP 4.12 shows, there is nothing in LLE which prevents the approach of 4.12 being adopted here</w:t>
            </w:r>
          </w:p>
        </w:tc>
      </w:tr>
      <w:tr w:rsidR="00EC620B" w:rsidRPr="00D00719" w:rsidTr="00EC620B">
        <w:tc>
          <w:tcPr>
            <w:tcW w:w="3096" w:type="dxa"/>
          </w:tcPr>
          <w:p w:rsidR="00EC620B" w:rsidRPr="003963CD" w:rsidRDefault="00EC620B" w:rsidP="003963CD">
            <w:pPr>
              <w:rPr>
                <w:sz w:val="20"/>
                <w:szCs w:val="20"/>
              </w:rPr>
            </w:pPr>
            <w:r w:rsidRPr="003963CD">
              <w:rPr>
                <w:sz w:val="20"/>
                <w:szCs w:val="20"/>
              </w:rPr>
              <w:t>Squatters</w:t>
            </w:r>
          </w:p>
        </w:tc>
        <w:tc>
          <w:tcPr>
            <w:tcW w:w="2591" w:type="dxa"/>
          </w:tcPr>
          <w:p w:rsidR="00EC620B" w:rsidRPr="003963CD" w:rsidRDefault="00EC620B" w:rsidP="003963CD">
            <w:pPr>
              <w:rPr>
                <w:sz w:val="20"/>
                <w:szCs w:val="20"/>
              </w:rPr>
            </w:pPr>
            <w:r w:rsidRPr="003963CD">
              <w:rPr>
                <w:sz w:val="20"/>
                <w:szCs w:val="20"/>
              </w:rPr>
              <w:t xml:space="preserve">Permanent improvements they have made to the land </w:t>
            </w:r>
            <w:proofErr w:type="spellStart"/>
            <w:r w:rsidRPr="003963CD">
              <w:rPr>
                <w:sz w:val="20"/>
                <w:szCs w:val="20"/>
              </w:rPr>
              <w:t>the</w:t>
            </w:r>
            <w:proofErr w:type="spellEnd"/>
            <w:r w:rsidRPr="003963CD">
              <w:rPr>
                <w:sz w:val="20"/>
                <w:szCs w:val="20"/>
              </w:rPr>
              <w:t xml:space="preserve"> have occupied</w:t>
            </w:r>
          </w:p>
        </w:tc>
        <w:tc>
          <w:tcPr>
            <w:tcW w:w="2737" w:type="dxa"/>
          </w:tcPr>
          <w:p w:rsidR="00EC620B" w:rsidRPr="003963CD" w:rsidRDefault="00EC620B" w:rsidP="003963CD">
            <w:pPr>
              <w:rPr>
                <w:sz w:val="20"/>
                <w:szCs w:val="20"/>
              </w:rPr>
            </w:pPr>
            <w:r w:rsidRPr="003963CD">
              <w:rPr>
                <w:sz w:val="20"/>
                <w:szCs w:val="20"/>
              </w:rPr>
              <w:t xml:space="preserve">Observance of permanent improvements; questioning the squatter and neighbours on when improvement made; consulting maps and other relevant documents  </w:t>
            </w:r>
          </w:p>
        </w:tc>
        <w:tc>
          <w:tcPr>
            <w:tcW w:w="2591" w:type="dxa"/>
          </w:tcPr>
          <w:p w:rsidR="00EC620B" w:rsidRPr="003963CD" w:rsidRDefault="00EC620B" w:rsidP="003963CD">
            <w:pPr>
              <w:rPr>
                <w:sz w:val="20"/>
                <w:szCs w:val="20"/>
              </w:rPr>
            </w:pPr>
            <w:r w:rsidRPr="003963CD">
              <w:rPr>
                <w:sz w:val="20"/>
                <w:szCs w:val="20"/>
              </w:rPr>
              <w:t>The objective here is to compensate the squatter for  expenditure on the land but not for the value of the land itself</w:t>
            </w:r>
          </w:p>
        </w:tc>
        <w:tc>
          <w:tcPr>
            <w:tcW w:w="2593" w:type="dxa"/>
          </w:tcPr>
          <w:p w:rsidR="00EC620B" w:rsidRPr="003963CD" w:rsidRDefault="00EC620B" w:rsidP="003963CD">
            <w:pPr>
              <w:rPr>
                <w:sz w:val="20"/>
                <w:szCs w:val="20"/>
              </w:rPr>
            </w:pPr>
            <w:r w:rsidRPr="003963CD">
              <w:rPr>
                <w:sz w:val="20"/>
                <w:szCs w:val="20"/>
              </w:rPr>
              <w:t>Ditto to above.</w:t>
            </w:r>
          </w:p>
        </w:tc>
      </w:tr>
      <w:tr w:rsidR="00EC620B" w:rsidRPr="00D00719" w:rsidTr="00EC620B">
        <w:tc>
          <w:tcPr>
            <w:tcW w:w="3096" w:type="dxa"/>
          </w:tcPr>
          <w:p w:rsidR="00EC620B" w:rsidRPr="003963CD" w:rsidRDefault="00EC620B" w:rsidP="003963CD">
            <w:pPr>
              <w:rPr>
                <w:sz w:val="20"/>
                <w:szCs w:val="20"/>
              </w:rPr>
            </w:pPr>
            <w:r w:rsidRPr="003963CD">
              <w:rPr>
                <w:sz w:val="20"/>
                <w:szCs w:val="20"/>
              </w:rPr>
              <w:t>Agricultural tenants</w:t>
            </w:r>
          </w:p>
        </w:tc>
        <w:tc>
          <w:tcPr>
            <w:tcW w:w="2591" w:type="dxa"/>
          </w:tcPr>
          <w:p w:rsidR="00EC620B" w:rsidRPr="003963CD" w:rsidRDefault="00EC620B" w:rsidP="003963CD">
            <w:pPr>
              <w:rPr>
                <w:sz w:val="20"/>
                <w:szCs w:val="20"/>
              </w:rPr>
            </w:pPr>
            <w:r w:rsidRPr="003963CD">
              <w:rPr>
                <w:sz w:val="20"/>
                <w:szCs w:val="20"/>
              </w:rPr>
              <w:t>Loss of income</w:t>
            </w:r>
          </w:p>
        </w:tc>
        <w:tc>
          <w:tcPr>
            <w:tcW w:w="2737" w:type="dxa"/>
          </w:tcPr>
          <w:p w:rsidR="00EC620B" w:rsidRPr="003963CD" w:rsidRDefault="00EC620B" w:rsidP="003963CD">
            <w:pPr>
              <w:rPr>
                <w:sz w:val="20"/>
                <w:szCs w:val="20"/>
              </w:rPr>
            </w:pPr>
            <w:r w:rsidRPr="003963CD">
              <w:rPr>
                <w:sz w:val="20"/>
                <w:szCs w:val="20"/>
              </w:rPr>
              <w:t>Cash compensation corresponding to one year’s crop yield of land lost.</w:t>
            </w:r>
          </w:p>
        </w:tc>
        <w:tc>
          <w:tcPr>
            <w:tcW w:w="2591" w:type="dxa"/>
          </w:tcPr>
          <w:p w:rsidR="00EC620B" w:rsidRPr="003963CD" w:rsidRDefault="00EC620B" w:rsidP="003963CD">
            <w:pPr>
              <w:rPr>
                <w:sz w:val="20"/>
                <w:szCs w:val="20"/>
              </w:rPr>
            </w:pPr>
            <w:r w:rsidRPr="003963CD">
              <w:rPr>
                <w:sz w:val="20"/>
                <w:szCs w:val="20"/>
              </w:rPr>
              <w:t>A fair approximation of loss of income</w:t>
            </w:r>
          </w:p>
        </w:tc>
        <w:tc>
          <w:tcPr>
            <w:tcW w:w="2593" w:type="dxa"/>
          </w:tcPr>
          <w:p w:rsidR="00EC620B" w:rsidRPr="003963CD" w:rsidRDefault="00EC620B" w:rsidP="003963CD">
            <w:pPr>
              <w:rPr>
                <w:sz w:val="20"/>
                <w:szCs w:val="20"/>
              </w:rPr>
            </w:pPr>
            <w:r w:rsidRPr="003963CD">
              <w:rPr>
                <w:sz w:val="20"/>
                <w:szCs w:val="20"/>
              </w:rPr>
              <w:t>Ditto</w:t>
            </w:r>
          </w:p>
        </w:tc>
      </w:tr>
      <w:tr w:rsidR="00EC620B" w:rsidRPr="00D00719" w:rsidTr="00EC620B">
        <w:tc>
          <w:tcPr>
            <w:tcW w:w="3096" w:type="dxa"/>
          </w:tcPr>
          <w:p w:rsidR="00EC620B" w:rsidRPr="003963CD" w:rsidRDefault="00EC620B" w:rsidP="003963CD">
            <w:pPr>
              <w:rPr>
                <w:sz w:val="20"/>
                <w:szCs w:val="20"/>
              </w:rPr>
            </w:pPr>
            <w:r w:rsidRPr="003963CD">
              <w:rPr>
                <w:sz w:val="20"/>
                <w:szCs w:val="20"/>
              </w:rPr>
              <w:t>Sharecroppers</w:t>
            </w:r>
          </w:p>
        </w:tc>
        <w:tc>
          <w:tcPr>
            <w:tcW w:w="2591" w:type="dxa"/>
          </w:tcPr>
          <w:p w:rsidR="00EC620B" w:rsidRPr="003963CD" w:rsidRDefault="00EC620B" w:rsidP="003963CD">
            <w:pPr>
              <w:rPr>
                <w:sz w:val="20"/>
                <w:szCs w:val="20"/>
              </w:rPr>
            </w:pPr>
            <w:r w:rsidRPr="003963CD">
              <w:rPr>
                <w:sz w:val="20"/>
                <w:szCs w:val="20"/>
              </w:rPr>
              <w:t>Loss of income</w:t>
            </w:r>
          </w:p>
        </w:tc>
        <w:tc>
          <w:tcPr>
            <w:tcW w:w="2737" w:type="dxa"/>
          </w:tcPr>
          <w:p w:rsidR="00EC620B" w:rsidRPr="003963CD" w:rsidRDefault="00EC620B" w:rsidP="003963CD">
            <w:pPr>
              <w:rPr>
                <w:sz w:val="20"/>
                <w:szCs w:val="20"/>
              </w:rPr>
            </w:pPr>
            <w:proofErr w:type="gramStart"/>
            <w:r w:rsidRPr="003963CD">
              <w:rPr>
                <w:sz w:val="20"/>
                <w:szCs w:val="20"/>
              </w:rPr>
              <w:t>their</w:t>
            </w:r>
            <w:proofErr w:type="gramEnd"/>
            <w:r w:rsidRPr="003963CD">
              <w:rPr>
                <w:sz w:val="20"/>
                <w:szCs w:val="20"/>
              </w:rPr>
              <w:t xml:space="preserve"> share of the harvest at market rates plus one additional crop compensation.</w:t>
            </w:r>
          </w:p>
        </w:tc>
        <w:tc>
          <w:tcPr>
            <w:tcW w:w="2591" w:type="dxa"/>
          </w:tcPr>
          <w:p w:rsidR="00EC620B" w:rsidRPr="003963CD" w:rsidRDefault="00EC620B" w:rsidP="003963CD">
            <w:pPr>
              <w:rPr>
                <w:sz w:val="20"/>
                <w:szCs w:val="20"/>
              </w:rPr>
            </w:pPr>
            <w:r w:rsidRPr="003963CD">
              <w:rPr>
                <w:sz w:val="20"/>
                <w:szCs w:val="20"/>
              </w:rPr>
              <w:t>Ditto to above</w:t>
            </w:r>
          </w:p>
        </w:tc>
        <w:tc>
          <w:tcPr>
            <w:tcW w:w="2593" w:type="dxa"/>
          </w:tcPr>
          <w:p w:rsidR="00EC620B" w:rsidRPr="003963CD" w:rsidRDefault="00EC620B" w:rsidP="003963CD">
            <w:pPr>
              <w:rPr>
                <w:sz w:val="20"/>
                <w:szCs w:val="20"/>
              </w:rPr>
            </w:pPr>
            <w:r w:rsidRPr="003963CD">
              <w:rPr>
                <w:sz w:val="20"/>
                <w:szCs w:val="20"/>
              </w:rPr>
              <w:t>Ditto</w:t>
            </w:r>
          </w:p>
        </w:tc>
      </w:tr>
      <w:tr w:rsidR="00EC620B" w:rsidRPr="00D00719" w:rsidTr="00EC620B">
        <w:tc>
          <w:tcPr>
            <w:tcW w:w="3096" w:type="dxa"/>
          </w:tcPr>
          <w:p w:rsidR="00EC620B" w:rsidRPr="003963CD" w:rsidRDefault="00EC620B" w:rsidP="003963CD">
            <w:pPr>
              <w:rPr>
                <w:sz w:val="20"/>
                <w:szCs w:val="20"/>
              </w:rPr>
            </w:pPr>
            <w:r w:rsidRPr="003963CD">
              <w:rPr>
                <w:sz w:val="20"/>
                <w:szCs w:val="20"/>
              </w:rPr>
              <w:t>House owners/renters</w:t>
            </w:r>
          </w:p>
        </w:tc>
        <w:tc>
          <w:tcPr>
            <w:tcW w:w="2591" w:type="dxa"/>
          </w:tcPr>
          <w:p w:rsidR="00EC620B" w:rsidRPr="003963CD" w:rsidRDefault="00EC620B" w:rsidP="003963CD">
            <w:pPr>
              <w:rPr>
                <w:sz w:val="20"/>
                <w:szCs w:val="20"/>
              </w:rPr>
            </w:pPr>
            <w:r w:rsidRPr="003963CD">
              <w:rPr>
                <w:sz w:val="20"/>
                <w:szCs w:val="20"/>
              </w:rPr>
              <w:t>Costs of relocation to other accommodation</w:t>
            </w:r>
          </w:p>
        </w:tc>
        <w:tc>
          <w:tcPr>
            <w:tcW w:w="2737" w:type="dxa"/>
          </w:tcPr>
          <w:p w:rsidR="00EC620B" w:rsidRPr="003963CD" w:rsidRDefault="00EC620B" w:rsidP="003963CD">
            <w:pPr>
              <w:rPr>
                <w:sz w:val="20"/>
                <w:szCs w:val="20"/>
              </w:rPr>
            </w:pPr>
            <w:r w:rsidRPr="003963CD">
              <w:rPr>
                <w:sz w:val="20"/>
                <w:szCs w:val="20"/>
              </w:rPr>
              <w:t>relocation allowance equivalent to AF5,000 for 3 months and assistance in identifying alternative accommodation</w:t>
            </w:r>
          </w:p>
        </w:tc>
        <w:tc>
          <w:tcPr>
            <w:tcW w:w="2591" w:type="dxa"/>
          </w:tcPr>
          <w:p w:rsidR="00EC620B" w:rsidRPr="003963CD" w:rsidRDefault="00EC620B" w:rsidP="003963CD">
            <w:pPr>
              <w:rPr>
                <w:sz w:val="20"/>
                <w:szCs w:val="20"/>
              </w:rPr>
            </w:pPr>
            <w:r w:rsidRPr="003963CD">
              <w:rPr>
                <w:sz w:val="20"/>
                <w:szCs w:val="20"/>
              </w:rPr>
              <w:t>This is a very standard element of compensation in all systems</w:t>
            </w:r>
          </w:p>
        </w:tc>
        <w:tc>
          <w:tcPr>
            <w:tcW w:w="2593" w:type="dxa"/>
          </w:tcPr>
          <w:p w:rsidR="00EC620B" w:rsidRPr="003963CD" w:rsidRDefault="00EC620B" w:rsidP="003963CD">
            <w:pPr>
              <w:rPr>
                <w:sz w:val="20"/>
                <w:szCs w:val="20"/>
              </w:rPr>
            </w:pPr>
            <w:r w:rsidRPr="003963CD">
              <w:rPr>
                <w:sz w:val="20"/>
                <w:szCs w:val="20"/>
              </w:rPr>
              <w:t>Not specifically provided for in LLE but nothing to stop is being paid</w:t>
            </w:r>
          </w:p>
        </w:tc>
      </w:tr>
      <w:tr w:rsidR="00EC620B" w:rsidRPr="00D00719" w:rsidTr="00EC620B">
        <w:tc>
          <w:tcPr>
            <w:tcW w:w="3096" w:type="dxa"/>
          </w:tcPr>
          <w:p w:rsidR="00EC620B" w:rsidRPr="003963CD" w:rsidRDefault="00EC620B" w:rsidP="003963CD">
            <w:pPr>
              <w:rPr>
                <w:sz w:val="20"/>
                <w:szCs w:val="20"/>
              </w:rPr>
            </w:pPr>
            <w:r w:rsidRPr="003963CD">
              <w:rPr>
                <w:sz w:val="20"/>
                <w:szCs w:val="20"/>
              </w:rPr>
              <w:t>Loss of livelihoods by agriculturalists</w:t>
            </w:r>
          </w:p>
        </w:tc>
        <w:tc>
          <w:tcPr>
            <w:tcW w:w="2591" w:type="dxa"/>
          </w:tcPr>
          <w:p w:rsidR="00EC620B" w:rsidRPr="003963CD" w:rsidRDefault="00EC620B" w:rsidP="003963CD">
            <w:pPr>
              <w:rPr>
                <w:sz w:val="20"/>
                <w:szCs w:val="20"/>
              </w:rPr>
            </w:pPr>
            <w:r w:rsidRPr="003963CD">
              <w:rPr>
                <w:sz w:val="20"/>
                <w:szCs w:val="20"/>
              </w:rPr>
              <w:t>Replacement costs for all losses</w:t>
            </w:r>
          </w:p>
        </w:tc>
        <w:tc>
          <w:tcPr>
            <w:tcW w:w="2737" w:type="dxa"/>
          </w:tcPr>
          <w:p w:rsidR="00EC620B" w:rsidRPr="003963CD" w:rsidRDefault="00EC620B" w:rsidP="003963CD">
            <w:pPr>
              <w:rPr>
                <w:sz w:val="20"/>
                <w:szCs w:val="20"/>
              </w:rPr>
            </w:pPr>
            <w:r w:rsidRPr="003963CD">
              <w:rPr>
                <w:sz w:val="20"/>
                <w:szCs w:val="20"/>
              </w:rPr>
              <w:t xml:space="preserve">1. </w:t>
            </w:r>
            <w:proofErr w:type="gramStart"/>
            <w:r w:rsidRPr="003963CD">
              <w:rPr>
                <w:sz w:val="20"/>
                <w:szCs w:val="20"/>
              </w:rPr>
              <w:t>losses</w:t>
            </w:r>
            <w:proofErr w:type="gramEnd"/>
            <w:r w:rsidRPr="003963CD">
              <w:rPr>
                <w:sz w:val="20"/>
                <w:szCs w:val="20"/>
              </w:rPr>
              <w:t xml:space="preserve"> will be compensated at replacement value in cash based on current market rates plus an additional . </w:t>
            </w:r>
            <w:proofErr w:type="gramStart"/>
            <w:r w:rsidRPr="003963CD">
              <w:rPr>
                <w:sz w:val="20"/>
                <w:szCs w:val="20"/>
              </w:rPr>
              <w:t>indemnity</w:t>
            </w:r>
            <w:proofErr w:type="gramEnd"/>
            <w:r w:rsidRPr="003963CD">
              <w:rPr>
                <w:sz w:val="20"/>
                <w:szCs w:val="20"/>
              </w:rPr>
              <w:t xml:space="preserve"> for 3 months as transitional livelihood allowance.</w:t>
            </w:r>
          </w:p>
          <w:p w:rsidR="00EC620B" w:rsidRPr="003963CD" w:rsidRDefault="00EC620B" w:rsidP="003963CD">
            <w:pPr>
              <w:rPr>
                <w:sz w:val="20"/>
                <w:szCs w:val="20"/>
              </w:rPr>
            </w:pPr>
            <w:r w:rsidRPr="003963CD">
              <w:rPr>
                <w:sz w:val="20"/>
                <w:szCs w:val="20"/>
              </w:rPr>
              <w:t>2. When &gt;10% of an AP’s agricultural land is affected, APs will get an additional allowance for severe impacts equal to the market value of a year’s net income crop yield of the land.</w:t>
            </w:r>
          </w:p>
          <w:p w:rsidR="00EC620B" w:rsidRPr="003963CD" w:rsidRDefault="00EC620B" w:rsidP="003963CD">
            <w:pPr>
              <w:rPr>
                <w:sz w:val="20"/>
                <w:szCs w:val="20"/>
              </w:rPr>
            </w:pPr>
          </w:p>
        </w:tc>
        <w:tc>
          <w:tcPr>
            <w:tcW w:w="2591" w:type="dxa"/>
          </w:tcPr>
          <w:p w:rsidR="00EC620B" w:rsidRPr="003963CD" w:rsidRDefault="00EC620B" w:rsidP="003963CD">
            <w:pPr>
              <w:rPr>
                <w:sz w:val="20"/>
                <w:szCs w:val="20"/>
              </w:rPr>
            </w:pPr>
            <w:r w:rsidRPr="003963CD">
              <w:rPr>
                <w:sz w:val="20"/>
                <w:szCs w:val="20"/>
              </w:rPr>
              <w:t>The aim is to provide a reasonable measure of compensation for loss of livelihoods but on the assumption that APs will make a go of things on their new land. It provides temporary relief but not an amount which invites future indolence</w:t>
            </w:r>
          </w:p>
        </w:tc>
        <w:tc>
          <w:tcPr>
            <w:tcW w:w="2593" w:type="dxa"/>
          </w:tcPr>
          <w:p w:rsidR="00EC620B" w:rsidRPr="003963CD" w:rsidRDefault="00EC620B" w:rsidP="003963CD">
            <w:pPr>
              <w:rPr>
                <w:sz w:val="20"/>
                <w:szCs w:val="20"/>
              </w:rPr>
            </w:pPr>
            <w:r w:rsidRPr="003963CD">
              <w:rPr>
                <w:sz w:val="20"/>
                <w:szCs w:val="20"/>
              </w:rPr>
              <w:t>This is already an approach which has been accepted in Afghanistan</w:t>
            </w:r>
          </w:p>
        </w:tc>
      </w:tr>
      <w:tr w:rsidR="00EC620B" w:rsidRPr="00D00719" w:rsidTr="00EC620B">
        <w:tc>
          <w:tcPr>
            <w:tcW w:w="3096" w:type="dxa"/>
          </w:tcPr>
          <w:p w:rsidR="00EC620B" w:rsidRPr="003963CD" w:rsidRDefault="00EC620B" w:rsidP="003963CD">
            <w:pPr>
              <w:rPr>
                <w:sz w:val="20"/>
                <w:szCs w:val="20"/>
              </w:rPr>
            </w:pPr>
            <w:r w:rsidRPr="003963CD">
              <w:rPr>
                <w:sz w:val="20"/>
                <w:szCs w:val="20"/>
              </w:rPr>
              <w:t>Residential/commercial land impacts</w:t>
            </w:r>
          </w:p>
        </w:tc>
        <w:tc>
          <w:tcPr>
            <w:tcW w:w="2591" w:type="dxa"/>
          </w:tcPr>
          <w:p w:rsidR="00EC620B" w:rsidRPr="003963CD" w:rsidRDefault="00EC620B" w:rsidP="003963CD">
            <w:pPr>
              <w:rPr>
                <w:sz w:val="20"/>
                <w:szCs w:val="20"/>
              </w:rPr>
            </w:pPr>
            <w:r w:rsidRPr="003963CD">
              <w:rPr>
                <w:sz w:val="20"/>
                <w:szCs w:val="20"/>
              </w:rPr>
              <w:t>Replacement costs for all losses</w:t>
            </w:r>
          </w:p>
        </w:tc>
        <w:tc>
          <w:tcPr>
            <w:tcW w:w="2737" w:type="dxa"/>
          </w:tcPr>
          <w:p w:rsidR="00EC620B" w:rsidRPr="003963CD" w:rsidRDefault="00EC620B" w:rsidP="003963CD">
            <w:pPr>
              <w:rPr>
                <w:sz w:val="20"/>
                <w:szCs w:val="20"/>
              </w:rPr>
            </w:pPr>
            <w:r w:rsidRPr="003963CD">
              <w:rPr>
                <w:sz w:val="20"/>
                <w:szCs w:val="20"/>
              </w:rPr>
              <w:t>Replacement value in cash at current market rates free of deductions for transaction costs</w:t>
            </w:r>
          </w:p>
        </w:tc>
        <w:tc>
          <w:tcPr>
            <w:tcW w:w="2591" w:type="dxa"/>
          </w:tcPr>
          <w:p w:rsidR="00EC620B" w:rsidRPr="003963CD" w:rsidRDefault="00EC620B" w:rsidP="003963CD">
            <w:pPr>
              <w:rPr>
                <w:sz w:val="20"/>
                <w:szCs w:val="20"/>
              </w:rPr>
            </w:pPr>
            <w:r w:rsidRPr="003963CD">
              <w:rPr>
                <w:sz w:val="20"/>
                <w:szCs w:val="20"/>
              </w:rPr>
              <w:t>See above. The same reasoning applies</w:t>
            </w:r>
          </w:p>
        </w:tc>
        <w:tc>
          <w:tcPr>
            <w:tcW w:w="2593" w:type="dxa"/>
          </w:tcPr>
          <w:p w:rsidR="00EC620B" w:rsidRPr="003963CD" w:rsidRDefault="00EC620B" w:rsidP="003963CD">
            <w:pPr>
              <w:rPr>
                <w:sz w:val="20"/>
                <w:szCs w:val="20"/>
              </w:rPr>
            </w:pPr>
            <w:r w:rsidRPr="003963CD">
              <w:rPr>
                <w:sz w:val="20"/>
                <w:szCs w:val="20"/>
              </w:rPr>
              <w:t xml:space="preserve">Ditto </w:t>
            </w:r>
          </w:p>
        </w:tc>
      </w:tr>
      <w:tr w:rsidR="00EC620B" w:rsidRPr="00D00719" w:rsidTr="00EC620B">
        <w:tc>
          <w:tcPr>
            <w:tcW w:w="3096" w:type="dxa"/>
          </w:tcPr>
          <w:p w:rsidR="00EC620B" w:rsidRPr="003963CD" w:rsidRDefault="00EC620B" w:rsidP="003963CD">
            <w:pPr>
              <w:rPr>
                <w:sz w:val="20"/>
                <w:szCs w:val="20"/>
              </w:rPr>
            </w:pPr>
            <w:r w:rsidRPr="003963CD">
              <w:rPr>
                <w:sz w:val="20"/>
                <w:szCs w:val="20"/>
              </w:rPr>
              <w:t xml:space="preserve">Those who lose or have buildings damaged </w:t>
            </w:r>
          </w:p>
        </w:tc>
        <w:tc>
          <w:tcPr>
            <w:tcW w:w="2591" w:type="dxa"/>
          </w:tcPr>
          <w:p w:rsidR="00EC620B" w:rsidRPr="003963CD" w:rsidRDefault="00EC620B" w:rsidP="003963CD">
            <w:pPr>
              <w:rPr>
                <w:sz w:val="20"/>
                <w:szCs w:val="20"/>
              </w:rPr>
            </w:pPr>
            <w:r w:rsidRPr="003963CD">
              <w:rPr>
                <w:sz w:val="20"/>
                <w:szCs w:val="20"/>
              </w:rPr>
              <w:t>Replacement costs</w:t>
            </w:r>
          </w:p>
        </w:tc>
        <w:tc>
          <w:tcPr>
            <w:tcW w:w="2737" w:type="dxa"/>
          </w:tcPr>
          <w:p w:rsidR="00EC620B" w:rsidRPr="003963CD" w:rsidRDefault="00EC620B" w:rsidP="003963CD">
            <w:pPr>
              <w:rPr>
                <w:sz w:val="20"/>
                <w:szCs w:val="20"/>
              </w:rPr>
            </w:pPr>
            <w:r w:rsidRPr="003963CD">
              <w:rPr>
                <w:sz w:val="20"/>
                <w:szCs w:val="20"/>
              </w:rPr>
              <w:t>These impacts will be compensated in cash at</w:t>
            </w:r>
          </w:p>
          <w:p w:rsidR="00EC620B" w:rsidRPr="003963CD" w:rsidRDefault="00EC620B" w:rsidP="003963CD">
            <w:pPr>
              <w:rPr>
                <w:sz w:val="20"/>
                <w:szCs w:val="20"/>
              </w:rPr>
            </w:pPr>
            <w:proofErr w:type="gramStart"/>
            <w:r w:rsidRPr="003963CD">
              <w:rPr>
                <w:sz w:val="20"/>
                <w:szCs w:val="20"/>
              </w:rPr>
              <w:t>replacement</w:t>
            </w:r>
            <w:proofErr w:type="gramEnd"/>
            <w:r w:rsidRPr="003963CD">
              <w:rPr>
                <w:sz w:val="20"/>
                <w:szCs w:val="20"/>
              </w:rPr>
              <w:t xml:space="preserve"> cost free of depreciation, salvaged materials, and transaction costs deductions. Renters/leaseholders will receive an allowance geared to the rent they are </w:t>
            </w:r>
            <w:proofErr w:type="gramStart"/>
            <w:r w:rsidRPr="003963CD">
              <w:rPr>
                <w:sz w:val="20"/>
                <w:szCs w:val="20"/>
              </w:rPr>
              <w:t>paying .</w:t>
            </w:r>
            <w:proofErr w:type="gramEnd"/>
            <w:r w:rsidRPr="003963CD">
              <w:rPr>
                <w:sz w:val="20"/>
                <w:szCs w:val="20"/>
              </w:rPr>
              <w:t xml:space="preserve"> </w:t>
            </w:r>
            <w:proofErr w:type="gramStart"/>
            <w:r w:rsidRPr="003963CD">
              <w:rPr>
                <w:sz w:val="20"/>
                <w:szCs w:val="20"/>
              </w:rPr>
              <w:t>for</w:t>
            </w:r>
            <w:proofErr w:type="gramEnd"/>
            <w:r w:rsidRPr="003963CD">
              <w:rPr>
                <w:sz w:val="20"/>
                <w:szCs w:val="20"/>
              </w:rPr>
              <w:t xml:space="preserve"> 3 months to cover emergency rent costs.</w:t>
            </w:r>
          </w:p>
          <w:p w:rsidR="00EC620B" w:rsidRPr="003963CD" w:rsidRDefault="00EC620B" w:rsidP="003963CD">
            <w:pPr>
              <w:rPr>
                <w:sz w:val="20"/>
                <w:szCs w:val="20"/>
              </w:rPr>
            </w:pPr>
          </w:p>
        </w:tc>
        <w:tc>
          <w:tcPr>
            <w:tcW w:w="2591" w:type="dxa"/>
          </w:tcPr>
          <w:p w:rsidR="00EC620B" w:rsidRPr="003963CD" w:rsidRDefault="00EC620B" w:rsidP="003963CD">
            <w:pPr>
              <w:rPr>
                <w:sz w:val="20"/>
                <w:szCs w:val="20"/>
              </w:rPr>
            </w:pPr>
            <w:r w:rsidRPr="003963CD">
              <w:rPr>
                <w:sz w:val="20"/>
                <w:szCs w:val="20"/>
              </w:rPr>
              <w:t>See above.</w:t>
            </w:r>
          </w:p>
        </w:tc>
        <w:tc>
          <w:tcPr>
            <w:tcW w:w="2593" w:type="dxa"/>
          </w:tcPr>
          <w:p w:rsidR="00EC620B" w:rsidRPr="003963CD" w:rsidRDefault="00EC620B" w:rsidP="003963CD">
            <w:pPr>
              <w:rPr>
                <w:sz w:val="20"/>
                <w:szCs w:val="20"/>
              </w:rPr>
            </w:pPr>
            <w:r w:rsidRPr="003963CD">
              <w:rPr>
                <w:sz w:val="20"/>
                <w:szCs w:val="20"/>
              </w:rPr>
              <w:t>Ditto</w:t>
            </w:r>
          </w:p>
        </w:tc>
      </w:tr>
      <w:tr w:rsidR="00EC620B" w:rsidRPr="00D00719" w:rsidTr="00EC620B">
        <w:tc>
          <w:tcPr>
            <w:tcW w:w="3096" w:type="dxa"/>
          </w:tcPr>
          <w:p w:rsidR="00EC620B" w:rsidRPr="003963CD" w:rsidRDefault="00EC620B" w:rsidP="003963CD">
            <w:pPr>
              <w:rPr>
                <w:sz w:val="20"/>
                <w:szCs w:val="20"/>
              </w:rPr>
            </w:pPr>
            <w:r w:rsidRPr="003963CD">
              <w:rPr>
                <w:sz w:val="20"/>
                <w:szCs w:val="20"/>
              </w:rPr>
              <w:t>Those who lose income from crop losses</w:t>
            </w:r>
          </w:p>
        </w:tc>
        <w:tc>
          <w:tcPr>
            <w:tcW w:w="2591" w:type="dxa"/>
          </w:tcPr>
          <w:p w:rsidR="00EC620B" w:rsidRPr="003963CD" w:rsidRDefault="00EC620B" w:rsidP="003963CD">
            <w:pPr>
              <w:rPr>
                <w:sz w:val="20"/>
                <w:szCs w:val="20"/>
              </w:rPr>
            </w:pPr>
            <w:r w:rsidRPr="003963CD">
              <w:rPr>
                <w:sz w:val="20"/>
                <w:szCs w:val="20"/>
              </w:rPr>
              <w:t>Replacement of  lost income</w:t>
            </w:r>
          </w:p>
        </w:tc>
        <w:tc>
          <w:tcPr>
            <w:tcW w:w="2737" w:type="dxa"/>
          </w:tcPr>
          <w:p w:rsidR="00EC620B" w:rsidRPr="003963CD" w:rsidRDefault="00EC620B" w:rsidP="003963CD">
            <w:pPr>
              <w:rPr>
                <w:sz w:val="20"/>
                <w:szCs w:val="20"/>
              </w:rPr>
            </w:pPr>
            <w:r w:rsidRPr="003963CD">
              <w:rPr>
                <w:sz w:val="20"/>
                <w:szCs w:val="20"/>
              </w:rPr>
              <w:t>These impacts will be compensated through cash compensation at current market rates for the full harvest of 1 agricultural season. In case of sharecropping, crop compensation will be paid both to landowners and tenants based on their specific sharecropping agreements.</w:t>
            </w:r>
          </w:p>
        </w:tc>
        <w:tc>
          <w:tcPr>
            <w:tcW w:w="2591" w:type="dxa"/>
          </w:tcPr>
          <w:p w:rsidR="00EC620B" w:rsidRPr="003963CD" w:rsidRDefault="00EC620B" w:rsidP="003963CD">
            <w:pPr>
              <w:rPr>
                <w:sz w:val="20"/>
                <w:szCs w:val="20"/>
              </w:rPr>
            </w:pPr>
            <w:r w:rsidRPr="003963CD">
              <w:rPr>
                <w:sz w:val="20"/>
                <w:szCs w:val="20"/>
              </w:rPr>
              <w:t>See above</w:t>
            </w:r>
          </w:p>
        </w:tc>
        <w:tc>
          <w:tcPr>
            <w:tcW w:w="2593" w:type="dxa"/>
          </w:tcPr>
          <w:p w:rsidR="00EC620B" w:rsidRPr="003963CD" w:rsidRDefault="00EC620B" w:rsidP="003963CD">
            <w:pPr>
              <w:rPr>
                <w:sz w:val="20"/>
                <w:szCs w:val="20"/>
              </w:rPr>
            </w:pPr>
            <w:r w:rsidRPr="003963CD">
              <w:rPr>
                <w:sz w:val="20"/>
                <w:szCs w:val="20"/>
              </w:rPr>
              <w:t>Ditto</w:t>
            </w:r>
          </w:p>
        </w:tc>
      </w:tr>
      <w:tr w:rsidR="00EC620B" w:rsidRPr="00D00719" w:rsidTr="00EC620B">
        <w:tc>
          <w:tcPr>
            <w:tcW w:w="3096" w:type="dxa"/>
          </w:tcPr>
          <w:p w:rsidR="00EC620B" w:rsidRPr="003963CD" w:rsidRDefault="00EC620B" w:rsidP="003963CD">
            <w:pPr>
              <w:rPr>
                <w:sz w:val="20"/>
                <w:szCs w:val="20"/>
              </w:rPr>
            </w:pPr>
            <w:r w:rsidRPr="003963CD">
              <w:rPr>
                <w:sz w:val="20"/>
                <w:szCs w:val="20"/>
              </w:rPr>
              <w:t>Those who have lost income from loss of trees</w:t>
            </w:r>
          </w:p>
        </w:tc>
        <w:tc>
          <w:tcPr>
            <w:tcW w:w="2591" w:type="dxa"/>
          </w:tcPr>
          <w:p w:rsidR="00EC620B" w:rsidRPr="003963CD" w:rsidRDefault="00EC620B" w:rsidP="003963CD">
            <w:pPr>
              <w:rPr>
                <w:sz w:val="20"/>
                <w:szCs w:val="20"/>
              </w:rPr>
            </w:pPr>
            <w:r w:rsidRPr="003963CD">
              <w:rPr>
                <w:sz w:val="20"/>
                <w:szCs w:val="20"/>
              </w:rPr>
              <w:t>Replacement of lost income</w:t>
            </w:r>
          </w:p>
        </w:tc>
        <w:tc>
          <w:tcPr>
            <w:tcW w:w="2737" w:type="dxa"/>
          </w:tcPr>
          <w:p w:rsidR="00EC620B" w:rsidRPr="003963CD" w:rsidRDefault="00EC620B" w:rsidP="003963CD">
            <w:pPr>
              <w:rPr>
                <w:sz w:val="20"/>
                <w:szCs w:val="20"/>
              </w:rPr>
            </w:pPr>
            <w:r w:rsidRPr="003963CD">
              <w:rPr>
                <w:sz w:val="20"/>
                <w:szCs w:val="20"/>
              </w:rPr>
              <w:t>Income replacement based on types of trees lost.</w:t>
            </w:r>
          </w:p>
        </w:tc>
        <w:tc>
          <w:tcPr>
            <w:tcW w:w="2591" w:type="dxa"/>
          </w:tcPr>
          <w:p w:rsidR="00EC620B" w:rsidRPr="003963CD" w:rsidRDefault="00EC620B" w:rsidP="003963CD">
            <w:pPr>
              <w:rPr>
                <w:sz w:val="20"/>
                <w:szCs w:val="20"/>
              </w:rPr>
            </w:pPr>
            <w:r w:rsidRPr="003963CD">
              <w:rPr>
                <w:sz w:val="20"/>
                <w:szCs w:val="20"/>
              </w:rPr>
              <w:t>See above</w:t>
            </w:r>
          </w:p>
        </w:tc>
        <w:tc>
          <w:tcPr>
            <w:tcW w:w="2593" w:type="dxa"/>
          </w:tcPr>
          <w:p w:rsidR="00EC620B" w:rsidRPr="003963CD" w:rsidRDefault="00EC620B" w:rsidP="003963CD">
            <w:pPr>
              <w:rPr>
                <w:sz w:val="20"/>
                <w:szCs w:val="20"/>
              </w:rPr>
            </w:pPr>
            <w:r w:rsidRPr="003963CD">
              <w:rPr>
                <w:sz w:val="20"/>
                <w:szCs w:val="20"/>
              </w:rPr>
              <w:t>Ditto</w:t>
            </w:r>
          </w:p>
        </w:tc>
      </w:tr>
      <w:tr w:rsidR="00EC620B" w:rsidRPr="00D00719" w:rsidTr="00EC620B">
        <w:tc>
          <w:tcPr>
            <w:tcW w:w="3096" w:type="dxa"/>
          </w:tcPr>
          <w:p w:rsidR="00EC620B" w:rsidRPr="003963CD" w:rsidRDefault="00EC620B" w:rsidP="003963CD">
            <w:pPr>
              <w:rPr>
                <w:sz w:val="20"/>
                <w:szCs w:val="20"/>
              </w:rPr>
            </w:pPr>
            <w:r w:rsidRPr="003963CD">
              <w:rPr>
                <w:sz w:val="20"/>
                <w:szCs w:val="20"/>
              </w:rPr>
              <w:t>Those who have suffered business losses</w:t>
            </w:r>
          </w:p>
        </w:tc>
        <w:tc>
          <w:tcPr>
            <w:tcW w:w="2591" w:type="dxa"/>
          </w:tcPr>
          <w:p w:rsidR="00EC620B" w:rsidRPr="003963CD" w:rsidRDefault="00EC620B" w:rsidP="003963CD">
            <w:pPr>
              <w:rPr>
                <w:sz w:val="20"/>
                <w:szCs w:val="20"/>
              </w:rPr>
            </w:pPr>
            <w:r w:rsidRPr="003963CD">
              <w:rPr>
                <w:sz w:val="20"/>
                <w:szCs w:val="20"/>
              </w:rPr>
              <w:t>Replacement of lost income</w:t>
            </w:r>
          </w:p>
        </w:tc>
        <w:tc>
          <w:tcPr>
            <w:tcW w:w="2737" w:type="dxa"/>
          </w:tcPr>
          <w:p w:rsidR="00EC620B" w:rsidRPr="003963CD" w:rsidRDefault="00EC620B" w:rsidP="003963CD">
            <w:pPr>
              <w:rPr>
                <w:sz w:val="20"/>
                <w:szCs w:val="20"/>
              </w:rPr>
            </w:pPr>
            <w:r w:rsidRPr="003963CD">
              <w:rPr>
                <w:sz w:val="20"/>
                <w:szCs w:val="20"/>
              </w:rPr>
              <w:t>Compensation for business losses will be based on actual income to be established by pertinent receipts or other documents if demonstrable, otherwise based on business loss allowance computed as AF 6, 000 a month.</w:t>
            </w:r>
          </w:p>
        </w:tc>
        <w:tc>
          <w:tcPr>
            <w:tcW w:w="2591" w:type="dxa"/>
          </w:tcPr>
          <w:p w:rsidR="00EC620B" w:rsidRPr="003963CD" w:rsidRDefault="00EC620B" w:rsidP="003963CD">
            <w:pPr>
              <w:rPr>
                <w:sz w:val="20"/>
                <w:szCs w:val="20"/>
              </w:rPr>
            </w:pPr>
            <w:r w:rsidRPr="003963CD">
              <w:rPr>
                <w:sz w:val="20"/>
                <w:szCs w:val="20"/>
              </w:rPr>
              <w:t>See above</w:t>
            </w:r>
          </w:p>
        </w:tc>
        <w:tc>
          <w:tcPr>
            <w:tcW w:w="2593" w:type="dxa"/>
          </w:tcPr>
          <w:p w:rsidR="00EC620B" w:rsidRPr="003963CD" w:rsidRDefault="00EC620B" w:rsidP="003963CD">
            <w:pPr>
              <w:rPr>
                <w:sz w:val="20"/>
                <w:szCs w:val="20"/>
              </w:rPr>
            </w:pPr>
            <w:r w:rsidRPr="003963CD">
              <w:rPr>
                <w:sz w:val="20"/>
                <w:szCs w:val="20"/>
              </w:rPr>
              <w:t>Ditto</w:t>
            </w:r>
          </w:p>
        </w:tc>
      </w:tr>
      <w:tr w:rsidR="00EC620B" w:rsidRPr="00D00719" w:rsidTr="00EC620B">
        <w:tc>
          <w:tcPr>
            <w:tcW w:w="3096" w:type="dxa"/>
          </w:tcPr>
          <w:p w:rsidR="00EC620B" w:rsidRPr="003963CD" w:rsidRDefault="00EC620B" w:rsidP="003963CD">
            <w:pPr>
              <w:rPr>
                <w:sz w:val="20"/>
                <w:szCs w:val="20"/>
              </w:rPr>
            </w:pPr>
            <w:r w:rsidRPr="003963CD">
              <w:rPr>
                <w:sz w:val="20"/>
                <w:szCs w:val="20"/>
              </w:rPr>
              <w:t xml:space="preserve">Thos who have suffered loss of wages </w:t>
            </w:r>
          </w:p>
        </w:tc>
        <w:tc>
          <w:tcPr>
            <w:tcW w:w="2591" w:type="dxa"/>
          </w:tcPr>
          <w:p w:rsidR="00EC620B" w:rsidRPr="003963CD" w:rsidRDefault="00EC620B" w:rsidP="003963CD">
            <w:pPr>
              <w:rPr>
                <w:sz w:val="20"/>
                <w:szCs w:val="20"/>
              </w:rPr>
            </w:pPr>
            <w:r w:rsidRPr="003963CD">
              <w:rPr>
                <w:sz w:val="20"/>
                <w:szCs w:val="20"/>
              </w:rPr>
              <w:t>Replacement of lost wages for a limited period</w:t>
            </w:r>
          </w:p>
        </w:tc>
        <w:tc>
          <w:tcPr>
            <w:tcW w:w="2737" w:type="dxa"/>
          </w:tcPr>
          <w:p w:rsidR="00EC620B" w:rsidRPr="003963CD" w:rsidRDefault="00EC620B" w:rsidP="003963CD">
            <w:pPr>
              <w:rPr>
                <w:sz w:val="20"/>
                <w:szCs w:val="20"/>
              </w:rPr>
            </w:pPr>
            <w:r w:rsidRPr="003963CD">
              <w:rPr>
                <w:sz w:val="20"/>
                <w:szCs w:val="20"/>
              </w:rPr>
              <w:t>Up to three months wages</w:t>
            </w:r>
          </w:p>
        </w:tc>
        <w:tc>
          <w:tcPr>
            <w:tcW w:w="2591" w:type="dxa"/>
          </w:tcPr>
          <w:p w:rsidR="00EC620B" w:rsidRPr="003963CD" w:rsidRDefault="00EC620B" w:rsidP="003963CD">
            <w:pPr>
              <w:rPr>
                <w:sz w:val="20"/>
                <w:szCs w:val="20"/>
              </w:rPr>
            </w:pPr>
            <w:r w:rsidRPr="003963CD">
              <w:rPr>
                <w:sz w:val="20"/>
                <w:szCs w:val="20"/>
              </w:rPr>
              <w:t>See above</w:t>
            </w:r>
          </w:p>
        </w:tc>
        <w:tc>
          <w:tcPr>
            <w:tcW w:w="2593" w:type="dxa"/>
          </w:tcPr>
          <w:p w:rsidR="00EC620B" w:rsidRPr="003963CD" w:rsidRDefault="00EC620B" w:rsidP="003963CD">
            <w:pPr>
              <w:rPr>
                <w:sz w:val="20"/>
                <w:szCs w:val="20"/>
              </w:rPr>
            </w:pPr>
            <w:r w:rsidRPr="003963CD">
              <w:rPr>
                <w:sz w:val="20"/>
                <w:szCs w:val="20"/>
              </w:rPr>
              <w:t>Ditto</w:t>
            </w:r>
          </w:p>
        </w:tc>
      </w:tr>
      <w:tr w:rsidR="00EC620B" w:rsidRPr="00D00719" w:rsidTr="00EC620B">
        <w:tc>
          <w:tcPr>
            <w:tcW w:w="3096" w:type="dxa"/>
          </w:tcPr>
          <w:p w:rsidR="00EC620B" w:rsidRPr="003963CD" w:rsidRDefault="00EC620B" w:rsidP="003963CD">
            <w:pPr>
              <w:rPr>
                <w:sz w:val="20"/>
                <w:szCs w:val="20"/>
              </w:rPr>
            </w:pPr>
            <w:r w:rsidRPr="003963CD">
              <w:rPr>
                <w:sz w:val="20"/>
                <w:szCs w:val="20"/>
              </w:rPr>
              <w:t>Vulnerable households</w:t>
            </w:r>
          </w:p>
        </w:tc>
        <w:tc>
          <w:tcPr>
            <w:tcW w:w="2591" w:type="dxa"/>
          </w:tcPr>
          <w:p w:rsidR="00EC620B" w:rsidRPr="003963CD" w:rsidRDefault="00EC620B" w:rsidP="003963CD">
            <w:pPr>
              <w:rPr>
                <w:sz w:val="20"/>
                <w:szCs w:val="20"/>
              </w:rPr>
            </w:pPr>
            <w:r w:rsidRPr="003963CD">
              <w:rPr>
                <w:sz w:val="20"/>
                <w:szCs w:val="20"/>
              </w:rPr>
              <w:t>Additional compensation over and above strict loss of income</w:t>
            </w:r>
          </w:p>
        </w:tc>
        <w:tc>
          <w:tcPr>
            <w:tcW w:w="2737" w:type="dxa"/>
          </w:tcPr>
          <w:p w:rsidR="00EC620B" w:rsidRPr="003963CD" w:rsidRDefault="00EC620B" w:rsidP="003963CD">
            <w:pPr>
              <w:rPr>
                <w:sz w:val="20"/>
                <w:szCs w:val="20"/>
              </w:rPr>
            </w:pPr>
            <w:r w:rsidRPr="003963CD">
              <w:rPr>
                <w:sz w:val="20"/>
                <w:szCs w:val="20"/>
              </w:rPr>
              <w:t>Vulnerable people (APs below the poverty line, women household heads, mentally challenged headed households, etc.) will be given assistance in the form of a one-time allowance for vulnerable APs equivalent to AF 5,200 and priority in employment in project-related jobs.</w:t>
            </w:r>
          </w:p>
        </w:tc>
        <w:tc>
          <w:tcPr>
            <w:tcW w:w="2591" w:type="dxa"/>
          </w:tcPr>
          <w:p w:rsidR="00EC620B" w:rsidRPr="003963CD" w:rsidRDefault="00EC620B" w:rsidP="003963CD">
            <w:pPr>
              <w:rPr>
                <w:sz w:val="20"/>
                <w:szCs w:val="20"/>
              </w:rPr>
            </w:pPr>
            <w:r w:rsidRPr="003963CD">
              <w:rPr>
                <w:sz w:val="20"/>
                <w:szCs w:val="20"/>
              </w:rPr>
              <w:t>This is a recognition that those classified as vulnerable households will likely suffer losses over and above income loss and will find it especially hard to get started again somewhere else.</w:t>
            </w:r>
          </w:p>
        </w:tc>
        <w:tc>
          <w:tcPr>
            <w:tcW w:w="2593" w:type="dxa"/>
          </w:tcPr>
          <w:p w:rsidR="00EC620B" w:rsidRPr="003963CD" w:rsidRDefault="00EC620B" w:rsidP="003963CD">
            <w:pPr>
              <w:rPr>
                <w:sz w:val="20"/>
                <w:szCs w:val="20"/>
              </w:rPr>
            </w:pPr>
            <w:r w:rsidRPr="003963CD">
              <w:rPr>
                <w:sz w:val="20"/>
                <w:szCs w:val="20"/>
              </w:rPr>
              <w:t>Ditto</w:t>
            </w:r>
          </w:p>
        </w:tc>
      </w:tr>
      <w:tr w:rsidR="00EC620B" w:rsidRPr="00D00719" w:rsidTr="00EC620B">
        <w:tc>
          <w:tcPr>
            <w:tcW w:w="3096" w:type="dxa"/>
          </w:tcPr>
          <w:p w:rsidR="00EC620B" w:rsidRPr="003963CD" w:rsidRDefault="00EC620B" w:rsidP="003963CD">
            <w:pPr>
              <w:rPr>
                <w:sz w:val="20"/>
                <w:szCs w:val="20"/>
              </w:rPr>
            </w:pPr>
            <w:r w:rsidRPr="003963CD">
              <w:rPr>
                <w:sz w:val="20"/>
                <w:szCs w:val="20"/>
              </w:rPr>
              <w:t>Transitional living allowance for APs forced to relocate</w:t>
            </w:r>
          </w:p>
        </w:tc>
        <w:tc>
          <w:tcPr>
            <w:tcW w:w="2591" w:type="dxa"/>
          </w:tcPr>
          <w:p w:rsidR="00EC620B" w:rsidRPr="003963CD" w:rsidRDefault="00EC620B" w:rsidP="003963CD">
            <w:pPr>
              <w:rPr>
                <w:sz w:val="20"/>
                <w:szCs w:val="20"/>
              </w:rPr>
            </w:pPr>
            <w:r w:rsidRPr="003963CD">
              <w:rPr>
                <w:sz w:val="20"/>
                <w:szCs w:val="20"/>
              </w:rPr>
              <w:t>Disturbance compensation</w:t>
            </w:r>
          </w:p>
        </w:tc>
        <w:tc>
          <w:tcPr>
            <w:tcW w:w="2737" w:type="dxa"/>
          </w:tcPr>
          <w:p w:rsidR="00EC620B" w:rsidRPr="003963CD" w:rsidRDefault="00EC620B" w:rsidP="002212D1">
            <w:pPr>
              <w:rPr>
                <w:sz w:val="20"/>
                <w:szCs w:val="20"/>
              </w:rPr>
            </w:pPr>
            <w:r w:rsidRPr="003963CD">
              <w:rPr>
                <w:sz w:val="20"/>
                <w:szCs w:val="20"/>
              </w:rPr>
              <w:t xml:space="preserve">APs forced to relocate will receive a livelihood allowance of AF 5,200 a month for three months. Transitional livelihood allowance is computed based on the prevailing wage rate of AF 200.00 per day times 26 days or AF 5,200 per month. </w:t>
            </w:r>
          </w:p>
        </w:tc>
        <w:tc>
          <w:tcPr>
            <w:tcW w:w="2591" w:type="dxa"/>
          </w:tcPr>
          <w:p w:rsidR="00EC620B" w:rsidRPr="003963CD" w:rsidRDefault="00EC620B" w:rsidP="003963CD">
            <w:pPr>
              <w:rPr>
                <w:sz w:val="20"/>
                <w:szCs w:val="20"/>
              </w:rPr>
            </w:pPr>
            <w:r w:rsidRPr="003963CD">
              <w:rPr>
                <w:sz w:val="20"/>
                <w:szCs w:val="20"/>
              </w:rPr>
              <w:t>This is a standard head of compensation in most systems of compensation.</w:t>
            </w:r>
          </w:p>
        </w:tc>
        <w:tc>
          <w:tcPr>
            <w:tcW w:w="2593" w:type="dxa"/>
          </w:tcPr>
          <w:p w:rsidR="00EC620B" w:rsidRPr="003963CD" w:rsidRDefault="00EC620B" w:rsidP="003963CD">
            <w:pPr>
              <w:rPr>
                <w:sz w:val="20"/>
                <w:szCs w:val="20"/>
              </w:rPr>
            </w:pPr>
            <w:r w:rsidRPr="003963CD">
              <w:rPr>
                <w:sz w:val="20"/>
                <w:szCs w:val="20"/>
              </w:rPr>
              <w:t>Ditto</w:t>
            </w:r>
          </w:p>
        </w:tc>
      </w:tr>
      <w:tr w:rsidR="003F1D5F" w:rsidRPr="00D00719" w:rsidTr="009D6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08" w:type="dxa"/>
            <w:gridSpan w:val="5"/>
            <w:shd w:val="clear" w:color="auto" w:fill="99CCFF"/>
          </w:tcPr>
          <w:p w:rsidR="003F1D5F" w:rsidRPr="003F1D5F" w:rsidRDefault="003F1D5F" w:rsidP="003F1D5F">
            <w:pPr>
              <w:rPr>
                <w:b/>
                <w:sz w:val="20"/>
                <w:szCs w:val="20"/>
              </w:rPr>
            </w:pPr>
            <w:r w:rsidRPr="003F1D5F">
              <w:rPr>
                <w:b/>
                <w:sz w:val="20"/>
                <w:szCs w:val="20"/>
              </w:rPr>
              <w:t>ESTABLISHING VALUATION RATES FOR ACQUISITION</w:t>
            </w:r>
          </w:p>
        </w:tc>
      </w:tr>
      <w:tr w:rsidR="00EC620B" w:rsidRPr="00D00719" w:rsidTr="00EC62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96" w:type="dxa"/>
            <w:shd w:val="clear" w:color="auto" w:fill="99CCFF"/>
          </w:tcPr>
          <w:p w:rsidR="00EC620B" w:rsidRPr="003F1D5F" w:rsidRDefault="00EC620B" w:rsidP="003F1D5F">
            <w:pPr>
              <w:jc w:val="center"/>
              <w:rPr>
                <w:b/>
                <w:sz w:val="20"/>
                <w:szCs w:val="20"/>
              </w:rPr>
            </w:pPr>
            <w:r w:rsidRPr="003F1D5F">
              <w:rPr>
                <w:b/>
                <w:sz w:val="20"/>
                <w:szCs w:val="20"/>
              </w:rPr>
              <w:t>What is being valued</w:t>
            </w:r>
          </w:p>
        </w:tc>
        <w:tc>
          <w:tcPr>
            <w:tcW w:w="2591" w:type="dxa"/>
            <w:shd w:val="clear" w:color="auto" w:fill="99CCFF"/>
          </w:tcPr>
          <w:p w:rsidR="00EC620B" w:rsidRPr="003F1D5F" w:rsidRDefault="00EC620B" w:rsidP="003F1D5F">
            <w:pPr>
              <w:jc w:val="center"/>
              <w:rPr>
                <w:b/>
                <w:sz w:val="20"/>
                <w:szCs w:val="20"/>
              </w:rPr>
            </w:pPr>
            <w:r w:rsidRPr="003F1D5F">
              <w:rPr>
                <w:b/>
                <w:sz w:val="20"/>
                <w:szCs w:val="20"/>
              </w:rPr>
              <w:t>How is valuation conducted</w:t>
            </w:r>
          </w:p>
        </w:tc>
        <w:tc>
          <w:tcPr>
            <w:tcW w:w="2737" w:type="dxa"/>
            <w:shd w:val="clear" w:color="auto" w:fill="99CCFF"/>
          </w:tcPr>
          <w:p w:rsidR="00EC620B" w:rsidRPr="003F1D5F" w:rsidRDefault="00EC620B" w:rsidP="003F1D5F">
            <w:pPr>
              <w:jc w:val="center"/>
              <w:rPr>
                <w:b/>
                <w:sz w:val="20"/>
                <w:szCs w:val="20"/>
              </w:rPr>
            </w:pPr>
            <w:r w:rsidRPr="003F1D5F">
              <w:rPr>
                <w:b/>
                <w:sz w:val="20"/>
                <w:szCs w:val="20"/>
              </w:rPr>
              <w:t>Input of APs</w:t>
            </w:r>
          </w:p>
        </w:tc>
        <w:tc>
          <w:tcPr>
            <w:tcW w:w="2591" w:type="dxa"/>
            <w:shd w:val="clear" w:color="auto" w:fill="99CCFF"/>
          </w:tcPr>
          <w:p w:rsidR="00EC620B" w:rsidRPr="003F1D5F" w:rsidRDefault="00EC620B" w:rsidP="003F1D5F">
            <w:pPr>
              <w:jc w:val="center"/>
              <w:rPr>
                <w:b/>
                <w:sz w:val="20"/>
                <w:szCs w:val="20"/>
              </w:rPr>
            </w:pPr>
            <w:r w:rsidRPr="003F1D5F">
              <w:rPr>
                <w:b/>
                <w:sz w:val="20"/>
                <w:szCs w:val="20"/>
              </w:rPr>
              <w:t>Indicative figures</w:t>
            </w:r>
          </w:p>
        </w:tc>
        <w:tc>
          <w:tcPr>
            <w:tcW w:w="2593" w:type="dxa"/>
            <w:shd w:val="clear" w:color="auto" w:fill="99CCFF"/>
          </w:tcPr>
          <w:p w:rsidR="00EC620B" w:rsidRPr="003F1D5F" w:rsidRDefault="00EC620B" w:rsidP="003F1D5F">
            <w:pPr>
              <w:jc w:val="center"/>
              <w:rPr>
                <w:b/>
                <w:sz w:val="20"/>
                <w:szCs w:val="20"/>
              </w:rPr>
            </w:pPr>
            <w:r w:rsidRPr="003F1D5F">
              <w:rPr>
                <w:b/>
                <w:sz w:val="20"/>
                <w:szCs w:val="20"/>
              </w:rPr>
              <w:t>Comments</w:t>
            </w:r>
          </w:p>
        </w:tc>
      </w:tr>
      <w:tr w:rsidR="00EC620B" w:rsidRPr="00D00719" w:rsidTr="00EC620B">
        <w:tc>
          <w:tcPr>
            <w:tcW w:w="3096" w:type="dxa"/>
          </w:tcPr>
          <w:p w:rsidR="00EC620B" w:rsidRPr="003963CD" w:rsidRDefault="00EC620B" w:rsidP="003963CD">
            <w:pPr>
              <w:rPr>
                <w:sz w:val="20"/>
                <w:szCs w:val="20"/>
              </w:rPr>
            </w:pPr>
            <w:r w:rsidRPr="003963CD">
              <w:rPr>
                <w:sz w:val="20"/>
                <w:szCs w:val="20"/>
              </w:rPr>
              <w:t xml:space="preserve">Matters common to all specific types of valuation </w:t>
            </w:r>
          </w:p>
        </w:tc>
        <w:tc>
          <w:tcPr>
            <w:tcW w:w="2591" w:type="dxa"/>
          </w:tcPr>
          <w:p w:rsidR="00EC620B" w:rsidRPr="003963CD" w:rsidRDefault="00EC620B" w:rsidP="003963CD">
            <w:pPr>
              <w:rPr>
                <w:sz w:val="20"/>
                <w:szCs w:val="20"/>
              </w:rPr>
            </w:pPr>
            <w:r w:rsidRPr="003963CD">
              <w:rPr>
                <w:sz w:val="20"/>
                <w:szCs w:val="20"/>
              </w:rPr>
              <w:t>Rapid appraisal; consultation with APs; information derived from census and from local authorities</w:t>
            </w:r>
          </w:p>
        </w:tc>
        <w:tc>
          <w:tcPr>
            <w:tcW w:w="2737" w:type="dxa"/>
          </w:tcPr>
          <w:p w:rsidR="00EC620B" w:rsidRPr="003963CD" w:rsidRDefault="00EC620B" w:rsidP="003963CD">
            <w:pPr>
              <w:rPr>
                <w:sz w:val="20"/>
                <w:szCs w:val="20"/>
              </w:rPr>
            </w:pPr>
            <w:r w:rsidRPr="003963CD">
              <w:rPr>
                <w:sz w:val="20"/>
                <w:szCs w:val="20"/>
              </w:rPr>
              <w:t>Yes but not necessarily decisive</w:t>
            </w:r>
          </w:p>
        </w:tc>
        <w:tc>
          <w:tcPr>
            <w:tcW w:w="2591" w:type="dxa"/>
          </w:tcPr>
          <w:p w:rsidR="00EC620B" w:rsidRPr="003963CD" w:rsidRDefault="00EC620B" w:rsidP="003963CD">
            <w:pPr>
              <w:rPr>
                <w:sz w:val="20"/>
                <w:szCs w:val="20"/>
              </w:rPr>
            </w:pPr>
            <w:r w:rsidRPr="003963CD">
              <w:rPr>
                <w:sz w:val="20"/>
                <w:szCs w:val="20"/>
              </w:rPr>
              <w:t xml:space="preserve">Where figures are given </w:t>
            </w:r>
            <w:proofErr w:type="gramStart"/>
            <w:r w:rsidRPr="003963CD">
              <w:rPr>
                <w:sz w:val="20"/>
                <w:szCs w:val="20"/>
              </w:rPr>
              <w:t>the are</w:t>
            </w:r>
            <w:proofErr w:type="gramEnd"/>
            <w:r w:rsidRPr="003963CD">
              <w:rPr>
                <w:sz w:val="20"/>
                <w:szCs w:val="20"/>
              </w:rPr>
              <w:t xml:space="preserve"> indicative only being based on a 2009 valuation exercise. They will almost certainly be changed when budgets for RAPs are developed under the IDRP </w:t>
            </w:r>
          </w:p>
        </w:tc>
        <w:tc>
          <w:tcPr>
            <w:tcW w:w="2593" w:type="dxa"/>
          </w:tcPr>
          <w:p w:rsidR="00EC620B" w:rsidRPr="003963CD" w:rsidRDefault="00EC620B" w:rsidP="003963CD">
            <w:pPr>
              <w:rPr>
                <w:sz w:val="20"/>
                <w:szCs w:val="20"/>
              </w:rPr>
            </w:pPr>
            <w:r w:rsidRPr="003963CD">
              <w:rPr>
                <w:sz w:val="20"/>
                <w:szCs w:val="20"/>
              </w:rPr>
              <w:t>None</w:t>
            </w:r>
          </w:p>
        </w:tc>
      </w:tr>
      <w:tr w:rsidR="00EC620B" w:rsidRPr="00D00719" w:rsidTr="00EC620B">
        <w:tc>
          <w:tcPr>
            <w:tcW w:w="3096" w:type="dxa"/>
          </w:tcPr>
          <w:p w:rsidR="00EC620B" w:rsidRPr="003963CD" w:rsidRDefault="00EC620B" w:rsidP="003963CD">
            <w:pPr>
              <w:rPr>
                <w:sz w:val="20"/>
                <w:szCs w:val="20"/>
              </w:rPr>
            </w:pPr>
            <w:r w:rsidRPr="003963CD">
              <w:rPr>
                <w:sz w:val="20"/>
                <w:szCs w:val="20"/>
              </w:rPr>
              <w:t xml:space="preserve">Land </w:t>
            </w:r>
          </w:p>
        </w:tc>
        <w:tc>
          <w:tcPr>
            <w:tcW w:w="2591" w:type="dxa"/>
          </w:tcPr>
          <w:p w:rsidR="00EC620B" w:rsidRPr="003963CD" w:rsidRDefault="00EC620B" w:rsidP="003963CD">
            <w:pPr>
              <w:rPr>
                <w:sz w:val="20"/>
                <w:szCs w:val="20"/>
              </w:rPr>
            </w:pPr>
            <w:r w:rsidRPr="003963CD">
              <w:rPr>
                <w:sz w:val="20"/>
                <w:szCs w:val="20"/>
              </w:rPr>
              <w:t>Valuation of the land is pegged on an average, the actual value depending on the nearness to a build up area. Land prices are based on the district land prices in the district government</w:t>
            </w:r>
          </w:p>
        </w:tc>
        <w:tc>
          <w:tcPr>
            <w:tcW w:w="2737" w:type="dxa"/>
          </w:tcPr>
          <w:p w:rsidR="00EC620B" w:rsidRPr="003963CD" w:rsidRDefault="00EC620B" w:rsidP="003963CD">
            <w:pPr>
              <w:rPr>
                <w:sz w:val="20"/>
                <w:szCs w:val="20"/>
              </w:rPr>
            </w:pPr>
            <w:r w:rsidRPr="003963CD">
              <w:rPr>
                <w:sz w:val="20"/>
                <w:szCs w:val="20"/>
              </w:rPr>
              <w:t xml:space="preserve">Land values are so far as possible determined on the basis of ‘objective’ factors but it is not possible to ignore the assumptions of APs about land values which do play a part in valuation </w:t>
            </w:r>
          </w:p>
        </w:tc>
        <w:tc>
          <w:tcPr>
            <w:tcW w:w="2591" w:type="dxa"/>
          </w:tcPr>
          <w:p w:rsidR="00EC620B" w:rsidRPr="003963CD" w:rsidRDefault="00EC620B" w:rsidP="003963CD">
            <w:pPr>
              <w:rPr>
                <w:sz w:val="20"/>
                <w:szCs w:val="20"/>
              </w:rPr>
            </w:pPr>
            <w:r w:rsidRPr="003963CD">
              <w:rPr>
                <w:sz w:val="20"/>
                <w:szCs w:val="20"/>
              </w:rPr>
              <w:t xml:space="preserve">None </w:t>
            </w:r>
          </w:p>
        </w:tc>
        <w:tc>
          <w:tcPr>
            <w:tcW w:w="2593" w:type="dxa"/>
          </w:tcPr>
          <w:p w:rsidR="00EC620B" w:rsidRPr="003963CD" w:rsidRDefault="00EC620B" w:rsidP="003963CD">
            <w:pPr>
              <w:rPr>
                <w:sz w:val="20"/>
                <w:szCs w:val="20"/>
              </w:rPr>
            </w:pPr>
            <w:r w:rsidRPr="003963CD">
              <w:rPr>
                <w:sz w:val="20"/>
                <w:szCs w:val="20"/>
              </w:rPr>
              <w:t>Land values are dealt with after a fashion in the LLE</w:t>
            </w:r>
            <w:proofErr w:type="gramStart"/>
            <w:r w:rsidRPr="003963CD">
              <w:rPr>
                <w:sz w:val="20"/>
                <w:szCs w:val="20"/>
              </w:rPr>
              <w:t>..</w:t>
            </w:r>
            <w:proofErr w:type="gramEnd"/>
            <w:r w:rsidRPr="003963CD">
              <w:rPr>
                <w:sz w:val="20"/>
                <w:szCs w:val="20"/>
              </w:rPr>
              <w:t xml:space="preserve"> The Council of Ministers determines values but there is a local process that valuation goes through. </w:t>
            </w:r>
          </w:p>
        </w:tc>
      </w:tr>
      <w:tr w:rsidR="00EC620B" w:rsidRPr="00D00719" w:rsidTr="00EC620B">
        <w:tc>
          <w:tcPr>
            <w:tcW w:w="3096" w:type="dxa"/>
          </w:tcPr>
          <w:p w:rsidR="00EC620B" w:rsidRPr="003963CD" w:rsidRDefault="00EC620B" w:rsidP="003963CD">
            <w:pPr>
              <w:rPr>
                <w:sz w:val="20"/>
                <w:szCs w:val="20"/>
              </w:rPr>
            </w:pPr>
            <w:r w:rsidRPr="003963CD">
              <w:rPr>
                <w:sz w:val="20"/>
                <w:szCs w:val="20"/>
              </w:rPr>
              <w:t xml:space="preserve">Structures </w:t>
            </w:r>
          </w:p>
        </w:tc>
        <w:tc>
          <w:tcPr>
            <w:tcW w:w="2591" w:type="dxa"/>
          </w:tcPr>
          <w:p w:rsidR="00EC620B" w:rsidRPr="003963CD" w:rsidRDefault="00EC620B" w:rsidP="003963CD">
            <w:pPr>
              <w:rPr>
                <w:sz w:val="20"/>
                <w:szCs w:val="20"/>
              </w:rPr>
            </w:pPr>
            <w:r w:rsidRPr="003963CD">
              <w:rPr>
                <w:sz w:val="20"/>
                <w:szCs w:val="20"/>
              </w:rPr>
              <w:t xml:space="preserve">Structures may be </w:t>
            </w:r>
            <w:proofErr w:type="gramStart"/>
            <w:r w:rsidRPr="003963CD">
              <w:rPr>
                <w:sz w:val="20"/>
                <w:szCs w:val="20"/>
              </w:rPr>
              <w:t>classified  (</w:t>
            </w:r>
            <w:proofErr w:type="gramEnd"/>
            <w:r w:rsidRPr="003963CD">
              <w:rPr>
                <w:sz w:val="20"/>
                <w:szCs w:val="20"/>
              </w:rPr>
              <w:t>temporary, semi-permanent and permanent) based on the materials used in construction. They may be classified into class 1(mud/brick/wood walls, mud/tin roof), 2 (tiled roof and normal cement floor) and 3 (RCC, single/double storey building)</w:t>
            </w:r>
          </w:p>
        </w:tc>
        <w:tc>
          <w:tcPr>
            <w:tcW w:w="2737" w:type="dxa"/>
          </w:tcPr>
          <w:p w:rsidR="00EC620B" w:rsidRPr="003963CD" w:rsidRDefault="00EC620B" w:rsidP="003963CD">
            <w:pPr>
              <w:rPr>
                <w:sz w:val="20"/>
                <w:szCs w:val="20"/>
              </w:rPr>
            </w:pPr>
            <w:r w:rsidRPr="003963CD">
              <w:rPr>
                <w:sz w:val="20"/>
                <w:szCs w:val="20"/>
              </w:rPr>
              <w:t>In the project from which these classifications are based, they were arrived at after various consultations with some owners who recently build their houses, local contractors and some local civil engineers.</w:t>
            </w:r>
          </w:p>
        </w:tc>
        <w:tc>
          <w:tcPr>
            <w:tcW w:w="2591" w:type="dxa"/>
          </w:tcPr>
          <w:p w:rsidR="00EC620B" w:rsidRPr="003963CD" w:rsidRDefault="00EC620B" w:rsidP="003963CD">
            <w:pPr>
              <w:rPr>
                <w:sz w:val="20"/>
                <w:szCs w:val="20"/>
              </w:rPr>
            </w:pPr>
            <w:r w:rsidRPr="003963CD">
              <w:rPr>
                <w:sz w:val="20"/>
                <w:szCs w:val="20"/>
              </w:rPr>
              <w:t xml:space="preserve">None </w:t>
            </w:r>
          </w:p>
        </w:tc>
        <w:tc>
          <w:tcPr>
            <w:tcW w:w="2593" w:type="dxa"/>
          </w:tcPr>
          <w:p w:rsidR="00EC620B" w:rsidRPr="003963CD" w:rsidRDefault="00EC620B" w:rsidP="003963CD">
            <w:pPr>
              <w:rPr>
                <w:sz w:val="20"/>
                <w:szCs w:val="20"/>
              </w:rPr>
            </w:pPr>
            <w:r w:rsidRPr="003963CD">
              <w:rPr>
                <w:sz w:val="20"/>
                <w:szCs w:val="20"/>
              </w:rPr>
              <w:t>This approach to structures seems a good one to adopt. Some APs considered that the length of time a structure had been standing should affect value but this was not a factor used in valuation</w:t>
            </w:r>
          </w:p>
        </w:tc>
      </w:tr>
      <w:tr w:rsidR="00EC620B" w:rsidRPr="00D00719" w:rsidTr="00EC620B">
        <w:tc>
          <w:tcPr>
            <w:tcW w:w="3096" w:type="dxa"/>
          </w:tcPr>
          <w:p w:rsidR="00EC620B" w:rsidRPr="003963CD" w:rsidRDefault="00EC620B" w:rsidP="003963CD">
            <w:pPr>
              <w:rPr>
                <w:sz w:val="20"/>
                <w:szCs w:val="20"/>
              </w:rPr>
            </w:pPr>
            <w:r w:rsidRPr="003963CD">
              <w:rPr>
                <w:sz w:val="20"/>
                <w:szCs w:val="20"/>
              </w:rPr>
              <w:t xml:space="preserve">Crops </w:t>
            </w:r>
          </w:p>
        </w:tc>
        <w:tc>
          <w:tcPr>
            <w:tcW w:w="2591" w:type="dxa"/>
          </w:tcPr>
          <w:p w:rsidR="00EC620B" w:rsidRPr="003963CD" w:rsidRDefault="00EC620B" w:rsidP="003963CD">
            <w:pPr>
              <w:rPr>
                <w:sz w:val="20"/>
                <w:szCs w:val="20"/>
              </w:rPr>
            </w:pPr>
            <w:proofErr w:type="gramStart"/>
            <w:r w:rsidRPr="003963CD">
              <w:rPr>
                <w:sz w:val="20"/>
                <w:szCs w:val="20"/>
              </w:rPr>
              <w:t>in</w:t>
            </w:r>
            <w:proofErr w:type="gramEnd"/>
            <w:r w:rsidRPr="003963CD">
              <w:rPr>
                <w:sz w:val="20"/>
                <w:szCs w:val="20"/>
              </w:rPr>
              <w:t xml:space="preserve"> computing crop losses, a combination of four main crops was used to get the average yield and price..</w:t>
            </w:r>
          </w:p>
        </w:tc>
        <w:tc>
          <w:tcPr>
            <w:tcW w:w="2737" w:type="dxa"/>
          </w:tcPr>
          <w:p w:rsidR="00EC620B" w:rsidRPr="003963CD" w:rsidRDefault="00EC620B" w:rsidP="003963CD">
            <w:pPr>
              <w:rPr>
                <w:sz w:val="20"/>
                <w:szCs w:val="20"/>
              </w:rPr>
            </w:pPr>
          </w:p>
        </w:tc>
        <w:tc>
          <w:tcPr>
            <w:tcW w:w="2591" w:type="dxa"/>
          </w:tcPr>
          <w:p w:rsidR="00EC620B" w:rsidRPr="003963CD" w:rsidRDefault="00EC620B" w:rsidP="003963CD">
            <w:pPr>
              <w:rPr>
                <w:sz w:val="20"/>
                <w:szCs w:val="20"/>
              </w:rPr>
            </w:pPr>
            <w:r w:rsidRPr="003963CD">
              <w:rPr>
                <w:sz w:val="20"/>
                <w:szCs w:val="20"/>
              </w:rPr>
              <w:t xml:space="preserve">The unit price for crop losses for a square meter of land devoted to the four main crops was estimated at AF 5.00 per </w:t>
            </w:r>
            <w:proofErr w:type="spellStart"/>
            <w:r w:rsidRPr="003963CD">
              <w:rPr>
                <w:sz w:val="20"/>
                <w:szCs w:val="20"/>
              </w:rPr>
              <w:t>sqm</w:t>
            </w:r>
            <w:proofErr w:type="spellEnd"/>
            <w:r w:rsidRPr="003963CD">
              <w:rPr>
                <w:sz w:val="20"/>
                <w:szCs w:val="20"/>
              </w:rPr>
              <w:t>.</w:t>
            </w:r>
          </w:p>
        </w:tc>
        <w:tc>
          <w:tcPr>
            <w:tcW w:w="2593" w:type="dxa"/>
          </w:tcPr>
          <w:p w:rsidR="00EC620B" w:rsidRPr="003963CD" w:rsidRDefault="00EC620B" w:rsidP="003963CD">
            <w:pPr>
              <w:rPr>
                <w:sz w:val="20"/>
                <w:szCs w:val="20"/>
              </w:rPr>
            </w:pPr>
            <w:r w:rsidRPr="003963CD">
              <w:rPr>
                <w:sz w:val="20"/>
                <w:szCs w:val="20"/>
              </w:rPr>
              <w:t>Valuation was problematic because of lack of reliable data in terms of yield. The results of the socio-economic survey were not reliable because the majority of the respondents were not aware of size of their land holdings.</w:t>
            </w:r>
          </w:p>
        </w:tc>
      </w:tr>
      <w:tr w:rsidR="00EC620B" w:rsidRPr="00D00719" w:rsidTr="00EC620B">
        <w:tc>
          <w:tcPr>
            <w:tcW w:w="3096" w:type="dxa"/>
          </w:tcPr>
          <w:p w:rsidR="00EC620B" w:rsidRPr="003963CD" w:rsidRDefault="00EC620B" w:rsidP="003963CD">
            <w:pPr>
              <w:rPr>
                <w:sz w:val="20"/>
                <w:szCs w:val="20"/>
              </w:rPr>
            </w:pPr>
            <w:r w:rsidRPr="003963CD">
              <w:rPr>
                <w:sz w:val="20"/>
                <w:szCs w:val="20"/>
              </w:rPr>
              <w:t>Trees</w:t>
            </w:r>
          </w:p>
        </w:tc>
        <w:tc>
          <w:tcPr>
            <w:tcW w:w="2591" w:type="dxa"/>
          </w:tcPr>
          <w:p w:rsidR="00EC620B" w:rsidRPr="003963CD" w:rsidRDefault="00EC620B" w:rsidP="003963CD">
            <w:pPr>
              <w:rPr>
                <w:sz w:val="20"/>
                <w:szCs w:val="20"/>
              </w:rPr>
            </w:pPr>
            <w:r w:rsidRPr="003963CD">
              <w:rPr>
                <w:sz w:val="20"/>
                <w:szCs w:val="20"/>
              </w:rPr>
              <w:t>Compensation for productive trees is based on the gross market value of 1 year income for the number of years needed to grow a new tree with the productive potential of the lost tree.</w:t>
            </w:r>
          </w:p>
          <w:p w:rsidR="00EC620B" w:rsidRPr="003963CD" w:rsidRDefault="00EC620B" w:rsidP="003963CD">
            <w:pPr>
              <w:rPr>
                <w:sz w:val="20"/>
                <w:szCs w:val="20"/>
              </w:rPr>
            </w:pPr>
            <w:r w:rsidRPr="003963CD">
              <w:rPr>
                <w:sz w:val="20"/>
                <w:szCs w:val="20"/>
              </w:rPr>
              <w:t xml:space="preserve">Non-productive trees are valued based on the multiple </w:t>
            </w:r>
            <w:proofErr w:type="gramStart"/>
            <w:r w:rsidRPr="003963CD">
              <w:rPr>
                <w:sz w:val="20"/>
                <w:szCs w:val="20"/>
              </w:rPr>
              <w:t>years</w:t>
            </w:r>
            <w:proofErr w:type="gramEnd"/>
            <w:r w:rsidRPr="003963CD">
              <w:rPr>
                <w:sz w:val="20"/>
                <w:szCs w:val="20"/>
              </w:rPr>
              <w:t xml:space="preserve"> investment they have required.</w:t>
            </w:r>
          </w:p>
          <w:p w:rsidR="00EC620B" w:rsidRPr="003963CD" w:rsidRDefault="00EC620B" w:rsidP="003963CD">
            <w:pPr>
              <w:rPr>
                <w:sz w:val="20"/>
                <w:szCs w:val="20"/>
              </w:rPr>
            </w:pPr>
            <w:r w:rsidRPr="003963CD">
              <w:rPr>
                <w:sz w:val="20"/>
                <w:szCs w:val="20"/>
              </w:rPr>
              <w:t>Compensation for non-productive fruit bearing tree is the cost of the sapling plus the cost of maintaining the tree up to the time that the tree was cut because of the project.</w:t>
            </w:r>
          </w:p>
          <w:p w:rsidR="00EC620B" w:rsidRPr="003963CD" w:rsidRDefault="00EC620B" w:rsidP="003963CD">
            <w:pPr>
              <w:rPr>
                <w:sz w:val="20"/>
                <w:szCs w:val="20"/>
              </w:rPr>
            </w:pPr>
          </w:p>
        </w:tc>
        <w:tc>
          <w:tcPr>
            <w:tcW w:w="2737" w:type="dxa"/>
          </w:tcPr>
          <w:p w:rsidR="00EC620B" w:rsidRPr="003963CD" w:rsidRDefault="00EC620B" w:rsidP="003963CD">
            <w:pPr>
              <w:rPr>
                <w:sz w:val="20"/>
                <w:szCs w:val="20"/>
              </w:rPr>
            </w:pPr>
            <w:r w:rsidRPr="003963CD">
              <w:rPr>
                <w:sz w:val="20"/>
                <w:szCs w:val="20"/>
              </w:rPr>
              <w:t xml:space="preserve">During interviews with APs on trees, it was pointed out that the fluctuation of the value of tree products was influenced largely by the supply and demand and the absence of post harvest facilities. Fruit was sold when all other farmers sold their fruit. In the off-season, prices were higher but few farmers could store their crops until then </w:t>
            </w:r>
          </w:p>
        </w:tc>
        <w:tc>
          <w:tcPr>
            <w:tcW w:w="2591" w:type="dxa"/>
          </w:tcPr>
          <w:p w:rsidR="00EC620B" w:rsidRPr="003963CD" w:rsidRDefault="00EC620B" w:rsidP="003963CD">
            <w:pPr>
              <w:rPr>
                <w:sz w:val="20"/>
                <w:szCs w:val="20"/>
              </w:rPr>
            </w:pPr>
            <w:r w:rsidRPr="003963CD">
              <w:rPr>
                <w:sz w:val="20"/>
                <w:szCs w:val="20"/>
              </w:rPr>
              <w:t>The compensation rate for a fruit bearing tree is the average yield per tree (AF 1,500) times the age of the tree.</w:t>
            </w:r>
          </w:p>
        </w:tc>
        <w:tc>
          <w:tcPr>
            <w:tcW w:w="2593" w:type="dxa"/>
          </w:tcPr>
          <w:p w:rsidR="00EC620B" w:rsidRPr="003963CD" w:rsidRDefault="00EC620B" w:rsidP="003963CD">
            <w:pPr>
              <w:rPr>
                <w:sz w:val="20"/>
                <w:szCs w:val="20"/>
              </w:rPr>
            </w:pPr>
            <w:r w:rsidRPr="003963CD">
              <w:rPr>
                <w:sz w:val="20"/>
                <w:szCs w:val="20"/>
              </w:rPr>
              <w:t>The same point as above applies here too</w:t>
            </w:r>
          </w:p>
        </w:tc>
      </w:tr>
      <w:tr w:rsidR="00EC620B" w:rsidRPr="00D00719" w:rsidTr="00EC620B">
        <w:tc>
          <w:tcPr>
            <w:tcW w:w="3096" w:type="dxa"/>
          </w:tcPr>
          <w:p w:rsidR="00EC620B" w:rsidRPr="003963CD" w:rsidRDefault="00EC620B" w:rsidP="003963CD">
            <w:pPr>
              <w:rPr>
                <w:sz w:val="20"/>
                <w:szCs w:val="20"/>
              </w:rPr>
            </w:pPr>
            <w:r w:rsidRPr="003963CD">
              <w:rPr>
                <w:sz w:val="20"/>
                <w:szCs w:val="20"/>
              </w:rPr>
              <w:t>Restoration of income</w:t>
            </w:r>
          </w:p>
          <w:p w:rsidR="00EC620B" w:rsidRPr="003963CD" w:rsidRDefault="00EC620B" w:rsidP="003963CD">
            <w:pPr>
              <w:rPr>
                <w:sz w:val="20"/>
                <w:szCs w:val="20"/>
              </w:rPr>
            </w:pPr>
            <w:r w:rsidRPr="003963CD">
              <w:rPr>
                <w:sz w:val="20"/>
                <w:szCs w:val="20"/>
              </w:rPr>
              <w:t>1. Crop losses</w:t>
            </w:r>
          </w:p>
        </w:tc>
        <w:tc>
          <w:tcPr>
            <w:tcW w:w="2591" w:type="dxa"/>
          </w:tcPr>
          <w:p w:rsidR="00EC620B" w:rsidRPr="003963CD" w:rsidRDefault="00EC620B" w:rsidP="003963CD">
            <w:pPr>
              <w:rPr>
                <w:sz w:val="20"/>
                <w:szCs w:val="20"/>
              </w:rPr>
            </w:pPr>
            <w:proofErr w:type="gramStart"/>
            <w:r w:rsidRPr="003963CD">
              <w:rPr>
                <w:sz w:val="20"/>
                <w:szCs w:val="20"/>
              </w:rPr>
              <w:t>cash</w:t>
            </w:r>
            <w:proofErr w:type="gramEnd"/>
            <w:r w:rsidRPr="003963CD">
              <w:rPr>
                <w:sz w:val="20"/>
                <w:szCs w:val="20"/>
              </w:rPr>
              <w:t xml:space="preserve"> compensation at current market rates for the full harvest of 1 agricultural season. In case of sharecropping, crop compensation will be paid both to landowners and tenants based on their specific sharecropping agreements.</w:t>
            </w:r>
          </w:p>
        </w:tc>
        <w:tc>
          <w:tcPr>
            <w:tcW w:w="2737" w:type="dxa"/>
          </w:tcPr>
          <w:p w:rsidR="00EC620B" w:rsidRPr="003963CD" w:rsidRDefault="00EC620B" w:rsidP="003963CD">
            <w:pPr>
              <w:rPr>
                <w:sz w:val="20"/>
                <w:szCs w:val="20"/>
              </w:rPr>
            </w:pPr>
            <w:r w:rsidRPr="003963CD">
              <w:rPr>
                <w:sz w:val="20"/>
                <w:szCs w:val="20"/>
              </w:rPr>
              <w:t xml:space="preserve">No apparent input from APs. But there may be disputes between owners and sharecroppers which officers from the implementing NGO and possibly from </w:t>
            </w:r>
            <w:r w:rsidR="00B015DD" w:rsidRPr="003963CD">
              <w:rPr>
                <w:sz w:val="20"/>
                <w:szCs w:val="20"/>
              </w:rPr>
              <w:t>ESS</w:t>
            </w:r>
            <w:r w:rsidRPr="003963CD">
              <w:rPr>
                <w:sz w:val="20"/>
                <w:szCs w:val="20"/>
              </w:rPr>
              <w:t xml:space="preserve"> might become involved in</w:t>
            </w:r>
          </w:p>
        </w:tc>
        <w:tc>
          <w:tcPr>
            <w:tcW w:w="2591" w:type="dxa"/>
          </w:tcPr>
          <w:p w:rsidR="00EC620B" w:rsidRPr="003963CD" w:rsidRDefault="00EC620B" w:rsidP="003963CD">
            <w:pPr>
              <w:rPr>
                <w:sz w:val="20"/>
                <w:szCs w:val="20"/>
              </w:rPr>
            </w:pPr>
            <w:r w:rsidRPr="003963CD">
              <w:rPr>
                <w:sz w:val="20"/>
                <w:szCs w:val="20"/>
              </w:rPr>
              <w:t>No figures can be given</w:t>
            </w:r>
          </w:p>
        </w:tc>
        <w:tc>
          <w:tcPr>
            <w:tcW w:w="2593" w:type="dxa"/>
          </w:tcPr>
          <w:p w:rsidR="00EC620B" w:rsidRPr="003963CD" w:rsidRDefault="00EC620B" w:rsidP="003963CD">
            <w:pPr>
              <w:rPr>
                <w:sz w:val="20"/>
                <w:szCs w:val="20"/>
              </w:rPr>
            </w:pPr>
            <w:r w:rsidRPr="003963CD">
              <w:rPr>
                <w:sz w:val="20"/>
                <w:szCs w:val="20"/>
              </w:rPr>
              <w:t>As noted in column 3 this may not be as straightforward as it seems. Inter-AP disputes may erupt and the GRC called into action.</w:t>
            </w:r>
          </w:p>
        </w:tc>
      </w:tr>
      <w:tr w:rsidR="00EC620B" w:rsidRPr="00D00719" w:rsidTr="00EC620B">
        <w:tc>
          <w:tcPr>
            <w:tcW w:w="3096" w:type="dxa"/>
          </w:tcPr>
          <w:p w:rsidR="00EC620B" w:rsidRPr="003963CD" w:rsidRDefault="00EC620B" w:rsidP="003963CD">
            <w:pPr>
              <w:rPr>
                <w:sz w:val="20"/>
                <w:szCs w:val="20"/>
              </w:rPr>
            </w:pPr>
            <w:r w:rsidRPr="003963CD">
              <w:rPr>
                <w:sz w:val="20"/>
                <w:szCs w:val="20"/>
              </w:rPr>
              <w:t>2. Business losses</w:t>
            </w:r>
          </w:p>
        </w:tc>
        <w:tc>
          <w:tcPr>
            <w:tcW w:w="2591" w:type="dxa"/>
          </w:tcPr>
          <w:p w:rsidR="00EC620B" w:rsidRPr="003963CD" w:rsidRDefault="00EC620B" w:rsidP="003963CD">
            <w:pPr>
              <w:rPr>
                <w:sz w:val="20"/>
                <w:szCs w:val="20"/>
              </w:rPr>
            </w:pPr>
            <w:proofErr w:type="gramStart"/>
            <w:r w:rsidRPr="003963CD">
              <w:rPr>
                <w:sz w:val="20"/>
                <w:szCs w:val="20"/>
              </w:rPr>
              <w:t>compensation</w:t>
            </w:r>
            <w:proofErr w:type="gramEnd"/>
            <w:r w:rsidRPr="003963CD">
              <w:rPr>
                <w:sz w:val="20"/>
                <w:szCs w:val="20"/>
              </w:rPr>
              <w:t xml:space="preserve"> for permanent business losses will be in cash for the period deemed necessary to re-establish the business (6 months). Compensation for temporary business losses will be cash</w:t>
            </w:r>
          </w:p>
          <w:p w:rsidR="00EC620B" w:rsidRPr="003963CD" w:rsidRDefault="00EC620B" w:rsidP="003963CD">
            <w:pPr>
              <w:rPr>
                <w:sz w:val="20"/>
                <w:szCs w:val="20"/>
              </w:rPr>
            </w:pPr>
          </w:p>
        </w:tc>
        <w:tc>
          <w:tcPr>
            <w:tcW w:w="2737" w:type="dxa"/>
          </w:tcPr>
          <w:p w:rsidR="00EC620B" w:rsidRPr="003963CD" w:rsidRDefault="00EC620B" w:rsidP="003963CD">
            <w:pPr>
              <w:rPr>
                <w:sz w:val="20"/>
                <w:szCs w:val="20"/>
              </w:rPr>
            </w:pPr>
            <w:r w:rsidRPr="003963CD">
              <w:rPr>
                <w:sz w:val="20"/>
                <w:szCs w:val="20"/>
              </w:rPr>
              <w:t>The figures in the next column do not seem to admit of negotiation but there will be an issue of whether a business is permanent or temporary on which APs will wish to be consulted and have their views taken on board</w:t>
            </w:r>
          </w:p>
        </w:tc>
        <w:tc>
          <w:tcPr>
            <w:tcW w:w="2591" w:type="dxa"/>
          </w:tcPr>
          <w:p w:rsidR="00EC620B" w:rsidRPr="003963CD" w:rsidRDefault="00EC620B" w:rsidP="003963CD">
            <w:pPr>
              <w:rPr>
                <w:sz w:val="20"/>
                <w:szCs w:val="20"/>
              </w:rPr>
            </w:pPr>
            <w:r w:rsidRPr="003963CD">
              <w:rPr>
                <w:sz w:val="20"/>
                <w:szCs w:val="20"/>
              </w:rPr>
              <w:t>Permanent business will receive AF 6,000 a month for 6 months.</w:t>
            </w:r>
          </w:p>
          <w:p w:rsidR="00EC620B" w:rsidRPr="003963CD" w:rsidRDefault="00EC620B" w:rsidP="003963CD">
            <w:pPr>
              <w:rPr>
                <w:sz w:val="20"/>
                <w:szCs w:val="20"/>
              </w:rPr>
            </w:pPr>
            <w:r w:rsidRPr="003963CD">
              <w:rPr>
                <w:sz w:val="20"/>
                <w:szCs w:val="20"/>
              </w:rPr>
              <w:t>Temporary business losses will be paid for up to 3 months at AF 6,000 a month</w:t>
            </w:r>
          </w:p>
        </w:tc>
        <w:tc>
          <w:tcPr>
            <w:tcW w:w="2593" w:type="dxa"/>
          </w:tcPr>
          <w:p w:rsidR="00EC620B" w:rsidRPr="003963CD" w:rsidRDefault="00EC620B" w:rsidP="003963CD">
            <w:pPr>
              <w:rPr>
                <w:sz w:val="20"/>
                <w:szCs w:val="20"/>
              </w:rPr>
            </w:pPr>
            <w:r w:rsidRPr="003963CD">
              <w:rPr>
                <w:sz w:val="20"/>
                <w:szCs w:val="20"/>
              </w:rPr>
              <w:t>This is another area where disputes could arise but between those offering and those receiving compensation.</w:t>
            </w:r>
          </w:p>
        </w:tc>
      </w:tr>
      <w:tr w:rsidR="00EC620B" w:rsidRPr="00D00719" w:rsidTr="00EC620B">
        <w:tc>
          <w:tcPr>
            <w:tcW w:w="3096" w:type="dxa"/>
          </w:tcPr>
          <w:p w:rsidR="00EC620B" w:rsidRPr="003963CD" w:rsidRDefault="00EC620B" w:rsidP="003963CD">
            <w:pPr>
              <w:rPr>
                <w:sz w:val="20"/>
                <w:szCs w:val="20"/>
              </w:rPr>
            </w:pPr>
            <w:r w:rsidRPr="003963CD">
              <w:rPr>
                <w:sz w:val="20"/>
                <w:szCs w:val="20"/>
              </w:rPr>
              <w:t>3. Income restoration for workers and employees</w:t>
            </w:r>
          </w:p>
        </w:tc>
        <w:tc>
          <w:tcPr>
            <w:tcW w:w="2591" w:type="dxa"/>
          </w:tcPr>
          <w:p w:rsidR="00EC620B" w:rsidRPr="003963CD" w:rsidRDefault="00EC620B" w:rsidP="003963CD">
            <w:pPr>
              <w:rPr>
                <w:sz w:val="20"/>
                <w:szCs w:val="20"/>
              </w:rPr>
            </w:pPr>
            <w:r w:rsidRPr="003963CD">
              <w:rPr>
                <w:sz w:val="20"/>
                <w:szCs w:val="20"/>
              </w:rPr>
              <w:t>Indemnity for lost wages for the period of business interruption up to a maximum of 3 months</w:t>
            </w:r>
          </w:p>
        </w:tc>
        <w:tc>
          <w:tcPr>
            <w:tcW w:w="2737" w:type="dxa"/>
          </w:tcPr>
          <w:p w:rsidR="00EC620B" w:rsidRPr="003963CD" w:rsidRDefault="00EC620B" w:rsidP="003963CD">
            <w:pPr>
              <w:rPr>
                <w:sz w:val="20"/>
                <w:szCs w:val="20"/>
              </w:rPr>
            </w:pPr>
            <w:r w:rsidRPr="003963CD">
              <w:rPr>
                <w:sz w:val="20"/>
                <w:szCs w:val="20"/>
              </w:rPr>
              <w:t>This does not admit of much negotiation although there may be differences of opinion of what count as wages</w:t>
            </w:r>
          </w:p>
        </w:tc>
        <w:tc>
          <w:tcPr>
            <w:tcW w:w="2591" w:type="dxa"/>
          </w:tcPr>
          <w:p w:rsidR="00EC620B" w:rsidRPr="003963CD" w:rsidRDefault="00EC620B" w:rsidP="003963CD">
            <w:pPr>
              <w:rPr>
                <w:sz w:val="20"/>
                <w:szCs w:val="20"/>
              </w:rPr>
            </w:pPr>
            <w:r w:rsidRPr="003963CD">
              <w:rPr>
                <w:sz w:val="20"/>
                <w:szCs w:val="20"/>
              </w:rPr>
              <w:t>No figures because wages differ depending on the work being done</w:t>
            </w:r>
          </w:p>
        </w:tc>
        <w:tc>
          <w:tcPr>
            <w:tcW w:w="2593" w:type="dxa"/>
          </w:tcPr>
          <w:p w:rsidR="00EC620B" w:rsidRPr="003963CD" w:rsidRDefault="00EC620B" w:rsidP="003963CD">
            <w:pPr>
              <w:rPr>
                <w:sz w:val="20"/>
                <w:szCs w:val="20"/>
              </w:rPr>
            </w:pPr>
            <w:r w:rsidRPr="003963CD">
              <w:rPr>
                <w:sz w:val="20"/>
                <w:szCs w:val="20"/>
              </w:rPr>
              <w:t>Ditto but in addition, there could be disputes between employer and employee on wages which the project will have to arbitrate on.</w:t>
            </w:r>
          </w:p>
        </w:tc>
      </w:tr>
      <w:tr w:rsidR="00EC620B" w:rsidRPr="00D00719" w:rsidTr="00EC620B">
        <w:tc>
          <w:tcPr>
            <w:tcW w:w="3096" w:type="dxa"/>
          </w:tcPr>
          <w:p w:rsidR="00EC620B" w:rsidRPr="003963CD" w:rsidRDefault="00EC620B" w:rsidP="003963CD">
            <w:pPr>
              <w:rPr>
                <w:sz w:val="20"/>
                <w:szCs w:val="20"/>
              </w:rPr>
            </w:pPr>
            <w:r w:rsidRPr="003963CD">
              <w:rPr>
                <w:sz w:val="20"/>
                <w:szCs w:val="20"/>
              </w:rPr>
              <w:t>Income Restoration Allowance for Severe Agricultural Land Impacts</w:t>
            </w:r>
          </w:p>
        </w:tc>
        <w:tc>
          <w:tcPr>
            <w:tcW w:w="2591" w:type="dxa"/>
          </w:tcPr>
          <w:p w:rsidR="00EC620B" w:rsidRPr="003963CD" w:rsidRDefault="00EC620B" w:rsidP="003963CD">
            <w:pPr>
              <w:rPr>
                <w:sz w:val="20"/>
                <w:szCs w:val="20"/>
              </w:rPr>
            </w:pPr>
            <w:r w:rsidRPr="003963CD">
              <w:rPr>
                <w:sz w:val="20"/>
                <w:szCs w:val="20"/>
              </w:rPr>
              <w:t>When &gt;10% of the agricultural land of a AP is affected, APs will get an additional allowance for severe impacts equal to the market value of a year’s net income crop yield of the land lost.</w:t>
            </w:r>
          </w:p>
        </w:tc>
        <w:tc>
          <w:tcPr>
            <w:tcW w:w="2737" w:type="dxa"/>
          </w:tcPr>
          <w:p w:rsidR="00EC620B" w:rsidRPr="003963CD" w:rsidRDefault="00EC620B" w:rsidP="003963CD">
            <w:pPr>
              <w:rPr>
                <w:sz w:val="20"/>
                <w:szCs w:val="20"/>
              </w:rPr>
            </w:pPr>
            <w:r w:rsidRPr="003963CD">
              <w:rPr>
                <w:sz w:val="20"/>
                <w:szCs w:val="20"/>
              </w:rPr>
              <w:t xml:space="preserve">Given the problems of measurement of  APs’ holdings – see above column 5 on crop losses – this may be difficult to compute and careful negotiations with the APs will be necessary </w:t>
            </w:r>
          </w:p>
        </w:tc>
        <w:tc>
          <w:tcPr>
            <w:tcW w:w="2591" w:type="dxa"/>
          </w:tcPr>
          <w:p w:rsidR="00EC620B" w:rsidRPr="003963CD" w:rsidRDefault="00EC620B" w:rsidP="003963CD">
            <w:pPr>
              <w:rPr>
                <w:sz w:val="20"/>
                <w:szCs w:val="20"/>
              </w:rPr>
            </w:pPr>
            <w:r w:rsidRPr="003963CD">
              <w:rPr>
                <w:sz w:val="20"/>
                <w:szCs w:val="20"/>
              </w:rPr>
              <w:t>No figures because the exact sums of money involved will depend on the use to which the land is being put</w:t>
            </w:r>
          </w:p>
        </w:tc>
        <w:tc>
          <w:tcPr>
            <w:tcW w:w="2593" w:type="dxa"/>
          </w:tcPr>
          <w:p w:rsidR="00EC620B" w:rsidRPr="003963CD" w:rsidRDefault="00EC620B" w:rsidP="003963CD">
            <w:pPr>
              <w:rPr>
                <w:sz w:val="20"/>
                <w:szCs w:val="20"/>
              </w:rPr>
            </w:pPr>
            <w:r w:rsidRPr="003963CD">
              <w:rPr>
                <w:sz w:val="20"/>
                <w:szCs w:val="20"/>
              </w:rPr>
              <w:t>Although this has the appearance of objectivity for reasons noted in column 3 there may be disputes which will need to be handled sympathetically.</w:t>
            </w:r>
          </w:p>
        </w:tc>
      </w:tr>
      <w:tr w:rsidR="00EC620B" w:rsidRPr="00D00719" w:rsidTr="00EC620B">
        <w:tc>
          <w:tcPr>
            <w:tcW w:w="3096" w:type="dxa"/>
          </w:tcPr>
          <w:p w:rsidR="00EC620B" w:rsidRPr="003963CD" w:rsidRDefault="00EC620B" w:rsidP="003963CD">
            <w:pPr>
              <w:rPr>
                <w:sz w:val="20"/>
                <w:szCs w:val="20"/>
              </w:rPr>
            </w:pPr>
            <w:r w:rsidRPr="003963CD">
              <w:rPr>
                <w:sz w:val="20"/>
                <w:szCs w:val="20"/>
              </w:rPr>
              <w:t>Vulnerable group allowance</w:t>
            </w:r>
          </w:p>
        </w:tc>
        <w:tc>
          <w:tcPr>
            <w:tcW w:w="2591" w:type="dxa"/>
          </w:tcPr>
          <w:p w:rsidR="00EC620B" w:rsidRPr="003963CD" w:rsidRDefault="00EC620B" w:rsidP="003963CD">
            <w:pPr>
              <w:rPr>
                <w:sz w:val="20"/>
                <w:szCs w:val="20"/>
              </w:rPr>
            </w:pPr>
            <w:r w:rsidRPr="003963CD">
              <w:rPr>
                <w:sz w:val="20"/>
                <w:szCs w:val="20"/>
              </w:rPr>
              <w:t>Vulnerable people (APs below the poverty line, women household heads, mentally challenged headed households, etc.) will be given assistance.</w:t>
            </w:r>
          </w:p>
        </w:tc>
        <w:tc>
          <w:tcPr>
            <w:tcW w:w="2737" w:type="dxa"/>
          </w:tcPr>
          <w:p w:rsidR="00EC620B" w:rsidRPr="003963CD" w:rsidRDefault="00EC620B" w:rsidP="003963CD">
            <w:pPr>
              <w:rPr>
                <w:sz w:val="20"/>
                <w:szCs w:val="20"/>
              </w:rPr>
            </w:pPr>
            <w:r w:rsidRPr="003963CD">
              <w:rPr>
                <w:sz w:val="20"/>
                <w:szCs w:val="20"/>
              </w:rPr>
              <w:t>There will need to be careful and sympathetic consultation and negotiation with these APs</w:t>
            </w:r>
          </w:p>
        </w:tc>
        <w:tc>
          <w:tcPr>
            <w:tcW w:w="2591" w:type="dxa"/>
          </w:tcPr>
          <w:p w:rsidR="00EC620B" w:rsidRPr="003963CD" w:rsidRDefault="00EC620B" w:rsidP="003963CD">
            <w:pPr>
              <w:rPr>
                <w:sz w:val="20"/>
                <w:szCs w:val="20"/>
              </w:rPr>
            </w:pPr>
            <w:r w:rsidRPr="003963CD">
              <w:rPr>
                <w:sz w:val="20"/>
                <w:szCs w:val="20"/>
              </w:rPr>
              <w:t>A one-time allowance for vulnerable APs equivalent to at least AF 5,200 and priority in employment in project-related jobs.</w:t>
            </w:r>
          </w:p>
        </w:tc>
        <w:tc>
          <w:tcPr>
            <w:tcW w:w="2593" w:type="dxa"/>
          </w:tcPr>
          <w:p w:rsidR="00EC620B" w:rsidRPr="003963CD" w:rsidRDefault="00EC620B" w:rsidP="003963CD">
            <w:pPr>
              <w:rPr>
                <w:sz w:val="20"/>
                <w:szCs w:val="20"/>
              </w:rPr>
            </w:pPr>
            <w:r w:rsidRPr="003963CD">
              <w:rPr>
                <w:sz w:val="20"/>
                <w:szCs w:val="20"/>
              </w:rPr>
              <w:t xml:space="preserve">Whether this will be seen as adequate will depend on the income forgone. It might be advisable to build in some flexibility here hence the ‘at least’. </w:t>
            </w:r>
          </w:p>
        </w:tc>
      </w:tr>
      <w:tr w:rsidR="00EC620B" w:rsidRPr="00D00719" w:rsidTr="00EC620B">
        <w:tc>
          <w:tcPr>
            <w:tcW w:w="3096" w:type="dxa"/>
          </w:tcPr>
          <w:p w:rsidR="00EC620B" w:rsidRPr="003963CD" w:rsidRDefault="00EC620B" w:rsidP="003963CD">
            <w:pPr>
              <w:rPr>
                <w:sz w:val="20"/>
                <w:szCs w:val="20"/>
              </w:rPr>
            </w:pPr>
            <w:r w:rsidRPr="003963CD">
              <w:rPr>
                <w:sz w:val="20"/>
                <w:szCs w:val="20"/>
              </w:rPr>
              <w:t>Transitional livelihood allowance</w:t>
            </w:r>
          </w:p>
        </w:tc>
        <w:tc>
          <w:tcPr>
            <w:tcW w:w="2591" w:type="dxa"/>
          </w:tcPr>
          <w:p w:rsidR="00EC620B" w:rsidRPr="003963CD" w:rsidRDefault="00EC620B" w:rsidP="003963CD">
            <w:pPr>
              <w:rPr>
                <w:sz w:val="20"/>
                <w:szCs w:val="20"/>
              </w:rPr>
            </w:pPr>
            <w:r w:rsidRPr="003963CD">
              <w:rPr>
                <w:sz w:val="20"/>
                <w:szCs w:val="20"/>
              </w:rPr>
              <w:t>APs losing land or losing a house and forced to relocate will receive a livelihood allowance.</w:t>
            </w:r>
          </w:p>
        </w:tc>
        <w:tc>
          <w:tcPr>
            <w:tcW w:w="2737" w:type="dxa"/>
          </w:tcPr>
          <w:p w:rsidR="00EC620B" w:rsidRPr="003963CD" w:rsidRDefault="00EC620B" w:rsidP="003963CD">
            <w:pPr>
              <w:rPr>
                <w:sz w:val="20"/>
                <w:szCs w:val="20"/>
              </w:rPr>
            </w:pPr>
            <w:r w:rsidRPr="003963CD">
              <w:rPr>
                <w:sz w:val="20"/>
                <w:szCs w:val="20"/>
              </w:rPr>
              <w:t xml:space="preserve">Disturbance is a standard head of compensation but it will need a willingness to be flexible on rates as disturbance is not an objective matter. </w:t>
            </w:r>
          </w:p>
        </w:tc>
        <w:tc>
          <w:tcPr>
            <w:tcW w:w="2591" w:type="dxa"/>
          </w:tcPr>
          <w:p w:rsidR="00EC620B" w:rsidRPr="003963CD" w:rsidRDefault="00EC620B" w:rsidP="003963CD">
            <w:pPr>
              <w:rPr>
                <w:sz w:val="20"/>
                <w:szCs w:val="20"/>
              </w:rPr>
            </w:pPr>
            <w:r w:rsidRPr="003963CD">
              <w:rPr>
                <w:sz w:val="20"/>
                <w:szCs w:val="20"/>
              </w:rPr>
              <w:t>At least AF 5,200 a month for 3 months</w:t>
            </w:r>
          </w:p>
        </w:tc>
        <w:tc>
          <w:tcPr>
            <w:tcW w:w="2593" w:type="dxa"/>
          </w:tcPr>
          <w:p w:rsidR="00EC620B" w:rsidRPr="003963CD" w:rsidRDefault="00EC620B" w:rsidP="003963CD">
            <w:pPr>
              <w:rPr>
                <w:sz w:val="20"/>
                <w:szCs w:val="20"/>
              </w:rPr>
            </w:pPr>
            <w:r w:rsidRPr="003963CD">
              <w:rPr>
                <w:sz w:val="20"/>
                <w:szCs w:val="20"/>
              </w:rPr>
              <w:t>This is very much a ‘</w:t>
            </w:r>
            <w:proofErr w:type="spellStart"/>
            <w:r w:rsidRPr="003963CD">
              <w:rPr>
                <w:sz w:val="20"/>
                <w:szCs w:val="20"/>
              </w:rPr>
              <w:t>guestimate</w:t>
            </w:r>
            <w:proofErr w:type="spellEnd"/>
            <w:r w:rsidRPr="003963CD">
              <w:rPr>
                <w:sz w:val="20"/>
                <w:szCs w:val="20"/>
              </w:rPr>
              <w:t>’. It may be the best that can be done in the circumstances. Here too the words ‘at least’ have been added to provide for some flexibility</w:t>
            </w:r>
          </w:p>
        </w:tc>
      </w:tr>
      <w:tr w:rsidR="00EC620B" w:rsidRPr="00D00719" w:rsidTr="00EC620B">
        <w:tc>
          <w:tcPr>
            <w:tcW w:w="3096" w:type="dxa"/>
          </w:tcPr>
          <w:p w:rsidR="00EC620B" w:rsidRPr="003963CD" w:rsidRDefault="00EC620B" w:rsidP="003963CD">
            <w:pPr>
              <w:rPr>
                <w:sz w:val="20"/>
                <w:szCs w:val="20"/>
              </w:rPr>
            </w:pPr>
            <w:r w:rsidRPr="003963CD">
              <w:rPr>
                <w:sz w:val="20"/>
                <w:szCs w:val="20"/>
              </w:rPr>
              <w:t>Rental allowance</w:t>
            </w:r>
          </w:p>
        </w:tc>
        <w:tc>
          <w:tcPr>
            <w:tcW w:w="2591" w:type="dxa"/>
          </w:tcPr>
          <w:p w:rsidR="00EC620B" w:rsidRPr="003963CD" w:rsidRDefault="00EC620B" w:rsidP="003963CD">
            <w:pPr>
              <w:rPr>
                <w:sz w:val="20"/>
                <w:szCs w:val="20"/>
              </w:rPr>
            </w:pPr>
            <w:r w:rsidRPr="003963CD">
              <w:rPr>
                <w:sz w:val="20"/>
                <w:szCs w:val="20"/>
              </w:rPr>
              <w:t>House renters forced to relocate will receive a rental allowance and will be assisted in identifying alternative accommodation</w:t>
            </w:r>
          </w:p>
        </w:tc>
        <w:tc>
          <w:tcPr>
            <w:tcW w:w="2737" w:type="dxa"/>
          </w:tcPr>
          <w:p w:rsidR="00EC620B" w:rsidRPr="003963CD" w:rsidRDefault="00EC620B" w:rsidP="003963CD">
            <w:pPr>
              <w:rPr>
                <w:sz w:val="20"/>
                <w:szCs w:val="20"/>
              </w:rPr>
            </w:pPr>
            <w:r w:rsidRPr="003963CD">
              <w:rPr>
                <w:sz w:val="20"/>
                <w:szCs w:val="20"/>
              </w:rPr>
              <w:t>Negotiations with APs central to the operation of this head of compensation</w:t>
            </w:r>
          </w:p>
        </w:tc>
        <w:tc>
          <w:tcPr>
            <w:tcW w:w="2591" w:type="dxa"/>
          </w:tcPr>
          <w:p w:rsidR="00EC620B" w:rsidRPr="003963CD" w:rsidRDefault="00EC620B" w:rsidP="003963CD">
            <w:pPr>
              <w:rPr>
                <w:sz w:val="20"/>
                <w:szCs w:val="20"/>
              </w:rPr>
            </w:pPr>
            <w:r w:rsidRPr="003963CD">
              <w:rPr>
                <w:sz w:val="20"/>
                <w:szCs w:val="20"/>
              </w:rPr>
              <w:t>3 months’ rent at the prevailing market rate which in the project area from which these figures are taken was AF 5,000/mo</w:t>
            </w:r>
          </w:p>
        </w:tc>
        <w:tc>
          <w:tcPr>
            <w:tcW w:w="2593" w:type="dxa"/>
          </w:tcPr>
          <w:p w:rsidR="00EC620B" w:rsidRPr="003963CD" w:rsidRDefault="00EC620B" w:rsidP="003963CD">
            <w:pPr>
              <w:rPr>
                <w:sz w:val="20"/>
                <w:szCs w:val="20"/>
              </w:rPr>
            </w:pPr>
            <w:r w:rsidRPr="003963CD">
              <w:rPr>
                <w:sz w:val="20"/>
                <w:szCs w:val="20"/>
              </w:rPr>
              <w:t xml:space="preserve">What the prevailing market rent is must differ from place to place.  It is probably not worth while trying to create a ‘shadow’ market. As with other heads of ‘allowances’ some flexibility must be built into the outcome. </w:t>
            </w:r>
          </w:p>
        </w:tc>
      </w:tr>
    </w:tbl>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sectPr w:rsidR="00EC620B" w:rsidRPr="00D00719" w:rsidSect="00EC620B">
          <w:pgSz w:w="15840" w:h="12240" w:orient="landscape" w:code="1"/>
          <w:pgMar w:top="1440" w:right="1440" w:bottom="1440" w:left="1440" w:header="720" w:footer="720" w:gutter="0"/>
          <w:cols w:space="720"/>
          <w:docGrid w:linePitch="360"/>
        </w:sectPr>
      </w:pPr>
    </w:p>
    <w:p w:rsidR="00EC620B" w:rsidRPr="002212D1" w:rsidRDefault="00EC620B" w:rsidP="002212D1">
      <w:pPr>
        <w:pStyle w:val="Heading1"/>
        <w:rPr>
          <w:rFonts w:ascii="Times New Roman" w:hAnsi="Times New Roman" w:cs="Times New Roman"/>
          <w:sz w:val="24"/>
          <w:szCs w:val="24"/>
        </w:rPr>
      </w:pPr>
      <w:bookmarkStart w:id="199" w:name="_Toc282192175"/>
      <w:r w:rsidRPr="002212D1">
        <w:rPr>
          <w:rFonts w:ascii="Times New Roman" w:hAnsi="Times New Roman" w:cs="Times New Roman"/>
          <w:sz w:val="24"/>
          <w:szCs w:val="24"/>
        </w:rPr>
        <w:t xml:space="preserve">Annex 7 – </w:t>
      </w:r>
      <w:bookmarkStart w:id="200" w:name="_Toc275186656"/>
      <w:bookmarkStart w:id="201" w:name="_Toc274417535"/>
      <w:bookmarkStart w:id="202" w:name="_Toc274416871"/>
      <w:bookmarkStart w:id="203" w:name="_Toc277086418"/>
      <w:r w:rsidRPr="002212D1">
        <w:rPr>
          <w:rFonts w:ascii="Times New Roman" w:hAnsi="Times New Roman" w:cs="Times New Roman"/>
          <w:sz w:val="24"/>
          <w:szCs w:val="24"/>
        </w:rPr>
        <w:t>Template for Environmental and Social Management Plan (ESMP)</w:t>
      </w:r>
      <w:bookmarkEnd w:id="199"/>
      <w:bookmarkEnd w:id="200"/>
      <w:bookmarkEnd w:id="201"/>
      <w:bookmarkEnd w:id="202"/>
      <w:bookmarkEnd w:id="203"/>
    </w:p>
    <w:p w:rsidR="00EC620B" w:rsidRPr="00D00719" w:rsidRDefault="00EC620B" w:rsidP="00D07279">
      <w:pPr>
        <w:jc w:val="both"/>
      </w:pPr>
    </w:p>
    <w:tbl>
      <w:tblPr>
        <w:tblW w:w="5098"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565"/>
        <w:gridCol w:w="1856"/>
        <w:gridCol w:w="1819"/>
        <w:gridCol w:w="1421"/>
        <w:gridCol w:w="1142"/>
        <w:gridCol w:w="1761"/>
      </w:tblGrid>
      <w:tr w:rsidR="00EC620B" w:rsidRPr="00D00719" w:rsidTr="00EC620B">
        <w:trPr>
          <w:trHeight w:val="1005"/>
          <w:tblCellSpacing w:w="0" w:type="dxa"/>
          <w:jc w:val="center"/>
        </w:trPr>
        <w:tc>
          <w:tcPr>
            <w:tcW w:w="834" w:type="pct"/>
            <w:shd w:val="clear" w:color="auto" w:fill="DBE5F1"/>
          </w:tcPr>
          <w:p w:rsidR="00EC620B" w:rsidRPr="00905648" w:rsidRDefault="00EC620B" w:rsidP="00905648">
            <w:pPr>
              <w:jc w:val="center"/>
              <w:rPr>
                <w:b/>
                <w:sz w:val="21"/>
                <w:szCs w:val="21"/>
              </w:rPr>
            </w:pPr>
            <w:bookmarkStart w:id="204" w:name="_Toc274416872"/>
            <w:bookmarkStart w:id="205" w:name="_Toc274417536"/>
            <w:bookmarkStart w:id="206" w:name="_Toc275186657"/>
            <w:bookmarkStart w:id="207" w:name="_Toc277086419"/>
            <w:bookmarkStart w:id="208" w:name="_Toc277091544"/>
            <w:bookmarkStart w:id="209" w:name="_Toc279667922"/>
            <w:bookmarkStart w:id="210" w:name="_Toc279677034"/>
            <w:r w:rsidRPr="00905648">
              <w:rPr>
                <w:b/>
                <w:sz w:val="21"/>
                <w:szCs w:val="21"/>
              </w:rPr>
              <w:t>Subproject</w:t>
            </w:r>
            <w:bookmarkEnd w:id="204"/>
            <w:bookmarkEnd w:id="205"/>
            <w:bookmarkEnd w:id="206"/>
            <w:bookmarkEnd w:id="207"/>
            <w:bookmarkEnd w:id="208"/>
            <w:bookmarkEnd w:id="209"/>
            <w:bookmarkEnd w:id="210"/>
          </w:p>
          <w:p w:rsidR="00EC620B" w:rsidRPr="00905648" w:rsidRDefault="00EC620B" w:rsidP="00905648">
            <w:pPr>
              <w:jc w:val="center"/>
              <w:rPr>
                <w:b/>
                <w:sz w:val="21"/>
                <w:szCs w:val="21"/>
              </w:rPr>
            </w:pPr>
            <w:bookmarkStart w:id="211" w:name="_Toc274416873"/>
            <w:bookmarkStart w:id="212" w:name="_Toc274417537"/>
            <w:bookmarkStart w:id="213" w:name="_Toc275186658"/>
            <w:bookmarkStart w:id="214" w:name="_Toc277086420"/>
            <w:bookmarkStart w:id="215" w:name="_Toc277091545"/>
            <w:bookmarkStart w:id="216" w:name="_Toc279667923"/>
            <w:bookmarkStart w:id="217" w:name="_Toc279677035"/>
            <w:r w:rsidRPr="00905648">
              <w:rPr>
                <w:b/>
                <w:sz w:val="21"/>
                <w:szCs w:val="21"/>
              </w:rPr>
              <w:t>Activity</w:t>
            </w:r>
            <w:bookmarkEnd w:id="211"/>
            <w:bookmarkEnd w:id="212"/>
            <w:bookmarkEnd w:id="213"/>
            <w:bookmarkEnd w:id="214"/>
            <w:bookmarkEnd w:id="215"/>
            <w:bookmarkEnd w:id="216"/>
            <w:bookmarkEnd w:id="217"/>
          </w:p>
          <w:p w:rsidR="00EC620B" w:rsidRPr="00905648" w:rsidRDefault="00EC620B" w:rsidP="00905648">
            <w:pPr>
              <w:jc w:val="center"/>
              <w:rPr>
                <w:b/>
                <w:sz w:val="21"/>
                <w:szCs w:val="21"/>
              </w:rPr>
            </w:pPr>
          </w:p>
        </w:tc>
        <w:tc>
          <w:tcPr>
            <w:tcW w:w="986" w:type="pct"/>
            <w:shd w:val="clear" w:color="auto" w:fill="DBE5F1"/>
          </w:tcPr>
          <w:p w:rsidR="00EC620B" w:rsidRPr="00905648" w:rsidRDefault="00EC620B" w:rsidP="00905648">
            <w:pPr>
              <w:jc w:val="center"/>
              <w:rPr>
                <w:b/>
                <w:sz w:val="21"/>
                <w:szCs w:val="21"/>
              </w:rPr>
            </w:pPr>
            <w:bookmarkStart w:id="218" w:name="_Toc274416874"/>
            <w:bookmarkStart w:id="219" w:name="_Toc274417538"/>
            <w:bookmarkStart w:id="220" w:name="_Toc275186659"/>
            <w:bookmarkStart w:id="221" w:name="_Toc277086421"/>
            <w:bookmarkStart w:id="222" w:name="_Toc277091546"/>
            <w:bookmarkStart w:id="223" w:name="_Toc279667924"/>
            <w:bookmarkStart w:id="224" w:name="_Toc279677036"/>
            <w:r w:rsidRPr="00905648">
              <w:rPr>
                <w:b/>
                <w:sz w:val="21"/>
                <w:szCs w:val="21"/>
              </w:rPr>
              <w:t>Potential</w:t>
            </w:r>
            <w:bookmarkEnd w:id="218"/>
            <w:bookmarkEnd w:id="219"/>
            <w:bookmarkEnd w:id="220"/>
            <w:bookmarkEnd w:id="221"/>
            <w:bookmarkEnd w:id="222"/>
            <w:bookmarkEnd w:id="223"/>
            <w:bookmarkEnd w:id="224"/>
          </w:p>
          <w:p w:rsidR="00EC620B" w:rsidRPr="00905648" w:rsidRDefault="00EC620B" w:rsidP="00905648">
            <w:pPr>
              <w:jc w:val="center"/>
              <w:rPr>
                <w:b/>
                <w:sz w:val="21"/>
                <w:szCs w:val="21"/>
              </w:rPr>
            </w:pPr>
            <w:bookmarkStart w:id="225" w:name="_Toc274416875"/>
            <w:bookmarkStart w:id="226" w:name="_Toc274417539"/>
            <w:bookmarkStart w:id="227" w:name="_Toc275186660"/>
            <w:bookmarkStart w:id="228" w:name="_Toc277086422"/>
            <w:bookmarkStart w:id="229" w:name="_Toc277091547"/>
            <w:bookmarkStart w:id="230" w:name="_Toc279677037"/>
            <w:r w:rsidRPr="00905648">
              <w:rPr>
                <w:b/>
                <w:sz w:val="21"/>
                <w:szCs w:val="21"/>
              </w:rPr>
              <w:t>Environmental and Social</w:t>
            </w:r>
            <w:bookmarkEnd w:id="225"/>
            <w:bookmarkEnd w:id="226"/>
            <w:bookmarkEnd w:id="227"/>
            <w:bookmarkEnd w:id="228"/>
            <w:bookmarkEnd w:id="229"/>
            <w:bookmarkEnd w:id="230"/>
          </w:p>
          <w:p w:rsidR="00EC620B" w:rsidRPr="00905648" w:rsidRDefault="00EC620B" w:rsidP="00905648">
            <w:pPr>
              <w:jc w:val="center"/>
              <w:rPr>
                <w:b/>
                <w:sz w:val="21"/>
                <w:szCs w:val="21"/>
              </w:rPr>
            </w:pPr>
            <w:bookmarkStart w:id="231" w:name="_Toc274416876"/>
            <w:bookmarkStart w:id="232" w:name="_Toc274417540"/>
            <w:bookmarkStart w:id="233" w:name="_Toc275186661"/>
            <w:bookmarkStart w:id="234" w:name="_Toc277086423"/>
            <w:bookmarkStart w:id="235" w:name="_Toc277091548"/>
            <w:bookmarkStart w:id="236" w:name="_Toc279667926"/>
            <w:bookmarkStart w:id="237" w:name="_Toc279677038"/>
            <w:r w:rsidRPr="00905648">
              <w:rPr>
                <w:b/>
                <w:sz w:val="21"/>
                <w:szCs w:val="21"/>
              </w:rPr>
              <w:t>Impacts</w:t>
            </w:r>
            <w:bookmarkEnd w:id="231"/>
            <w:bookmarkEnd w:id="232"/>
            <w:bookmarkEnd w:id="233"/>
            <w:bookmarkEnd w:id="234"/>
            <w:bookmarkEnd w:id="235"/>
            <w:bookmarkEnd w:id="236"/>
            <w:bookmarkEnd w:id="237"/>
          </w:p>
        </w:tc>
        <w:tc>
          <w:tcPr>
            <w:tcW w:w="966" w:type="pct"/>
            <w:shd w:val="clear" w:color="auto" w:fill="DBE5F1"/>
          </w:tcPr>
          <w:p w:rsidR="00EC620B" w:rsidRPr="00905648" w:rsidRDefault="00EC620B" w:rsidP="00905648">
            <w:pPr>
              <w:jc w:val="center"/>
              <w:rPr>
                <w:b/>
                <w:sz w:val="21"/>
                <w:szCs w:val="21"/>
              </w:rPr>
            </w:pPr>
            <w:bookmarkStart w:id="238" w:name="_Toc274416877"/>
            <w:bookmarkStart w:id="239" w:name="_Toc274417541"/>
            <w:bookmarkStart w:id="240" w:name="_Toc275186662"/>
            <w:bookmarkStart w:id="241" w:name="_Toc277086424"/>
            <w:bookmarkStart w:id="242" w:name="_Toc277091549"/>
            <w:bookmarkStart w:id="243" w:name="_Toc279667927"/>
            <w:bookmarkStart w:id="244" w:name="_Toc279677039"/>
            <w:r w:rsidRPr="00905648">
              <w:rPr>
                <w:b/>
                <w:sz w:val="21"/>
                <w:szCs w:val="21"/>
              </w:rPr>
              <w:t>Proposed Mitigation</w:t>
            </w:r>
            <w:bookmarkEnd w:id="238"/>
            <w:bookmarkEnd w:id="239"/>
            <w:bookmarkEnd w:id="240"/>
            <w:bookmarkEnd w:id="241"/>
            <w:bookmarkEnd w:id="242"/>
            <w:bookmarkEnd w:id="243"/>
            <w:bookmarkEnd w:id="244"/>
          </w:p>
          <w:p w:rsidR="00EC620B" w:rsidRPr="00905648" w:rsidRDefault="00EC620B" w:rsidP="00905648">
            <w:pPr>
              <w:jc w:val="center"/>
              <w:rPr>
                <w:b/>
                <w:sz w:val="21"/>
                <w:szCs w:val="21"/>
              </w:rPr>
            </w:pPr>
            <w:bookmarkStart w:id="245" w:name="_Toc274416878"/>
            <w:bookmarkStart w:id="246" w:name="_Toc274417542"/>
            <w:bookmarkStart w:id="247" w:name="_Toc275186663"/>
            <w:bookmarkStart w:id="248" w:name="_Toc277086425"/>
            <w:bookmarkStart w:id="249" w:name="_Toc277091550"/>
            <w:bookmarkStart w:id="250" w:name="_Toc279667928"/>
            <w:bookmarkStart w:id="251" w:name="_Toc279677040"/>
            <w:r w:rsidRPr="00905648">
              <w:rPr>
                <w:b/>
                <w:sz w:val="21"/>
                <w:szCs w:val="21"/>
              </w:rPr>
              <w:t>Measure(s)</w:t>
            </w:r>
            <w:bookmarkEnd w:id="245"/>
            <w:bookmarkEnd w:id="246"/>
            <w:bookmarkEnd w:id="247"/>
            <w:bookmarkEnd w:id="248"/>
            <w:bookmarkEnd w:id="249"/>
            <w:bookmarkEnd w:id="250"/>
            <w:bookmarkEnd w:id="251"/>
          </w:p>
          <w:p w:rsidR="00EC620B" w:rsidRPr="00905648" w:rsidRDefault="00EC620B" w:rsidP="00905648">
            <w:pPr>
              <w:jc w:val="center"/>
              <w:rPr>
                <w:b/>
                <w:sz w:val="21"/>
                <w:szCs w:val="21"/>
              </w:rPr>
            </w:pPr>
          </w:p>
        </w:tc>
        <w:tc>
          <w:tcPr>
            <w:tcW w:w="666" w:type="pct"/>
            <w:shd w:val="clear" w:color="auto" w:fill="DBE5F1"/>
          </w:tcPr>
          <w:p w:rsidR="00EC620B" w:rsidRPr="00905648" w:rsidRDefault="00EC620B" w:rsidP="00905648">
            <w:pPr>
              <w:jc w:val="center"/>
              <w:rPr>
                <w:b/>
                <w:sz w:val="21"/>
                <w:szCs w:val="21"/>
              </w:rPr>
            </w:pPr>
            <w:bookmarkStart w:id="252" w:name="_Toc274416879"/>
            <w:bookmarkStart w:id="253" w:name="_Toc274417543"/>
            <w:bookmarkStart w:id="254" w:name="_Toc275186664"/>
            <w:bookmarkStart w:id="255" w:name="_Toc277086426"/>
            <w:bookmarkStart w:id="256" w:name="_Toc277091551"/>
            <w:bookmarkStart w:id="257" w:name="_Toc279667929"/>
            <w:bookmarkStart w:id="258" w:name="_Toc279677041"/>
            <w:r w:rsidRPr="00905648">
              <w:rPr>
                <w:b/>
                <w:sz w:val="21"/>
                <w:szCs w:val="21"/>
              </w:rPr>
              <w:t>Institutional</w:t>
            </w:r>
            <w:bookmarkEnd w:id="252"/>
            <w:bookmarkEnd w:id="253"/>
            <w:bookmarkEnd w:id="254"/>
            <w:bookmarkEnd w:id="255"/>
            <w:bookmarkEnd w:id="256"/>
            <w:bookmarkEnd w:id="257"/>
            <w:bookmarkEnd w:id="258"/>
          </w:p>
          <w:p w:rsidR="00EC620B" w:rsidRPr="00905648" w:rsidRDefault="00EC620B" w:rsidP="00905648">
            <w:pPr>
              <w:jc w:val="center"/>
              <w:rPr>
                <w:b/>
                <w:sz w:val="21"/>
                <w:szCs w:val="21"/>
              </w:rPr>
            </w:pPr>
            <w:bookmarkStart w:id="259" w:name="_Toc274416880"/>
            <w:bookmarkStart w:id="260" w:name="_Toc274417544"/>
            <w:bookmarkStart w:id="261" w:name="_Toc275186665"/>
            <w:bookmarkStart w:id="262" w:name="_Toc277086427"/>
            <w:bookmarkStart w:id="263" w:name="_Toc277091552"/>
            <w:bookmarkStart w:id="264" w:name="_Toc279667930"/>
            <w:bookmarkStart w:id="265" w:name="_Toc279677042"/>
            <w:r w:rsidRPr="00905648">
              <w:rPr>
                <w:b/>
                <w:sz w:val="21"/>
                <w:szCs w:val="21"/>
              </w:rPr>
              <w:t>Responsibilities</w:t>
            </w:r>
            <w:bookmarkEnd w:id="259"/>
            <w:bookmarkEnd w:id="260"/>
            <w:bookmarkEnd w:id="261"/>
            <w:bookmarkEnd w:id="262"/>
            <w:bookmarkEnd w:id="263"/>
            <w:bookmarkEnd w:id="264"/>
            <w:bookmarkEnd w:id="265"/>
          </w:p>
          <w:p w:rsidR="00EC620B" w:rsidRPr="00905648" w:rsidRDefault="00EC620B" w:rsidP="00905648">
            <w:pPr>
              <w:jc w:val="center"/>
              <w:rPr>
                <w:b/>
                <w:sz w:val="21"/>
                <w:szCs w:val="21"/>
              </w:rPr>
            </w:pPr>
          </w:p>
        </w:tc>
        <w:tc>
          <w:tcPr>
            <w:tcW w:w="612" w:type="pct"/>
            <w:shd w:val="clear" w:color="auto" w:fill="DBE5F1"/>
          </w:tcPr>
          <w:p w:rsidR="00EC620B" w:rsidRPr="00905648" w:rsidRDefault="00EC620B" w:rsidP="00905648">
            <w:pPr>
              <w:jc w:val="center"/>
              <w:rPr>
                <w:b/>
                <w:sz w:val="21"/>
                <w:szCs w:val="21"/>
              </w:rPr>
            </w:pPr>
            <w:bookmarkStart w:id="266" w:name="_Toc274416881"/>
            <w:bookmarkStart w:id="267" w:name="_Toc274417545"/>
            <w:bookmarkStart w:id="268" w:name="_Toc275186666"/>
            <w:bookmarkStart w:id="269" w:name="_Toc277086428"/>
            <w:bookmarkStart w:id="270" w:name="_Toc277091553"/>
            <w:bookmarkStart w:id="271" w:name="_Toc279667931"/>
            <w:bookmarkStart w:id="272" w:name="_Toc279677043"/>
            <w:r w:rsidRPr="00905648">
              <w:rPr>
                <w:b/>
                <w:sz w:val="21"/>
                <w:szCs w:val="21"/>
              </w:rPr>
              <w:t>Cost</w:t>
            </w:r>
            <w:bookmarkEnd w:id="266"/>
            <w:bookmarkEnd w:id="267"/>
            <w:bookmarkEnd w:id="268"/>
            <w:bookmarkEnd w:id="269"/>
            <w:bookmarkEnd w:id="270"/>
            <w:bookmarkEnd w:id="271"/>
            <w:bookmarkEnd w:id="272"/>
          </w:p>
          <w:p w:rsidR="00EC620B" w:rsidRPr="00905648" w:rsidRDefault="00EC620B" w:rsidP="00905648">
            <w:pPr>
              <w:jc w:val="center"/>
              <w:rPr>
                <w:b/>
                <w:sz w:val="21"/>
                <w:szCs w:val="21"/>
              </w:rPr>
            </w:pPr>
            <w:bookmarkStart w:id="273" w:name="_Toc274416882"/>
            <w:bookmarkStart w:id="274" w:name="_Toc274417546"/>
            <w:bookmarkStart w:id="275" w:name="_Toc275186667"/>
            <w:bookmarkStart w:id="276" w:name="_Toc277086429"/>
            <w:bookmarkStart w:id="277" w:name="_Toc277091554"/>
            <w:bookmarkStart w:id="278" w:name="_Toc279667932"/>
            <w:bookmarkStart w:id="279" w:name="_Toc279677044"/>
            <w:r w:rsidRPr="00905648">
              <w:rPr>
                <w:b/>
                <w:sz w:val="21"/>
                <w:szCs w:val="21"/>
              </w:rPr>
              <w:t>Estimates</w:t>
            </w:r>
            <w:bookmarkEnd w:id="273"/>
            <w:bookmarkEnd w:id="274"/>
            <w:bookmarkEnd w:id="275"/>
            <w:bookmarkEnd w:id="276"/>
            <w:bookmarkEnd w:id="277"/>
            <w:bookmarkEnd w:id="278"/>
            <w:bookmarkEnd w:id="279"/>
          </w:p>
        </w:tc>
        <w:tc>
          <w:tcPr>
            <w:tcW w:w="936" w:type="pct"/>
            <w:shd w:val="clear" w:color="auto" w:fill="DBE5F1"/>
          </w:tcPr>
          <w:p w:rsidR="00EC620B" w:rsidRPr="00905648" w:rsidRDefault="00EC620B" w:rsidP="00905648">
            <w:pPr>
              <w:jc w:val="center"/>
              <w:rPr>
                <w:b/>
                <w:sz w:val="21"/>
                <w:szCs w:val="21"/>
              </w:rPr>
            </w:pPr>
            <w:bookmarkStart w:id="280" w:name="_Toc274416883"/>
            <w:bookmarkStart w:id="281" w:name="_Toc274417547"/>
            <w:bookmarkStart w:id="282" w:name="_Toc275186668"/>
            <w:bookmarkStart w:id="283" w:name="_Toc277086430"/>
            <w:bookmarkStart w:id="284" w:name="_Toc277091555"/>
            <w:bookmarkStart w:id="285" w:name="_Toc279667933"/>
            <w:bookmarkStart w:id="286" w:name="_Toc279677045"/>
            <w:r w:rsidRPr="00905648">
              <w:rPr>
                <w:b/>
                <w:sz w:val="21"/>
                <w:szCs w:val="21"/>
              </w:rPr>
              <w:t>Comments</w:t>
            </w:r>
            <w:bookmarkEnd w:id="280"/>
            <w:bookmarkEnd w:id="281"/>
            <w:bookmarkEnd w:id="282"/>
            <w:bookmarkEnd w:id="283"/>
            <w:bookmarkEnd w:id="284"/>
            <w:bookmarkEnd w:id="285"/>
            <w:bookmarkEnd w:id="286"/>
          </w:p>
          <w:p w:rsidR="00EC620B" w:rsidRPr="00905648" w:rsidRDefault="00EC620B" w:rsidP="00905648">
            <w:pPr>
              <w:jc w:val="center"/>
              <w:rPr>
                <w:b/>
                <w:sz w:val="21"/>
                <w:szCs w:val="21"/>
              </w:rPr>
            </w:pPr>
            <w:bookmarkStart w:id="287" w:name="_Toc274416884"/>
            <w:bookmarkStart w:id="288" w:name="_Toc274417548"/>
            <w:bookmarkStart w:id="289" w:name="_Toc275186669"/>
            <w:bookmarkStart w:id="290" w:name="_Toc277086431"/>
            <w:bookmarkStart w:id="291" w:name="_Toc277091556"/>
            <w:bookmarkStart w:id="292" w:name="_Toc279667934"/>
            <w:bookmarkStart w:id="293" w:name="_Toc279677046"/>
            <w:r w:rsidRPr="00905648">
              <w:rPr>
                <w:b/>
                <w:sz w:val="21"/>
                <w:szCs w:val="21"/>
              </w:rPr>
              <w:t>(e.g. secondary impacts)</w:t>
            </w:r>
            <w:bookmarkEnd w:id="287"/>
            <w:bookmarkEnd w:id="288"/>
            <w:bookmarkEnd w:id="289"/>
            <w:bookmarkEnd w:id="290"/>
            <w:bookmarkEnd w:id="291"/>
            <w:bookmarkEnd w:id="292"/>
            <w:bookmarkEnd w:id="293"/>
          </w:p>
        </w:tc>
      </w:tr>
      <w:tr w:rsidR="00EC620B" w:rsidRPr="00D00719" w:rsidTr="00EC620B">
        <w:trPr>
          <w:trHeight w:val="422"/>
          <w:tblCellSpacing w:w="0" w:type="dxa"/>
          <w:jc w:val="center"/>
        </w:trPr>
        <w:tc>
          <w:tcPr>
            <w:tcW w:w="834" w:type="pct"/>
          </w:tcPr>
          <w:p w:rsidR="00EC620B" w:rsidRPr="00905648" w:rsidRDefault="00EC620B" w:rsidP="00905648">
            <w:pPr>
              <w:rPr>
                <w:sz w:val="21"/>
                <w:szCs w:val="21"/>
              </w:rPr>
            </w:pPr>
            <w:bookmarkStart w:id="294" w:name="_Toc274416885"/>
            <w:bookmarkStart w:id="295" w:name="_Toc274417549"/>
            <w:bookmarkStart w:id="296" w:name="_Toc275186670"/>
            <w:bookmarkStart w:id="297" w:name="_Toc277086432"/>
            <w:bookmarkStart w:id="298" w:name="_Toc277091557"/>
            <w:bookmarkStart w:id="299" w:name="_Toc279667935"/>
            <w:bookmarkStart w:id="300" w:name="_Toc279677047"/>
            <w:r w:rsidRPr="00905648">
              <w:rPr>
                <w:sz w:val="21"/>
                <w:szCs w:val="21"/>
              </w:rPr>
              <w:t>Pre-Construction Phase (Design)</w:t>
            </w:r>
            <w:bookmarkEnd w:id="294"/>
            <w:bookmarkEnd w:id="295"/>
            <w:bookmarkEnd w:id="296"/>
            <w:bookmarkEnd w:id="297"/>
            <w:bookmarkEnd w:id="298"/>
            <w:bookmarkEnd w:id="299"/>
            <w:bookmarkEnd w:id="300"/>
          </w:p>
        </w:tc>
        <w:tc>
          <w:tcPr>
            <w:tcW w:w="986" w:type="pct"/>
          </w:tcPr>
          <w:p w:rsidR="00EC620B" w:rsidRPr="00905648" w:rsidRDefault="00EC620B" w:rsidP="00D07279">
            <w:pPr>
              <w:jc w:val="both"/>
              <w:rPr>
                <w:sz w:val="21"/>
                <w:szCs w:val="21"/>
              </w:rPr>
            </w:pPr>
          </w:p>
        </w:tc>
        <w:tc>
          <w:tcPr>
            <w:tcW w:w="966" w:type="pct"/>
          </w:tcPr>
          <w:p w:rsidR="00EC620B" w:rsidRPr="00905648" w:rsidRDefault="00EC620B" w:rsidP="00D07279">
            <w:pPr>
              <w:jc w:val="both"/>
              <w:rPr>
                <w:sz w:val="21"/>
                <w:szCs w:val="21"/>
              </w:rPr>
            </w:pPr>
          </w:p>
        </w:tc>
        <w:tc>
          <w:tcPr>
            <w:tcW w:w="666" w:type="pct"/>
          </w:tcPr>
          <w:p w:rsidR="00EC620B" w:rsidRPr="00905648" w:rsidRDefault="00EC620B" w:rsidP="00D07279">
            <w:pPr>
              <w:jc w:val="both"/>
              <w:rPr>
                <w:sz w:val="21"/>
                <w:szCs w:val="21"/>
              </w:rPr>
            </w:pPr>
          </w:p>
        </w:tc>
        <w:tc>
          <w:tcPr>
            <w:tcW w:w="612" w:type="pct"/>
          </w:tcPr>
          <w:p w:rsidR="00EC620B" w:rsidRPr="00905648" w:rsidRDefault="00EC620B" w:rsidP="00D07279">
            <w:pPr>
              <w:jc w:val="both"/>
              <w:rPr>
                <w:sz w:val="21"/>
                <w:szCs w:val="21"/>
              </w:rPr>
            </w:pPr>
          </w:p>
        </w:tc>
        <w:tc>
          <w:tcPr>
            <w:tcW w:w="936" w:type="pct"/>
          </w:tcPr>
          <w:p w:rsidR="00EC620B" w:rsidRPr="00905648" w:rsidRDefault="00EC620B" w:rsidP="00D07279">
            <w:pPr>
              <w:jc w:val="both"/>
              <w:rPr>
                <w:sz w:val="21"/>
                <w:szCs w:val="21"/>
              </w:rPr>
            </w:pPr>
          </w:p>
        </w:tc>
      </w:tr>
      <w:tr w:rsidR="00EC620B" w:rsidRPr="00D00719" w:rsidTr="00EC620B">
        <w:trPr>
          <w:trHeight w:val="404"/>
          <w:tblCellSpacing w:w="0" w:type="dxa"/>
          <w:jc w:val="center"/>
        </w:trPr>
        <w:tc>
          <w:tcPr>
            <w:tcW w:w="834" w:type="pct"/>
            <w:shd w:val="clear" w:color="auto" w:fill="FFFFFF"/>
          </w:tcPr>
          <w:p w:rsidR="00EC620B" w:rsidRPr="00905648" w:rsidRDefault="00EC620B" w:rsidP="00905648">
            <w:pPr>
              <w:rPr>
                <w:sz w:val="21"/>
                <w:szCs w:val="21"/>
              </w:rPr>
            </w:pPr>
            <w:bookmarkStart w:id="301" w:name="_Toc274416886"/>
            <w:bookmarkStart w:id="302" w:name="_Toc274417550"/>
            <w:bookmarkStart w:id="303" w:name="_Toc275186671"/>
            <w:bookmarkStart w:id="304" w:name="_Toc277086433"/>
            <w:bookmarkStart w:id="305" w:name="_Toc277091558"/>
            <w:bookmarkStart w:id="306" w:name="_Toc279667936"/>
            <w:bookmarkStart w:id="307" w:name="_Toc279677048"/>
            <w:r w:rsidRPr="00905648">
              <w:rPr>
                <w:sz w:val="21"/>
                <w:szCs w:val="21"/>
              </w:rPr>
              <w:t>Construction Phase</w:t>
            </w:r>
            <w:bookmarkEnd w:id="301"/>
            <w:bookmarkEnd w:id="302"/>
            <w:bookmarkEnd w:id="303"/>
            <w:bookmarkEnd w:id="304"/>
            <w:bookmarkEnd w:id="305"/>
            <w:bookmarkEnd w:id="306"/>
            <w:bookmarkEnd w:id="307"/>
          </w:p>
        </w:tc>
        <w:tc>
          <w:tcPr>
            <w:tcW w:w="986" w:type="pct"/>
          </w:tcPr>
          <w:p w:rsidR="00EC620B" w:rsidRPr="00905648" w:rsidRDefault="00EC620B" w:rsidP="00D07279">
            <w:pPr>
              <w:jc w:val="both"/>
              <w:rPr>
                <w:sz w:val="21"/>
                <w:szCs w:val="21"/>
              </w:rPr>
            </w:pPr>
          </w:p>
          <w:p w:rsidR="00EC620B" w:rsidRPr="00905648" w:rsidRDefault="00EC620B" w:rsidP="00D07279">
            <w:pPr>
              <w:jc w:val="both"/>
              <w:rPr>
                <w:sz w:val="21"/>
                <w:szCs w:val="21"/>
              </w:rPr>
            </w:pPr>
          </w:p>
        </w:tc>
        <w:tc>
          <w:tcPr>
            <w:tcW w:w="966" w:type="pct"/>
          </w:tcPr>
          <w:p w:rsidR="00EC620B" w:rsidRPr="00905648" w:rsidRDefault="00EC620B" w:rsidP="00D07279">
            <w:pPr>
              <w:jc w:val="both"/>
              <w:rPr>
                <w:sz w:val="21"/>
                <w:szCs w:val="21"/>
              </w:rPr>
            </w:pPr>
          </w:p>
        </w:tc>
        <w:tc>
          <w:tcPr>
            <w:tcW w:w="666" w:type="pct"/>
          </w:tcPr>
          <w:p w:rsidR="00EC620B" w:rsidRPr="00905648" w:rsidRDefault="00EC620B" w:rsidP="00D07279">
            <w:pPr>
              <w:jc w:val="both"/>
              <w:rPr>
                <w:sz w:val="21"/>
                <w:szCs w:val="21"/>
              </w:rPr>
            </w:pPr>
          </w:p>
        </w:tc>
        <w:tc>
          <w:tcPr>
            <w:tcW w:w="612" w:type="pct"/>
          </w:tcPr>
          <w:p w:rsidR="00EC620B" w:rsidRPr="00905648" w:rsidRDefault="00EC620B" w:rsidP="00D07279">
            <w:pPr>
              <w:jc w:val="both"/>
              <w:rPr>
                <w:sz w:val="21"/>
                <w:szCs w:val="21"/>
              </w:rPr>
            </w:pPr>
          </w:p>
        </w:tc>
        <w:tc>
          <w:tcPr>
            <w:tcW w:w="936" w:type="pct"/>
          </w:tcPr>
          <w:p w:rsidR="00EC620B" w:rsidRPr="00905648" w:rsidRDefault="00EC620B" w:rsidP="00D07279">
            <w:pPr>
              <w:jc w:val="both"/>
              <w:rPr>
                <w:sz w:val="21"/>
                <w:szCs w:val="21"/>
              </w:rPr>
            </w:pPr>
          </w:p>
        </w:tc>
      </w:tr>
      <w:tr w:rsidR="00EC620B" w:rsidRPr="00D00719" w:rsidTr="00EC620B">
        <w:trPr>
          <w:trHeight w:val="413"/>
          <w:tblCellSpacing w:w="0" w:type="dxa"/>
          <w:jc w:val="center"/>
        </w:trPr>
        <w:tc>
          <w:tcPr>
            <w:tcW w:w="834" w:type="pct"/>
            <w:shd w:val="clear" w:color="auto" w:fill="FFFFFF"/>
          </w:tcPr>
          <w:p w:rsidR="00EC620B" w:rsidRPr="00905648" w:rsidRDefault="00EC620B" w:rsidP="00905648">
            <w:pPr>
              <w:rPr>
                <w:sz w:val="21"/>
                <w:szCs w:val="21"/>
              </w:rPr>
            </w:pPr>
            <w:bookmarkStart w:id="308" w:name="_Toc274416887"/>
            <w:bookmarkStart w:id="309" w:name="_Toc274417551"/>
            <w:bookmarkStart w:id="310" w:name="_Toc275186672"/>
            <w:bookmarkStart w:id="311" w:name="_Toc277086434"/>
            <w:bookmarkStart w:id="312" w:name="_Toc277091559"/>
            <w:bookmarkStart w:id="313" w:name="_Toc279667937"/>
            <w:bookmarkStart w:id="314" w:name="_Toc279677049"/>
            <w:r w:rsidRPr="00905648">
              <w:rPr>
                <w:sz w:val="21"/>
                <w:szCs w:val="21"/>
              </w:rPr>
              <w:t>Operation and Maintenance Phase</w:t>
            </w:r>
            <w:bookmarkEnd w:id="308"/>
            <w:bookmarkEnd w:id="309"/>
            <w:bookmarkEnd w:id="310"/>
            <w:bookmarkEnd w:id="311"/>
            <w:bookmarkEnd w:id="312"/>
            <w:bookmarkEnd w:id="313"/>
            <w:bookmarkEnd w:id="314"/>
          </w:p>
        </w:tc>
        <w:tc>
          <w:tcPr>
            <w:tcW w:w="986" w:type="pct"/>
          </w:tcPr>
          <w:p w:rsidR="00EC620B" w:rsidRPr="00905648" w:rsidRDefault="00EC620B" w:rsidP="00D07279">
            <w:pPr>
              <w:jc w:val="both"/>
              <w:rPr>
                <w:sz w:val="21"/>
                <w:szCs w:val="21"/>
              </w:rPr>
            </w:pPr>
          </w:p>
        </w:tc>
        <w:tc>
          <w:tcPr>
            <w:tcW w:w="966" w:type="pct"/>
          </w:tcPr>
          <w:p w:rsidR="00EC620B" w:rsidRPr="00905648" w:rsidRDefault="00EC620B" w:rsidP="00D07279">
            <w:pPr>
              <w:jc w:val="both"/>
              <w:rPr>
                <w:sz w:val="21"/>
                <w:szCs w:val="21"/>
              </w:rPr>
            </w:pPr>
          </w:p>
        </w:tc>
        <w:tc>
          <w:tcPr>
            <w:tcW w:w="666" w:type="pct"/>
          </w:tcPr>
          <w:p w:rsidR="00EC620B" w:rsidRPr="00905648" w:rsidRDefault="00EC620B" w:rsidP="00D07279">
            <w:pPr>
              <w:jc w:val="both"/>
              <w:rPr>
                <w:sz w:val="21"/>
                <w:szCs w:val="21"/>
              </w:rPr>
            </w:pPr>
          </w:p>
        </w:tc>
        <w:tc>
          <w:tcPr>
            <w:tcW w:w="612" w:type="pct"/>
          </w:tcPr>
          <w:p w:rsidR="00EC620B" w:rsidRPr="00905648" w:rsidRDefault="00EC620B" w:rsidP="00D07279">
            <w:pPr>
              <w:jc w:val="both"/>
              <w:rPr>
                <w:sz w:val="21"/>
                <w:szCs w:val="21"/>
              </w:rPr>
            </w:pPr>
          </w:p>
        </w:tc>
        <w:tc>
          <w:tcPr>
            <w:tcW w:w="936" w:type="pct"/>
          </w:tcPr>
          <w:p w:rsidR="00EC620B" w:rsidRPr="00905648" w:rsidRDefault="00EC620B" w:rsidP="00D07279">
            <w:pPr>
              <w:jc w:val="both"/>
              <w:rPr>
                <w:sz w:val="21"/>
                <w:szCs w:val="21"/>
              </w:rPr>
            </w:pPr>
          </w:p>
        </w:tc>
      </w:tr>
    </w:tbl>
    <w:p w:rsidR="00EC620B" w:rsidRPr="00D00719" w:rsidRDefault="00EC620B" w:rsidP="00D07279">
      <w:pPr>
        <w:jc w:val="both"/>
      </w:pPr>
    </w:p>
    <w:p w:rsidR="00EC620B" w:rsidRPr="00D00719" w:rsidRDefault="00EC620B" w:rsidP="00D07279">
      <w:pPr>
        <w:jc w:val="both"/>
      </w:pPr>
      <w:r w:rsidRPr="00D00719">
        <w:br w:type="page"/>
      </w:r>
    </w:p>
    <w:p w:rsidR="00EC620B" w:rsidRPr="00667665" w:rsidRDefault="00EC620B" w:rsidP="00667665">
      <w:pPr>
        <w:pStyle w:val="Heading1"/>
        <w:rPr>
          <w:rFonts w:ascii="Times New Roman" w:hAnsi="Times New Roman" w:cs="Times New Roman"/>
          <w:sz w:val="24"/>
          <w:szCs w:val="24"/>
        </w:rPr>
      </w:pPr>
      <w:bookmarkStart w:id="315" w:name="_Toc275186631"/>
      <w:bookmarkStart w:id="316" w:name="_Toc277086435"/>
      <w:bookmarkStart w:id="317" w:name="_Toc282192176"/>
      <w:r w:rsidRPr="00667665">
        <w:rPr>
          <w:rFonts w:ascii="Times New Roman" w:hAnsi="Times New Roman" w:cs="Times New Roman"/>
          <w:sz w:val="24"/>
          <w:szCs w:val="24"/>
        </w:rPr>
        <w:t xml:space="preserve">Annex </w:t>
      </w:r>
      <w:bookmarkEnd w:id="189"/>
      <w:bookmarkEnd w:id="315"/>
      <w:bookmarkEnd w:id="316"/>
      <w:r w:rsidRPr="00667665">
        <w:rPr>
          <w:rFonts w:ascii="Times New Roman" w:hAnsi="Times New Roman" w:cs="Times New Roman"/>
          <w:sz w:val="24"/>
          <w:szCs w:val="24"/>
        </w:rPr>
        <w:t xml:space="preserve">8 – </w:t>
      </w:r>
      <w:bookmarkStart w:id="318" w:name="_Toc275186632"/>
      <w:bookmarkStart w:id="319" w:name="_Toc273980326"/>
      <w:bookmarkStart w:id="320" w:name="_Toc273979984"/>
      <w:bookmarkStart w:id="321" w:name="_Toc273094372"/>
      <w:bookmarkStart w:id="322" w:name="_Toc277086436"/>
      <w:r w:rsidRPr="00667665">
        <w:rPr>
          <w:rFonts w:ascii="Times New Roman" w:hAnsi="Times New Roman" w:cs="Times New Roman"/>
          <w:sz w:val="24"/>
          <w:szCs w:val="24"/>
        </w:rPr>
        <w:t>Environmental Impact Assessment Procedure at NEPA</w:t>
      </w:r>
      <w:bookmarkEnd w:id="317"/>
      <w:bookmarkEnd w:id="318"/>
      <w:bookmarkEnd w:id="319"/>
      <w:bookmarkEnd w:id="320"/>
      <w:bookmarkEnd w:id="321"/>
      <w:bookmarkEnd w:id="322"/>
    </w:p>
    <w:p w:rsidR="00EC620B" w:rsidRPr="00D00719" w:rsidRDefault="00EC620B" w:rsidP="00D07279">
      <w:pPr>
        <w:jc w:val="both"/>
      </w:pPr>
    </w:p>
    <w:p w:rsidR="00EC620B" w:rsidRPr="00D00719" w:rsidRDefault="000D462A" w:rsidP="00D07279">
      <w:pPr>
        <w:jc w:val="both"/>
      </w:pPr>
      <w:r w:rsidRPr="000D462A">
        <w:pict>
          <v:group id="_x0000_s1068" style="position:absolute;left:0;text-align:left;margin-left:27pt;margin-top:2.3pt;width:352.75pt;height:491.5pt;z-index:251640832" coordorigin="1980,2560" coordsize="7055,9830">
            <v:shape id="_x0000_s1069" type="#_x0000_t32" style="position:absolute;left:4090;top:9787;width:0;height:347" o:connectortype="straight"/>
            <v:group id="_x0000_s1070" style="position:absolute;left:1980;top:2560;width:7055;height:9830" coordorigin="1980,2560" coordsize="7055,9830">
              <v:group id="_x0000_s1071" style="position:absolute;left:2350;top:2560;width:6685;height:9830" coordorigin="3050,2374" coordsize="6685,9830">
                <v:shape id="_x0000_s1072" type="#_x0000_t202" style="position:absolute;left:4890;top:2374;width:2640;height:430" fillcolor="#8db3e2">
                  <v:textbox style="mso-next-textbox:#_x0000_s1072">
                    <w:txbxContent>
                      <w:p w:rsidR="00D17AD6" w:rsidRPr="007505AC" w:rsidRDefault="00D17AD6" w:rsidP="00EC620B">
                        <w:pPr>
                          <w:jc w:val="center"/>
                        </w:pPr>
                        <w:r w:rsidRPr="007505AC">
                          <w:t>Proposal Identification</w:t>
                        </w:r>
                      </w:p>
                    </w:txbxContent>
                  </v:textbox>
                </v:shape>
                <v:shape id="_x0000_s1073" type="#_x0000_t202" style="position:absolute;left:4915;top:3152;width:2505;height:456" fillcolor="#8db3e2">
                  <v:textbox style="mso-next-textbox:#_x0000_s1073">
                    <w:txbxContent>
                      <w:p w:rsidR="00D17AD6" w:rsidRPr="007505AC" w:rsidRDefault="00D17AD6" w:rsidP="00EC620B">
                        <w:pPr>
                          <w:jc w:val="center"/>
                        </w:pPr>
                        <w:r w:rsidRPr="007505AC">
                          <w:t>Screening</w:t>
                        </w:r>
                      </w:p>
                    </w:txbxContent>
                  </v:textbox>
                </v:shape>
                <v:shape id="_x0000_s1074" type="#_x0000_t202" style="position:absolute;left:3688;top:5140;width:2172;height:403" fillcolor="#8db3e2">
                  <v:textbox style="mso-next-textbox:#_x0000_s1074">
                    <w:txbxContent>
                      <w:p w:rsidR="00D17AD6" w:rsidRPr="007505AC" w:rsidRDefault="00D17AD6" w:rsidP="00EC620B">
                        <w:pPr>
                          <w:jc w:val="center"/>
                        </w:pPr>
                        <w:r w:rsidRPr="007505AC">
                          <w:t>Scoping</w:t>
                        </w:r>
                      </w:p>
                    </w:txbxContent>
                  </v:textbox>
                </v:shape>
                <v:shape id="_x0000_s1075" type="#_x0000_t202" style="position:absolute;left:3685;top:4361;width:2145;height:404" fillcolor="#8db3e2">
                  <v:textbox style="mso-next-textbox:#_x0000_s1075">
                    <w:txbxContent>
                      <w:p w:rsidR="00D17AD6" w:rsidRPr="007505AC" w:rsidRDefault="00D17AD6" w:rsidP="00EC620B">
                        <w:pPr>
                          <w:jc w:val="center"/>
                        </w:pPr>
                        <w:r w:rsidRPr="007505AC">
                          <w:t>EIA required</w:t>
                        </w:r>
                      </w:p>
                    </w:txbxContent>
                  </v:textbox>
                </v:shape>
                <v:shape id="_x0000_s1076" type="#_x0000_t202" style="position:absolute;left:6260;top:4361;width:1665;height:404" fillcolor="#8db3e2">
                  <v:textbox style="mso-next-textbox:#_x0000_s1076">
                    <w:txbxContent>
                      <w:p w:rsidR="00D17AD6" w:rsidRPr="007505AC" w:rsidRDefault="00D17AD6" w:rsidP="00EC620B">
                        <w:pPr>
                          <w:jc w:val="center"/>
                        </w:pPr>
                        <w:r w:rsidRPr="007505AC">
                          <w:t>No EIA</w:t>
                        </w:r>
                      </w:p>
                    </w:txbxContent>
                  </v:textbox>
                </v:shape>
                <v:shape id="_x0000_s1077" type="#_x0000_t202" style="position:absolute;left:6845;top:5145;width:2365;height:403" fillcolor="#8db3e2">
                  <v:textbox style="mso-next-textbox:#_x0000_s1077">
                    <w:txbxContent>
                      <w:p w:rsidR="00D17AD6" w:rsidRPr="007505AC" w:rsidRDefault="00D17AD6" w:rsidP="00EC620B">
                        <w:pPr>
                          <w:jc w:val="center"/>
                        </w:pPr>
                        <w:r w:rsidRPr="007505AC">
                          <w:t>Public Involvement</w:t>
                        </w:r>
                      </w:p>
                    </w:txbxContent>
                  </v:textbox>
                </v:shape>
                <v:shape id="_x0000_s1078" type="#_x0000_t202" style="position:absolute;left:3688;top:5890;width:2172;height:388" fillcolor="#8db3e2">
                  <v:textbox style="mso-next-textbox:#_x0000_s1078">
                    <w:txbxContent>
                      <w:p w:rsidR="00D17AD6" w:rsidRPr="007505AC" w:rsidRDefault="00D17AD6" w:rsidP="00EC620B">
                        <w:pPr>
                          <w:jc w:val="center"/>
                        </w:pPr>
                        <w:r w:rsidRPr="007505AC">
                          <w:t>Impact Analysis</w:t>
                        </w:r>
                      </w:p>
                    </w:txbxContent>
                  </v:textbox>
                </v:shape>
                <v:shape id="_x0000_s1079" type="#_x0000_t202" style="position:absolute;left:3417;top:6630;width:2737;height:673" fillcolor="#8db3e2">
                  <v:textbox style="mso-next-textbox:#_x0000_s1079">
                    <w:txbxContent>
                      <w:p w:rsidR="00D17AD6" w:rsidRPr="007505AC" w:rsidRDefault="00D17AD6" w:rsidP="00EC620B">
                        <w:pPr>
                          <w:jc w:val="center"/>
                        </w:pPr>
                        <w:r w:rsidRPr="007505AC">
                          <w:t>Mitigation and Impact Management</w:t>
                        </w:r>
                      </w:p>
                    </w:txbxContent>
                  </v:textbox>
                </v:shape>
                <v:shape id="_x0000_s1080" type="#_x0000_t202" style="position:absolute;left:3765;top:7650;width:1995;height:465" fillcolor="#8db3e2">
                  <v:textbox style="mso-next-textbox:#_x0000_s1080">
                    <w:txbxContent>
                      <w:p w:rsidR="00D17AD6" w:rsidRPr="007505AC" w:rsidRDefault="00D17AD6" w:rsidP="00EC620B">
                        <w:pPr>
                          <w:jc w:val="center"/>
                        </w:pPr>
                        <w:r w:rsidRPr="007505AC">
                          <w:t>EIA report</w:t>
                        </w:r>
                      </w:p>
                    </w:txbxContent>
                  </v:textbox>
                </v:shape>
                <v:shape id="_x0000_s1081" type="#_x0000_t202" style="position:absolute;left:3755;top:8489;width:1995;height:376" fillcolor="#8db3e2">
                  <v:textbox style="mso-next-textbox:#_x0000_s1081">
                    <w:txbxContent>
                      <w:p w:rsidR="00D17AD6" w:rsidRPr="007505AC" w:rsidRDefault="00D17AD6" w:rsidP="00EC620B">
                        <w:pPr>
                          <w:jc w:val="center"/>
                        </w:pPr>
                        <w:r w:rsidRPr="007505AC">
                          <w:t>Review</w:t>
                        </w:r>
                      </w:p>
                    </w:txbxContent>
                  </v:textbox>
                </v:shape>
                <v:shape id="_x0000_s1082" type="#_x0000_t202" style="position:absolute;left:3705;top:9211;width:2070;height:416" fillcolor="#8db3e2">
                  <v:textbox style="mso-next-textbox:#_x0000_s1082">
                    <w:txbxContent>
                      <w:p w:rsidR="00D17AD6" w:rsidRPr="007505AC" w:rsidRDefault="00D17AD6" w:rsidP="00EC620B">
                        <w:pPr>
                          <w:jc w:val="center"/>
                        </w:pPr>
                        <w:r w:rsidRPr="007505AC">
                          <w:t>Decision making</w:t>
                        </w:r>
                      </w:p>
                    </w:txbxContent>
                  </v:textbox>
                </v:shape>
                <v:shape id="_x0000_s1083" type="#_x0000_t202" style="position:absolute;left:3150;top:10320;width:2070;height:399" fillcolor="#8db3e2">
                  <v:textbox style="mso-next-textbox:#_x0000_s1083">
                    <w:txbxContent>
                      <w:p w:rsidR="00D17AD6" w:rsidRPr="007505AC" w:rsidRDefault="00D17AD6" w:rsidP="00EC620B">
                        <w:pPr>
                          <w:jc w:val="center"/>
                        </w:pPr>
                        <w:r w:rsidRPr="007505AC">
                          <w:t>Not Approved</w:t>
                        </w:r>
                      </w:p>
                    </w:txbxContent>
                  </v:textbox>
                </v:shape>
                <v:shape id="_x0000_s1084" type="#_x0000_t202" style="position:absolute;left:5860;top:10320;width:1839;height:399" fillcolor="#8db3e2">
                  <v:textbox style="mso-next-textbox:#_x0000_s1084">
                    <w:txbxContent>
                      <w:p w:rsidR="00D17AD6" w:rsidRPr="007505AC" w:rsidRDefault="00D17AD6" w:rsidP="00EC620B">
                        <w:pPr>
                          <w:jc w:val="center"/>
                        </w:pPr>
                        <w:r w:rsidRPr="007505AC">
                          <w:t>Approved</w:t>
                        </w:r>
                      </w:p>
                    </w:txbxContent>
                  </v:textbox>
                </v:shape>
                <v:shape id="_x0000_s1085" type="#_x0000_t202" style="position:absolute;left:3110;top:11060;width:2070;height:399" fillcolor="#8db3e2">
                  <v:textbox style="mso-next-textbox:#_x0000_s1085">
                    <w:txbxContent>
                      <w:p w:rsidR="00D17AD6" w:rsidRPr="007505AC" w:rsidRDefault="00D17AD6" w:rsidP="00EC620B">
                        <w:pPr>
                          <w:jc w:val="center"/>
                        </w:pPr>
                        <w:r w:rsidRPr="007505AC">
                          <w:t>Redesign</w:t>
                        </w:r>
                      </w:p>
                    </w:txbxContent>
                  </v:textbox>
                </v:shape>
                <v:shape id="_x0000_s1086" type="#_x0000_t202" style="position:absolute;left:5860;top:11000;width:2519;height:683" fillcolor="#8db3e2">
                  <v:textbox style="mso-next-textbox:#_x0000_s1086">
                    <w:txbxContent>
                      <w:p w:rsidR="00D17AD6" w:rsidRPr="007505AC" w:rsidRDefault="00D17AD6" w:rsidP="00EC620B">
                        <w:pPr>
                          <w:jc w:val="center"/>
                        </w:pPr>
                        <w:r w:rsidRPr="007505AC">
                          <w:t>Implementation and follow up</w:t>
                        </w:r>
                      </w:p>
                    </w:txbxContent>
                  </v:textbox>
                </v:shape>
                <v:shape id="_x0000_s1087" type="#_x0000_t202" style="position:absolute;left:3050;top:11805;width:2070;height:399" fillcolor="#8db3e2">
                  <v:textbox style="mso-next-textbox:#_x0000_s1087">
                    <w:txbxContent>
                      <w:p w:rsidR="00D17AD6" w:rsidRPr="007505AC" w:rsidRDefault="00D17AD6" w:rsidP="00EC620B">
                        <w:pPr>
                          <w:jc w:val="center"/>
                        </w:pPr>
                        <w:r w:rsidRPr="007505AC">
                          <w:t>Resubmit</w:t>
                        </w:r>
                      </w:p>
                    </w:txbxContent>
                  </v:textbox>
                </v:shape>
                <v:shape id="_x0000_s1088" type="#_x0000_t202" style="position:absolute;left:6845;top:8489;width:2525;height:376" fillcolor="#8db3e2">
                  <v:textbox style="mso-next-textbox:#_x0000_s1088">
                    <w:txbxContent>
                      <w:p w:rsidR="00D17AD6" w:rsidRPr="007505AC" w:rsidRDefault="00D17AD6" w:rsidP="00EC620B">
                        <w:pPr>
                          <w:jc w:val="center"/>
                        </w:pPr>
                        <w:r w:rsidRPr="007505AC">
                          <w:t>Public Involvement</w:t>
                        </w:r>
                      </w:p>
                    </w:txbxContent>
                  </v:textbox>
                </v:shape>
                <v:shape id="_x0000_s1089" type="#_x0000_t202" style="position:absolute;left:6615;top:6630;width:3120;height:1215" fillcolor="#8db3e2" stroked="f">
                  <v:textbox style="mso-next-textbox:#_x0000_s1089">
                    <w:txbxContent>
                      <w:p w:rsidR="00D17AD6" w:rsidRPr="007505AC" w:rsidRDefault="00D17AD6" w:rsidP="00EC620B">
                        <w:pPr>
                          <w:jc w:val="center"/>
                        </w:pPr>
                        <w:r w:rsidRPr="007505AC">
                          <w:t>Public involvement typically occurs at these points. However, it may occur at other points in the EIA process</w:t>
                        </w:r>
                      </w:p>
                    </w:txbxContent>
                  </v:textbox>
                </v:shape>
                <v:shape id="_x0000_s1090" type="#_x0000_t32" style="position:absolute;left:6060;top:2804;width:0;height:346" o:connectortype="straight">
                  <v:stroke endarrow="block"/>
                </v:shape>
                <v:shape id="_x0000_s1091" type="#_x0000_t32" style="position:absolute;left:7050;top:4004;width:0;height:346" o:connectortype="straight">
                  <v:stroke endarrow="block"/>
                </v:shape>
                <v:shape id="_x0000_s1092" type="#_x0000_t32" style="position:absolute;left:4920;top:4004;width:0;height:346" o:connectortype="straight">
                  <v:stroke endarrow="block"/>
                </v:shape>
                <v:shape id="_x0000_s1093" type="#_x0000_t32" style="position:absolute;left:4915;top:3980;width:2135;height:24" o:connectortype="straight"/>
                <v:shape id="_x0000_s1094" type="#_x0000_t32" style="position:absolute;left:6000;top:3608;width:10;height:372;flip:x" o:connectortype="straight"/>
                <v:shape id="_x0000_s1095" type="#_x0000_t32" style="position:absolute;left:4930;top:4784;width:0;height:346" o:connectortype="straight">
                  <v:stroke endarrow="block"/>
                </v:shape>
                <v:shape id="_x0000_s1096" type="#_x0000_t32" style="position:absolute;left:4930;top:5534;width:0;height:346" o:connectortype="straight">
                  <v:stroke endarrow="block"/>
                </v:shape>
                <v:shape id="_x0000_s1097" type="#_x0000_t32" style="position:absolute;left:4930;top:6274;width:0;height:346" o:connectortype="straight">
                  <v:stroke endarrow="block"/>
                </v:shape>
                <v:shape id="_x0000_s1098" type="#_x0000_t32" style="position:absolute;left:4920;top:7294;width:0;height:346" o:connectortype="straight">
                  <v:stroke endarrow="block"/>
                </v:shape>
                <v:shape id="_x0000_s1099" type="#_x0000_t32" style="position:absolute;left:4870;top:8143;width:0;height:346" o:connectortype="straight">
                  <v:stroke endarrow="block"/>
                </v:shape>
                <v:shape id="_x0000_s1100" type="#_x0000_t32" style="position:absolute;left:5860;top:5300;width:985;height:10;flip:x y" o:connectortype="straight">
                  <v:stroke endarrow="block"/>
                </v:shape>
                <v:shape id="_x0000_s1101" type="#_x0000_t32" style="position:absolute;left:5750;top:8660;width:1095;height:10;flip:x y" o:connectortype="straight">
                  <v:stroke endarrow="block"/>
                </v:shape>
                <v:shape id="_x0000_s1102" type="#_x0000_t32" style="position:absolute;left:4800;top:8865;width:0;height:346" o:connectortype="straight">
                  <v:stroke endarrow="block"/>
                </v:shape>
                <v:shape id="_x0000_s1103" type="#_x0000_t32" style="position:absolute;left:6730;top:9974;width:0;height:346" o:connectortype="straight">
                  <v:stroke endarrow="block"/>
                </v:shape>
                <v:shape id="_x0000_s1104" type="#_x0000_t32" style="position:absolute;left:4120;top:9974;width:0;height:346" o:connectortype="straight">
                  <v:stroke endarrow="block"/>
                </v:shape>
                <v:shape id="_x0000_s1105" type="#_x0000_t32" style="position:absolute;left:4120;top:9974;width:2610;height:0" o:connectortype="straight"/>
                <v:shape id="_x0000_s1106" type="#_x0000_t32" style="position:absolute;left:6720;top:10714;width:0;height:346" o:connectortype="straight">
                  <v:stroke endarrow="block"/>
                </v:shape>
                <v:shape id="_x0000_s1107" type="#_x0000_t32" style="position:absolute;left:4110;top:10714;width:0;height:346" o:connectortype="straight">
                  <v:stroke endarrow="block"/>
                </v:shape>
                <v:shape id="_x0000_s1108" type="#_x0000_t32" style="position:absolute;left:4040;top:11459;width:0;height:346" o:connectortype="straight">
                  <v:stroke endarrow="block"/>
                </v:shape>
              </v:group>
              <v:group id="_x0000_s1109" style="position:absolute;left:1980;top:8856;width:1085;height:3284" coordorigin="1980,8856" coordsize="1085,3284">
                <v:shape id="_x0000_s1110" type="#_x0000_t32" style="position:absolute;left:1980;top:8856;width:110;height:3284;flip:y" o:connectortype="straight"/>
                <v:shape id="_x0000_s1111" type="#_x0000_t32" style="position:absolute;left:1980;top:12140;width:370;height:0" o:connectortype="straight"/>
                <v:shape id="_x0000_s1112" type="#_x0000_t32" style="position:absolute;left:2090;top:8856;width:975;height:0" o:connectortype="straight">
                  <v:stroke endarrow="block"/>
                </v:shape>
              </v:group>
            </v:group>
            <w10:anchorlock/>
          </v:group>
        </w:pict>
      </w: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r w:rsidRPr="00D00719">
        <w:br w:type="page"/>
      </w:r>
    </w:p>
    <w:p w:rsidR="00EC620B" w:rsidRPr="00667665" w:rsidRDefault="00EC620B" w:rsidP="00667665">
      <w:pPr>
        <w:pStyle w:val="Heading1"/>
        <w:rPr>
          <w:rFonts w:ascii="Times New Roman" w:hAnsi="Times New Roman" w:cs="Times New Roman"/>
          <w:sz w:val="24"/>
          <w:szCs w:val="24"/>
        </w:rPr>
      </w:pPr>
      <w:bookmarkStart w:id="323" w:name="_Toc282192177"/>
      <w:r w:rsidRPr="00667665">
        <w:rPr>
          <w:rFonts w:ascii="Times New Roman" w:hAnsi="Times New Roman" w:cs="Times New Roman"/>
          <w:sz w:val="24"/>
          <w:szCs w:val="24"/>
        </w:rPr>
        <w:t xml:space="preserve">Annex 9a – </w:t>
      </w:r>
      <w:bookmarkStart w:id="324" w:name="_Toc275186636"/>
      <w:bookmarkStart w:id="325" w:name="_Toc274417515"/>
      <w:bookmarkStart w:id="326" w:name="_Toc274416851"/>
      <w:bookmarkStart w:id="327" w:name="_Toc277086440"/>
      <w:r w:rsidRPr="00667665">
        <w:rPr>
          <w:rFonts w:ascii="Times New Roman" w:hAnsi="Times New Roman" w:cs="Times New Roman"/>
          <w:sz w:val="24"/>
          <w:szCs w:val="24"/>
        </w:rPr>
        <w:t>Training Action Plan for Environmental and Social Safeguards</w:t>
      </w:r>
      <w:bookmarkEnd w:id="323"/>
      <w:bookmarkEnd w:id="324"/>
      <w:bookmarkEnd w:id="325"/>
      <w:bookmarkEnd w:id="326"/>
      <w:bookmarkEnd w:id="327"/>
    </w:p>
    <w:tbl>
      <w:tblPr>
        <w:tblW w:w="10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7"/>
        <w:gridCol w:w="2359"/>
        <w:gridCol w:w="748"/>
        <w:gridCol w:w="748"/>
        <w:gridCol w:w="748"/>
        <w:gridCol w:w="748"/>
        <w:gridCol w:w="748"/>
        <w:gridCol w:w="2193"/>
        <w:gridCol w:w="1722"/>
      </w:tblGrid>
      <w:tr w:rsidR="00EC620B" w:rsidRPr="00D00719" w:rsidTr="00EC620B">
        <w:trPr>
          <w:jc w:val="center"/>
        </w:trPr>
        <w:tc>
          <w:tcPr>
            <w:tcW w:w="647" w:type="dxa"/>
            <w:vMerge w:val="restart"/>
          </w:tcPr>
          <w:p w:rsidR="00EC620B" w:rsidRPr="00667665" w:rsidRDefault="00EC620B" w:rsidP="00667665">
            <w:pPr>
              <w:rPr>
                <w:sz w:val="21"/>
                <w:szCs w:val="21"/>
              </w:rPr>
            </w:pPr>
            <w:r w:rsidRPr="00667665">
              <w:rPr>
                <w:sz w:val="21"/>
                <w:szCs w:val="21"/>
              </w:rPr>
              <w:t>No.</w:t>
            </w:r>
          </w:p>
        </w:tc>
        <w:tc>
          <w:tcPr>
            <w:tcW w:w="2359" w:type="dxa"/>
            <w:vMerge w:val="restart"/>
          </w:tcPr>
          <w:p w:rsidR="00EC620B" w:rsidRPr="00667665" w:rsidRDefault="00EC620B" w:rsidP="00667665">
            <w:pPr>
              <w:rPr>
                <w:sz w:val="21"/>
                <w:szCs w:val="21"/>
              </w:rPr>
            </w:pPr>
            <w:r w:rsidRPr="00667665">
              <w:rPr>
                <w:sz w:val="21"/>
                <w:szCs w:val="21"/>
              </w:rPr>
              <w:t>Activity</w:t>
            </w:r>
          </w:p>
        </w:tc>
        <w:tc>
          <w:tcPr>
            <w:tcW w:w="3740" w:type="dxa"/>
            <w:gridSpan w:val="5"/>
          </w:tcPr>
          <w:p w:rsidR="00EC620B" w:rsidRPr="00667665" w:rsidRDefault="00EC620B" w:rsidP="00667665">
            <w:pPr>
              <w:rPr>
                <w:sz w:val="21"/>
                <w:szCs w:val="21"/>
              </w:rPr>
            </w:pPr>
            <w:r w:rsidRPr="00667665">
              <w:rPr>
                <w:sz w:val="21"/>
                <w:szCs w:val="21"/>
              </w:rPr>
              <w:t>Schedule</w:t>
            </w:r>
          </w:p>
        </w:tc>
        <w:tc>
          <w:tcPr>
            <w:tcW w:w="3915" w:type="dxa"/>
            <w:gridSpan w:val="2"/>
          </w:tcPr>
          <w:p w:rsidR="00EC620B" w:rsidRPr="00667665" w:rsidRDefault="00EC620B" w:rsidP="00667665">
            <w:pPr>
              <w:rPr>
                <w:sz w:val="21"/>
                <w:szCs w:val="21"/>
              </w:rPr>
            </w:pPr>
            <w:r w:rsidRPr="00667665">
              <w:rPr>
                <w:sz w:val="21"/>
                <w:szCs w:val="21"/>
              </w:rPr>
              <w:t>Responsibility</w:t>
            </w:r>
          </w:p>
        </w:tc>
      </w:tr>
      <w:tr w:rsidR="00EC620B" w:rsidRPr="00D00719" w:rsidTr="00EC620B">
        <w:trPr>
          <w:jc w:val="center"/>
        </w:trPr>
        <w:tc>
          <w:tcPr>
            <w:tcW w:w="647" w:type="dxa"/>
            <w:vMerge/>
          </w:tcPr>
          <w:p w:rsidR="00EC620B" w:rsidRPr="00667665" w:rsidRDefault="00EC620B" w:rsidP="00667665">
            <w:pPr>
              <w:rPr>
                <w:sz w:val="21"/>
                <w:szCs w:val="21"/>
              </w:rPr>
            </w:pPr>
          </w:p>
        </w:tc>
        <w:tc>
          <w:tcPr>
            <w:tcW w:w="2359" w:type="dxa"/>
            <w:vMerge/>
          </w:tcPr>
          <w:p w:rsidR="00EC620B" w:rsidRPr="00667665" w:rsidRDefault="00EC620B" w:rsidP="00667665">
            <w:pPr>
              <w:rPr>
                <w:sz w:val="21"/>
                <w:szCs w:val="21"/>
              </w:rPr>
            </w:pPr>
          </w:p>
        </w:tc>
        <w:tc>
          <w:tcPr>
            <w:tcW w:w="748" w:type="dxa"/>
          </w:tcPr>
          <w:p w:rsidR="00EC620B" w:rsidRPr="00667665" w:rsidRDefault="00EC620B" w:rsidP="00667665">
            <w:pPr>
              <w:rPr>
                <w:sz w:val="21"/>
                <w:szCs w:val="21"/>
              </w:rPr>
            </w:pPr>
            <w:r w:rsidRPr="00667665">
              <w:rPr>
                <w:sz w:val="21"/>
                <w:szCs w:val="21"/>
              </w:rPr>
              <w:t>Yr 1</w:t>
            </w:r>
          </w:p>
        </w:tc>
        <w:tc>
          <w:tcPr>
            <w:tcW w:w="748" w:type="dxa"/>
          </w:tcPr>
          <w:p w:rsidR="00EC620B" w:rsidRPr="00667665" w:rsidRDefault="00EC620B" w:rsidP="00667665">
            <w:pPr>
              <w:rPr>
                <w:sz w:val="21"/>
                <w:szCs w:val="21"/>
              </w:rPr>
            </w:pPr>
            <w:r w:rsidRPr="00667665">
              <w:rPr>
                <w:sz w:val="21"/>
                <w:szCs w:val="21"/>
              </w:rPr>
              <w:t>Yr 2</w:t>
            </w:r>
          </w:p>
        </w:tc>
        <w:tc>
          <w:tcPr>
            <w:tcW w:w="748" w:type="dxa"/>
          </w:tcPr>
          <w:p w:rsidR="00EC620B" w:rsidRPr="00667665" w:rsidRDefault="00EC620B" w:rsidP="00667665">
            <w:pPr>
              <w:rPr>
                <w:sz w:val="21"/>
                <w:szCs w:val="21"/>
              </w:rPr>
            </w:pPr>
            <w:r w:rsidRPr="00667665">
              <w:rPr>
                <w:sz w:val="21"/>
                <w:szCs w:val="21"/>
              </w:rPr>
              <w:t>Yr 3</w:t>
            </w:r>
          </w:p>
        </w:tc>
        <w:tc>
          <w:tcPr>
            <w:tcW w:w="748" w:type="dxa"/>
          </w:tcPr>
          <w:p w:rsidR="00EC620B" w:rsidRPr="00667665" w:rsidRDefault="00EC620B" w:rsidP="00667665">
            <w:pPr>
              <w:rPr>
                <w:sz w:val="21"/>
                <w:szCs w:val="21"/>
              </w:rPr>
            </w:pPr>
            <w:r w:rsidRPr="00667665">
              <w:rPr>
                <w:sz w:val="21"/>
                <w:szCs w:val="21"/>
              </w:rPr>
              <w:t>Yr 4</w:t>
            </w:r>
          </w:p>
        </w:tc>
        <w:tc>
          <w:tcPr>
            <w:tcW w:w="748" w:type="dxa"/>
          </w:tcPr>
          <w:p w:rsidR="00EC620B" w:rsidRPr="00667665" w:rsidRDefault="00EC620B" w:rsidP="00667665">
            <w:pPr>
              <w:rPr>
                <w:sz w:val="21"/>
                <w:szCs w:val="21"/>
              </w:rPr>
            </w:pPr>
            <w:r w:rsidRPr="00667665">
              <w:rPr>
                <w:sz w:val="21"/>
                <w:szCs w:val="21"/>
              </w:rPr>
              <w:t>Yr 5</w:t>
            </w:r>
          </w:p>
        </w:tc>
        <w:tc>
          <w:tcPr>
            <w:tcW w:w="2193" w:type="dxa"/>
          </w:tcPr>
          <w:p w:rsidR="00EC620B" w:rsidRPr="00667665" w:rsidRDefault="00EC620B" w:rsidP="00667665">
            <w:pPr>
              <w:rPr>
                <w:sz w:val="21"/>
                <w:szCs w:val="21"/>
              </w:rPr>
            </w:pPr>
            <w:r w:rsidRPr="00667665">
              <w:rPr>
                <w:sz w:val="21"/>
                <w:szCs w:val="21"/>
              </w:rPr>
              <w:t>FAO</w:t>
            </w:r>
          </w:p>
        </w:tc>
        <w:tc>
          <w:tcPr>
            <w:tcW w:w="1722" w:type="dxa"/>
          </w:tcPr>
          <w:p w:rsidR="00EC620B" w:rsidRPr="00667665" w:rsidRDefault="00EC620B" w:rsidP="00667665">
            <w:pPr>
              <w:rPr>
                <w:sz w:val="21"/>
                <w:szCs w:val="21"/>
              </w:rPr>
            </w:pPr>
            <w:r w:rsidRPr="00667665">
              <w:rPr>
                <w:sz w:val="21"/>
                <w:szCs w:val="21"/>
              </w:rPr>
              <w:t>PCU</w:t>
            </w:r>
          </w:p>
        </w:tc>
      </w:tr>
      <w:tr w:rsidR="00EC620B" w:rsidRPr="00D00719" w:rsidTr="00EC620B">
        <w:trPr>
          <w:jc w:val="center"/>
        </w:trPr>
        <w:tc>
          <w:tcPr>
            <w:tcW w:w="647" w:type="dxa"/>
          </w:tcPr>
          <w:p w:rsidR="00EC620B" w:rsidRPr="00667665" w:rsidRDefault="00EC620B" w:rsidP="00667665">
            <w:pPr>
              <w:rPr>
                <w:sz w:val="21"/>
                <w:szCs w:val="21"/>
              </w:rPr>
            </w:pPr>
            <w:r w:rsidRPr="00667665">
              <w:rPr>
                <w:sz w:val="21"/>
                <w:szCs w:val="21"/>
              </w:rPr>
              <w:t>1</w:t>
            </w:r>
          </w:p>
        </w:tc>
        <w:tc>
          <w:tcPr>
            <w:tcW w:w="2359" w:type="dxa"/>
          </w:tcPr>
          <w:p w:rsidR="00EC620B" w:rsidRPr="00667665" w:rsidRDefault="00EC620B" w:rsidP="00667665">
            <w:pPr>
              <w:rPr>
                <w:sz w:val="21"/>
                <w:szCs w:val="21"/>
              </w:rPr>
            </w:pPr>
            <w:r w:rsidRPr="00667665">
              <w:rPr>
                <w:sz w:val="21"/>
                <w:szCs w:val="21"/>
              </w:rPr>
              <w:t>Staff Recruitment at PCU</w:t>
            </w:r>
          </w:p>
        </w:tc>
        <w:tc>
          <w:tcPr>
            <w:tcW w:w="748" w:type="dxa"/>
          </w:tcPr>
          <w:p w:rsidR="00EC620B" w:rsidRPr="00667665" w:rsidRDefault="000D462A" w:rsidP="00667665">
            <w:pPr>
              <w:rPr>
                <w:sz w:val="21"/>
                <w:szCs w:val="21"/>
              </w:rPr>
            </w:pPr>
            <w:r w:rsidRPr="000D462A">
              <w:rPr>
                <w:sz w:val="21"/>
                <w:szCs w:val="21"/>
              </w:rPr>
              <w:pict>
                <v:shape id="_x0000_s1113" type="#_x0000_t32" style="position:absolute;margin-left:-4.05pt;margin-top:5.5pt;width:12.9pt;height:0;z-index:251641856;mso-position-horizontal-relative:text;mso-position-vertical-relative:text" o:connectortype="straight">
                  <v:stroke endarrow="block"/>
                </v:shape>
              </w:pict>
            </w:r>
          </w:p>
        </w:tc>
        <w:tc>
          <w:tcPr>
            <w:tcW w:w="748" w:type="dxa"/>
          </w:tcPr>
          <w:p w:rsidR="00EC620B" w:rsidRPr="00667665" w:rsidRDefault="00EC620B" w:rsidP="00667665">
            <w:pPr>
              <w:rPr>
                <w:sz w:val="21"/>
                <w:szCs w:val="21"/>
              </w:rPr>
            </w:pPr>
          </w:p>
        </w:tc>
        <w:tc>
          <w:tcPr>
            <w:tcW w:w="748" w:type="dxa"/>
          </w:tcPr>
          <w:p w:rsidR="00EC620B" w:rsidRPr="00667665" w:rsidRDefault="00EC620B" w:rsidP="00667665">
            <w:pPr>
              <w:rPr>
                <w:sz w:val="21"/>
                <w:szCs w:val="21"/>
              </w:rPr>
            </w:pPr>
          </w:p>
        </w:tc>
        <w:tc>
          <w:tcPr>
            <w:tcW w:w="748" w:type="dxa"/>
          </w:tcPr>
          <w:p w:rsidR="00EC620B" w:rsidRPr="00667665" w:rsidRDefault="00EC620B" w:rsidP="00667665">
            <w:pPr>
              <w:rPr>
                <w:sz w:val="21"/>
                <w:szCs w:val="21"/>
              </w:rPr>
            </w:pPr>
          </w:p>
        </w:tc>
        <w:tc>
          <w:tcPr>
            <w:tcW w:w="748" w:type="dxa"/>
          </w:tcPr>
          <w:p w:rsidR="00EC620B" w:rsidRPr="00667665" w:rsidRDefault="00EC620B" w:rsidP="00667665">
            <w:pPr>
              <w:rPr>
                <w:sz w:val="21"/>
                <w:szCs w:val="21"/>
              </w:rPr>
            </w:pPr>
          </w:p>
        </w:tc>
        <w:tc>
          <w:tcPr>
            <w:tcW w:w="2193" w:type="dxa"/>
          </w:tcPr>
          <w:p w:rsidR="00EC620B" w:rsidRPr="00667665" w:rsidRDefault="00EC620B" w:rsidP="00667665">
            <w:pPr>
              <w:rPr>
                <w:sz w:val="21"/>
                <w:szCs w:val="21"/>
              </w:rPr>
            </w:pPr>
            <w:r w:rsidRPr="00667665">
              <w:rPr>
                <w:sz w:val="21"/>
                <w:szCs w:val="21"/>
              </w:rPr>
              <w:t>Support job description and recruitment process</w:t>
            </w:r>
          </w:p>
        </w:tc>
        <w:tc>
          <w:tcPr>
            <w:tcW w:w="1722" w:type="dxa"/>
          </w:tcPr>
          <w:p w:rsidR="00EC620B" w:rsidRPr="00667665" w:rsidRDefault="00EC620B" w:rsidP="00667665">
            <w:pPr>
              <w:rPr>
                <w:sz w:val="21"/>
                <w:szCs w:val="21"/>
              </w:rPr>
            </w:pPr>
            <w:r w:rsidRPr="00667665">
              <w:rPr>
                <w:sz w:val="21"/>
                <w:szCs w:val="21"/>
              </w:rPr>
              <w:t>Implement recruitment</w:t>
            </w:r>
          </w:p>
        </w:tc>
      </w:tr>
      <w:tr w:rsidR="00EC620B" w:rsidRPr="00D00719" w:rsidTr="00EC620B">
        <w:trPr>
          <w:jc w:val="center"/>
        </w:trPr>
        <w:tc>
          <w:tcPr>
            <w:tcW w:w="647" w:type="dxa"/>
          </w:tcPr>
          <w:p w:rsidR="00EC620B" w:rsidRPr="00667665" w:rsidRDefault="00EC620B" w:rsidP="00667665">
            <w:pPr>
              <w:rPr>
                <w:sz w:val="21"/>
                <w:szCs w:val="21"/>
              </w:rPr>
            </w:pPr>
            <w:r w:rsidRPr="00667665">
              <w:rPr>
                <w:sz w:val="21"/>
                <w:szCs w:val="21"/>
              </w:rPr>
              <w:t>2</w:t>
            </w:r>
          </w:p>
        </w:tc>
        <w:tc>
          <w:tcPr>
            <w:tcW w:w="2359" w:type="dxa"/>
          </w:tcPr>
          <w:p w:rsidR="00EC620B" w:rsidRPr="00667665" w:rsidRDefault="00EC620B" w:rsidP="00667665">
            <w:pPr>
              <w:rPr>
                <w:sz w:val="21"/>
                <w:szCs w:val="21"/>
              </w:rPr>
            </w:pPr>
            <w:r w:rsidRPr="00667665">
              <w:rPr>
                <w:sz w:val="21"/>
                <w:szCs w:val="21"/>
              </w:rPr>
              <w:t>Staff Recruitment at Regional offices</w:t>
            </w:r>
          </w:p>
        </w:tc>
        <w:tc>
          <w:tcPr>
            <w:tcW w:w="748" w:type="dxa"/>
          </w:tcPr>
          <w:p w:rsidR="00EC620B" w:rsidRPr="00667665" w:rsidRDefault="000D462A" w:rsidP="00667665">
            <w:pPr>
              <w:rPr>
                <w:sz w:val="21"/>
                <w:szCs w:val="21"/>
              </w:rPr>
            </w:pPr>
            <w:r w:rsidRPr="000D462A">
              <w:rPr>
                <w:sz w:val="21"/>
                <w:szCs w:val="21"/>
              </w:rPr>
              <w:pict>
                <v:shape id="_x0000_s1114" type="#_x0000_t32" style="position:absolute;margin-left:-4.15pt;margin-top:12.05pt;width:12.9pt;height:0;z-index:251642880;mso-position-horizontal-relative:text;mso-position-vertical-relative:text" o:connectortype="straight">
                  <v:stroke endarrow="block"/>
                </v:shape>
              </w:pict>
            </w:r>
          </w:p>
        </w:tc>
        <w:tc>
          <w:tcPr>
            <w:tcW w:w="748" w:type="dxa"/>
          </w:tcPr>
          <w:p w:rsidR="00EC620B" w:rsidRPr="00667665" w:rsidRDefault="00EC620B" w:rsidP="00667665">
            <w:pPr>
              <w:rPr>
                <w:sz w:val="21"/>
                <w:szCs w:val="21"/>
              </w:rPr>
            </w:pPr>
          </w:p>
        </w:tc>
        <w:tc>
          <w:tcPr>
            <w:tcW w:w="748" w:type="dxa"/>
          </w:tcPr>
          <w:p w:rsidR="00EC620B" w:rsidRPr="00667665" w:rsidRDefault="00EC620B" w:rsidP="00667665">
            <w:pPr>
              <w:rPr>
                <w:sz w:val="21"/>
                <w:szCs w:val="21"/>
              </w:rPr>
            </w:pPr>
          </w:p>
        </w:tc>
        <w:tc>
          <w:tcPr>
            <w:tcW w:w="748" w:type="dxa"/>
          </w:tcPr>
          <w:p w:rsidR="00EC620B" w:rsidRPr="00667665" w:rsidRDefault="00EC620B" w:rsidP="00667665">
            <w:pPr>
              <w:rPr>
                <w:sz w:val="21"/>
                <w:szCs w:val="21"/>
              </w:rPr>
            </w:pPr>
          </w:p>
        </w:tc>
        <w:tc>
          <w:tcPr>
            <w:tcW w:w="748" w:type="dxa"/>
          </w:tcPr>
          <w:p w:rsidR="00EC620B" w:rsidRPr="00667665" w:rsidRDefault="00EC620B" w:rsidP="00667665">
            <w:pPr>
              <w:rPr>
                <w:sz w:val="21"/>
                <w:szCs w:val="21"/>
              </w:rPr>
            </w:pPr>
          </w:p>
        </w:tc>
        <w:tc>
          <w:tcPr>
            <w:tcW w:w="2193" w:type="dxa"/>
          </w:tcPr>
          <w:p w:rsidR="00EC620B" w:rsidRPr="00667665" w:rsidRDefault="00EC620B" w:rsidP="00667665">
            <w:pPr>
              <w:rPr>
                <w:sz w:val="21"/>
                <w:szCs w:val="21"/>
              </w:rPr>
            </w:pPr>
            <w:r w:rsidRPr="00667665">
              <w:rPr>
                <w:sz w:val="21"/>
                <w:szCs w:val="21"/>
              </w:rPr>
              <w:t>Support job description and recruitment process</w:t>
            </w:r>
          </w:p>
        </w:tc>
        <w:tc>
          <w:tcPr>
            <w:tcW w:w="1722" w:type="dxa"/>
          </w:tcPr>
          <w:p w:rsidR="00EC620B" w:rsidRPr="00667665" w:rsidRDefault="00EC620B" w:rsidP="00667665">
            <w:pPr>
              <w:rPr>
                <w:sz w:val="21"/>
                <w:szCs w:val="21"/>
              </w:rPr>
            </w:pPr>
            <w:r w:rsidRPr="00667665">
              <w:rPr>
                <w:sz w:val="21"/>
                <w:szCs w:val="21"/>
              </w:rPr>
              <w:t>Implement recruitment</w:t>
            </w:r>
          </w:p>
        </w:tc>
      </w:tr>
      <w:tr w:rsidR="00EC620B" w:rsidRPr="00D00719" w:rsidTr="00EC620B">
        <w:trPr>
          <w:jc w:val="center"/>
        </w:trPr>
        <w:tc>
          <w:tcPr>
            <w:tcW w:w="647" w:type="dxa"/>
          </w:tcPr>
          <w:p w:rsidR="00EC620B" w:rsidRPr="00667665" w:rsidRDefault="00EC620B" w:rsidP="00667665">
            <w:pPr>
              <w:rPr>
                <w:sz w:val="21"/>
                <w:szCs w:val="21"/>
              </w:rPr>
            </w:pPr>
            <w:r w:rsidRPr="00667665">
              <w:rPr>
                <w:sz w:val="21"/>
                <w:szCs w:val="21"/>
              </w:rPr>
              <w:t>3</w:t>
            </w:r>
          </w:p>
        </w:tc>
        <w:tc>
          <w:tcPr>
            <w:tcW w:w="2359" w:type="dxa"/>
          </w:tcPr>
          <w:p w:rsidR="00EC620B" w:rsidRPr="00667665" w:rsidRDefault="00EC620B" w:rsidP="00667665">
            <w:pPr>
              <w:rPr>
                <w:sz w:val="21"/>
                <w:szCs w:val="21"/>
              </w:rPr>
            </w:pPr>
            <w:r w:rsidRPr="00667665">
              <w:rPr>
                <w:sz w:val="21"/>
                <w:szCs w:val="21"/>
              </w:rPr>
              <w:t xml:space="preserve">Finalization of Training Plan </w:t>
            </w:r>
          </w:p>
        </w:tc>
        <w:tc>
          <w:tcPr>
            <w:tcW w:w="748" w:type="dxa"/>
          </w:tcPr>
          <w:p w:rsidR="00EC620B" w:rsidRPr="00667665" w:rsidRDefault="000D462A" w:rsidP="00667665">
            <w:pPr>
              <w:rPr>
                <w:sz w:val="21"/>
                <w:szCs w:val="21"/>
              </w:rPr>
            </w:pPr>
            <w:r w:rsidRPr="000D462A">
              <w:rPr>
                <w:sz w:val="21"/>
                <w:szCs w:val="21"/>
              </w:rPr>
              <w:pict>
                <v:shape id="_x0000_s1115" type="#_x0000_t32" style="position:absolute;margin-left:3.45pt;margin-top:8.7pt;width:12.9pt;height:0;z-index:251643904;mso-position-horizontal-relative:text;mso-position-vertical-relative:text" o:connectortype="straight">
                  <v:stroke endarrow="block"/>
                </v:shape>
              </w:pict>
            </w:r>
          </w:p>
        </w:tc>
        <w:tc>
          <w:tcPr>
            <w:tcW w:w="748" w:type="dxa"/>
          </w:tcPr>
          <w:p w:rsidR="00EC620B" w:rsidRPr="00667665" w:rsidRDefault="00EC620B" w:rsidP="00667665">
            <w:pPr>
              <w:rPr>
                <w:sz w:val="21"/>
                <w:szCs w:val="21"/>
              </w:rPr>
            </w:pPr>
          </w:p>
        </w:tc>
        <w:tc>
          <w:tcPr>
            <w:tcW w:w="748" w:type="dxa"/>
          </w:tcPr>
          <w:p w:rsidR="00EC620B" w:rsidRPr="00667665" w:rsidRDefault="00EC620B" w:rsidP="00667665">
            <w:pPr>
              <w:rPr>
                <w:sz w:val="21"/>
                <w:szCs w:val="21"/>
              </w:rPr>
            </w:pPr>
          </w:p>
        </w:tc>
        <w:tc>
          <w:tcPr>
            <w:tcW w:w="748" w:type="dxa"/>
          </w:tcPr>
          <w:p w:rsidR="00EC620B" w:rsidRPr="00667665" w:rsidRDefault="00EC620B" w:rsidP="00667665">
            <w:pPr>
              <w:rPr>
                <w:sz w:val="21"/>
                <w:szCs w:val="21"/>
              </w:rPr>
            </w:pPr>
          </w:p>
        </w:tc>
        <w:tc>
          <w:tcPr>
            <w:tcW w:w="748" w:type="dxa"/>
          </w:tcPr>
          <w:p w:rsidR="00EC620B" w:rsidRPr="00667665" w:rsidRDefault="00EC620B" w:rsidP="00667665">
            <w:pPr>
              <w:rPr>
                <w:sz w:val="21"/>
                <w:szCs w:val="21"/>
              </w:rPr>
            </w:pPr>
          </w:p>
        </w:tc>
        <w:tc>
          <w:tcPr>
            <w:tcW w:w="2193" w:type="dxa"/>
          </w:tcPr>
          <w:p w:rsidR="00EC620B" w:rsidRPr="00667665" w:rsidRDefault="00EC620B" w:rsidP="00667665">
            <w:pPr>
              <w:rPr>
                <w:sz w:val="21"/>
                <w:szCs w:val="21"/>
              </w:rPr>
            </w:pPr>
            <w:r w:rsidRPr="00667665">
              <w:rPr>
                <w:sz w:val="21"/>
                <w:szCs w:val="21"/>
              </w:rPr>
              <w:t>In consultation with PCU/MEW</w:t>
            </w:r>
          </w:p>
        </w:tc>
        <w:tc>
          <w:tcPr>
            <w:tcW w:w="1722" w:type="dxa"/>
          </w:tcPr>
          <w:p w:rsidR="00EC620B" w:rsidRPr="00667665" w:rsidRDefault="00EC620B" w:rsidP="00667665">
            <w:pPr>
              <w:rPr>
                <w:sz w:val="21"/>
                <w:szCs w:val="21"/>
              </w:rPr>
            </w:pPr>
            <w:r w:rsidRPr="00667665">
              <w:rPr>
                <w:sz w:val="21"/>
                <w:szCs w:val="21"/>
              </w:rPr>
              <w:t>In consultation with FAO team</w:t>
            </w:r>
          </w:p>
        </w:tc>
      </w:tr>
      <w:tr w:rsidR="00EC620B" w:rsidRPr="00D00719" w:rsidTr="00EC620B">
        <w:trPr>
          <w:jc w:val="center"/>
        </w:trPr>
        <w:tc>
          <w:tcPr>
            <w:tcW w:w="647" w:type="dxa"/>
          </w:tcPr>
          <w:p w:rsidR="00EC620B" w:rsidRPr="00667665" w:rsidRDefault="00EC620B" w:rsidP="00667665">
            <w:pPr>
              <w:rPr>
                <w:sz w:val="21"/>
                <w:szCs w:val="21"/>
              </w:rPr>
            </w:pPr>
            <w:r w:rsidRPr="00667665">
              <w:rPr>
                <w:sz w:val="21"/>
                <w:szCs w:val="21"/>
              </w:rPr>
              <w:t>4</w:t>
            </w:r>
          </w:p>
        </w:tc>
        <w:tc>
          <w:tcPr>
            <w:tcW w:w="2359" w:type="dxa"/>
          </w:tcPr>
          <w:p w:rsidR="00EC620B" w:rsidRPr="00667665" w:rsidRDefault="00EC620B" w:rsidP="00667665">
            <w:pPr>
              <w:rPr>
                <w:sz w:val="21"/>
                <w:szCs w:val="21"/>
              </w:rPr>
            </w:pPr>
            <w:r w:rsidRPr="00667665">
              <w:rPr>
                <w:sz w:val="21"/>
                <w:szCs w:val="21"/>
              </w:rPr>
              <w:t>Development of Training Manual</w:t>
            </w:r>
          </w:p>
        </w:tc>
        <w:tc>
          <w:tcPr>
            <w:tcW w:w="748" w:type="dxa"/>
          </w:tcPr>
          <w:p w:rsidR="00EC620B" w:rsidRPr="00667665" w:rsidRDefault="000D462A" w:rsidP="00667665">
            <w:pPr>
              <w:rPr>
                <w:sz w:val="21"/>
                <w:szCs w:val="21"/>
              </w:rPr>
            </w:pPr>
            <w:r w:rsidRPr="000D462A">
              <w:rPr>
                <w:sz w:val="21"/>
                <w:szCs w:val="21"/>
              </w:rPr>
              <w:pict>
                <v:shape id="_x0000_s1116" type="#_x0000_t32" style="position:absolute;margin-left:4.45pt;margin-top:9.2pt;width:12.9pt;height:0;z-index:251644928;mso-position-horizontal-relative:text;mso-position-vertical-relative:text" o:connectortype="straight">
                  <v:stroke endarrow="block"/>
                </v:shape>
              </w:pict>
            </w:r>
          </w:p>
        </w:tc>
        <w:tc>
          <w:tcPr>
            <w:tcW w:w="748" w:type="dxa"/>
          </w:tcPr>
          <w:p w:rsidR="00EC620B" w:rsidRPr="00667665" w:rsidRDefault="00EC620B" w:rsidP="00667665">
            <w:pPr>
              <w:rPr>
                <w:sz w:val="21"/>
                <w:szCs w:val="21"/>
              </w:rPr>
            </w:pPr>
          </w:p>
        </w:tc>
        <w:tc>
          <w:tcPr>
            <w:tcW w:w="748" w:type="dxa"/>
          </w:tcPr>
          <w:p w:rsidR="00EC620B" w:rsidRPr="00667665" w:rsidRDefault="00EC620B" w:rsidP="00667665">
            <w:pPr>
              <w:rPr>
                <w:sz w:val="21"/>
                <w:szCs w:val="21"/>
              </w:rPr>
            </w:pPr>
          </w:p>
        </w:tc>
        <w:tc>
          <w:tcPr>
            <w:tcW w:w="748" w:type="dxa"/>
          </w:tcPr>
          <w:p w:rsidR="00EC620B" w:rsidRPr="00667665" w:rsidRDefault="00EC620B" w:rsidP="00667665">
            <w:pPr>
              <w:rPr>
                <w:sz w:val="21"/>
                <w:szCs w:val="21"/>
              </w:rPr>
            </w:pPr>
          </w:p>
        </w:tc>
        <w:tc>
          <w:tcPr>
            <w:tcW w:w="748" w:type="dxa"/>
          </w:tcPr>
          <w:p w:rsidR="00EC620B" w:rsidRPr="00667665" w:rsidRDefault="00EC620B" w:rsidP="00667665">
            <w:pPr>
              <w:rPr>
                <w:sz w:val="21"/>
                <w:szCs w:val="21"/>
              </w:rPr>
            </w:pPr>
          </w:p>
        </w:tc>
        <w:tc>
          <w:tcPr>
            <w:tcW w:w="2193" w:type="dxa"/>
          </w:tcPr>
          <w:p w:rsidR="00EC620B" w:rsidRPr="00667665" w:rsidRDefault="00EC620B" w:rsidP="00667665">
            <w:pPr>
              <w:rPr>
                <w:sz w:val="21"/>
                <w:szCs w:val="21"/>
              </w:rPr>
            </w:pPr>
            <w:r w:rsidRPr="00667665">
              <w:rPr>
                <w:sz w:val="21"/>
                <w:szCs w:val="21"/>
              </w:rPr>
              <w:t>Hire consultant to develop manual</w:t>
            </w:r>
          </w:p>
        </w:tc>
        <w:tc>
          <w:tcPr>
            <w:tcW w:w="1722" w:type="dxa"/>
          </w:tcPr>
          <w:p w:rsidR="00EC620B" w:rsidRPr="00667665" w:rsidRDefault="00EC620B" w:rsidP="00667665">
            <w:pPr>
              <w:rPr>
                <w:sz w:val="21"/>
                <w:szCs w:val="21"/>
              </w:rPr>
            </w:pPr>
            <w:r w:rsidRPr="00667665">
              <w:rPr>
                <w:sz w:val="21"/>
                <w:szCs w:val="21"/>
              </w:rPr>
              <w:t>Provide inputs and arrange translation into Dari</w:t>
            </w:r>
          </w:p>
        </w:tc>
      </w:tr>
      <w:tr w:rsidR="00EC620B" w:rsidRPr="00D00719" w:rsidTr="00EC620B">
        <w:trPr>
          <w:jc w:val="center"/>
        </w:trPr>
        <w:tc>
          <w:tcPr>
            <w:tcW w:w="647" w:type="dxa"/>
          </w:tcPr>
          <w:p w:rsidR="00EC620B" w:rsidRPr="00667665" w:rsidRDefault="00EC620B" w:rsidP="00667665">
            <w:pPr>
              <w:rPr>
                <w:sz w:val="21"/>
                <w:szCs w:val="21"/>
              </w:rPr>
            </w:pPr>
            <w:r w:rsidRPr="00667665">
              <w:rPr>
                <w:sz w:val="21"/>
                <w:szCs w:val="21"/>
              </w:rPr>
              <w:t>5</w:t>
            </w:r>
          </w:p>
        </w:tc>
        <w:tc>
          <w:tcPr>
            <w:tcW w:w="2359" w:type="dxa"/>
          </w:tcPr>
          <w:p w:rsidR="00EC620B" w:rsidRPr="00667665" w:rsidRDefault="00EC620B" w:rsidP="00667665">
            <w:pPr>
              <w:rPr>
                <w:sz w:val="21"/>
                <w:szCs w:val="21"/>
              </w:rPr>
            </w:pPr>
            <w:r w:rsidRPr="00667665">
              <w:rPr>
                <w:sz w:val="21"/>
                <w:szCs w:val="21"/>
              </w:rPr>
              <w:t>Conduct Training of PCU and Regional technical staff, social and environmental officers</w:t>
            </w:r>
          </w:p>
        </w:tc>
        <w:tc>
          <w:tcPr>
            <w:tcW w:w="748" w:type="dxa"/>
          </w:tcPr>
          <w:p w:rsidR="00EC620B" w:rsidRPr="00667665" w:rsidRDefault="000D462A" w:rsidP="00667665">
            <w:pPr>
              <w:rPr>
                <w:sz w:val="21"/>
                <w:szCs w:val="21"/>
              </w:rPr>
            </w:pPr>
            <w:r w:rsidRPr="000D462A">
              <w:rPr>
                <w:sz w:val="21"/>
                <w:szCs w:val="21"/>
              </w:rPr>
              <w:pict>
                <v:shape id="_x0000_s1117" type="#_x0000_t32" style="position:absolute;margin-left:18.1pt;margin-top:10.25pt;width:12.9pt;height:0;z-index:251645952;mso-position-horizontal-relative:text;mso-position-vertical-relative:text" o:connectortype="straight">
                  <v:stroke endarrow="block"/>
                </v:shape>
              </w:pict>
            </w:r>
          </w:p>
        </w:tc>
        <w:tc>
          <w:tcPr>
            <w:tcW w:w="748" w:type="dxa"/>
          </w:tcPr>
          <w:p w:rsidR="00EC620B" w:rsidRPr="00667665" w:rsidRDefault="000D462A" w:rsidP="00667665">
            <w:pPr>
              <w:rPr>
                <w:sz w:val="21"/>
                <w:szCs w:val="21"/>
              </w:rPr>
            </w:pPr>
            <w:r w:rsidRPr="000D462A">
              <w:rPr>
                <w:sz w:val="21"/>
                <w:szCs w:val="21"/>
              </w:rPr>
              <w:pict>
                <v:shape id="_x0000_s1118" type="#_x0000_t32" style="position:absolute;margin-left:16.9pt;margin-top:17.3pt;width:12.9pt;height:0;z-index:251646976;mso-position-horizontal-relative:text;mso-position-vertical-relative:text" o:connectortype="straight">
                  <v:stroke endarrow="block"/>
                </v:shape>
              </w:pict>
            </w:r>
            <w:r w:rsidRPr="000D462A">
              <w:rPr>
                <w:sz w:val="21"/>
                <w:szCs w:val="21"/>
              </w:rPr>
              <w:pict>
                <v:shape id="_x0000_s1119" type="#_x0000_t32" style="position:absolute;margin-left:-4pt;margin-top:10.15pt;width:12.9pt;height:0;z-index:251648000;mso-position-horizontal-relative:text;mso-position-vertical-relative:text" o:connectortype="straight">
                  <v:stroke endarrow="block"/>
                </v:shape>
              </w:pict>
            </w:r>
          </w:p>
        </w:tc>
        <w:tc>
          <w:tcPr>
            <w:tcW w:w="748" w:type="dxa"/>
          </w:tcPr>
          <w:p w:rsidR="00EC620B" w:rsidRPr="00667665" w:rsidRDefault="000D462A" w:rsidP="00667665">
            <w:pPr>
              <w:rPr>
                <w:sz w:val="21"/>
                <w:szCs w:val="21"/>
              </w:rPr>
            </w:pPr>
            <w:r w:rsidRPr="000D462A">
              <w:rPr>
                <w:sz w:val="21"/>
                <w:szCs w:val="21"/>
              </w:rPr>
              <w:pict>
                <v:shape id="_x0000_s1120" type="#_x0000_t32" style="position:absolute;margin-left:17.35pt;margin-top:18.3pt;width:12.9pt;height:0;z-index:251649024;mso-position-horizontal-relative:text;mso-position-vertical-relative:text" o:connectortype="straight">
                  <v:stroke endarrow="block"/>
                </v:shape>
              </w:pict>
            </w:r>
            <w:r w:rsidRPr="000D462A">
              <w:rPr>
                <w:sz w:val="21"/>
                <w:szCs w:val="21"/>
              </w:rPr>
              <w:pict>
                <v:shape id="_x0000_s1121" type="#_x0000_t32" style="position:absolute;margin-left:-3.45pt;margin-top:10.15pt;width:12.9pt;height:0;z-index:251650048;mso-position-horizontal-relative:text;mso-position-vertical-relative:text" o:connectortype="straight">
                  <v:stroke endarrow="block"/>
                </v:shape>
              </w:pict>
            </w:r>
          </w:p>
        </w:tc>
        <w:tc>
          <w:tcPr>
            <w:tcW w:w="748" w:type="dxa"/>
          </w:tcPr>
          <w:p w:rsidR="00EC620B" w:rsidRPr="00667665" w:rsidRDefault="000D462A" w:rsidP="00667665">
            <w:pPr>
              <w:rPr>
                <w:sz w:val="21"/>
                <w:szCs w:val="21"/>
              </w:rPr>
            </w:pPr>
            <w:r w:rsidRPr="000D462A">
              <w:rPr>
                <w:sz w:val="21"/>
                <w:szCs w:val="21"/>
              </w:rPr>
              <w:pict>
                <v:shape id="_x0000_s1122" type="#_x0000_t32" style="position:absolute;margin-left:-4.1pt;margin-top:10.05pt;width:12.9pt;height:0;z-index:251651072;mso-position-horizontal-relative:text;mso-position-vertical-relative:text" o:connectortype="straight">
                  <v:stroke endarrow="block"/>
                </v:shape>
              </w:pict>
            </w:r>
            <w:r w:rsidRPr="000D462A">
              <w:rPr>
                <w:sz w:val="21"/>
                <w:szCs w:val="21"/>
              </w:rPr>
              <w:pict>
                <v:shape id="_x0000_s1123" type="#_x0000_t32" style="position:absolute;margin-left:16.7pt;margin-top:18.2pt;width:12.9pt;height:0;z-index:251652096;mso-position-horizontal-relative:text;mso-position-vertical-relative:text" o:connectortype="straight">
                  <v:stroke endarrow="block"/>
                </v:shape>
              </w:pict>
            </w:r>
          </w:p>
        </w:tc>
        <w:tc>
          <w:tcPr>
            <w:tcW w:w="748" w:type="dxa"/>
          </w:tcPr>
          <w:p w:rsidR="00EC620B" w:rsidRPr="00667665" w:rsidRDefault="000D462A" w:rsidP="00667665">
            <w:pPr>
              <w:rPr>
                <w:sz w:val="21"/>
                <w:szCs w:val="21"/>
              </w:rPr>
            </w:pPr>
            <w:r w:rsidRPr="000D462A">
              <w:rPr>
                <w:sz w:val="21"/>
                <w:szCs w:val="21"/>
              </w:rPr>
              <w:pict>
                <v:shape id="_x0000_s1124" type="#_x0000_t32" style="position:absolute;margin-left:-3pt;margin-top:9.5pt;width:12.9pt;height:0;z-index:251653120;mso-position-horizontal-relative:text;mso-position-vertical-relative:text" o:connectortype="straight">
                  <v:stroke endarrow="block"/>
                </v:shape>
              </w:pict>
            </w:r>
          </w:p>
        </w:tc>
        <w:tc>
          <w:tcPr>
            <w:tcW w:w="2193" w:type="dxa"/>
          </w:tcPr>
          <w:p w:rsidR="00EC620B" w:rsidRPr="00667665" w:rsidRDefault="00EC620B" w:rsidP="00667665">
            <w:pPr>
              <w:rPr>
                <w:sz w:val="21"/>
                <w:szCs w:val="21"/>
              </w:rPr>
            </w:pPr>
            <w:r w:rsidRPr="00667665">
              <w:rPr>
                <w:sz w:val="21"/>
                <w:szCs w:val="21"/>
              </w:rPr>
              <w:t>Identify trainers and organize training arrangements</w:t>
            </w:r>
          </w:p>
        </w:tc>
        <w:tc>
          <w:tcPr>
            <w:tcW w:w="1722" w:type="dxa"/>
          </w:tcPr>
          <w:p w:rsidR="00EC620B" w:rsidRPr="00667665" w:rsidRDefault="00EC620B" w:rsidP="00667665">
            <w:pPr>
              <w:rPr>
                <w:sz w:val="21"/>
                <w:szCs w:val="21"/>
              </w:rPr>
            </w:pPr>
            <w:r w:rsidRPr="00667665">
              <w:rPr>
                <w:sz w:val="21"/>
                <w:szCs w:val="21"/>
              </w:rPr>
              <w:t>Identify trainees and organize training arrangements</w:t>
            </w:r>
          </w:p>
        </w:tc>
      </w:tr>
      <w:tr w:rsidR="00EC620B" w:rsidRPr="00D00719" w:rsidTr="00EC620B">
        <w:trPr>
          <w:jc w:val="center"/>
        </w:trPr>
        <w:tc>
          <w:tcPr>
            <w:tcW w:w="647" w:type="dxa"/>
          </w:tcPr>
          <w:p w:rsidR="00EC620B" w:rsidRPr="00667665" w:rsidRDefault="00EC620B" w:rsidP="00667665">
            <w:pPr>
              <w:rPr>
                <w:sz w:val="21"/>
                <w:szCs w:val="21"/>
              </w:rPr>
            </w:pPr>
            <w:r w:rsidRPr="00667665">
              <w:rPr>
                <w:sz w:val="21"/>
                <w:szCs w:val="21"/>
              </w:rPr>
              <w:t>6</w:t>
            </w:r>
          </w:p>
        </w:tc>
        <w:tc>
          <w:tcPr>
            <w:tcW w:w="2359" w:type="dxa"/>
          </w:tcPr>
          <w:p w:rsidR="00EC620B" w:rsidRPr="00667665" w:rsidRDefault="00EC620B" w:rsidP="00667665">
            <w:pPr>
              <w:rPr>
                <w:sz w:val="21"/>
                <w:szCs w:val="21"/>
              </w:rPr>
            </w:pPr>
            <w:r w:rsidRPr="00667665">
              <w:rPr>
                <w:sz w:val="21"/>
                <w:szCs w:val="21"/>
              </w:rPr>
              <w:t xml:space="preserve">Conduct Training to </w:t>
            </w:r>
            <w:proofErr w:type="spellStart"/>
            <w:r w:rsidRPr="00667665">
              <w:rPr>
                <w:sz w:val="21"/>
                <w:szCs w:val="21"/>
              </w:rPr>
              <w:t>Mirabs</w:t>
            </w:r>
            <w:proofErr w:type="spellEnd"/>
            <w:r w:rsidRPr="00667665">
              <w:rPr>
                <w:sz w:val="21"/>
                <w:szCs w:val="21"/>
              </w:rPr>
              <w:t xml:space="preserve"> and CDC members</w:t>
            </w:r>
          </w:p>
        </w:tc>
        <w:tc>
          <w:tcPr>
            <w:tcW w:w="748" w:type="dxa"/>
          </w:tcPr>
          <w:p w:rsidR="00EC620B" w:rsidRPr="00667665" w:rsidRDefault="000D462A" w:rsidP="00667665">
            <w:pPr>
              <w:rPr>
                <w:sz w:val="21"/>
                <w:szCs w:val="21"/>
              </w:rPr>
            </w:pPr>
            <w:r w:rsidRPr="000D462A">
              <w:rPr>
                <w:sz w:val="21"/>
                <w:szCs w:val="21"/>
              </w:rPr>
              <w:pict>
                <v:shape id="_x0000_s1125" type="#_x0000_t32" style="position:absolute;margin-left:19.1pt;margin-top:15.15pt;width:12.9pt;height:0;z-index:251654144;mso-position-horizontal-relative:text;mso-position-vertical-relative:text" o:connectortype="straight">
                  <v:stroke endarrow="block"/>
                </v:shape>
              </w:pict>
            </w:r>
          </w:p>
        </w:tc>
        <w:tc>
          <w:tcPr>
            <w:tcW w:w="748" w:type="dxa"/>
          </w:tcPr>
          <w:p w:rsidR="00EC620B" w:rsidRPr="00667665" w:rsidRDefault="000D462A" w:rsidP="00667665">
            <w:pPr>
              <w:rPr>
                <w:sz w:val="21"/>
                <w:szCs w:val="21"/>
              </w:rPr>
            </w:pPr>
            <w:r w:rsidRPr="000D462A">
              <w:rPr>
                <w:sz w:val="21"/>
                <w:szCs w:val="21"/>
              </w:rPr>
              <w:pict>
                <v:shape id="_x0000_s1126" type="#_x0000_t32" style="position:absolute;margin-left:55.75pt;margin-top:23.2pt;width:12.9pt;height:0;z-index:251655168;mso-position-horizontal-relative:text;mso-position-vertical-relative:text" o:connectortype="straight">
                  <v:stroke endarrow="block"/>
                </v:shape>
              </w:pict>
            </w:r>
            <w:r w:rsidRPr="000D462A">
              <w:rPr>
                <w:sz w:val="21"/>
                <w:szCs w:val="21"/>
              </w:rPr>
              <w:pict>
                <v:shape id="_x0000_s1127" type="#_x0000_t32" style="position:absolute;margin-left:92.5pt;margin-top:23.1pt;width:12.9pt;height:0;z-index:251656192;mso-position-horizontal-relative:text;mso-position-vertical-relative:text" o:connectortype="straight">
                  <v:stroke endarrow="block"/>
                </v:shape>
              </w:pict>
            </w:r>
            <w:r w:rsidRPr="000D462A">
              <w:rPr>
                <w:sz w:val="21"/>
                <w:szCs w:val="21"/>
              </w:rPr>
              <w:pict>
                <v:shape id="_x0000_s1128" type="#_x0000_t32" style="position:absolute;margin-left:-3pt;margin-top:15.05pt;width:12.9pt;height:0;z-index:251657216;mso-position-horizontal-relative:text;mso-position-vertical-relative:text" o:connectortype="straight">
                  <v:stroke endarrow="block"/>
                </v:shape>
              </w:pict>
            </w:r>
            <w:r w:rsidRPr="000D462A">
              <w:rPr>
                <w:sz w:val="21"/>
                <w:szCs w:val="21"/>
              </w:rPr>
              <w:pict>
                <v:shape id="_x0000_s1129" type="#_x0000_t32" style="position:absolute;margin-left:17.9pt;margin-top:22.2pt;width:12.9pt;height:0;z-index:251658240;mso-position-horizontal-relative:text;mso-position-vertical-relative:text" o:connectortype="straight">
                  <v:stroke endarrow="block"/>
                </v:shape>
              </w:pict>
            </w:r>
          </w:p>
        </w:tc>
        <w:tc>
          <w:tcPr>
            <w:tcW w:w="748" w:type="dxa"/>
          </w:tcPr>
          <w:p w:rsidR="00EC620B" w:rsidRPr="00667665" w:rsidRDefault="000D462A" w:rsidP="00667665">
            <w:pPr>
              <w:rPr>
                <w:sz w:val="21"/>
                <w:szCs w:val="21"/>
              </w:rPr>
            </w:pPr>
            <w:r w:rsidRPr="000D462A">
              <w:rPr>
                <w:sz w:val="21"/>
                <w:szCs w:val="21"/>
              </w:rPr>
              <w:pict>
                <v:shape id="_x0000_s1130" type="#_x0000_t32" style="position:absolute;margin-left:-2.45pt;margin-top:15.05pt;width:12.9pt;height:0;z-index:251659264;mso-position-horizontal-relative:text;mso-position-vertical-relative:text" o:connectortype="straight">
                  <v:stroke endarrow="block"/>
                </v:shape>
              </w:pict>
            </w:r>
          </w:p>
        </w:tc>
        <w:tc>
          <w:tcPr>
            <w:tcW w:w="748" w:type="dxa"/>
          </w:tcPr>
          <w:p w:rsidR="00EC620B" w:rsidRPr="00667665" w:rsidRDefault="000D462A" w:rsidP="00667665">
            <w:pPr>
              <w:rPr>
                <w:sz w:val="21"/>
                <w:szCs w:val="21"/>
              </w:rPr>
            </w:pPr>
            <w:r w:rsidRPr="000D462A">
              <w:rPr>
                <w:sz w:val="21"/>
                <w:szCs w:val="21"/>
              </w:rPr>
              <w:pict>
                <v:shape id="_x0000_s1131" type="#_x0000_t32" style="position:absolute;margin-left:-3.1pt;margin-top:14.95pt;width:12.9pt;height:0;z-index:251660288;mso-position-horizontal-relative:text;mso-position-vertical-relative:text" o:connectortype="straight">
                  <v:stroke endarrow="block"/>
                </v:shape>
              </w:pict>
            </w:r>
          </w:p>
        </w:tc>
        <w:tc>
          <w:tcPr>
            <w:tcW w:w="748" w:type="dxa"/>
          </w:tcPr>
          <w:p w:rsidR="00EC620B" w:rsidRPr="00667665" w:rsidRDefault="000D462A" w:rsidP="00667665">
            <w:pPr>
              <w:rPr>
                <w:sz w:val="21"/>
                <w:szCs w:val="21"/>
              </w:rPr>
            </w:pPr>
            <w:r w:rsidRPr="000D462A">
              <w:rPr>
                <w:sz w:val="21"/>
                <w:szCs w:val="21"/>
              </w:rPr>
              <w:pict>
                <v:shape id="_x0000_s1132" type="#_x0000_t32" style="position:absolute;margin-left:-2pt;margin-top:14.4pt;width:12.9pt;height:0;z-index:251661312;mso-position-horizontal-relative:text;mso-position-vertical-relative:text" o:connectortype="straight">
                  <v:stroke endarrow="block"/>
                </v:shape>
              </w:pict>
            </w:r>
          </w:p>
        </w:tc>
        <w:tc>
          <w:tcPr>
            <w:tcW w:w="2193" w:type="dxa"/>
          </w:tcPr>
          <w:p w:rsidR="00EC620B" w:rsidRPr="00667665" w:rsidRDefault="00EC620B" w:rsidP="00667665">
            <w:pPr>
              <w:rPr>
                <w:sz w:val="21"/>
                <w:szCs w:val="21"/>
              </w:rPr>
            </w:pPr>
            <w:r w:rsidRPr="00667665">
              <w:rPr>
                <w:sz w:val="21"/>
                <w:szCs w:val="21"/>
              </w:rPr>
              <w:t>Oversee and monitor progress</w:t>
            </w:r>
          </w:p>
        </w:tc>
        <w:tc>
          <w:tcPr>
            <w:tcW w:w="1722" w:type="dxa"/>
          </w:tcPr>
          <w:p w:rsidR="00EC620B" w:rsidRPr="00667665" w:rsidRDefault="00EC620B" w:rsidP="00667665">
            <w:pPr>
              <w:rPr>
                <w:sz w:val="21"/>
                <w:szCs w:val="21"/>
              </w:rPr>
            </w:pPr>
            <w:r w:rsidRPr="00667665">
              <w:rPr>
                <w:sz w:val="21"/>
                <w:szCs w:val="21"/>
              </w:rPr>
              <w:t>Oversee and monitor progress</w:t>
            </w:r>
          </w:p>
        </w:tc>
      </w:tr>
      <w:tr w:rsidR="00EC620B" w:rsidRPr="00D00719" w:rsidTr="00EC620B">
        <w:trPr>
          <w:jc w:val="center"/>
        </w:trPr>
        <w:tc>
          <w:tcPr>
            <w:tcW w:w="647" w:type="dxa"/>
          </w:tcPr>
          <w:p w:rsidR="00EC620B" w:rsidRPr="00667665" w:rsidRDefault="00EC620B" w:rsidP="00667665">
            <w:pPr>
              <w:rPr>
                <w:sz w:val="21"/>
                <w:szCs w:val="21"/>
              </w:rPr>
            </w:pPr>
            <w:r w:rsidRPr="00667665">
              <w:rPr>
                <w:sz w:val="21"/>
                <w:szCs w:val="21"/>
              </w:rPr>
              <w:t>7</w:t>
            </w:r>
          </w:p>
        </w:tc>
        <w:tc>
          <w:tcPr>
            <w:tcW w:w="2359" w:type="dxa"/>
          </w:tcPr>
          <w:p w:rsidR="00EC620B" w:rsidRPr="00667665" w:rsidRDefault="00EC620B" w:rsidP="00667665">
            <w:pPr>
              <w:rPr>
                <w:sz w:val="21"/>
                <w:szCs w:val="21"/>
              </w:rPr>
            </w:pPr>
            <w:r w:rsidRPr="00667665">
              <w:rPr>
                <w:sz w:val="21"/>
                <w:szCs w:val="21"/>
              </w:rPr>
              <w:t>Conduct Training of PCU and Regional Technical staff, social and environmental officers on all aspects of  Land Acquisition and Resettlement Policy Framework</w:t>
            </w:r>
          </w:p>
        </w:tc>
        <w:tc>
          <w:tcPr>
            <w:tcW w:w="748" w:type="dxa"/>
          </w:tcPr>
          <w:p w:rsidR="00EC620B" w:rsidRPr="00667665" w:rsidRDefault="00EC620B" w:rsidP="00667665">
            <w:pPr>
              <w:rPr>
                <w:sz w:val="21"/>
                <w:szCs w:val="21"/>
              </w:rPr>
            </w:pPr>
          </w:p>
        </w:tc>
        <w:tc>
          <w:tcPr>
            <w:tcW w:w="748" w:type="dxa"/>
          </w:tcPr>
          <w:p w:rsidR="00EC620B" w:rsidRPr="00667665" w:rsidRDefault="00EC620B" w:rsidP="00667665">
            <w:pPr>
              <w:rPr>
                <w:sz w:val="21"/>
                <w:szCs w:val="21"/>
              </w:rPr>
            </w:pPr>
          </w:p>
        </w:tc>
        <w:tc>
          <w:tcPr>
            <w:tcW w:w="748" w:type="dxa"/>
          </w:tcPr>
          <w:p w:rsidR="00EC620B" w:rsidRPr="00667665" w:rsidRDefault="00EC620B" w:rsidP="00667665">
            <w:pPr>
              <w:rPr>
                <w:sz w:val="21"/>
                <w:szCs w:val="21"/>
              </w:rPr>
            </w:pPr>
          </w:p>
        </w:tc>
        <w:tc>
          <w:tcPr>
            <w:tcW w:w="748" w:type="dxa"/>
          </w:tcPr>
          <w:p w:rsidR="00EC620B" w:rsidRPr="00667665" w:rsidRDefault="00EC620B" w:rsidP="00667665">
            <w:pPr>
              <w:rPr>
                <w:sz w:val="21"/>
                <w:szCs w:val="21"/>
              </w:rPr>
            </w:pPr>
          </w:p>
        </w:tc>
        <w:tc>
          <w:tcPr>
            <w:tcW w:w="748" w:type="dxa"/>
          </w:tcPr>
          <w:p w:rsidR="00EC620B" w:rsidRPr="00667665" w:rsidRDefault="00EC620B" w:rsidP="00667665">
            <w:pPr>
              <w:rPr>
                <w:sz w:val="21"/>
                <w:szCs w:val="21"/>
              </w:rPr>
            </w:pPr>
          </w:p>
        </w:tc>
        <w:tc>
          <w:tcPr>
            <w:tcW w:w="2193" w:type="dxa"/>
          </w:tcPr>
          <w:p w:rsidR="00EC620B" w:rsidRPr="00667665" w:rsidRDefault="00EC620B" w:rsidP="00667665">
            <w:pPr>
              <w:rPr>
                <w:sz w:val="21"/>
                <w:szCs w:val="21"/>
              </w:rPr>
            </w:pPr>
            <w:r w:rsidRPr="00667665">
              <w:rPr>
                <w:sz w:val="21"/>
                <w:szCs w:val="21"/>
              </w:rPr>
              <w:t>Oversee and monitor progress</w:t>
            </w:r>
          </w:p>
        </w:tc>
        <w:tc>
          <w:tcPr>
            <w:tcW w:w="1722" w:type="dxa"/>
          </w:tcPr>
          <w:p w:rsidR="00EC620B" w:rsidRPr="00667665" w:rsidRDefault="00EC620B" w:rsidP="00667665">
            <w:pPr>
              <w:rPr>
                <w:sz w:val="21"/>
                <w:szCs w:val="21"/>
              </w:rPr>
            </w:pPr>
            <w:r w:rsidRPr="00667665">
              <w:rPr>
                <w:sz w:val="21"/>
                <w:szCs w:val="21"/>
              </w:rPr>
              <w:t>Oversee and monitor progress</w:t>
            </w:r>
          </w:p>
        </w:tc>
      </w:tr>
      <w:tr w:rsidR="00EC620B" w:rsidRPr="00D00719" w:rsidTr="00EC620B">
        <w:trPr>
          <w:jc w:val="center"/>
        </w:trPr>
        <w:tc>
          <w:tcPr>
            <w:tcW w:w="647" w:type="dxa"/>
          </w:tcPr>
          <w:p w:rsidR="00EC620B" w:rsidRPr="00667665" w:rsidRDefault="00EC620B" w:rsidP="00667665">
            <w:pPr>
              <w:rPr>
                <w:sz w:val="21"/>
                <w:szCs w:val="21"/>
              </w:rPr>
            </w:pPr>
            <w:r w:rsidRPr="00667665">
              <w:rPr>
                <w:sz w:val="21"/>
                <w:szCs w:val="21"/>
              </w:rPr>
              <w:t>8</w:t>
            </w:r>
          </w:p>
        </w:tc>
        <w:tc>
          <w:tcPr>
            <w:tcW w:w="2359" w:type="dxa"/>
          </w:tcPr>
          <w:p w:rsidR="00EC620B" w:rsidRPr="00667665" w:rsidRDefault="00EC620B" w:rsidP="00667665">
            <w:pPr>
              <w:rPr>
                <w:sz w:val="21"/>
                <w:szCs w:val="21"/>
              </w:rPr>
            </w:pPr>
            <w:r w:rsidRPr="00667665">
              <w:rPr>
                <w:sz w:val="21"/>
                <w:szCs w:val="21"/>
              </w:rPr>
              <w:t>Conduct Training of PCU and Regional technical staff, social and environmental officers in all aspects of small dams related social and environmental issues</w:t>
            </w:r>
          </w:p>
        </w:tc>
        <w:tc>
          <w:tcPr>
            <w:tcW w:w="748" w:type="dxa"/>
          </w:tcPr>
          <w:p w:rsidR="00EC620B" w:rsidRPr="00667665" w:rsidRDefault="00EC620B" w:rsidP="00667665">
            <w:pPr>
              <w:rPr>
                <w:sz w:val="21"/>
                <w:szCs w:val="21"/>
              </w:rPr>
            </w:pPr>
          </w:p>
        </w:tc>
        <w:tc>
          <w:tcPr>
            <w:tcW w:w="748" w:type="dxa"/>
          </w:tcPr>
          <w:p w:rsidR="00EC620B" w:rsidRPr="00667665" w:rsidRDefault="00EC620B" w:rsidP="00667665">
            <w:pPr>
              <w:rPr>
                <w:sz w:val="21"/>
                <w:szCs w:val="21"/>
              </w:rPr>
            </w:pPr>
          </w:p>
        </w:tc>
        <w:tc>
          <w:tcPr>
            <w:tcW w:w="748" w:type="dxa"/>
          </w:tcPr>
          <w:p w:rsidR="00EC620B" w:rsidRPr="00667665" w:rsidRDefault="000D462A" w:rsidP="00667665">
            <w:pPr>
              <w:rPr>
                <w:sz w:val="21"/>
                <w:szCs w:val="21"/>
              </w:rPr>
            </w:pPr>
            <w:r w:rsidRPr="000D462A">
              <w:rPr>
                <w:sz w:val="21"/>
                <w:szCs w:val="21"/>
              </w:rPr>
              <w:pict>
                <v:shape id="_x0000_s1133" type="#_x0000_t32" style="position:absolute;margin-left:-2.45pt;margin-top:25.8pt;width:34.95pt;height:.45pt;flip:y;z-index:251662336;mso-position-horizontal-relative:text;mso-position-vertical-relative:text" o:connectortype="straight">
                  <v:stroke endarrow="block"/>
                </v:shape>
              </w:pict>
            </w:r>
          </w:p>
        </w:tc>
        <w:tc>
          <w:tcPr>
            <w:tcW w:w="748" w:type="dxa"/>
          </w:tcPr>
          <w:p w:rsidR="00EC620B" w:rsidRPr="00667665" w:rsidRDefault="000D462A" w:rsidP="00667665">
            <w:pPr>
              <w:rPr>
                <w:sz w:val="21"/>
                <w:szCs w:val="21"/>
              </w:rPr>
            </w:pPr>
            <w:r w:rsidRPr="000D462A">
              <w:rPr>
                <w:sz w:val="21"/>
                <w:szCs w:val="21"/>
              </w:rPr>
              <w:pict>
                <v:shape id="_x0000_s1134" type="#_x0000_t32" style="position:absolute;margin-left:-.35pt;margin-top:26.15pt;width:32.2pt;height:.1pt;z-index:251663360;mso-position-horizontal-relative:text;mso-position-vertical-relative:text" o:connectortype="straight">
                  <v:stroke endarrow="block"/>
                </v:shape>
              </w:pict>
            </w:r>
          </w:p>
        </w:tc>
        <w:tc>
          <w:tcPr>
            <w:tcW w:w="748" w:type="dxa"/>
          </w:tcPr>
          <w:p w:rsidR="00EC620B" w:rsidRPr="00667665" w:rsidRDefault="000D462A" w:rsidP="00667665">
            <w:pPr>
              <w:rPr>
                <w:sz w:val="21"/>
                <w:szCs w:val="21"/>
              </w:rPr>
            </w:pPr>
            <w:r w:rsidRPr="000D462A">
              <w:rPr>
                <w:sz w:val="21"/>
                <w:szCs w:val="21"/>
              </w:rPr>
              <w:pict>
                <v:shape id="_x0000_s1135" type="#_x0000_t32" style="position:absolute;margin-left:-2.1pt;margin-top:26.6pt;width:32.2pt;height:.1pt;z-index:251664384;mso-position-horizontal-relative:text;mso-position-vertical-relative:text" o:connectortype="straight">
                  <v:stroke endarrow="block"/>
                </v:shape>
              </w:pict>
            </w:r>
          </w:p>
        </w:tc>
        <w:tc>
          <w:tcPr>
            <w:tcW w:w="2193" w:type="dxa"/>
          </w:tcPr>
          <w:p w:rsidR="00EC620B" w:rsidRPr="00667665" w:rsidRDefault="00EC620B" w:rsidP="00667665">
            <w:pPr>
              <w:rPr>
                <w:sz w:val="21"/>
                <w:szCs w:val="21"/>
              </w:rPr>
            </w:pPr>
          </w:p>
        </w:tc>
        <w:tc>
          <w:tcPr>
            <w:tcW w:w="1722" w:type="dxa"/>
          </w:tcPr>
          <w:p w:rsidR="00EC620B" w:rsidRPr="00667665" w:rsidRDefault="00EC620B" w:rsidP="00667665">
            <w:pPr>
              <w:rPr>
                <w:sz w:val="21"/>
                <w:szCs w:val="21"/>
              </w:rPr>
            </w:pPr>
          </w:p>
        </w:tc>
      </w:tr>
      <w:tr w:rsidR="00EC620B" w:rsidRPr="00D00719" w:rsidTr="00EC620B">
        <w:trPr>
          <w:jc w:val="center"/>
        </w:trPr>
        <w:tc>
          <w:tcPr>
            <w:tcW w:w="647" w:type="dxa"/>
          </w:tcPr>
          <w:p w:rsidR="00EC620B" w:rsidRPr="00667665" w:rsidRDefault="00EC620B" w:rsidP="00667665">
            <w:pPr>
              <w:rPr>
                <w:sz w:val="21"/>
                <w:szCs w:val="21"/>
              </w:rPr>
            </w:pPr>
            <w:r w:rsidRPr="00667665">
              <w:rPr>
                <w:sz w:val="21"/>
                <w:szCs w:val="21"/>
              </w:rPr>
              <w:t>9</w:t>
            </w:r>
          </w:p>
        </w:tc>
        <w:tc>
          <w:tcPr>
            <w:tcW w:w="2359" w:type="dxa"/>
          </w:tcPr>
          <w:p w:rsidR="00EC620B" w:rsidRPr="00667665" w:rsidRDefault="00EC620B" w:rsidP="00667665">
            <w:pPr>
              <w:rPr>
                <w:sz w:val="21"/>
                <w:szCs w:val="21"/>
              </w:rPr>
            </w:pPr>
            <w:r w:rsidRPr="00667665">
              <w:rPr>
                <w:sz w:val="21"/>
                <w:szCs w:val="21"/>
              </w:rPr>
              <w:t xml:space="preserve">Conduct  Training of </w:t>
            </w:r>
            <w:proofErr w:type="spellStart"/>
            <w:r w:rsidRPr="00667665">
              <w:rPr>
                <w:sz w:val="21"/>
                <w:szCs w:val="21"/>
              </w:rPr>
              <w:t>Mirabs</w:t>
            </w:r>
            <w:proofErr w:type="spellEnd"/>
            <w:r w:rsidRPr="00667665">
              <w:rPr>
                <w:sz w:val="21"/>
                <w:szCs w:val="21"/>
              </w:rPr>
              <w:t xml:space="preserve"> and CDC members in all aspects of small dams related social and environmental issues</w:t>
            </w:r>
          </w:p>
        </w:tc>
        <w:tc>
          <w:tcPr>
            <w:tcW w:w="748" w:type="dxa"/>
          </w:tcPr>
          <w:p w:rsidR="00EC620B" w:rsidRPr="00667665" w:rsidRDefault="00EC620B" w:rsidP="00667665">
            <w:pPr>
              <w:rPr>
                <w:sz w:val="21"/>
                <w:szCs w:val="21"/>
              </w:rPr>
            </w:pPr>
          </w:p>
        </w:tc>
        <w:tc>
          <w:tcPr>
            <w:tcW w:w="748" w:type="dxa"/>
          </w:tcPr>
          <w:p w:rsidR="00EC620B" w:rsidRPr="00667665" w:rsidRDefault="00EC620B" w:rsidP="00667665">
            <w:pPr>
              <w:rPr>
                <w:sz w:val="21"/>
                <w:szCs w:val="21"/>
              </w:rPr>
            </w:pPr>
          </w:p>
        </w:tc>
        <w:tc>
          <w:tcPr>
            <w:tcW w:w="748" w:type="dxa"/>
          </w:tcPr>
          <w:p w:rsidR="00EC620B" w:rsidRPr="00667665" w:rsidRDefault="000D462A" w:rsidP="00667665">
            <w:pPr>
              <w:rPr>
                <w:sz w:val="21"/>
                <w:szCs w:val="21"/>
              </w:rPr>
            </w:pPr>
            <w:r w:rsidRPr="000D462A">
              <w:rPr>
                <w:sz w:val="21"/>
                <w:szCs w:val="21"/>
              </w:rPr>
              <w:pict>
                <v:shape id="_x0000_s1136" type="#_x0000_t32" style="position:absolute;margin-left:-2pt;margin-top:34.05pt;width:34.95pt;height:.45pt;flip:y;z-index:251665408;mso-position-horizontal-relative:text;mso-position-vertical-relative:text" o:connectortype="straight">
                  <v:stroke endarrow="block"/>
                </v:shape>
              </w:pict>
            </w:r>
          </w:p>
        </w:tc>
        <w:tc>
          <w:tcPr>
            <w:tcW w:w="748" w:type="dxa"/>
          </w:tcPr>
          <w:p w:rsidR="00EC620B" w:rsidRPr="00667665" w:rsidRDefault="000D462A" w:rsidP="00667665">
            <w:pPr>
              <w:rPr>
                <w:sz w:val="21"/>
                <w:szCs w:val="21"/>
              </w:rPr>
            </w:pPr>
            <w:r w:rsidRPr="000D462A">
              <w:rPr>
                <w:sz w:val="21"/>
                <w:szCs w:val="21"/>
              </w:rPr>
              <w:pict>
                <v:shape id="_x0000_s1137" type="#_x0000_t32" style="position:absolute;margin-left:.1pt;margin-top:34.4pt;width:32.2pt;height:.1pt;z-index:251666432;mso-position-horizontal-relative:text;mso-position-vertical-relative:text" o:connectortype="straight">
                  <v:stroke endarrow="block"/>
                </v:shape>
              </w:pict>
            </w:r>
          </w:p>
        </w:tc>
        <w:tc>
          <w:tcPr>
            <w:tcW w:w="748" w:type="dxa"/>
          </w:tcPr>
          <w:p w:rsidR="00EC620B" w:rsidRPr="00667665" w:rsidRDefault="000D462A" w:rsidP="00667665">
            <w:pPr>
              <w:rPr>
                <w:sz w:val="21"/>
                <w:szCs w:val="21"/>
              </w:rPr>
            </w:pPr>
            <w:r w:rsidRPr="000D462A">
              <w:rPr>
                <w:sz w:val="21"/>
                <w:szCs w:val="21"/>
              </w:rPr>
              <w:pict>
                <v:shape id="_x0000_s1138" type="#_x0000_t32" style="position:absolute;margin-left:-1.85pt;margin-top:34.5pt;width:32.2pt;height:.1pt;z-index:251667456;mso-position-horizontal-relative:text;mso-position-vertical-relative:text" o:connectortype="straight">
                  <v:stroke endarrow="block"/>
                </v:shape>
              </w:pict>
            </w:r>
          </w:p>
        </w:tc>
        <w:tc>
          <w:tcPr>
            <w:tcW w:w="2193" w:type="dxa"/>
          </w:tcPr>
          <w:p w:rsidR="00EC620B" w:rsidRPr="00667665" w:rsidRDefault="00EC620B" w:rsidP="00667665">
            <w:pPr>
              <w:rPr>
                <w:sz w:val="21"/>
                <w:szCs w:val="21"/>
              </w:rPr>
            </w:pPr>
          </w:p>
        </w:tc>
        <w:tc>
          <w:tcPr>
            <w:tcW w:w="1722" w:type="dxa"/>
          </w:tcPr>
          <w:p w:rsidR="00EC620B" w:rsidRPr="00667665" w:rsidRDefault="00EC620B" w:rsidP="00667665">
            <w:pPr>
              <w:rPr>
                <w:sz w:val="21"/>
                <w:szCs w:val="21"/>
              </w:rPr>
            </w:pPr>
          </w:p>
        </w:tc>
      </w:tr>
      <w:tr w:rsidR="00EC620B" w:rsidRPr="00D00719" w:rsidTr="00EC620B">
        <w:trPr>
          <w:jc w:val="center"/>
        </w:trPr>
        <w:tc>
          <w:tcPr>
            <w:tcW w:w="647" w:type="dxa"/>
          </w:tcPr>
          <w:p w:rsidR="00EC620B" w:rsidRPr="00667665" w:rsidRDefault="00EC620B" w:rsidP="00667665">
            <w:pPr>
              <w:rPr>
                <w:sz w:val="21"/>
                <w:szCs w:val="21"/>
              </w:rPr>
            </w:pPr>
            <w:r w:rsidRPr="00667665">
              <w:rPr>
                <w:sz w:val="21"/>
                <w:szCs w:val="21"/>
              </w:rPr>
              <w:t>10</w:t>
            </w:r>
          </w:p>
        </w:tc>
        <w:tc>
          <w:tcPr>
            <w:tcW w:w="2359" w:type="dxa"/>
          </w:tcPr>
          <w:p w:rsidR="00EC620B" w:rsidRPr="00667665" w:rsidRDefault="00EC620B" w:rsidP="00667665">
            <w:pPr>
              <w:rPr>
                <w:sz w:val="21"/>
                <w:szCs w:val="21"/>
              </w:rPr>
            </w:pPr>
            <w:r w:rsidRPr="00667665">
              <w:rPr>
                <w:sz w:val="21"/>
                <w:szCs w:val="21"/>
              </w:rPr>
              <w:t>Public awareness raising events</w:t>
            </w:r>
          </w:p>
        </w:tc>
        <w:tc>
          <w:tcPr>
            <w:tcW w:w="748" w:type="dxa"/>
          </w:tcPr>
          <w:p w:rsidR="00EC620B" w:rsidRPr="00667665" w:rsidRDefault="000D462A" w:rsidP="00667665">
            <w:pPr>
              <w:rPr>
                <w:sz w:val="21"/>
                <w:szCs w:val="21"/>
              </w:rPr>
            </w:pPr>
            <w:r w:rsidRPr="000D462A">
              <w:rPr>
                <w:sz w:val="21"/>
                <w:szCs w:val="21"/>
              </w:rPr>
              <w:pict>
                <v:shape id="_x0000_s1139" type="#_x0000_t32" style="position:absolute;margin-left:8.75pt;margin-top:12.15pt;width:12.8pt;height:.1pt;z-index:251668480;mso-position-horizontal-relative:text;mso-position-vertical-relative:text" o:connectortype="straight">
                  <v:stroke endarrow="block"/>
                </v:shape>
              </w:pict>
            </w:r>
          </w:p>
        </w:tc>
        <w:tc>
          <w:tcPr>
            <w:tcW w:w="748" w:type="dxa"/>
          </w:tcPr>
          <w:p w:rsidR="00EC620B" w:rsidRPr="00667665" w:rsidRDefault="000D462A" w:rsidP="00667665">
            <w:pPr>
              <w:rPr>
                <w:sz w:val="21"/>
                <w:szCs w:val="21"/>
              </w:rPr>
            </w:pPr>
            <w:r w:rsidRPr="000D462A">
              <w:rPr>
                <w:sz w:val="21"/>
                <w:szCs w:val="21"/>
              </w:rPr>
              <w:pict>
                <v:shape id="_x0000_s1140" type="#_x0000_t32" style="position:absolute;margin-left:9.9pt;margin-top:12.15pt;width:11.55pt;height:.15pt;z-index:251669504;mso-position-horizontal-relative:text;mso-position-vertical-relative:text" o:connectortype="straight">
                  <v:stroke endarrow="block"/>
                </v:shape>
              </w:pict>
            </w:r>
          </w:p>
        </w:tc>
        <w:tc>
          <w:tcPr>
            <w:tcW w:w="748" w:type="dxa"/>
          </w:tcPr>
          <w:p w:rsidR="00EC620B" w:rsidRPr="00667665" w:rsidRDefault="000D462A" w:rsidP="00667665">
            <w:pPr>
              <w:rPr>
                <w:sz w:val="21"/>
                <w:szCs w:val="21"/>
              </w:rPr>
            </w:pPr>
            <w:r w:rsidRPr="000D462A">
              <w:rPr>
                <w:sz w:val="21"/>
                <w:szCs w:val="21"/>
              </w:rPr>
              <w:pict>
                <v:shape id="_x0000_s1141" type="#_x0000_t32" style="position:absolute;margin-left:10.45pt;margin-top:12.15pt;width:13.9pt;height:.1pt;z-index:251670528;mso-position-horizontal-relative:text;mso-position-vertical-relative:text" o:connectortype="straight">
                  <v:stroke endarrow="block"/>
                </v:shape>
              </w:pict>
            </w:r>
          </w:p>
        </w:tc>
        <w:tc>
          <w:tcPr>
            <w:tcW w:w="748" w:type="dxa"/>
          </w:tcPr>
          <w:p w:rsidR="00EC620B" w:rsidRPr="00667665" w:rsidRDefault="000D462A" w:rsidP="00667665">
            <w:pPr>
              <w:rPr>
                <w:sz w:val="21"/>
                <w:szCs w:val="21"/>
              </w:rPr>
            </w:pPr>
            <w:r w:rsidRPr="000D462A">
              <w:rPr>
                <w:sz w:val="21"/>
                <w:szCs w:val="21"/>
              </w:rPr>
              <w:pict>
                <v:shape id="_x0000_s1142" type="#_x0000_t32" style="position:absolute;margin-left:4.5pt;margin-top:12.15pt;width:12.2pt;height:.2pt;z-index:251671552;mso-position-horizontal-relative:text;mso-position-vertical-relative:text" o:connectortype="straight">
                  <v:stroke endarrow="block"/>
                </v:shape>
              </w:pict>
            </w:r>
          </w:p>
        </w:tc>
        <w:tc>
          <w:tcPr>
            <w:tcW w:w="748" w:type="dxa"/>
          </w:tcPr>
          <w:p w:rsidR="00EC620B" w:rsidRPr="00667665" w:rsidRDefault="000D462A" w:rsidP="00667665">
            <w:pPr>
              <w:rPr>
                <w:sz w:val="21"/>
                <w:szCs w:val="21"/>
              </w:rPr>
            </w:pPr>
            <w:r w:rsidRPr="000D462A">
              <w:rPr>
                <w:sz w:val="21"/>
                <w:szCs w:val="21"/>
              </w:rPr>
              <w:pict>
                <v:shape id="_x0000_s1143" type="#_x0000_t32" style="position:absolute;margin-left:5.5pt;margin-top:12.15pt;width:11.1pt;height:.05pt;z-index:251672576;mso-position-horizontal-relative:text;mso-position-vertical-relative:text" o:connectortype="straight">
                  <v:stroke endarrow="block"/>
                </v:shape>
              </w:pict>
            </w:r>
          </w:p>
        </w:tc>
        <w:tc>
          <w:tcPr>
            <w:tcW w:w="2193" w:type="dxa"/>
          </w:tcPr>
          <w:p w:rsidR="00EC620B" w:rsidRPr="00667665" w:rsidRDefault="00EC620B" w:rsidP="00667665">
            <w:pPr>
              <w:rPr>
                <w:sz w:val="21"/>
                <w:szCs w:val="21"/>
              </w:rPr>
            </w:pPr>
            <w:r w:rsidRPr="00667665">
              <w:rPr>
                <w:sz w:val="21"/>
                <w:szCs w:val="21"/>
              </w:rPr>
              <w:t>Organize in coordination with PCU and regional offices</w:t>
            </w:r>
          </w:p>
        </w:tc>
        <w:tc>
          <w:tcPr>
            <w:tcW w:w="1722" w:type="dxa"/>
          </w:tcPr>
          <w:p w:rsidR="00EC620B" w:rsidRPr="00667665" w:rsidRDefault="00EC620B" w:rsidP="00667665">
            <w:pPr>
              <w:rPr>
                <w:sz w:val="21"/>
                <w:szCs w:val="21"/>
              </w:rPr>
            </w:pPr>
            <w:r w:rsidRPr="00667665">
              <w:rPr>
                <w:sz w:val="21"/>
                <w:szCs w:val="21"/>
              </w:rPr>
              <w:t>Organize, oversee and monitor progress</w:t>
            </w:r>
          </w:p>
        </w:tc>
      </w:tr>
      <w:tr w:rsidR="00EC620B" w:rsidRPr="00D00719" w:rsidTr="00EC620B">
        <w:trPr>
          <w:jc w:val="center"/>
        </w:trPr>
        <w:tc>
          <w:tcPr>
            <w:tcW w:w="647" w:type="dxa"/>
          </w:tcPr>
          <w:p w:rsidR="00EC620B" w:rsidRPr="00667665" w:rsidRDefault="00EC620B" w:rsidP="00667665">
            <w:pPr>
              <w:rPr>
                <w:sz w:val="21"/>
                <w:szCs w:val="21"/>
              </w:rPr>
            </w:pPr>
            <w:r w:rsidRPr="00667665">
              <w:rPr>
                <w:sz w:val="21"/>
                <w:szCs w:val="21"/>
              </w:rPr>
              <w:t>11</w:t>
            </w:r>
          </w:p>
        </w:tc>
        <w:tc>
          <w:tcPr>
            <w:tcW w:w="2359" w:type="dxa"/>
          </w:tcPr>
          <w:p w:rsidR="00EC620B" w:rsidRPr="00667665" w:rsidRDefault="00EC620B" w:rsidP="00667665">
            <w:pPr>
              <w:rPr>
                <w:sz w:val="21"/>
                <w:szCs w:val="21"/>
              </w:rPr>
            </w:pPr>
            <w:r w:rsidRPr="00667665">
              <w:rPr>
                <w:sz w:val="21"/>
                <w:szCs w:val="21"/>
              </w:rPr>
              <w:t>Monitoring and reporting on ESMF implementation</w:t>
            </w:r>
          </w:p>
        </w:tc>
        <w:tc>
          <w:tcPr>
            <w:tcW w:w="748" w:type="dxa"/>
          </w:tcPr>
          <w:p w:rsidR="00EC620B" w:rsidRPr="00667665" w:rsidRDefault="000D462A" w:rsidP="00667665">
            <w:pPr>
              <w:rPr>
                <w:sz w:val="21"/>
                <w:szCs w:val="21"/>
              </w:rPr>
            </w:pPr>
            <w:r w:rsidRPr="000D462A">
              <w:rPr>
                <w:sz w:val="21"/>
                <w:szCs w:val="21"/>
              </w:rPr>
              <w:pict>
                <v:shape id="_x0000_s1144" type="#_x0000_t32" style="position:absolute;margin-left:-4.15pt;margin-top:15.7pt;width:174.75pt;height:.1pt;z-index:251673600;mso-position-horizontal-relative:text;mso-position-vertical-relative:text" o:connectortype="straight">
                  <v:stroke endarrow="block"/>
                </v:shape>
              </w:pict>
            </w:r>
          </w:p>
        </w:tc>
        <w:tc>
          <w:tcPr>
            <w:tcW w:w="748" w:type="dxa"/>
          </w:tcPr>
          <w:p w:rsidR="00EC620B" w:rsidRPr="00667665" w:rsidRDefault="00EC620B" w:rsidP="00667665">
            <w:pPr>
              <w:rPr>
                <w:sz w:val="21"/>
                <w:szCs w:val="21"/>
              </w:rPr>
            </w:pPr>
          </w:p>
        </w:tc>
        <w:tc>
          <w:tcPr>
            <w:tcW w:w="748" w:type="dxa"/>
          </w:tcPr>
          <w:p w:rsidR="00EC620B" w:rsidRPr="00667665" w:rsidRDefault="00EC620B" w:rsidP="00667665">
            <w:pPr>
              <w:rPr>
                <w:sz w:val="21"/>
                <w:szCs w:val="21"/>
              </w:rPr>
            </w:pPr>
          </w:p>
        </w:tc>
        <w:tc>
          <w:tcPr>
            <w:tcW w:w="748" w:type="dxa"/>
          </w:tcPr>
          <w:p w:rsidR="00EC620B" w:rsidRPr="00667665" w:rsidRDefault="00EC620B" w:rsidP="00667665">
            <w:pPr>
              <w:rPr>
                <w:sz w:val="21"/>
                <w:szCs w:val="21"/>
              </w:rPr>
            </w:pPr>
          </w:p>
        </w:tc>
        <w:tc>
          <w:tcPr>
            <w:tcW w:w="748" w:type="dxa"/>
          </w:tcPr>
          <w:p w:rsidR="00EC620B" w:rsidRPr="00667665" w:rsidRDefault="00EC620B" w:rsidP="00667665">
            <w:pPr>
              <w:rPr>
                <w:sz w:val="21"/>
                <w:szCs w:val="21"/>
              </w:rPr>
            </w:pPr>
          </w:p>
        </w:tc>
        <w:tc>
          <w:tcPr>
            <w:tcW w:w="2193" w:type="dxa"/>
          </w:tcPr>
          <w:p w:rsidR="00EC620B" w:rsidRPr="00667665" w:rsidRDefault="00EC620B" w:rsidP="00667665">
            <w:pPr>
              <w:rPr>
                <w:sz w:val="21"/>
                <w:szCs w:val="21"/>
              </w:rPr>
            </w:pPr>
            <w:r w:rsidRPr="00667665">
              <w:rPr>
                <w:sz w:val="21"/>
                <w:szCs w:val="21"/>
              </w:rPr>
              <w:t>FAO M&amp;E staff to support</w:t>
            </w:r>
          </w:p>
        </w:tc>
        <w:tc>
          <w:tcPr>
            <w:tcW w:w="1722" w:type="dxa"/>
          </w:tcPr>
          <w:p w:rsidR="00EC620B" w:rsidRPr="00667665" w:rsidRDefault="00EC620B" w:rsidP="00667665">
            <w:pPr>
              <w:rPr>
                <w:sz w:val="21"/>
                <w:szCs w:val="21"/>
              </w:rPr>
            </w:pPr>
            <w:r w:rsidRPr="00667665">
              <w:rPr>
                <w:sz w:val="21"/>
                <w:szCs w:val="21"/>
              </w:rPr>
              <w:t>PCU HQ ESS staff primarily responsible</w:t>
            </w:r>
          </w:p>
        </w:tc>
      </w:tr>
    </w:tbl>
    <w:p w:rsidR="00EC620B" w:rsidRPr="00CB08A6" w:rsidRDefault="00EC620B" w:rsidP="00CB08A6">
      <w:pPr>
        <w:pStyle w:val="Heading1"/>
        <w:rPr>
          <w:rFonts w:ascii="Times New Roman" w:hAnsi="Times New Roman" w:cs="Times New Roman"/>
          <w:sz w:val="24"/>
          <w:szCs w:val="24"/>
        </w:rPr>
      </w:pPr>
      <w:r w:rsidRPr="00D00719">
        <w:br w:type="page"/>
      </w:r>
      <w:bookmarkStart w:id="328" w:name="_Toc277086441"/>
      <w:bookmarkStart w:id="329" w:name="_Toc275186637"/>
      <w:bookmarkStart w:id="330" w:name="_Toc274417516"/>
      <w:bookmarkStart w:id="331" w:name="_Toc274416852"/>
      <w:bookmarkStart w:id="332" w:name="_Toc282192178"/>
      <w:r w:rsidRPr="00CB08A6">
        <w:rPr>
          <w:rFonts w:ascii="Times New Roman" w:hAnsi="Times New Roman" w:cs="Times New Roman"/>
          <w:sz w:val="24"/>
          <w:szCs w:val="24"/>
        </w:rPr>
        <w:t>Annex 9b</w:t>
      </w:r>
      <w:bookmarkEnd w:id="328"/>
      <w:r w:rsidRPr="00CB08A6">
        <w:rPr>
          <w:rFonts w:ascii="Times New Roman" w:hAnsi="Times New Roman" w:cs="Times New Roman"/>
          <w:sz w:val="24"/>
          <w:szCs w:val="24"/>
        </w:rPr>
        <w:t xml:space="preserve"> </w:t>
      </w:r>
      <w:bookmarkStart w:id="333" w:name="_Toc277086442"/>
      <w:r w:rsidRPr="00CB08A6">
        <w:rPr>
          <w:rFonts w:ascii="Times New Roman" w:hAnsi="Times New Roman" w:cs="Times New Roman"/>
          <w:sz w:val="24"/>
          <w:szCs w:val="24"/>
        </w:rPr>
        <w:t>– Training and Capacity-Building Activities at Different Level</w:t>
      </w:r>
      <w:bookmarkEnd w:id="329"/>
      <w:bookmarkEnd w:id="330"/>
      <w:bookmarkEnd w:id="331"/>
      <w:bookmarkEnd w:id="332"/>
      <w:bookmarkEnd w:id="333"/>
    </w:p>
    <w:tbl>
      <w:tblPr>
        <w:tblW w:w="100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1E0"/>
      </w:tblPr>
      <w:tblGrid>
        <w:gridCol w:w="2412"/>
        <w:gridCol w:w="2023"/>
        <w:gridCol w:w="3618"/>
        <w:gridCol w:w="2031"/>
      </w:tblGrid>
      <w:tr w:rsidR="00EC620B" w:rsidRPr="00D00719" w:rsidTr="00EC620B">
        <w:trPr>
          <w:jc w:val="center"/>
        </w:trPr>
        <w:tc>
          <w:tcPr>
            <w:tcW w:w="2412" w:type="dxa"/>
            <w:shd w:val="clear" w:color="auto" w:fill="BFBFBF"/>
          </w:tcPr>
          <w:p w:rsidR="00EC620B" w:rsidRPr="00CB08A6" w:rsidRDefault="00EC620B" w:rsidP="00CB08A6">
            <w:pPr>
              <w:rPr>
                <w:b/>
                <w:sz w:val="21"/>
                <w:szCs w:val="21"/>
              </w:rPr>
            </w:pPr>
            <w:r w:rsidRPr="00CB08A6">
              <w:rPr>
                <w:b/>
                <w:sz w:val="21"/>
                <w:szCs w:val="21"/>
              </w:rPr>
              <w:t>Staff Profile</w:t>
            </w:r>
          </w:p>
        </w:tc>
        <w:tc>
          <w:tcPr>
            <w:tcW w:w="2023" w:type="dxa"/>
            <w:shd w:val="clear" w:color="auto" w:fill="BFBFBF"/>
          </w:tcPr>
          <w:p w:rsidR="00EC620B" w:rsidRPr="00CB08A6" w:rsidRDefault="00EC620B" w:rsidP="00CB08A6">
            <w:pPr>
              <w:rPr>
                <w:b/>
                <w:sz w:val="21"/>
                <w:szCs w:val="21"/>
              </w:rPr>
            </w:pPr>
            <w:r w:rsidRPr="00CB08A6">
              <w:rPr>
                <w:b/>
                <w:sz w:val="21"/>
                <w:szCs w:val="21"/>
              </w:rPr>
              <w:t>Type of Training</w:t>
            </w:r>
          </w:p>
        </w:tc>
        <w:tc>
          <w:tcPr>
            <w:tcW w:w="3618" w:type="dxa"/>
            <w:shd w:val="clear" w:color="auto" w:fill="BFBFBF"/>
          </w:tcPr>
          <w:p w:rsidR="00EC620B" w:rsidRPr="00CB08A6" w:rsidRDefault="00EC620B" w:rsidP="00CB08A6">
            <w:pPr>
              <w:rPr>
                <w:b/>
                <w:sz w:val="21"/>
                <w:szCs w:val="21"/>
              </w:rPr>
            </w:pPr>
            <w:r w:rsidRPr="00CB08A6">
              <w:rPr>
                <w:b/>
                <w:sz w:val="21"/>
                <w:szCs w:val="21"/>
              </w:rPr>
              <w:t>Training Contents</w:t>
            </w:r>
          </w:p>
        </w:tc>
        <w:tc>
          <w:tcPr>
            <w:tcW w:w="2031" w:type="dxa"/>
            <w:shd w:val="clear" w:color="auto" w:fill="BFBFBF"/>
          </w:tcPr>
          <w:p w:rsidR="00EC620B" w:rsidRPr="00CB08A6" w:rsidRDefault="00EC620B" w:rsidP="00CB08A6">
            <w:pPr>
              <w:rPr>
                <w:b/>
                <w:sz w:val="21"/>
                <w:szCs w:val="21"/>
              </w:rPr>
            </w:pPr>
            <w:r w:rsidRPr="00CB08A6">
              <w:rPr>
                <w:b/>
                <w:sz w:val="21"/>
                <w:szCs w:val="21"/>
              </w:rPr>
              <w:t>Training Schedule</w:t>
            </w:r>
          </w:p>
        </w:tc>
      </w:tr>
      <w:tr w:rsidR="00EC620B" w:rsidRPr="00D00719" w:rsidTr="00EC620B">
        <w:trPr>
          <w:trHeight w:val="463"/>
          <w:jc w:val="center"/>
        </w:trPr>
        <w:tc>
          <w:tcPr>
            <w:tcW w:w="2412" w:type="dxa"/>
          </w:tcPr>
          <w:p w:rsidR="00EC620B" w:rsidRPr="00CB08A6" w:rsidRDefault="00EC620B" w:rsidP="00CB08A6">
            <w:pPr>
              <w:rPr>
                <w:sz w:val="21"/>
                <w:szCs w:val="21"/>
              </w:rPr>
            </w:pPr>
            <w:r w:rsidRPr="00CB08A6">
              <w:rPr>
                <w:sz w:val="21"/>
                <w:szCs w:val="21"/>
              </w:rPr>
              <w:t>ESS staff at PCU HQ and all regions</w:t>
            </w:r>
          </w:p>
        </w:tc>
        <w:tc>
          <w:tcPr>
            <w:tcW w:w="2023" w:type="dxa"/>
          </w:tcPr>
          <w:p w:rsidR="00EC620B" w:rsidRPr="00CB08A6" w:rsidRDefault="00EC620B" w:rsidP="00CB08A6">
            <w:pPr>
              <w:rPr>
                <w:sz w:val="21"/>
                <w:szCs w:val="21"/>
              </w:rPr>
            </w:pPr>
            <w:r w:rsidRPr="00CB08A6">
              <w:rPr>
                <w:sz w:val="21"/>
                <w:szCs w:val="21"/>
              </w:rPr>
              <w:t>In-country training</w:t>
            </w:r>
          </w:p>
          <w:p w:rsidR="00EC620B" w:rsidRPr="00CB08A6" w:rsidRDefault="00EC620B" w:rsidP="00CB08A6">
            <w:pPr>
              <w:rPr>
                <w:sz w:val="21"/>
                <w:szCs w:val="21"/>
              </w:rPr>
            </w:pPr>
            <w:r w:rsidRPr="00CB08A6">
              <w:rPr>
                <w:sz w:val="21"/>
                <w:szCs w:val="21"/>
              </w:rPr>
              <w:t>To be conducted by international trainer(s)</w:t>
            </w:r>
          </w:p>
        </w:tc>
        <w:tc>
          <w:tcPr>
            <w:tcW w:w="3618" w:type="dxa"/>
          </w:tcPr>
          <w:p w:rsidR="00EC620B" w:rsidRPr="00CB08A6" w:rsidRDefault="00604DEF" w:rsidP="00CB08A6">
            <w:pPr>
              <w:rPr>
                <w:sz w:val="21"/>
                <w:szCs w:val="21"/>
              </w:rPr>
            </w:pPr>
            <w:r w:rsidRPr="00CB08A6">
              <w:rPr>
                <w:sz w:val="21"/>
                <w:szCs w:val="21"/>
              </w:rPr>
              <w:t>Identifying</w:t>
            </w:r>
            <w:r w:rsidR="00EC620B" w:rsidRPr="00CB08A6">
              <w:rPr>
                <w:sz w:val="21"/>
                <w:szCs w:val="21"/>
              </w:rPr>
              <w:t xml:space="preserve"> stakeholders and conducting stakeholder analysis, social and environmental surveys </w:t>
            </w:r>
          </w:p>
          <w:p w:rsidR="00EC620B" w:rsidRPr="00CB08A6" w:rsidRDefault="00EC620B" w:rsidP="00CB08A6">
            <w:pPr>
              <w:rPr>
                <w:sz w:val="21"/>
                <w:szCs w:val="21"/>
              </w:rPr>
            </w:pPr>
            <w:r w:rsidRPr="00CB08A6">
              <w:rPr>
                <w:sz w:val="21"/>
                <w:szCs w:val="21"/>
              </w:rPr>
              <w:t xml:space="preserve"> how to use screening checklist to identify environmental and social issues associated with sub-projects</w:t>
            </w:r>
          </w:p>
          <w:p w:rsidR="00EC620B" w:rsidRPr="00CB08A6" w:rsidRDefault="00EC620B" w:rsidP="00CB08A6">
            <w:pPr>
              <w:rPr>
                <w:sz w:val="21"/>
                <w:szCs w:val="21"/>
              </w:rPr>
            </w:pPr>
            <w:r w:rsidRPr="00CB08A6">
              <w:rPr>
                <w:sz w:val="21"/>
                <w:szCs w:val="21"/>
              </w:rPr>
              <w:t>Skill building to prepare environmental and social mitigation plans for individual sub-projects</w:t>
            </w:r>
          </w:p>
          <w:p w:rsidR="00EC620B" w:rsidRPr="00CB08A6" w:rsidRDefault="00EC620B" w:rsidP="00CB08A6">
            <w:pPr>
              <w:rPr>
                <w:sz w:val="21"/>
                <w:szCs w:val="21"/>
              </w:rPr>
            </w:pPr>
            <w:r w:rsidRPr="00CB08A6">
              <w:rPr>
                <w:sz w:val="21"/>
                <w:szCs w:val="21"/>
              </w:rPr>
              <w:t>Social and cultural values of the area</w:t>
            </w:r>
          </w:p>
          <w:p w:rsidR="00EC620B" w:rsidRPr="00CB08A6" w:rsidRDefault="00EC620B" w:rsidP="00CB08A6">
            <w:pPr>
              <w:rPr>
                <w:sz w:val="21"/>
                <w:szCs w:val="21"/>
              </w:rPr>
            </w:pPr>
            <w:r w:rsidRPr="00CB08A6">
              <w:rPr>
                <w:sz w:val="21"/>
                <w:szCs w:val="21"/>
              </w:rPr>
              <w:t>LARPF</w:t>
            </w:r>
          </w:p>
          <w:p w:rsidR="00EC620B" w:rsidRPr="00CB08A6" w:rsidRDefault="00EC620B" w:rsidP="00CB08A6">
            <w:pPr>
              <w:rPr>
                <w:sz w:val="21"/>
                <w:szCs w:val="21"/>
              </w:rPr>
            </w:pPr>
            <w:r w:rsidRPr="00CB08A6">
              <w:rPr>
                <w:sz w:val="21"/>
                <w:szCs w:val="21"/>
              </w:rPr>
              <w:t>Gender  issues in water governance and water management</w:t>
            </w:r>
          </w:p>
          <w:p w:rsidR="00EC620B" w:rsidRPr="00CB08A6" w:rsidRDefault="00EC620B" w:rsidP="00CB08A6">
            <w:pPr>
              <w:rPr>
                <w:sz w:val="21"/>
                <w:szCs w:val="21"/>
              </w:rPr>
            </w:pPr>
            <w:r w:rsidRPr="00CB08A6">
              <w:rPr>
                <w:sz w:val="21"/>
                <w:szCs w:val="21"/>
              </w:rPr>
              <w:t>Leadership dynamics</w:t>
            </w:r>
          </w:p>
          <w:p w:rsidR="00EC620B" w:rsidRPr="00CB08A6" w:rsidRDefault="00EC620B" w:rsidP="00CB08A6">
            <w:pPr>
              <w:rPr>
                <w:sz w:val="21"/>
                <w:szCs w:val="21"/>
              </w:rPr>
            </w:pPr>
            <w:r w:rsidRPr="00CB08A6">
              <w:rPr>
                <w:sz w:val="21"/>
                <w:szCs w:val="21"/>
              </w:rPr>
              <w:t>Developing and maintaining effective partnerships with NGOs and other stakeholders.</w:t>
            </w:r>
          </w:p>
          <w:p w:rsidR="00EC620B" w:rsidRPr="00CB08A6" w:rsidRDefault="00EC620B" w:rsidP="00CB08A6">
            <w:pPr>
              <w:rPr>
                <w:sz w:val="21"/>
                <w:szCs w:val="21"/>
              </w:rPr>
            </w:pPr>
            <w:r w:rsidRPr="00CB08A6">
              <w:rPr>
                <w:sz w:val="21"/>
                <w:szCs w:val="21"/>
              </w:rPr>
              <w:t xml:space="preserve">Monitoring </w:t>
            </w:r>
            <w:r w:rsidR="00604DEF" w:rsidRPr="00CB08A6">
              <w:rPr>
                <w:sz w:val="21"/>
                <w:szCs w:val="21"/>
              </w:rPr>
              <w:t>progress</w:t>
            </w:r>
            <w:r w:rsidRPr="00CB08A6">
              <w:rPr>
                <w:sz w:val="21"/>
                <w:szCs w:val="21"/>
              </w:rPr>
              <w:t xml:space="preserve"> and evaluating impact.</w:t>
            </w:r>
          </w:p>
          <w:p w:rsidR="00EC620B" w:rsidRPr="00CB08A6" w:rsidRDefault="00EC620B" w:rsidP="00BA52B7">
            <w:pPr>
              <w:rPr>
                <w:sz w:val="21"/>
                <w:szCs w:val="21"/>
              </w:rPr>
            </w:pPr>
            <w:r w:rsidRPr="00CB08A6">
              <w:rPr>
                <w:sz w:val="21"/>
                <w:szCs w:val="21"/>
              </w:rPr>
              <w:t xml:space="preserve">Effective communication – </w:t>
            </w:r>
            <w:r w:rsidR="00604DEF" w:rsidRPr="00CB08A6">
              <w:rPr>
                <w:sz w:val="21"/>
                <w:szCs w:val="21"/>
              </w:rPr>
              <w:t>Communication</w:t>
            </w:r>
            <w:r w:rsidRPr="00CB08A6">
              <w:rPr>
                <w:sz w:val="21"/>
                <w:szCs w:val="21"/>
              </w:rPr>
              <w:t xml:space="preserve"> for Development</w:t>
            </w:r>
          </w:p>
        </w:tc>
        <w:tc>
          <w:tcPr>
            <w:tcW w:w="2031" w:type="dxa"/>
          </w:tcPr>
          <w:p w:rsidR="00EC620B" w:rsidRPr="00CB08A6" w:rsidRDefault="00EC620B" w:rsidP="00CB08A6">
            <w:pPr>
              <w:rPr>
                <w:sz w:val="21"/>
                <w:szCs w:val="21"/>
              </w:rPr>
            </w:pPr>
            <w:r w:rsidRPr="00CB08A6">
              <w:rPr>
                <w:sz w:val="21"/>
                <w:szCs w:val="21"/>
              </w:rPr>
              <w:t>Preparation</w:t>
            </w:r>
          </w:p>
          <w:p w:rsidR="00EC620B" w:rsidRPr="00CB08A6" w:rsidRDefault="00EC620B" w:rsidP="00CB08A6">
            <w:pPr>
              <w:rPr>
                <w:sz w:val="21"/>
                <w:szCs w:val="21"/>
              </w:rPr>
            </w:pPr>
            <w:r w:rsidRPr="00CB08A6">
              <w:rPr>
                <w:sz w:val="21"/>
                <w:szCs w:val="21"/>
              </w:rPr>
              <w:t>Early in project i.e. year 1 onwards</w:t>
            </w:r>
          </w:p>
        </w:tc>
      </w:tr>
      <w:tr w:rsidR="00EC620B" w:rsidRPr="00D00719" w:rsidTr="00EC620B">
        <w:trPr>
          <w:jc w:val="center"/>
        </w:trPr>
        <w:tc>
          <w:tcPr>
            <w:tcW w:w="2412" w:type="dxa"/>
          </w:tcPr>
          <w:p w:rsidR="00EC620B" w:rsidRPr="00CB08A6" w:rsidRDefault="00EC620B" w:rsidP="00CB08A6">
            <w:pPr>
              <w:rPr>
                <w:sz w:val="21"/>
                <w:szCs w:val="21"/>
              </w:rPr>
            </w:pPr>
            <w:r w:rsidRPr="00CB08A6">
              <w:rPr>
                <w:sz w:val="21"/>
                <w:szCs w:val="21"/>
              </w:rPr>
              <w:t>ESS staff at PCU HQ and regional offices</w:t>
            </w:r>
          </w:p>
          <w:p w:rsidR="00EC620B" w:rsidRPr="00CB08A6" w:rsidRDefault="00EC620B" w:rsidP="00CB08A6">
            <w:pPr>
              <w:rPr>
                <w:sz w:val="21"/>
                <w:szCs w:val="21"/>
              </w:rPr>
            </w:pPr>
            <w:r w:rsidRPr="00CB08A6">
              <w:rPr>
                <w:sz w:val="21"/>
                <w:szCs w:val="21"/>
              </w:rPr>
              <w:t>Design and Supervision staff at PCU HQ and regional offices</w:t>
            </w:r>
          </w:p>
          <w:p w:rsidR="00EC620B" w:rsidRPr="00CB08A6" w:rsidRDefault="00EC620B" w:rsidP="00CB08A6">
            <w:pPr>
              <w:rPr>
                <w:sz w:val="21"/>
                <w:szCs w:val="21"/>
              </w:rPr>
            </w:pPr>
            <w:r w:rsidRPr="00CB08A6">
              <w:rPr>
                <w:sz w:val="21"/>
                <w:szCs w:val="21"/>
              </w:rPr>
              <w:t>Management staff of contractors</w:t>
            </w:r>
          </w:p>
          <w:p w:rsidR="00EC620B" w:rsidRPr="00CB08A6" w:rsidRDefault="00EC620B" w:rsidP="00CB08A6">
            <w:pPr>
              <w:rPr>
                <w:sz w:val="21"/>
                <w:szCs w:val="21"/>
              </w:rPr>
            </w:pPr>
            <w:r w:rsidRPr="00CB08A6">
              <w:rPr>
                <w:sz w:val="21"/>
                <w:szCs w:val="21"/>
              </w:rPr>
              <w:t>Engineers, Environment, social, health and safety staff of contractors</w:t>
            </w:r>
          </w:p>
        </w:tc>
        <w:tc>
          <w:tcPr>
            <w:tcW w:w="2023" w:type="dxa"/>
          </w:tcPr>
          <w:p w:rsidR="00EC620B" w:rsidRPr="00CB08A6" w:rsidRDefault="00EC620B" w:rsidP="00CB08A6">
            <w:pPr>
              <w:rPr>
                <w:sz w:val="21"/>
                <w:szCs w:val="21"/>
              </w:rPr>
            </w:pPr>
            <w:r w:rsidRPr="00CB08A6">
              <w:rPr>
                <w:sz w:val="21"/>
                <w:szCs w:val="21"/>
              </w:rPr>
              <w:t>In-country training</w:t>
            </w:r>
          </w:p>
          <w:p w:rsidR="00EC620B" w:rsidRPr="00CB08A6" w:rsidRDefault="00EC620B" w:rsidP="00CB08A6">
            <w:pPr>
              <w:rPr>
                <w:sz w:val="21"/>
                <w:szCs w:val="21"/>
              </w:rPr>
            </w:pPr>
            <w:r w:rsidRPr="00CB08A6">
              <w:rPr>
                <w:sz w:val="21"/>
                <w:szCs w:val="21"/>
              </w:rPr>
              <w:t>Site specific</w:t>
            </w:r>
          </w:p>
          <w:p w:rsidR="00EC620B" w:rsidRPr="00CB08A6" w:rsidRDefault="00EC620B" w:rsidP="00CB08A6">
            <w:pPr>
              <w:rPr>
                <w:sz w:val="21"/>
                <w:szCs w:val="21"/>
              </w:rPr>
            </w:pPr>
            <w:r w:rsidRPr="00CB08A6">
              <w:rPr>
                <w:sz w:val="21"/>
                <w:szCs w:val="21"/>
              </w:rPr>
              <w:t>To be conducted by local and international trainers</w:t>
            </w:r>
          </w:p>
        </w:tc>
        <w:tc>
          <w:tcPr>
            <w:tcW w:w="3618" w:type="dxa"/>
          </w:tcPr>
          <w:p w:rsidR="00EC620B" w:rsidRPr="00CB08A6" w:rsidRDefault="00EC620B" w:rsidP="00CB08A6">
            <w:pPr>
              <w:rPr>
                <w:sz w:val="21"/>
                <w:szCs w:val="21"/>
              </w:rPr>
            </w:pPr>
            <w:r w:rsidRPr="00CB08A6">
              <w:rPr>
                <w:sz w:val="21"/>
                <w:szCs w:val="21"/>
              </w:rPr>
              <w:t>Technical capacity to oversee/supervise contractors’ environmental and social compliance</w:t>
            </w:r>
          </w:p>
          <w:p w:rsidR="00EC620B" w:rsidRPr="00CB08A6" w:rsidRDefault="00EC620B" w:rsidP="00CB08A6">
            <w:pPr>
              <w:rPr>
                <w:sz w:val="21"/>
                <w:szCs w:val="21"/>
              </w:rPr>
            </w:pPr>
            <w:r w:rsidRPr="00CB08A6">
              <w:rPr>
                <w:sz w:val="21"/>
                <w:szCs w:val="21"/>
              </w:rPr>
              <w:t>Analysis of wildlife and vegetation related sensitivities of the project</w:t>
            </w:r>
          </w:p>
          <w:p w:rsidR="00EC620B" w:rsidRPr="00CB08A6" w:rsidRDefault="00EC620B" w:rsidP="00CB08A6">
            <w:pPr>
              <w:rPr>
                <w:sz w:val="21"/>
                <w:szCs w:val="21"/>
              </w:rPr>
            </w:pPr>
            <w:r w:rsidRPr="00CB08A6">
              <w:rPr>
                <w:sz w:val="21"/>
                <w:szCs w:val="21"/>
              </w:rPr>
              <w:t>Understanding of the key findings of the ESMF</w:t>
            </w:r>
          </w:p>
          <w:p w:rsidR="00EC620B" w:rsidRPr="00CB08A6" w:rsidRDefault="00EC620B" w:rsidP="00CB08A6">
            <w:pPr>
              <w:rPr>
                <w:sz w:val="21"/>
                <w:szCs w:val="21"/>
              </w:rPr>
            </w:pPr>
            <w:r w:rsidRPr="00CB08A6">
              <w:rPr>
                <w:sz w:val="21"/>
                <w:szCs w:val="21"/>
              </w:rPr>
              <w:t>Preparation and implementation of ESIAs of sub-projects and agreed mitigation measures</w:t>
            </w:r>
          </w:p>
          <w:p w:rsidR="00EC620B" w:rsidRPr="00CB08A6" w:rsidRDefault="00EC620B" w:rsidP="00CB08A6">
            <w:pPr>
              <w:rPr>
                <w:sz w:val="21"/>
                <w:szCs w:val="21"/>
              </w:rPr>
            </w:pPr>
            <w:r w:rsidRPr="00CB08A6">
              <w:rPr>
                <w:sz w:val="21"/>
                <w:szCs w:val="21"/>
              </w:rPr>
              <w:t xml:space="preserve">Preparation and implementation of contingency plans </w:t>
            </w:r>
          </w:p>
          <w:p w:rsidR="00EC620B" w:rsidRPr="00CB08A6" w:rsidRDefault="00EC620B" w:rsidP="00CB08A6">
            <w:pPr>
              <w:rPr>
                <w:sz w:val="21"/>
                <w:szCs w:val="21"/>
              </w:rPr>
            </w:pPr>
            <w:r w:rsidRPr="00CB08A6">
              <w:rPr>
                <w:sz w:val="21"/>
                <w:szCs w:val="21"/>
              </w:rPr>
              <w:t>Consultation with communities</w:t>
            </w:r>
          </w:p>
          <w:p w:rsidR="00EC620B" w:rsidRPr="00CB08A6" w:rsidRDefault="00EC620B" w:rsidP="00CB08A6">
            <w:pPr>
              <w:rPr>
                <w:sz w:val="21"/>
                <w:szCs w:val="21"/>
              </w:rPr>
            </w:pPr>
            <w:r w:rsidRPr="00CB08A6">
              <w:rPr>
                <w:sz w:val="21"/>
                <w:szCs w:val="21"/>
              </w:rPr>
              <w:t>Social and cultural values of the area</w:t>
            </w:r>
          </w:p>
          <w:p w:rsidR="00EC620B" w:rsidRPr="00CB08A6" w:rsidRDefault="00EC620B" w:rsidP="00CB08A6">
            <w:pPr>
              <w:rPr>
                <w:sz w:val="21"/>
                <w:szCs w:val="21"/>
              </w:rPr>
            </w:pPr>
            <w:r w:rsidRPr="00CB08A6">
              <w:rPr>
                <w:sz w:val="21"/>
                <w:szCs w:val="21"/>
              </w:rPr>
              <w:t>LARPF</w:t>
            </w:r>
          </w:p>
        </w:tc>
        <w:tc>
          <w:tcPr>
            <w:tcW w:w="2031" w:type="dxa"/>
          </w:tcPr>
          <w:p w:rsidR="00EC620B" w:rsidRPr="00CB08A6" w:rsidRDefault="00EC620B" w:rsidP="00CB08A6">
            <w:pPr>
              <w:rPr>
                <w:sz w:val="21"/>
                <w:szCs w:val="21"/>
              </w:rPr>
            </w:pPr>
            <w:r w:rsidRPr="00CB08A6">
              <w:rPr>
                <w:sz w:val="21"/>
                <w:szCs w:val="21"/>
              </w:rPr>
              <w:t>Implementation</w:t>
            </w:r>
          </w:p>
          <w:p w:rsidR="00EC620B" w:rsidRPr="00CB08A6" w:rsidRDefault="00EC620B" w:rsidP="00CB08A6">
            <w:pPr>
              <w:rPr>
                <w:sz w:val="21"/>
                <w:szCs w:val="21"/>
              </w:rPr>
            </w:pPr>
            <w:r w:rsidRPr="00CB08A6">
              <w:rPr>
                <w:sz w:val="21"/>
                <w:szCs w:val="21"/>
              </w:rPr>
              <w:t>Year 1 onwards</w:t>
            </w:r>
          </w:p>
        </w:tc>
      </w:tr>
      <w:tr w:rsidR="00EC620B" w:rsidRPr="00D00719" w:rsidTr="00EC620B">
        <w:trPr>
          <w:jc w:val="center"/>
        </w:trPr>
        <w:tc>
          <w:tcPr>
            <w:tcW w:w="2412" w:type="dxa"/>
          </w:tcPr>
          <w:p w:rsidR="00EC620B" w:rsidRPr="00CB08A6" w:rsidRDefault="00EC620B" w:rsidP="00CB08A6">
            <w:pPr>
              <w:rPr>
                <w:sz w:val="21"/>
                <w:szCs w:val="21"/>
              </w:rPr>
            </w:pPr>
            <w:proofErr w:type="spellStart"/>
            <w:r w:rsidRPr="00CB08A6">
              <w:rPr>
                <w:sz w:val="21"/>
                <w:szCs w:val="21"/>
              </w:rPr>
              <w:t>Mirabs</w:t>
            </w:r>
            <w:proofErr w:type="spellEnd"/>
          </w:p>
          <w:p w:rsidR="00EC620B" w:rsidRPr="00CB08A6" w:rsidRDefault="00EC620B" w:rsidP="00CB08A6">
            <w:pPr>
              <w:rPr>
                <w:sz w:val="21"/>
                <w:szCs w:val="21"/>
              </w:rPr>
            </w:pPr>
            <w:r w:rsidRPr="00CB08A6">
              <w:rPr>
                <w:sz w:val="21"/>
                <w:szCs w:val="21"/>
              </w:rPr>
              <w:t>CDC members</w:t>
            </w:r>
          </w:p>
        </w:tc>
        <w:tc>
          <w:tcPr>
            <w:tcW w:w="2023" w:type="dxa"/>
          </w:tcPr>
          <w:p w:rsidR="00EC620B" w:rsidRPr="00CB08A6" w:rsidRDefault="00EC620B" w:rsidP="00CB08A6">
            <w:pPr>
              <w:rPr>
                <w:sz w:val="21"/>
                <w:szCs w:val="21"/>
              </w:rPr>
            </w:pPr>
            <w:r w:rsidRPr="00CB08A6">
              <w:rPr>
                <w:sz w:val="21"/>
                <w:szCs w:val="21"/>
              </w:rPr>
              <w:t>In-country training</w:t>
            </w:r>
          </w:p>
          <w:p w:rsidR="00EC620B" w:rsidRPr="00CB08A6" w:rsidRDefault="00EC620B" w:rsidP="00CB08A6">
            <w:pPr>
              <w:rPr>
                <w:sz w:val="21"/>
                <w:szCs w:val="21"/>
              </w:rPr>
            </w:pPr>
            <w:r w:rsidRPr="00CB08A6">
              <w:rPr>
                <w:sz w:val="21"/>
                <w:szCs w:val="21"/>
              </w:rPr>
              <w:t>Site specific</w:t>
            </w:r>
          </w:p>
          <w:p w:rsidR="00EC620B" w:rsidRPr="00CB08A6" w:rsidRDefault="00EC620B" w:rsidP="00CB08A6">
            <w:pPr>
              <w:rPr>
                <w:sz w:val="21"/>
                <w:szCs w:val="21"/>
              </w:rPr>
            </w:pPr>
            <w:r w:rsidRPr="00CB08A6">
              <w:rPr>
                <w:sz w:val="21"/>
                <w:szCs w:val="21"/>
              </w:rPr>
              <w:t>To be conducted by ESS staff of FAO and PCU regional offices</w:t>
            </w:r>
          </w:p>
        </w:tc>
        <w:tc>
          <w:tcPr>
            <w:tcW w:w="3618" w:type="dxa"/>
          </w:tcPr>
          <w:p w:rsidR="00EC620B" w:rsidRPr="00CB08A6" w:rsidRDefault="00EC620B" w:rsidP="00CB08A6">
            <w:pPr>
              <w:rPr>
                <w:sz w:val="21"/>
                <w:szCs w:val="21"/>
              </w:rPr>
            </w:pPr>
            <w:r w:rsidRPr="00CB08A6">
              <w:rPr>
                <w:sz w:val="21"/>
                <w:szCs w:val="21"/>
              </w:rPr>
              <w:t>Awareness raising on water traditional management and community driven management of water</w:t>
            </w:r>
          </w:p>
          <w:p w:rsidR="00EC620B" w:rsidRPr="00CB08A6" w:rsidRDefault="00EC620B" w:rsidP="00CB08A6">
            <w:pPr>
              <w:rPr>
                <w:sz w:val="21"/>
                <w:szCs w:val="21"/>
              </w:rPr>
            </w:pPr>
            <w:r w:rsidRPr="00CB08A6">
              <w:rPr>
                <w:sz w:val="21"/>
                <w:szCs w:val="21"/>
              </w:rPr>
              <w:t>Hygiene and water borne diseases</w:t>
            </w:r>
          </w:p>
          <w:p w:rsidR="00EC620B" w:rsidRPr="00CB08A6" w:rsidRDefault="00EC620B" w:rsidP="00CB08A6">
            <w:pPr>
              <w:rPr>
                <w:sz w:val="21"/>
                <w:szCs w:val="21"/>
              </w:rPr>
            </w:pPr>
            <w:r w:rsidRPr="00CB08A6">
              <w:rPr>
                <w:sz w:val="21"/>
                <w:szCs w:val="21"/>
              </w:rPr>
              <w:t>Importance of community participation and decision making</w:t>
            </w:r>
          </w:p>
          <w:p w:rsidR="00EC620B" w:rsidRPr="00CB08A6" w:rsidRDefault="00EC620B" w:rsidP="00CB08A6">
            <w:pPr>
              <w:rPr>
                <w:sz w:val="21"/>
                <w:szCs w:val="21"/>
              </w:rPr>
            </w:pPr>
            <w:r w:rsidRPr="00CB08A6">
              <w:rPr>
                <w:sz w:val="21"/>
                <w:szCs w:val="21"/>
              </w:rPr>
              <w:t>Representation of all groups of community in decision making and joint management</w:t>
            </w:r>
          </w:p>
          <w:p w:rsidR="00EC620B" w:rsidRPr="00CB08A6" w:rsidRDefault="00EC620B" w:rsidP="00CB08A6">
            <w:pPr>
              <w:rPr>
                <w:sz w:val="21"/>
                <w:szCs w:val="21"/>
              </w:rPr>
            </w:pPr>
            <w:r w:rsidRPr="00CB08A6">
              <w:rPr>
                <w:sz w:val="21"/>
                <w:szCs w:val="21"/>
              </w:rPr>
              <w:t>Dispute management and resolution mechanisms</w:t>
            </w:r>
          </w:p>
          <w:p w:rsidR="00EC620B" w:rsidRPr="00CB08A6" w:rsidRDefault="00EC620B" w:rsidP="00CB08A6">
            <w:pPr>
              <w:rPr>
                <w:sz w:val="21"/>
                <w:szCs w:val="21"/>
              </w:rPr>
            </w:pPr>
            <w:r w:rsidRPr="00CB08A6">
              <w:rPr>
                <w:sz w:val="21"/>
                <w:szCs w:val="21"/>
              </w:rPr>
              <w:t>Awareness raising on compliance with social and environmental safeguards</w:t>
            </w:r>
          </w:p>
          <w:p w:rsidR="00EC620B" w:rsidRPr="00CB08A6" w:rsidRDefault="00EC620B" w:rsidP="00CB08A6">
            <w:pPr>
              <w:rPr>
                <w:sz w:val="21"/>
                <w:szCs w:val="21"/>
              </w:rPr>
            </w:pPr>
          </w:p>
        </w:tc>
        <w:tc>
          <w:tcPr>
            <w:tcW w:w="2031" w:type="dxa"/>
          </w:tcPr>
          <w:p w:rsidR="00EC620B" w:rsidRPr="00CB08A6" w:rsidRDefault="00EC620B" w:rsidP="00CB08A6">
            <w:pPr>
              <w:rPr>
                <w:sz w:val="21"/>
                <w:szCs w:val="21"/>
              </w:rPr>
            </w:pPr>
            <w:r w:rsidRPr="00CB08A6">
              <w:rPr>
                <w:sz w:val="21"/>
                <w:szCs w:val="21"/>
              </w:rPr>
              <w:t>Implementation</w:t>
            </w:r>
          </w:p>
          <w:p w:rsidR="00EC620B" w:rsidRPr="00CB08A6" w:rsidRDefault="00EC620B" w:rsidP="00CB08A6">
            <w:pPr>
              <w:rPr>
                <w:sz w:val="21"/>
                <w:szCs w:val="21"/>
              </w:rPr>
            </w:pPr>
            <w:r w:rsidRPr="00CB08A6">
              <w:rPr>
                <w:sz w:val="21"/>
                <w:szCs w:val="21"/>
              </w:rPr>
              <w:t>Year 1 onwards</w:t>
            </w:r>
          </w:p>
        </w:tc>
      </w:tr>
      <w:tr w:rsidR="00EC620B" w:rsidRPr="00D00719" w:rsidTr="00EC620B">
        <w:trPr>
          <w:jc w:val="center"/>
        </w:trPr>
        <w:tc>
          <w:tcPr>
            <w:tcW w:w="2412" w:type="dxa"/>
          </w:tcPr>
          <w:p w:rsidR="00EC620B" w:rsidRPr="00CB08A6" w:rsidRDefault="00EC620B" w:rsidP="00CB08A6">
            <w:pPr>
              <w:rPr>
                <w:sz w:val="21"/>
                <w:szCs w:val="21"/>
              </w:rPr>
            </w:pPr>
            <w:r w:rsidRPr="00CB08A6">
              <w:rPr>
                <w:sz w:val="21"/>
                <w:szCs w:val="21"/>
              </w:rPr>
              <w:t>Construction crew of the contractors</w:t>
            </w:r>
          </w:p>
          <w:p w:rsidR="00EC620B" w:rsidRPr="00CB08A6" w:rsidRDefault="00EC620B" w:rsidP="00CB08A6">
            <w:pPr>
              <w:rPr>
                <w:sz w:val="21"/>
                <w:szCs w:val="21"/>
              </w:rPr>
            </w:pPr>
            <w:r w:rsidRPr="00CB08A6">
              <w:rPr>
                <w:sz w:val="21"/>
                <w:szCs w:val="21"/>
              </w:rPr>
              <w:t>Engineers, Environment, social, health and safety staff of contractors</w:t>
            </w:r>
          </w:p>
        </w:tc>
        <w:tc>
          <w:tcPr>
            <w:tcW w:w="2023" w:type="dxa"/>
          </w:tcPr>
          <w:p w:rsidR="00EC620B" w:rsidRPr="00CB08A6" w:rsidRDefault="00EC620B" w:rsidP="00CB08A6">
            <w:pPr>
              <w:rPr>
                <w:sz w:val="21"/>
                <w:szCs w:val="21"/>
              </w:rPr>
            </w:pPr>
            <w:r w:rsidRPr="00CB08A6">
              <w:rPr>
                <w:sz w:val="21"/>
                <w:szCs w:val="21"/>
              </w:rPr>
              <w:t>Site specific training for sub-projects</w:t>
            </w:r>
          </w:p>
          <w:p w:rsidR="00EC620B" w:rsidRPr="00CB08A6" w:rsidRDefault="00EC620B" w:rsidP="00CB08A6">
            <w:pPr>
              <w:rPr>
                <w:sz w:val="21"/>
                <w:szCs w:val="21"/>
              </w:rPr>
            </w:pPr>
            <w:r w:rsidRPr="00CB08A6">
              <w:rPr>
                <w:sz w:val="21"/>
                <w:szCs w:val="21"/>
              </w:rPr>
              <w:t>To be conducted by FAO and PCU ESS staff of the respective region</w:t>
            </w:r>
          </w:p>
          <w:p w:rsidR="00EC620B" w:rsidRPr="00CB08A6" w:rsidRDefault="00EC620B" w:rsidP="00CB08A6">
            <w:pPr>
              <w:rPr>
                <w:sz w:val="21"/>
                <w:szCs w:val="21"/>
              </w:rPr>
            </w:pPr>
          </w:p>
        </w:tc>
        <w:tc>
          <w:tcPr>
            <w:tcW w:w="3618" w:type="dxa"/>
          </w:tcPr>
          <w:p w:rsidR="00EC620B" w:rsidRPr="00CB08A6" w:rsidRDefault="00EC620B" w:rsidP="00CB08A6">
            <w:pPr>
              <w:rPr>
                <w:sz w:val="21"/>
                <w:szCs w:val="21"/>
              </w:rPr>
            </w:pPr>
            <w:r w:rsidRPr="00CB08A6">
              <w:rPr>
                <w:sz w:val="21"/>
                <w:szCs w:val="21"/>
              </w:rPr>
              <w:t>Site specific environmental and social issues</w:t>
            </w:r>
          </w:p>
          <w:p w:rsidR="00EC620B" w:rsidRPr="00CB08A6" w:rsidRDefault="00EC620B" w:rsidP="00CB08A6">
            <w:pPr>
              <w:rPr>
                <w:sz w:val="21"/>
                <w:szCs w:val="21"/>
              </w:rPr>
            </w:pPr>
            <w:r w:rsidRPr="00CB08A6">
              <w:rPr>
                <w:sz w:val="21"/>
                <w:szCs w:val="21"/>
              </w:rPr>
              <w:t>Preparation of site-specific health, safety, environment and social plan</w:t>
            </w:r>
          </w:p>
          <w:p w:rsidR="00EC620B" w:rsidRPr="00CB08A6" w:rsidRDefault="00EC620B" w:rsidP="00CB08A6">
            <w:pPr>
              <w:rPr>
                <w:sz w:val="21"/>
                <w:szCs w:val="21"/>
              </w:rPr>
            </w:pPr>
            <w:r w:rsidRPr="00CB08A6">
              <w:rPr>
                <w:sz w:val="21"/>
                <w:szCs w:val="21"/>
              </w:rPr>
              <w:t>Cover other topics such as safe waste disposal, dust management, etc.</w:t>
            </w:r>
          </w:p>
        </w:tc>
        <w:tc>
          <w:tcPr>
            <w:tcW w:w="2031" w:type="dxa"/>
          </w:tcPr>
          <w:p w:rsidR="00EC620B" w:rsidRPr="00CB08A6" w:rsidRDefault="00EC620B" w:rsidP="00CB08A6">
            <w:pPr>
              <w:rPr>
                <w:sz w:val="21"/>
                <w:szCs w:val="21"/>
              </w:rPr>
            </w:pPr>
            <w:r w:rsidRPr="00CB08A6">
              <w:rPr>
                <w:sz w:val="21"/>
                <w:szCs w:val="21"/>
              </w:rPr>
              <w:t>Implementation</w:t>
            </w:r>
          </w:p>
          <w:p w:rsidR="00EC620B" w:rsidRPr="00CB08A6" w:rsidRDefault="00EC620B" w:rsidP="00CB08A6">
            <w:pPr>
              <w:rPr>
                <w:sz w:val="21"/>
                <w:szCs w:val="21"/>
              </w:rPr>
            </w:pPr>
            <w:r w:rsidRPr="00CB08A6">
              <w:rPr>
                <w:sz w:val="21"/>
                <w:szCs w:val="21"/>
              </w:rPr>
              <w:t>Year 1 onwards</w:t>
            </w:r>
          </w:p>
        </w:tc>
      </w:tr>
      <w:tr w:rsidR="00EC620B" w:rsidRPr="00D00719" w:rsidTr="00EC620B">
        <w:trPr>
          <w:jc w:val="center"/>
        </w:trPr>
        <w:tc>
          <w:tcPr>
            <w:tcW w:w="2412" w:type="dxa"/>
          </w:tcPr>
          <w:p w:rsidR="00EC620B" w:rsidRPr="00CB08A6" w:rsidRDefault="00EC620B" w:rsidP="00CB08A6">
            <w:pPr>
              <w:rPr>
                <w:sz w:val="21"/>
                <w:szCs w:val="21"/>
              </w:rPr>
            </w:pPr>
            <w:r w:rsidRPr="00CB08A6">
              <w:rPr>
                <w:sz w:val="21"/>
                <w:szCs w:val="21"/>
              </w:rPr>
              <w:t>Drivers of the PCU regional offices</w:t>
            </w:r>
          </w:p>
          <w:p w:rsidR="00EC620B" w:rsidRPr="00CB08A6" w:rsidRDefault="00EC620B" w:rsidP="00CB08A6">
            <w:pPr>
              <w:rPr>
                <w:sz w:val="21"/>
                <w:szCs w:val="21"/>
              </w:rPr>
            </w:pPr>
            <w:r w:rsidRPr="00CB08A6">
              <w:rPr>
                <w:sz w:val="21"/>
                <w:szCs w:val="21"/>
              </w:rPr>
              <w:t>Drivers of the contractors</w:t>
            </w:r>
          </w:p>
        </w:tc>
        <w:tc>
          <w:tcPr>
            <w:tcW w:w="2023" w:type="dxa"/>
          </w:tcPr>
          <w:p w:rsidR="00EC620B" w:rsidRPr="00CB08A6" w:rsidRDefault="00EC620B" w:rsidP="00CB08A6">
            <w:pPr>
              <w:rPr>
                <w:sz w:val="21"/>
                <w:szCs w:val="21"/>
              </w:rPr>
            </w:pPr>
            <w:r w:rsidRPr="00CB08A6">
              <w:rPr>
                <w:sz w:val="21"/>
                <w:szCs w:val="21"/>
              </w:rPr>
              <w:t>On-site training</w:t>
            </w:r>
          </w:p>
          <w:p w:rsidR="00EC620B" w:rsidRPr="00CB08A6" w:rsidRDefault="00EC620B" w:rsidP="00CB08A6">
            <w:pPr>
              <w:rPr>
                <w:sz w:val="21"/>
                <w:szCs w:val="21"/>
              </w:rPr>
            </w:pPr>
            <w:r w:rsidRPr="00CB08A6">
              <w:rPr>
                <w:sz w:val="21"/>
                <w:szCs w:val="21"/>
              </w:rPr>
              <w:t>To be conducted by ESS staff of PCU and the contractor</w:t>
            </w:r>
          </w:p>
          <w:p w:rsidR="00EC620B" w:rsidRPr="00CB08A6" w:rsidRDefault="00EC620B" w:rsidP="00CB08A6">
            <w:pPr>
              <w:rPr>
                <w:sz w:val="21"/>
                <w:szCs w:val="21"/>
              </w:rPr>
            </w:pPr>
            <w:r w:rsidRPr="00CB08A6">
              <w:rPr>
                <w:sz w:val="21"/>
                <w:szCs w:val="21"/>
              </w:rPr>
              <w:t>Oversight and TA by FAO ESS regional staff</w:t>
            </w:r>
          </w:p>
        </w:tc>
        <w:tc>
          <w:tcPr>
            <w:tcW w:w="3618" w:type="dxa"/>
          </w:tcPr>
          <w:p w:rsidR="00EC620B" w:rsidRPr="00CB08A6" w:rsidRDefault="00EC620B" w:rsidP="00CB08A6">
            <w:pPr>
              <w:rPr>
                <w:sz w:val="21"/>
                <w:szCs w:val="21"/>
              </w:rPr>
            </w:pPr>
            <w:r w:rsidRPr="00CB08A6">
              <w:rPr>
                <w:sz w:val="21"/>
                <w:szCs w:val="21"/>
              </w:rPr>
              <w:t>Health, safety, environment and social plan</w:t>
            </w:r>
          </w:p>
          <w:p w:rsidR="00EC620B" w:rsidRPr="00CB08A6" w:rsidRDefault="00EC620B" w:rsidP="00CB08A6">
            <w:pPr>
              <w:rPr>
                <w:sz w:val="21"/>
                <w:szCs w:val="21"/>
              </w:rPr>
            </w:pPr>
            <w:r w:rsidRPr="00CB08A6">
              <w:rPr>
                <w:sz w:val="21"/>
                <w:szCs w:val="21"/>
              </w:rPr>
              <w:t>Road safety</w:t>
            </w:r>
          </w:p>
          <w:p w:rsidR="00EC620B" w:rsidRPr="00CB08A6" w:rsidRDefault="00EC620B" w:rsidP="00CB08A6">
            <w:pPr>
              <w:rPr>
                <w:sz w:val="21"/>
                <w:szCs w:val="21"/>
              </w:rPr>
            </w:pPr>
            <w:r w:rsidRPr="00CB08A6">
              <w:rPr>
                <w:sz w:val="21"/>
                <w:szCs w:val="21"/>
              </w:rPr>
              <w:t>Road restrictions</w:t>
            </w:r>
          </w:p>
          <w:p w:rsidR="00EC620B" w:rsidRPr="00CB08A6" w:rsidRDefault="00EC620B" w:rsidP="00CB08A6">
            <w:pPr>
              <w:rPr>
                <w:sz w:val="21"/>
                <w:szCs w:val="21"/>
              </w:rPr>
            </w:pPr>
            <w:r w:rsidRPr="00CB08A6">
              <w:rPr>
                <w:sz w:val="21"/>
                <w:szCs w:val="21"/>
              </w:rPr>
              <w:t>Vehicle restrictions</w:t>
            </w:r>
          </w:p>
          <w:p w:rsidR="00EC620B" w:rsidRPr="00CB08A6" w:rsidRDefault="00EC620B" w:rsidP="00CB08A6">
            <w:pPr>
              <w:rPr>
                <w:sz w:val="21"/>
                <w:szCs w:val="21"/>
              </w:rPr>
            </w:pPr>
            <w:r w:rsidRPr="00CB08A6">
              <w:rPr>
                <w:sz w:val="21"/>
                <w:szCs w:val="21"/>
              </w:rPr>
              <w:t>Defensive driving</w:t>
            </w:r>
          </w:p>
          <w:p w:rsidR="00EC620B" w:rsidRPr="00CB08A6" w:rsidRDefault="00EC620B" w:rsidP="00CB08A6">
            <w:pPr>
              <w:rPr>
                <w:sz w:val="21"/>
                <w:szCs w:val="21"/>
              </w:rPr>
            </w:pPr>
            <w:r w:rsidRPr="00CB08A6">
              <w:rPr>
                <w:sz w:val="21"/>
                <w:szCs w:val="21"/>
              </w:rPr>
              <w:t>Waste disposal and littering</w:t>
            </w:r>
          </w:p>
          <w:p w:rsidR="00EC620B" w:rsidRPr="00CB08A6" w:rsidRDefault="00EC620B" w:rsidP="00CB08A6">
            <w:pPr>
              <w:rPr>
                <w:sz w:val="21"/>
                <w:szCs w:val="21"/>
              </w:rPr>
            </w:pPr>
            <w:r w:rsidRPr="00CB08A6">
              <w:rPr>
                <w:sz w:val="21"/>
                <w:szCs w:val="21"/>
              </w:rPr>
              <w:t>Social and cultural values of the area</w:t>
            </w:r>
          </w:p>
        </w:tc>
        <w:tc>
          <w:tcPr>
            <w:tcW w:w="2031" w:type="dxa"/>
          </w:tcPr>
          <w:p w:rsidR="00EC620B" w:rsidRPr="00CB08A6" w:rsidRDefault="00EC620B" w:rsidP="00CB08A6">
            <w:pPr>
              <w:rPr>
                <w:sz w:val="21"/>
                <w:szCs w:val="21"/>
              </w:rPr>
            </w:pPr>
            <w:r w:rsidRPr="00CB08A6">
              <w:rPr>
                <w:sz w:val="21"/>
                <w:szCs w:val="21"/>
              </w:rPr>
              <w:t>Implementation</w:t>
            </w:r>
          </w:p>
          <w:p w:rsidR="00EC620B" w:rsidRPr="00CB08A6" w:rsidRDefault="00EC620B" w:rsidP="00CB08A6">
            <w:pPr>
              <w:rPr>
                <w:sz w:val="21"/>
                <w:szCs w:val="21"/>
              </w:rPr>
            </w:pPr>
            <w:r w:rsidRPr="00CB08A6">
              <w:rPr>
                <w:sz w:val="21"/>
                <w:szCs w:val="21"/>
              </w:rPr>
              <w:t>Year 1 onwards</w:t>
            </w:r>
          </w:p>
        </w:tc>
      </w:tr>
      <w:tr w:rsidR="00EC620B" w:rsidRPr="00D00719" w:rsidTr="00EC620B">
        <w:trPr>
          <w:jc w:val="center"/>
        </w:trPr>
        <w:tc>
          <w:tcPr>
            <w:tcW w:w="2412" w:type="dxa"/>
          </w:tcPr>
          <w:p w:rsidR="00EC620B" w:rsidRPr="00CB08A6" w:rsidRDefault="00EC620B" w:rsidP="00CB08A6">
            <w:pPr>
              <w:rPr>
                <w:sz w:val="21"/>
                <w:szCs w:val="21"/>
              </w:rPr>
            </w:pPr>
            <w:r w:rsidRPr="00CB08A6">
              <w:rPr>
                <w:sz w:val="21"/>
                <w:szCs w:val="21"/>
              </w:rPr>
              <w:t>Mechanics of the contractors</w:t>
            </w:r>
          </w:p>
        </w:tc>
        <w:tc>
          <w:tcPr>
            <w:tcW w:w="2023" w:type="dxa"/>
          </w:tcPr>
          <w:p w:rsidR="00EC620B" w:rsidRPr="00CB08A6" w:rsidRDefault="00EC620B" w:rsidP="00CB08A6">
            <w:pPr>
              <w:rPr>
                <w:sz w:val="21"/>
                <w:szCs w:val="21"/>
              </w:rPr>
            </w:pPr>
            <w:r w:rsidRPr="00CB08A6">
              <w:rPr>
                <w:sz w:val="21"/>
                <w:szCs w:val="21"/>
              </w:rPr>
              <w:t>On-site training</w:t>
            </w:r>
          </w:p>
          <w:p w:rsidR="00EC620B" w:rsidRPr="00CB08A6" w:rsidRDefault="00EC620B" w:rsidP="00CB08A6">
            <w:pPr>
              <w:rPr>
                <w:sz w:val="21"/>
                <w:szCs w:val="21"/>
              </w:rPr>
            </w:pPr>
            <w:r w:rsidRPr="00CB08A6">
              <w:rPr>
                <w:sz w:val="21"/>
                <w:szCs w:val="21"/>
              </w:rPr>
              <w:t>To be conducted by ESS staff of PCU and the contractor</w:t>
            </w:r>
          </w:p>
          <w:p w:rsidR="00EC620B" w:rsidRPr="00CB08A6" w:rsidRDefault="00EC620B" w:rsidP="00CB08A6">
            <w:pPr>
              <w:rPr>
                <w:sz w:val="21"/>
                <w:szCs w:val="21"/>
              </w:rPr>
            </w:pPr>
            <w:r w:rsidRPr="00CB08A6">
              <w:rPr>
                <w:sz w:val="21"/>
                <w:szCs w:val="21"/>
              </w:rPr>
              <w:t>Oversight and TA by FAO ESS regional staff</w:t>
            </w:r>
          </w:p>
        </w:tc>
        <w:tc>
          <w:tcPr>
            <w:tcW w:w="3618" w:type="dxa"/>
          </w:tcPr>
          <w:p w:rsidR="00EC620B" w:rsidRPr="00CB08A6" w:rsidRDefault="00EC620B" w:rsidP="00CB08A6">
            <w:pPr>
              <w:rPr>
                <w:sz w:val="21"/>
                <w:szCs w:val="21"/>
              </w:rPr>
            </w:pPr>
            <w:r w:rsidRPr="00CB08A6">
              <w:rPr>
                <w:sz w:val="21"/>
                <w:szCs w:val="21"/>
              </w:rPr>
              <w:t>Waste disposal</w:t>
            </w:r>
          </w:p>
          <w:p w:rsidR="00EC620B" w:rsidRPr="00CB08A6" w:rsidRDefault="00EC620B" w:rsidP="00CB08A6">
            <w:pPr>
              <w:rPr>
                <w:sz w:val="21"/>
                <w:szCs w:val="21"/>
              </w:rPr>
            </w:pPr>
            <w:r w:rsidRPr="00CB08A6">
              <w:rPr>
                <w:sz w:val="21"/>
                <w:szCs w:val="21"/>
              </w:rPr>
              <w:t>Health, safety, environment and social plan</w:t>
            </w:r>
          </w:p>
          <w:p w:rsidR="00EC620B" w:rsidRPr="00CB08A6" w:rsidRDefault="00EC620B" w:rsidP="00CB08A6">
            <w:pPr>
              <w:rPr>
                <w:sz w:val="21"/>
                <w:szCs w:val="21"/>
              </w:rPr>
            </w:pPr>
            <w:r w:rsidRPr="00CB08A6">
              <w:rPr>
                <w:sz w:val="21"/>
                <w:szCs w:val="21"/>
              </w:rPr>
              <w:t>Vehicle restriction</w:t>
            </w:r>
          </w:p>
        </w:tc>
        <w:tc>
          <w:tcPr>
            <w:tcW w:w="2031" w:type="dxa"/>
          </w:tcPr>
          <w:p w:rsidR="00EC620B" w:rsidRPr="00CB08A6" w:rsidRDefault="00EC620B" w:rsidP="00CB08A6">
            <w:pPr>
              <w:rPr>
                <w:sz w:val="21"/>
                <w:szCs w:val="21"/>
              </w:rPr>
            </w:pPr>
            <w:r w:rsidRPr="00CB08A6">
              <w:rPr>
                <w:sz w:val="21"/>
                <w:szCs w:val="21"/>
              </w:rPr>
              <w:t>Implementation</w:t>
            </w:r>
          </w:p>
          <w:p w:rsidR="00EC620B" w:rsidRPr="00CB08A6" w:rsidRDefault="00EC620B" w:rsidP="00CB08A6">
            <w:pPr>
              <w:rPr>
                <w:sz w:val="21"/>
                <w:szCs w:val="21"/>
              </w:rPr>
            </w:pPr>
            <w:r w:rsidRPr="00CB08A6">
              <w:rPr>
                <w:sz w:val="21"/>
                <w:szCs w:val="21"/>
              </w:rPr>
              <w:t>Year 1 onwards</w:t>
            </w:r>
          </w:p>
        </w:tc>
      </w:tr>
      <w:tr w:rsidR="00EC620B" w:rsidRPr="00D00719" w:rsidTr="00EC620B">
        <w:trPr>
          <w:jc w:val="center"/>
        </w:trPr>
        <w:tc>
          <w:tcPr>
            <w:tcW w:w="2412" w:type="dxa"/>
          </w:tcPr>
          <w:p w:rsidR="00EC620B" w:rsidRPr="00CB08A6" w:rsidRDefault="00EC620B" w:rsidP="00CB08A6">
            <w:pPr>
              <w:rPr>
                <w:sz w:val="21"/>
                <w:szCs w:val="21"/>
              </w:rPr>
            </w:pPr>
            <w:r w:rsidRPr="00CB08A6">
              <w:rPr>
                <w:sz w:val="21"/>
                <w:szCs w:val="21"/>
              </w:rPr>
              <w:t>Camp staff of the contractors</w:t>
            </w:r>
          </w:p>
        </w:tc>
        <w:tc>
          <w:tcPr>
            <w:tcW w:w="2023" w:type="dxa"/>
          </w:tcPr>
          <w:p w:rsidR="00EC620B" w:rsidRPr="00CB08A6" w:rsidRDefault="00EC620B" w:rsidP="00CB08A6">
            <w:pPr>
              <w:rPr>
                <w:sz w:val="21"/>
                <w:szCs w:val="21"/>
              </w:rPr>
            </w:pPr>
            <w:r w:rsidRPr="00CB08A6">
              <w:rPr>
                <w:sz w:val="21"/>
                <w:szCs w:val="21"/>
              </w:rPr>
              <w:t>On-site training</w:t>
            </w:r>
          </w:p>
          <w:p w:rsidR="00EC620B" w:rsidRPr="00CB08A6" w:rsidRDefault="00EC620B" w:rsidP="00CB08A6">
            <w:pPr>
              <w:rPr>
                <w:sz w:val="21"/>
                <w:szCs w:val="21"/>
              </w:rPr>
            </w:pPr>
            <w:r w:rsidRPr="00CB08A6">
              <w:rPr>
                <w:sz w:val="21"/>
                <w:szCs w:val="21"/>
              </w:rPr>
              <w:t>To be conducted by ESS staff of PCU and the contractor</w:t>
            </w:r>
          </w:p>
          <w:p w:rsidR="00EC620B" w:rsidRPr="00CB08A6" w:rsidRDefault="00EC620B" w:rsidP="00CB08A6">
            <w:pPr>
              <w:rPr>
                <w:sz w:val="21"/>
                <w:szCs w:val="21"/>
              </w:rPr>
            </w:pPr>
            <w:r w:rsidRPr="00CB08A6">
              <w:rPr>
                <w:sz w:val="21"/>
                <w:szCs w:val="21"/>
              </w:rPr>
              <w:t>Oversight and TA by FAO ESS regional staff</w:t>
            </w:r>
          </w:p>
        </w:tc>
        <w:tc>
          <w:tcPr>
            <w:tcW w:w="3618" w:type="dxa"/>
          </w:tcPr>
          <w:p w:rsidR="00EC620B" w:rsidRPr="00CB08A6" w:rsidRDefault="00EC620B" w:rsidP="00CB08A6">
            <w:pPr>
              <w:rPr>
                <w:sz w:val="21"/>
                <w:szCs w:val="21"/>
              </w:rPr>
            </w:pPr>
            <w:r w:rsidRPr="00CB08A6">
              <w:rPr>
                <w:sz w:val="21"/>
                <w:szCs w:val="21"/>
              </w:rPr>
              <w:t xml:space="preserve">HSES plan; </w:t>
            </w:r>
          </w:p>
          <w:p w:rsidR="00EC620B" w:rsidRPr="00CB08A6" w:rsidRDefault="00EC620B" w:rsidP="00CB08A6">
            <w:pPr>
              <w:rPr>
                <w:sz w:val="21"/>
                <w:szCs w:val="21"/>
              </w:rPr>
            </w:pPr>
            <w:r w:rsidRPr="00CB08A6">
              <w:rPr>
                <w:sz w:val="21"/>
                <w:szCs w:val="21"/>
              </w:rPr>
              <w:t>Camp operation</w:t>
            </w:r>
          </w:p>
          <w:p w:rsidR="00EC620B" w:rsidRPr="00CB08A6" w:rsidRDefault="00EC620B" w:rsidP="00CB08A6">
            <w:pPr>
              <w:rPr>
                <w:sz w:val="21"/>
                <w:szCs w:val="21"/>
              </w:rPr>
            </w:pPr>
            <w:r w:rsidRPr="00CB08A6">
              <w:rPr>
                <w:sz w:val="21"/>
                <w:szCs w:val="21"/>
              </w:rPr>
              <w:t>Waste disposal</w:t>
            </w:r>
          </w:p>
          <w:p w:rsidR="00EC620B" w:rsidRPr="00CB08A6" w:rsidRDefault="00EC620B" w:rsidP="00CB08A6">
            <w:pPr>
              <w:rPr>
                <w:sz w:val="21"/>
                <w:szCs w:val="21"/>
              </w:rPr>
            </w:pPr>
            <w:r w:rsidRPr="00CB08A6">
              <w:rPr>
                <w:sz w:val="21"/>
                <w:szCs w:val="21"/>
              </w:rPr>
              <w:t xml:space="preserve">Natural resource conservation </w:t>
            </w:r>
          </w:p>
          <w:p w:rsidR="00EC620B" w:rsidRPr="00CB08A6" w:rsidRDefault="00EC620B" w:rsidP="00CB08A6">
            <w:pPr>
              <w:rPr>
                <w:sz w:val="21"/>
                <w:szCs w:val="21"/>
              </w:rPr>
            </w:pPr>
            <w:r w:rsidRPr="00CB08A6">
              <w:rPr>
                <w:sz w:val="21"/>
                <w:szCs w:val="21"/>
              </w:rPr>
              <w:t>Housekeeping</w:t>
            </w:r>
          </w:p>
        </w:tc>
        <w:tc>
          <w:tcPr>
            <w:tcW w:w="2031" w:type="dxa"/>
          </w:tcPr>
          <w:p w:rsidR="00EC620B" w:rsidRPr="00CB08A6" w:rsidRDefault="00EC620B" w:rsidP="00CB08A6">
            <w:pPr>
              <w:rPr>
                <w:sz w:val="21"/>
                <w:szCs w:val="21"/>
              </w:rPr>
            </w:pPr>
            <w:r w:rsidRPr="00CB08A6">
              <w:rPr>
                <w:sz w:val="21"/>
                <w:szCs w:val="21"/>
              </w:rPr>
              <w:t>Implementation</w:t>
            </w:r>
          </w:p>
          <w:p w:rsidR="00EC620B" w:rsidRPr="00CB08A6" w:rsidRDefault="00EC620B" w:rsidP="00CB08A6">
            <w:pPr>
              <w:rPr>
                <w:sz w:val="21"/>
                <w:szCs w:val="21"/>
              </w:rPr>
            </w:pPr>
            <w:r w:rsidRPr="00CB08A6">
              <w:rPr>
                <w:sz w:val="21"/>
                <w:szCs w:val="21"/>
              </w:rPr>
              <w:t>Year 1 onwards</w:t>
            </w:r>
          </w:p>
        </w:tc>
      </w:tr>
    </w:tbl>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p w:rsidR="00EC620B" w:rsidRPr="00EA778D" w:rsidRDefault="00EC620B" w:rsidP="00EA778D">
      <w:pPr>
        <w:pStyle w:val="Heading1"/>
        <w:rPr>
          <w:rFonts w:ascii="Times New Roman" w:hAnsi="Times New Roman" w:cs="Times New Roman"/>
          <w:sz w:val="24"/>
          <w:szCs w:val="24"/>
        </w:rPr>
      </w:pPr>
      <w:r w:rsidRPr="00D00719">
        <w:br w:type="page"/>
      </w:r>
      <w:bookmarkStart w:id="334" w:name="_Toc282192179"/>
      <w:bookmarkStart w:id="335" w:name="OLE_LINK1"/>
      <w:bookmarkStart w:id="336" w:name="OLE_LINK2"/>
      <w:bookmarkStart w:id="337" w:name="_Toc277086444"/>
      <w:bookmarkStart w:id="338" w:name="_Toc275186673"/>
      <w:bookmarkStart w:id="339" w:name="_Toc274417552"/>
      <w:bookmarkStart w:id="340" w:name="_Toc274416888"/>
      <w:r w:rsidRPr="00EA778D">
        <w:rPr>
          <w:rFonts w:ascii="Times New Roman" w:hAnsi="Times New Roman" w:cs="Times New Roman"/>
          <w:sz w:val="24"/>
          <w:szCs w:val="24"/>
        </w:rPr>
        <w:t>Annex 10 a – Working with NGOs to mitigate/resolve land and water conflicts</w:t>
      </w:r>
      <w:bookmarkEnd w:id="334"/>
      <w:r w:rsidRPr="00EA778D">
        <w:rPr>
          <w:rFonts w:ascii="Times New Roman" w:hAnsi="Times New Roman" w:cs="Times New Roman"/>
          <w:sz w:val="24"/>
          <w:szCs w:val="24"/>
        </w:rPr>
        <w:t xml:space="preserve"> </w:t>
      </w:r>
    </w:p>
    <w:bookmarkEnd w:id="335"/>
    <w:bookmarkEnd w:id="336"/>
    <w:p w:rsidR="00EC620B" w:rsidRPr="00D00719" w:rsidRDefault="00EC620B" w:rsidP="00D07279">
      <w:pPr>
        <w:jc w:val="both"/>
      </w:pPr>
    </w:p>
    <w:p w:rsidR="00EC620B" w:rsidRPr="00D00719" w:rsidRDefault="00EC620B" w:rsidP="00D07279">
      <w:pPr>
        <w:jc w:val="both"/>
      </w:pPr>
      <w:r w:rsidRPr="00D00719">
        <w:t>It is important that sub-projects under the IRDP neither ignite new, nor exacerbate existing, land and water conflicts.</w:t>
      </w:r>
      <w:r w:rsidRPr="00D00719">
        <w:footnoteReference w:id="13"/>
      </w:r>
      <w:r w:rsidRPr="00D00719">
        <w:t xml:space="preserve">  </w:t>
      </w:r>
    </w:p>
    <w:p w:rsidR="00EC620B" w:rsidRPr="00D00719" w:rsidRDefault="00EC620B" w:rsidP="00D07279">
      <w:pPr>
        <w:jc w:val="both"/>
      </w:pPr>
    </w:p>
    <w:p w:rsidR="00EC620B" w:rsidRPr="00D00719" w:rsidRDefault="00EC620B" w:rsidP="00386C3D">
      <w:pPr>
        <w:pStyle w:val="ListParagraph"/>
        <w:numPr>
          <w:ilvl w:val="0"/>
          <w:numId w:val="19"/>
        </w:numPr>
        <w:jc w:val="both"/>
      </w:pPr>
      <w:r w:rsidRPr="00D00719">
        <w:t xml:space="preserve">Identify NGOs in locality </w:t>
      </w:r>
      <w:proofErr w:type="gramStart"/>
      <w:r w:rsidRPr="00D00719">
        <w:t>working  on</w:t>
      </w:r>
      <w:proofErr w:type="gramEnd"/>
      <w:r w:rsidRPr="00D00719">
        <w:t xml:space="preserve">/ experience with local peace building issues. </w:t>
      </w:r>
    </w:p>
    <w:p w:rsidR="00EC620B" w:rsidRPr="00D00719" w:rsidRDefault="00EC620B" w:rsidP="00D07279">
      <w:pPr>
        <w:jc w:val="both"/>
      </w:pPr>
    </w:p>
    <w:p w:rsidR="00EC620B" w:rsidRPr="00D00719" w:rsidRDefault="00EC620B" w:rsidP="00386C3D">
      <w:pPr>
        <w:pStyle w:val="ListParagraph"/>
        <w:numPr>
          <w:ilvl w:val="0"/>
          <w:numId w:val="19"/>
        </w:numPr>
        <w:jc w:val="both"/>
      </w:pPr>
      <w:r w:rsidRPr="00D00719">
        <w:t>Enter into partnership with relevant local NGO(s)</w:t>
      </w:r>
    </w:p>
    <w:p w:rsidR="00EC620B" w:rsidRPr="00D00719" w:rsidRDefault="00EC620B" w:rsidP="00D07279">
      <w:pPr>
        <w:jc w:val="both"/>
      </w:pPr>
    </w:p>
    <w:p w:rsidR="00EC620B" w:rsidRPr="00D00719" w:rsidRDefault="00EC620B" w:rsidP="00386C3D">
      <w:pPr>
        <w:pStyle w:val="ListParagraph"/>
        <w:numPr>
          <w:ilvl w:val="0"/>
          <w:numId w:val="19"/>
        </w:numPr>
        <w:jc w:val="both"/>
      </w:pPr>
      <w:r w:rsidRPr="00D00719">
        <w:t>Involve partner NGO in the preliminary socio-environmental/screening survey.</w:t>
      </w:r>
    </w:p>
    <w:p w:rsidR="00EC620B" w:rsidRPr="00D00719" w:rsidRDefault="00EC620B" w:rsidP="00D07279">
      <w:pPr>
        <w:jc w:val="both"/>
      </w:pPr>
    </w:p>
    <w:p w:rsidR="00EC620B" w:rsidRPr="00D00719" w:rsidRDefault="00EC620B" w:rsidP="00386C3D">
      <w:pPr>
        <w:pStyle w:val="ListParagraph"/>
        <w:numPr>
          <w:ilvl w:val="0"/>
          <w:numId w:val="19"/>
        </w:numPr>
        <w:jc w:val="both"/>
      </w:pPr>
      <w:r w:rsidRPr="00D00719">
        <w:t>Include screening for existing land or water related disputes as part of a socio-environmental survey to be carried out prior to the design stage.   Interviews with various informants within communities will likely identify disputants and enable a better understanding of the nature of the conflict.</w:t>
      </w:r>
    </w:p>
    <w:p w:rsidR="00EC620B" w:rsidRPr="00D00719" w:rsidRDefault="00EC620B" w:rsidP="00D07279">
      <w:pPr>
        <w:jc w:val="both"/>
      </w:pPr>
    </w:p>
    <w:p w:rsidR="00EC620B" w:rsidRPr="00D00719" w:rsidRDefault="00EC620B" w:rsidP="00386C3D">
      <w:pPr>
        <w:pStyle w:val="ListParagraph"/>
        <w:numPr>
          <w:ilvl w:val="0"/>
          <w:numId w:val="19"/>
        </w:numPr>
        <w:jc w:val="both"/>
      </w:pPr>
      <w:r w:rsidRPr="00D00719">
        <w:t xml:space="preserve">Use NGO partner or other competent </w:t>
      </w:r>
      <w:proofErr w:type="spellStart"/>
      <w:r w:rsidRPr="00D00719">
        <w:t>organisation</w:t>
      </w:r>
      <w:proofErr w:type="spellEnd"/>
      <w:r w:rsidRPr="00D00719">
        <w:t xml:space="preserve"> to train CWDAs/regional social safeguards officers on peace building measures to include issues such as mediation, negotiation and conflict management. </w:t>
      </w:r>
    </w:p>
    <w:p w:rsidR="00EC620B" w:rsidRPr="00D00719" w:rsidRDefault="00EC620B" w:rsidP="00D07279">
      <w:pPr>
        <w:jc w:val="both"/>
      </w:pPr>
    </w:p>
    <w:p w:rsidR="00EC620B" w:rsidRPr="00D00719" w:rsidRDefault="00EC620B" w:rsidP="00386C3D">
      <w:pPr>
        <w:pStyle w:val="ListParagraph"/>
        <w:numPr>
          <w:ilvl w:val="0"/>
          <w:numId w:val="19"/>
        </w:numPr>
        <w:jc w:val="both"/>
      </w:pPr>
      <w:r w:rsidRPr="00D00719">
        <w:t xml:space="preserve">Work with partner NGOs to support and strengthen capacity of village level institutions (CDCs and local water management systems) and relevant local government departments (e.g. Water Management Departments) to mediate and achieve lasting resolutions to land and water conflicts.   </w:t>
      </w:r>
    </w:p>
    <w:p w:rsidR="00EC620B" w:rsidRPr="00D00719" w:rsidRDefault="00EC620B" w:rsidP="00D07279">
      <w:pPr>
        <w:jc w:val="both"/>
      </w:pPr>
    </w:p>
    <w:p w:rsidR="00EC620B" w:rsidRPr="00D00719" w:rsidRDefault="00EC620B" w:rsidP="00386C3D">
      <w:pPr>
        <w:pStyle w:val="ListParagraph"/>
        <w:numPr>
          <w:ilvl w:val="0"/>
          <w:numId w:val="19"/>
        </w:numPr>
        <w:jc w:val="both"/>
      </w:pPr>
      <w:r w:rsidRPr="00D00719">
        <w:t xml:space="preserve">Place emphasis on the importance of flexible approaches and the need to adapt to changing circumstances. </w:t>
      </w:r>
    </w:p>
    <w:p w:rsidR="00EC620B" w:rsidRPr="00D00719" w:rsidRDefault="00EC620B" w:rsidP="00D07279">
      <w:pPr>
        <w:jc w:val="both"/>
      </w:pPr>
    </w:p>
    <w:p w:rsidR="00EC620B" w:rsidRPr="00D00719" w:rsidRDefault="00EC620B" w:rsidP="00386C3D">
      <w:pPr>
        <w:pStyle w:val="ListParagraph"/>
        <w:numPr>
          <w:ilvl w:val="0"/>
          <w:numId w:val="19"/>
        </w:numPr>
        <w:jc w:val="both"/>
      </w:pPr>
      <w:r w:rsidRPr="00D00719">
        <w:t>Ensure that mediation and resolution tools selected are appropriate for the particular situation.</w:t>
      </w:r>
    </w:p>
    <w:p w:rsidR="00EC620B" w:rsidRPr="00D00719" w:rsidRDefault="00EC620B" w:rsidP="00D07279">
      <w:pPr>
        <w:jc w:val="both"/>
      </w:pPr>
    </w:p>
    <w:p w:rsidR="00EC620B" w:rsidRPr="00D00719" w:rsidRDefault="00EC620B" w:rsidP="00386C3D">
      <w:pPr>
        <w:pStyle w:val="ListParagraph"/>
        <w:numPr>
          <w:ilvl w:val="0"/>
          <w:numId w:val="19"/>
        </w:numPr>
        <w:jc w:val="both"/>
      </w:pPr>
      <w:r w:rsidRPr="00D00719">
        <w:t xml:space="preserve">Include on-site teaching which enhances communication, mediation, and negotiation and conflict management skills in capacity development plans for </w:t>
      </w:r>
      <w:proofErr w:type="spellStart"/>
      <w:proofErr w:type="gramStart"/>
      <w:r w:rsidRPr="00D00719">
        <w:t>mirabs</w:t>
      </w:r>
      <w:proofErr w:type="spellEnd"/>
      <w:r w:rsidRPr="00D00719">
        <w:t xml:space="preserve"> ,members</w:t>
      </w:r>
      <w:proofErr w:type="gramEnd"/>
      <w:r w:rsidRPr="00D00719">
        <w:t xml:space="preserve"> of village water management systems and other key members of the community.  </w:t>
      </w:r>
    </w:p>
    <w:p w:rsidR="00EC620B" w:rsidRPr="00D00719" w:rsidRDefault="00EC620B" w:rsidP="00D07279">
      <w:pPr>
        <w:jc w:val="both"/>
      </w:pPr>
    </w:p>
    <w:p w:rsidR="00EC620B" w:rsidRPr="00D00719" w:rsidRDefault="00EC620B" w:rsidP="00386C3D">
      <w:pPr>
        <w:pStyle w:val="ListParagraph"/>
        <w:numPr>
          <w:ilvl w:val="0"/>
          <w:numId w:val="19"/>
        </w:numPr>
        <w:jc w:val="both"/>
      </w:pPr>
      <w:r w:rsidRPr="00D00719">
        <w:t xml:space="preserve">Comply fully with LARP provisions which seek to prevent/mitigate new disputes related to land donation.  </w:t>
      </w:r>
    </w:p>
    <w:p w:rsidR="00EC620B" w:rsidRPr="00D00719" w:rsidRDefault="00EC620B" w:rsidP="00D07279">
      <w:pPr>
        <w:jc w:val="both"/>
      </w:pPr>
    </w:p>
    <w:p w:rsidR="00EC620B" w:rsidRPr="00287850" w:rsidRDefault="00EC620B" w:rsidP="00287850">
      <w:pPr>
        <w:pStyle w:val="Heading1"/>
        <w:rPr>
          <w:rFonts w:ascii="Times New Roman" w:hAnsi="Times New Roman" w:cs="Times New Roman"/>
          <w:sz w:val="24"/>
          <w:szCs w:val="24"/>
        </w:rPr>
      </w:pPr>
      <w:r w:rsidRPr="00D00719">
        <w:br w:type="page"/>
      </w:r>
      <w:bookmarkStart w:id="341" w:name="_Toc282192180"/>
      <w:r w:rsidRPr="00287850">
        <w:rPr>
          <w:rFonts w:ascii="Times New Roman" w:hAnsi="Times New Roman" w:cs="Times New Roman"/>
          <w:sz w:val="24"/>
          <w:szCs w:val="24"/>
        </w:rPr>
        <w:t>Annex 10 b - Selected NGOs Engaged in Local Peace Building in Afghanistan</w:t>
      </w:r>
      <w:bookmarkEnd w:id="341"/>
    </w:p>
    <w:p w:rsidR="00EC620B" w:rsidRPr="00D00719" w:rsidRDefault="00EC620B" w:rsidP="00D07279">
      <w:pPr>
        <w:jc w:val="both"/>
      </w:pPr>
    </w:p>
    <w:p w:rsidR="00EC620B" w:rsidRPr="00605BC0" w:rsidRDefault="00EC620B" w:rsidP="00D07279">
      <w:pPr>
        <w:jc w:val="both"/>
        <w:rPr>
          <w:b/>
          <w:i/>
          <w:sz w:val="22"/>
          <w:szCs w:val="22"/>
        </w:rPr>
      </w:pPr>
      <w:r w:rsidRPr="00605BC0">
        <w:rPr>
          <w:b/>
          <w:i/>
          <w:sz w:val="22"/>
          <w:szCs w:val="22"/>
        </w:rPr>
        <w:t>Afghan Civil Society Organizations Network for Peace (ACSONP)</w:t>
      </w:r>
    </w:p>
    <w:p w:rsidR="00EC620B" w:rsidRPr="00605BC0" w:rsidRDefault="00EC620B" w:rsidP="00D07279">
      <w:pPr>
        <w:jc w:val="both"/>
        <w:rPr>
          <w:sz w:val="22"/>
          <w:szCs w:val="22"/>
        </w:rPr>
      </w:pPr>
      <w:r w:rsidRPr="00605BC0">
        <w:rPr>
          <w:sz w:val="22"/>
          <w:szCs w:val="22"/>
        </w:rPr>
        <w:t>ACSONP was established with the primary purpose of improving coordination among Afghan organizations working in the field of peace building and organising national events to promote a culture of peace. Its members include: Afghan Civil Society Forum (ACSF), Afghan Peace and Democracy Act (APDA), Afghan Women’s Skills Development Centre (AWSDC)</w:t>
      </w:r>
      <w:proofErr w:type="gramStart"/>
      <w:r w:rsidRPr="00605BC0">
        <w:rPr>
          <w:sz w:val="22"/>
          <w:szCs w:val="22"/>
        </w:rPr>
        <w:t>,  Afghan</w:t>
      </w:r>
      <w:proofErr w:type="gramEnd"/>
      <w:r w:rsidRPr="00605BC0">
        <w:rPr>
          <w:sz w:val="22"/>
          <w:szCs w:val="22"/>
        </w:rPr>
        <w:t xml:space="preserve"> Youth Foundation for Unity (AYFU), Cooperation Centre for Afghanistan (CCA),  Education Training Centre for Poor Women and Girls of Afghanistan (ECW),  </w:t>
      </w:r>
      <w:proofErr w:type="spellStart"/>
      <w:r w:rsidRPr="00605BC0">
        <w:rPr>
          <w:sz w:val="22"/>
          <w:szCs w:val="22"/>
        </w:rPr>
        <w:t>Sanayee</w:t>
      </w:r>
      <w:proofErr w:type="spellEnd"/>
      <w:r w:rsidRPr="00605BC0">
        <w:rPr>
          <w:sz w:val="22"/>
          <w:szCs w:val="22"/>
        </w:rPr>
        <w:t xml:space="preserve"> Development Organization (SDO) and Training Human Rights Association (THRA)</w:t>
      </w:r>
    </w:p>
    <w:p w:rsidR="00EC620B" w:rsidRPr="00605BC0" w:rsidRDefault="00EC620B" w:rsidP="00D07279">
      <w:pPr>
        <w:jc w:val="both"/>
        <w:rPr>
          <w:sz w:val="22"/>
          <w:szCs w:val="22"/>
        </w:rPr>
      </w:pPr>
    </w:p>
    <w:p w:rsidR="00EC620B" w:rsidRPr="00605BC0" w:rsidRDefault="00EC620B" w:rsidP="00D07279">
      <w:pPr>
        <w:jc w:val="both"/>
        <w:rPr>
          <w:b/>
          <w:i/>
          <w:sz w:val="22"/>
          <w:szCs w:val="22"/>
        </w:rPr>
      </w:pPr>
      <w:r w:rsidRPr="00605BC0">
        <w:rPr>
          <w:b/>
          <w:i/>
          <w:sz w:val="22"/>
          <w:szCs w:val="22"/>
        </w:rPr>
        <w:t>Cooperation for Peace and Unity (CPAU)</w:t>
      </w:r>
    </w:p>
    <w:p w:rsidR="00EC620B" w:rsidRPr="00605BC0" w:rsidRDefault="00EC620B" w:rsidP="00D07279">
      <w:pPr>
        <w:jc w:val="both"/>
        <w:rPr>
          <w:sz w:val="22"/>
          <w:szCs w:val="22"/>
        </w:rPr>
      </w:pPr>
      <w:r w:rsidRPr="00605BC0">
        <w:rPr>
          <w:sz w:val="22"/>
          <w:szCs w:val="22"/>
        </w:rPr>
        <w:t>Main activities include:</w:t>
      </w:r>
    </w:p>
    <w:p w:rsidR="00EC620B" w:rsidRPr="00605BC0" w:rsidRDefault="00EC620B" w:rsidP="00386C3D">
      <w:pPr>
        <w:pStyle w:val="ListParagraph"/>
        <w:numPr>
          <w:ilvl w:val="0"/>
          <w:numId w:val="20"/>
        </w:numPr>
        <w:jc w:val="both"/>
        <w:rPr>
          <w:sz w:val="22"/>
          <w:szCs w:val="22"/>
        </w:rPr>
      </w:pPr>
      <w:r w:rsidRPr="00605BC0">
        <w:rPr>
          <w:sz w:val="22"/>
          <w:szCs w:val="22"/>
        </w:rPr>
        <w:t xml:space="preserve">‘counterparts’ for peace identified e.g. youth groups, </w:t>
      </w:r>
      <w:proofErr w:type="spellStart"/>
      <w:r w:rsidRPr="00605BC0">
        <w:rPr>
          <w:sz w:val="22"/>
          <w:szCs w:val="22"/>
        </w:rPr>
        <w:t>shuras</w:t>
      </w:r>
      <w:proofErr w:type="spellEnd"/>
      <w:r w:rsidRPr="00605BC0">
        <w:rPr>
          <w:sz w:val="22"/>
          <w:szCs w:val="22"/>
        </w:rPr>
        <w:t>, CDCs and partnerships developed</w:t>
      </w:r>
    </w:p>
    <w:p w:rsidR="00EC620B" w:rsidRPr="00605BC0" w:rsidRDefault="00EC620B" w:rsidP="00386C3D">
      <w:pPr>
        <w:pStyle w:val="ListParagraph"/>
        <w:numPr>
          <w:ilvl w:val="0"/>
          <w:numId w:val="20"/>
        </w:numPr>
        <w:jc w:val="both"/>
        <w:rPr>
          <w:sz w:val="22"/>
          <w:szCs w:val="22"/>
        </w:rPr>
      </w:pPr>
      <w:r w:rsidRPr="00605BC0">
        <w:rPr>
          <w:sz w:val="22"/>
          <w:szCs w:val="22"/>
        </w:rPr>
        <w:t xml:space="preserve">Capacity development </w:t>
      </w:r>
      <w:proofErr w:type="spellStart"/>
      <w:r w:rsidRPr="00605BC0">
        <w:rPr>
          <w:sz w:val="22"/>
          <w:szCs w:val="22"/>
        </w:rPr>
        <w:t>programmes</w:t>
      </w:r>
      <w:proofErr w:type="spellEnd"/>
      <w:r w:rsidRPr="00605BC0">
        <w:rPr>
          <w:sz w:val="22"/>
          <w:szCs w:val="22"/>
        </w:rPr>
        <w:t xml:space="preserve"> focusing on participatory learning in community workshops: </w:t>
      </w:r>
      <w:proofErr w:type="gramStart"/>
      <w:r w:rsidRPr="00605BC0">
        <w:rPr>
          <w:sz w:val="22"/>
          <w:szCs w:val="22"/>
        </w:rPr>
        <w:t>covers  essential</w:t>
      </w:r>
      <w:proofErr w:type="gramEnd"/>
      <w:r w:rsidRPr="00605BC0">
        <w:rPr>
          <w:sz w:val="22"/>
          <w:szCs w:val="22"/>
        </w:rPr>
        <w:t xml:space="preserve"> concepts such as analysis of peace and development and core skills such as communication, negotiation and mediation.</w:t>
      </w:r>
    </w:p>
    <w:p w:rsidR="00EC620B" w:rsidRPr="00605BC0" w:rsidRDefault="00EC620B" w:rsidP="00386C3D">
      <w:pPr>
        <w:pStyle w:val="ListParagraph"/>
        <w:numPr>
          <w:ilvl w:val="0"/>
          <w:numId w:val="20"/>
        </w:numPr>
        <w:jc w:val="both"/>
        <w:rPr>
          <w:sz w:val="22"/>
          <w:szCs w:val="22"/>
        </w:rPr>
      </w:pPr>
      <w:r w:rsidRPr="00605BC0">
        <w:rPr>
          <w:sz w:val="22"/>
          <w:szCs w:val="22"/>
        </w:rPr>
        <w:t>Support development and implementation of peace plans.</w:t>
      </w:r>
    </w:p>
    <w:p w:rsidR="00EC620B" w:rsidRPr="00605BC0" w:rsidRDefault="00EC620B" w:rsidP="00386C3D">
      <w:pPr>
        <w:pStyle w:val="ListParagraph"/>
        <w:numPr>
          <w:ilvl w:val="0"/>
          <w:numId w:val="20"/>
        </w:numPr>
        <w:jc w:val="both"/>
        <w:rPr>
          <w:sz w:val="22"/>
          <w:szCs w:val="22"/>
        </w:rPr>
      </w:pPr>
      <w:r w:rsidRPr="00605BC0">
        <w:rPr>
          <w:sz w:val="22"/>
          <w:szCs w:val="22"/>
        </w:rPr>
        <w:t>Provide on-going coaching, arrange inter-ethnic ‘exchange and exposure visits</w:t>
      </w:r>
    </w:p>
    <w:p w:rsidR="00EC620B" w:rsidRPr="00605BC0" w:rsidRDefault="00EC620B" w:rsidP="00D07279">
      <w:pPr>
        <w:jc w:val="both"/>
        <w:rPr>
          <w:sz w:val="22"/>
          <w:szCs w:val="22"/>
        </w:rPr>
      </w:pPr>
    </w:p>
    <w:p w:rsidR="00EC620B" w:rsidRPr="00605BC0" w:rsidRDefault="00EC620B" w:rsidP="00D07279">
      <w:pPr>
        <w:jc w:val="both"/>
        <w:rPr>
          <w:b/>
          <w:i/>
          <w:sz w:val="22"/>
          <w:szCs w:val="22"/>
        </w:rPr>
      </w:pPr>
      <w:proofErr w:type="spellStart"/>
      <w:r w:rsidRPr="00605BC0">
        <w:rPr>
          <w:b/>
          <w:i/>
          <w:sz w:val="22"/>
          <w:szCs w:val="22"/>
        </w:rPr>
        <w:t>Sanayee</w:t>
      </w:r>
      <w:proofErr w:type="spellEnd"/>
      <w:r w:rsidRPr="00605BC0">
        <w:rPr>
          <w:b/>
          <w:i/>
          <w:sz w:val="22"/>
          <w:szCs w:val="22"/>
        </w:rPr>
        <w:t xml:space="preserve"> Development Organization (SDO)</w:t>
      </w:r>
    </w:p>
    <w:p w:rsidR="00EC620B" w:rsidRPr="00605BC0" w:rsidRDefault="00EC620B" w:rsidP="00D07279">
      <w:pPr>
        <w:jc w:val="both"/>
        <w:rPr>
          <w:sz w:val="22"/>
          <w:szCs w:val="22"/>
        </w:rPr>
      </w:pPr>
      <w:r w:rsidRPr="00605BC0">
        <w:rPr>
          <w:sz w:val="22"/>
          <w:szCs w:val="22"/>
        </w:rPr>
        <w:t>Main activities include:</w:t>
      </w:r>
    </w:p>
    <w:p w:rsidR="00EC620B" w:rsidRPr="00605BC0" w:rsidRDefault="00EC620B" w:rsidP="00386C3D">
      <w:pPr>
        <w:pStyle w:val="ListParagraph"/>
        <w:numPr>
          <w:ilvl w:val="0"/>
          <w:numId w:val="21"/>
        </w:numPr>
        <w:jc w:val="both"/>
        <w:rPr>
          <w:sz w:val="22"/>
          <w:szCs w:val="22"/>
        </w:rPr>
      </w:pPr>
      <w:r w:rsidRPr="00605BC0">
        <w:rPr>
          <w:sz w:val="22"/>
          <w:szCs w:val="22"/>
        </w:rPr>
        <w:t xml:space="preserve">Establishing peace </w:t>
      </w:r>
      <w:proofErr w:type="spellStart"/>
      <w:r w:rsidRPr="00605BC0">
        <w:rPr>
          <w:sz w:val="22"/>
          <w:szCs w:val="22"/>
        </w:rPr>
        <w:t>shuras</w:t>
      </w:r>
      <w:proofErr w:type="spellEnd"/>
      <w:r w:rsidRPr="00605BC0">
        <w:rPr>
          <w:sz w:val="22"/>
          <w:szCs w:val="22"/>
        </w:rPr>
        <w:t xml:space="preserve"> </w:t>
      </w:r>
    </w:p>
    <w:p w:rsidR="00EC620B" w:rsidRPr="00605BC0" w:rsidRDefault="00EC620B" w:rsidP="00386C3D">
      <w:pPr>
        <w:pStyle w:val="ListParagraph"/>
        <w:numPr>
          <w:ilvl w:val="0"/>
          <w:numId w:val="21"/>
        </w:numPr>
        <w:jc w:val="both"/>
        <w:rPr>
          <w:sz w:val="22"/>
          <w:szCs w:val="22"/>
        </w:rPr>
      </w:pPr>
      <w:r w:rsidRPr="00605BC0">
        <w:rPr>
          <w:sz w:val="22"/>
          <w:szCs w:val="22"/>
        </w:rPr>
        <w:t>A focus on capacity development of community institutions to resolve conflict and promote peace</w:t>
      </w:r>
    </w:p>
    <w:p w:rsidR="00EC620B" w:rsidRPr="00605BC0" w:rsidRDefault="00EC620B" w:rsidP="00386C3D">
      <w:pPr>
        <w:pStyle w:val="ListParagraph"/>
        <w:numPr>
          <w:ilvl w:val="0"/>
          <w:numId w:val="21"/>
        </w:numPr>
        <w:jc w:val="both"/>
        <w:rPr>
          <w:sz w:val="22"/>
          <w:szCs w:val="22"/>
        </w:rPr>
      </w:pPr>
      <w:r w:rsidRPr="00605BC0">
        <w:rPr>
          <w:sz w:val="22"/>
          <w:szCs w:val="22"/>
        </w:rPr>
        <w:t>Implementing  peace building workshops</w:t>
      </w:r>
    </w:p>
    <w:p w:rsidR="00EC620B" w:rsidRPr="00605BC0" w:rsidRDefault="00EC620B" w:rsidP="00386C3D">
      <w:pPr>
        <w:pStyle w:val="ListParagraph"/>
        <w:numPr>
          <w:ilvl w:val="0"/>
          <w:numId w:val="21"/>
        </w:numPr>
        <w:jc w:val="both"/>
        <w:rPr>
          <w:sz w:val="22"/>
          <w:szCs w:val="22"/>
        </w:rPr>
      </w:pPr>
      <w:r w:rsidRPr="00605BC0">
        <w:rPr>
          <w:sz w:val="22"/>
          <w:szCs w:val="22"/>
        </w:rPr>
        <w:t>Promote peace education</w:t>
      </w:r>
    </w:p>
    <w:p w:rsidR="00EC620B" w:rsidRPr="00605BC0" w:rsidRDefault="00EC620B" w:rsidP="00D07279">
      <w:pPr>
        <w:jc w:val="both"/>
        <w:rPr>
          <w:sz w:val="22"/>
          <w:szCs w:val="22"/>
        </w:rPr>
      </w:pPr>
    </w:p>
    <w:p w:rsidR="00EC620B" w:rsidRPr="00605BC0" w:rsidRDefault="00EC620B" w:rsidP="00D07279">
      <w:pPr>
        <w:jc w:val="both"/>
        <w:rPr>
          <w:b/>
          <w:i/>
          <w:sz w:val="22"/>
          <w:szCs w:val="22"/>
        </w:rPr>
      </w:pPr>
      <w:r w:rsidRPr="00605BC0">
        <w:rPr>
          <w:b/>
          <w:i/>
          <w:sz w:val="22"/>
          <w:szCs w:val="22"/>
        </w:rPr>
        <w:t>Oxfam-</w:t>
      </w:r>
      <w:proofErr w:type="spellStart"/>
      <w:r w:rsidRPr="00605BC0">
        <w:rPr>
          <w:b/>
          <w:i/>
          <w:sz w:val="22"/>
          <w:szCs w:val="22"/>
        </w:rPr>
        <w:t>Afghanaid</w:t>
      </w:r>
      <w:proofErr w:type="spellEnd"/>
    </w:p>
    <w:p w:rsidR="00EC620B" w:rsidRPr="00605BC0" w:rsidRDefault="00EC620B" w:rsidP="00D07279">
      <w:pPr>
        <w:jc w:val="both"/>
        <w:rPr>
          <w:sz w:val="22"/>
          <w:szCs w:val="22"/>
        </w:rPr>
      </w:pPr>
      <w:r w:rsidRPr="00605BC0">
        <w:rPr>
          <w:sz w:val="22"/>
          <w:szCs w:val="22"/>
        </w:rPr>
        <w:t>Main activities include:</w:t>
      </w:r>
    </w:p>
    <w:p w:rsidR="00EC620B" w:rsidRPr="00605BC0" w:rsidRDefault="00EC620B" w:rsidP="00386C3D">
      <w:pPr>
        <w:pStyle w:val="ListParagraph"/>
        <w:numPr>
          <w:ilvl w:val="0"/>
          <w:numId w:val="22"/>
        </w:numPr>
        <w:jc w:val="both"/>
        <w:rPr>
          <w:sz w:val="22"/>
          <w:szCs w:val="22"/>
        </w:rPr>
      </w:pPr>
      <w:r w:rsidRPr="00605BC0">
        <w:rPr>
          <w:sz w:val="22"/>
          <w:szCs w:val="22"/>
        </w:rPr>
        <w:t xml:space="preserve">Provides peace building training for </w:t>
      </w:r>
      <w:proofErr w:type="spellStart"/>
      <w:r w:rsidRPr="00605BC0">
        <w:rPr>
          <w:sz w:val="22"/>
          <w:szCs w:val="22"/>
        </w:rPr>
        <w:t>programme</w:t>
      </w:r>
      <w:proofErr w:type="spellEnd"/>
      <w:r w:rsidRPr="00605BC0">
        <w:rPr>
          <w:sz w:val="22"/>
          <w:szCs w:val="22"/>
        </w:rPr>
        <w:t xml:space="preserve"> staff and community leaders</w:t>
      </w:r>
    </w:p>
    <w:p w:rsidR="00EC620B" w:rsidRPr="00605BC0" w:rsidRDefault="00EC620B" w:rsidP="00386C3D">
      <w:pPr>
        <w:pStyle w:val="ListParagraph"/>
        <w:numPr>
          <w:ilvl w:val="0"/>
          <w:numId w:val="22"/>
        </w:numPr>
        <w:jc w:val="both"/>
        <w:rPr>
          <w:sz w:val="22"/>
          <w:szCs w:val="22"/>
        </w:rPr>
      </w:pPr>
      <w:r w:rsidRPr="00605BC0">
        <w:rPr>
          <w:sz w:val="22"/>
          <w:szCs w:val="22"/>
        </w:rPr>
        <w:t>Resulted in conflict resolution committees which work closely with community institutions on peace and conflict management</w:t>
      </w:r>
    </w:p>
    <w:p w:rsidR="00EC620B" w:rsidRPr="00605BC0" w:rsidRDefault="00EC620B" w:rsidP="00386C3D">
      <w:pPr>
        <w:pStyle w:val="ListParagraph"/>
        <w:numPr>
          <w:ilvl w:val="0"/>
          <w:numId w:val="22"/>
        </w:numPr>
        <w:jc w:val="both"/>
        <w:rPr>
          <w:sz w:val="22"/>
          <w:szCs w:val="22"/>
        </w:rPr>
      </w:pPr>
      <w:r w:rsidRPr="00605BC0">
        <w:rPr>
          <w:sz w:val="22"/>
          <w:szCs w:val="22"/>
        </w:rPr>
        <w:t>Training of staff working on the NSP</w:t>
      </w:r>
    </w:p>
    <w:p w:rsidR="00EC620B" w:rsidRPr="00605BC0" w:rsidRDefault="00EC620B" w:rsidP="00D07279">
      <w:pPr>
        <w:jc w:val="both"/>
        <w:rPr>
          <w:sz w:val="22"/>
          <w:szCs w:val="22"/>
        </w:rPr>
      </w:pPr>
    </w:p>
    <w:p w:rsidR="00EC620B" w:rsidRPr="00605BC0" w:rsidRDefault="00EC620B" w:rsidP="00D07279">
      <w:pPr>
        <w:jc w:val="both"/>
        <w:rPr>
          <w:b/>
          <w:i/>
          <w:sz w:val="22"/>
          <w:szCs w:val="22"/>
        </w:rPr>
      </w:pPr>
      <w:r w:rsidRPr="00605BC0">
        <w:rPr>
          <w:b/>
          <w:i/>
          <w:sz w:val="22"/>
          <w:szCs w:val="22"/>
        </w:rPr>
        <w:t>Tribal Liaison Office (TLO)</w:t>
      </w:r>
    </w:p>
    <w:p w:rsidR="00EC620B" w:rsidRPr="00605BC0" w:rsidRDefault="00EC620B" w:rsidP="00D07279">
      <w:pPr>
        <w:jc w:val="both"/>
        <w:rPr>
          <w:sz w:val="22"/>
          <w:szCs w:val="22"/>
        </w:rPr>
      </w:pPr>
      <w:r w:rsidRPr="00605BC0">
        <w:rPr>
          <w:sz w:val="22"/>
          <w:szCs w:val="22"/>
        </w:rPr>
        <w:t>Main activities include:</w:t>
      </w:r>
    </w:p>
    <w:p w:rsidR="00EC620B" w:rsidRPr="00605BC0" w:rsidRDefault="00EC620B" w:rsidP="00386C3D">
      <w:pPr>
        <w:pStyle w:val="ListParagraph"/>
        <w:numPr>
          <w:ilvl w:val="0"/>
          <w:numId w:val="23"/>
        </w:numPr>
        <w:jc w:val="both"/>
        <w:rPr>
          <w:sz w:val="22"/>
          <w:szCs w:val="22"/>
        </w:rPr>
      </w:pPr>
      <w:r w:rsidRPr="00605BC0">
        <w:rPr>
          <w:sz w:val="22"/>
          <w:szCs w:val="22"/>
        </w:rPr>
        <w:t>Engages with tribal institutions and supports them to better serve their communities</w:t>
      </w:r>
    </w:p>
    <w:p w:rsidR="00EC620B" w:rsidRPr="00605BC0" w:rsidRDefault="00EC620B" w:rsidP="00386C3D">
      <w:pPr>
        <w:pStyle w:val="ListParagraph"/>
        <w:numPr>
          <w:ilvl w:val="0"/>
          <w:numId w:val="23"/>
        </w:numPr>
        <w:jc w:val="both"/>
        <w:rPr>
          <w:sz w:val="22"/>
          <w:szCs w:val="22"/>
        </w:rPr>
      </w:pPr>
      <w:r w:rsidRPr="00605BC0">
        <w:rPr>
          <w:sz w:val="22"/>
          <w:szCs w:val="22"/>
        </w:rPr>
        <w:t>Facilitates the formal integration of communities and their traditional structures within Afghanistan’s governance framework</w:t>
      </w:r>
    </w:p>
    <w:p w:rsidR="00EC620B" w:rsidRPr="00605BC0" w:rsidRDefault="00EC620B" w:rsidP="00386C3D">
      <w:pPr>
        <w:pStyle w:val="ListParagraph"/>
        <w:numPr>
          <w:ilvl w:val="0"/>
          <w:numId w:val="23"/>
        </w:numPr>
        <w:jc w:val="both"/>
        <w:rPr>
          <w:sz w:val="22"/>
          <w:szCs w:val="22"/>
        </w:rPr>
      </w:pPr>
      <w:r w:rsidRPr="00605BC0">
        <w:rPr>
          <w:sz w:val="22"/>
          <w:szCs w:val="22"/>
        </w:rPr>
        <w:t>Works to promote dialogue and better cooperation between tribes and with the government</w:t>
      </w:r>
    </w:p>
    <w:p w:rsidR="00EC620B" w:rsidRPr="00605BC0" w:rsidRDefault="00EC620B" w:rsidP="00386C3D">
      <w:pPr>
        <w:pStyle w:val="ListParagraph"/>
        <w:numPr>
          <w:ilvl w:val="0"/>
          <w:numId w:val="23"/>
        </w:numPr>
        <w:jc w:val="both"/>
        <w:rPr>
          <w:sz w:val="22"/>
          <w:szCs w:val="22"/>
        </w:rPr>
      </w:pPr>
      <w:r w:rsidRPr="00605BC0">
        <w:rPr>
          <w:sz w:val="22"/>
          <w:szCs w:val="22"/>
        </w:rPr>
        <w:t xml:space="preserve">Builds the capacity of </w:t>
      </w:r>
      <w:proofErr w:type="spellStart"/>
      <w:r w:rsidRPr="00605BC0">
        <w:rPr>
          <w:sz w:val="22"/>
          <w:szCs w:val="22"/>
        </w:rPr>
        <w:t>shuras</w:t>
      </w:r>
      <w:proofErr w:type="spellEnd"/>
      <w:r w:rsidRPr="00605BC0">
        <w:rPr>
          <w:sz w:val="22"/>
          <w:szCs w:val="22"/>
        </w:rPr>
        <w:t xml:space="preserve">  to improve peace and security</w:t>
      </w:r>
    </w:p>
    <w:p w:rsidR="00EC620B" w:rsidRPr="00605BC0" w:rsidRDefault="00EC620B" w:rsidP="00D07279">
      <w:pPr>
        <w:jc w:val="both"/>
        <w:rPr>
          <w:sz w:val="22"/>
          <w:szCs w:val="22"/>
        </w:rPr>
      </w:pPr>
    </w:p>
    <w:p w:rsidR="00EC620B" w:rsidRPr="00605BC0" w:rsidRDefault="00EC620B" w:rsidP="00D07279">
      <w:pPr>
        <w:jc w:val="both"/>
        <w:rPr>
          <w:b/>
          <w:i/>
          <w:sz w:val="22"/>
          <w:szCs w:val="22"/>
        </w:rPr>
      </w:pPr>
      <w:r w:rsidRPr="00605BC0">
        <w:rPr>
          <w:b/>
          <w:i/>
          <w:sz w:val="22"/>
          <w:szCs w:val="22"/>
        </w:rPr>
        <w:t>Afghan Women’s Skills Development Centre (AWSDC)</w:t>
      </w:r>
    </w:p>
    <w:p w:rsidR="00EC620B" w:rsidRPr="00605BC0" w:rsidRDefault="00EC620B" w:rsidP="00D07279">
      <w:pPr>
        <w:jc w:val="both"/>
        <w:rPr>
          <w:sz w:val="22"/>
          <w:szCs w:val="22"/>
        </w:rPr>
      </w:pPr>
      <w:r w:rsidRPr="00605BC0">
        <w:rPr>
          <w:sz w:val="22"/>
          <w:szCs w:val="22"/>
        </w:rPr>
        <w:t>Main activities include:</w:t>
      </w:r>
    </w:p>
    <w:p w:rsidR="00EC620B" w:rsidRPr="00605BC0" w:rsidRDefault="00EC620B" w:rsidP="00386C3D">
      <w:pPr>
        <w:pStyle w:val="ListParagraph"/>
        <w:numPr>
          <w:ilvl w:val="0"/>
          <w:numId w:val="24"/>
        </w:numPr>
        <w:jc w:val="both"/>
        <w:rPr>
          <w:sz w:val="22"/>
          <w:szCs w:val="22"/>
        </w:rPr>
      </w:pPr>
      <w:r w:rsidRPr="00605BC0">
        <w:rPr>
          <w:sz w:val="22"/>
          <w:szCs w:val="22"/>
        </w:rPr>
        <w:t xml:space="preserve">Establishes and supports peace committee, with one central women’s </w:t>
      </w:r>
      <w:proofErr w:type="spellStart"/>
      <w:r w:rsidRPr="00605BC0">
        <w:rPr>
          <w:sz w:val="22"/>
          <w:szCs w:val="22"/>
        </w:rPr>
        <w:t>shura</w:t>
      </w:r>
      <w:proofErr w:type="spellEnd"/>
      <w:r w:rsidRPr="00605BC0">
        <w:rPr>
          <w:sz w:val="22"/>
          <w:szCs w:val="22"/>
        </w:rPr>
        <w:t xml:space="preserve">  in </w:t>
      </w:r>
      <w:proofErr w:type="spellStart"/>
      <w:r w:rsidRPr="00605BC0">
        <w:rPr>
          <w:sz w:val="22"/>
          <w:szCs w:val="22"/>
        </w:rPr>
        <w:t>Parwan</w:t>
      </w:r>
      <w:proofErr w:type="spellEnd"/>
      <w:r w:rsidRPr="00605BC0">
        <w:rPr>
          <w:sz w:val="22"/>
          <w:szCs w:val="22"/>
        </w:rPr>
        <w:t xml:space="preserve"> province</w:t>
      </w:r>
    </w:p>
    <w:p w:rsidR="00EC620B" w:rsidRPr="0018474F" w:rsidRDefault="00EC620B" w:rsidP="0018474F">
      <w:pPr>
        <w:pStyle w:val="Heading1"/>
        <w:rPr>
          <w:rFonts w:ascii="Times New Roman" w:hAnsi="Times New Roman" w:cs="Times New Roman"/>
          <w:sz w:val="24"/>
          <w:szCs w:val="24"/>
        </w:rPr>
      </w:pPr>
      <w:r w:rsidRPr="00D00719">
        <w:br w:type="page"/>
      </w:r>
      <w:bookmarkStart w:id="342" w:name="_Toc282192181"/>
      <w:r w:rsidRPr="0018474F">
        <w:rPr>
          <w:rFonts w:ascii="Times New Roman" w:hAnsi="Times New Roman" w:cs="Times New Roman"/>
          <w:sz w:val="24"/>
          <w:szCs w:val="24"/>
        </w:rPr>
        <w:t xml:space="preserve">Annex </w:t>
      </w:r>
      <w:bookmarkEnd w:id="337"/>
      <w:r w:rsidRPr="0018474F">
        <w:rPr>
          <w:rFonts w:ascii="Times New Roman" w:hAnsi="Times New Roman" w:cs="Times New Roman"/>
          <w:sz w:val="24"/>
          <w:szCs w:val="24"/>
        </w:rPr>
        <w:t xml:space="preserve">11 – </w:t>
      </w:r>
      <w:bookmarkStart w:id="343" w:name="_Toc275186674"/>
      <w:bookmarkStart w:id="344" w:name="_Toc274417553"/>
      <w:bookmarkStart w:id="345" w:name="_Toc274416889"/>
      <w:bookmarkStart w:id="346" w:name="_Toc277086447"/>
      <w:bookmarkEnd w:id="338"/>
      <w:bookmarkEnd w:id="339"/>
      <w:bookmarkEnd w:id="340"/>
      <w:r w:rsidRPr="0018474F">
        <w:rPr>
          <w:rFonts w:ascii="Times New Roman" w:hAnsi="Times New Roman" w:cs="Times New Roman"/>
          <w:sz w:val="24"/>
          <w:szCs w:val="24"/>
        </w:rPr>
        <w:t>Scheduling and Reporting by PCU Regional Environmental and Social Assistants</w:t>
      </w:r>
      <w:bookmarkEnd w:id="342"/>
      <w:bookmarkEnd w:id="343"/>
      <w:bookmarkEnd w:id="344"/>
      <w:bookmarkEnd w:id="345"/>
      <w:bookmarkEnd w:id="346"/>
    </w:p>
    <w:p w:rsidR="00EC620B" w:rsidRPr="00D00719" w:rsidRDefault="00EC620B" w:rsidP="00D07279">
      <w:pPr>
        <w:jc w:val="both"/>
      </w:pPr>
    </w:p>
    <w:tbl>
      <w:tblPr>
        <w:tblW w:w="5225"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928"/>
        <w:gridCol w:w="490"/>
        <w:gridCol w:w="490"/>
        <w:gridCol w:w="490"/>
        <w:gridCol w:w="494"/>
        <w:gridCol w:w="492"/>
        <w:gridCol w:w="492"/>
        <w:gridCol w:w="492"/>
        <w:gridCol w:w="496"/>
        <w:gridCol w:w="492"/>
        <w:gridCol w:w="494"/>
        <w:gridCol w:w="494"/>
        <w:gridCol w:w="498"/>
        <w:gridCol w:w="494"/>
        <w:gridCol w:w="494"/>
        <w:gridCol w:w="494"/>
        <w:gridCol w:w="478"/>
      </w:tblGrid>
      <w:tr w:rsidR="00EC620B" w:rsidRPr="0018474F" w:rsidTr="00EC620B">
        <w:trPr>
          <w:trHeight w:val="270"/>
          <w:tblCellSpacing w:w="0" w:type="dxa"/>
          <w:jc w:val="center"/>
        </w:trPr>
        <w:tc>
          <w:tcPr>
            <w:tcW w:w="983" w:type="pct"/>
            <w:vMerge w:val="restart"/>
            <w:shd w:val="clear" w:color="auto" w:fill="DBE5F1"/>
          </w:tcPr>
          <w:p w:rsidR="00EC620B" w:rsidRPr="0018474F" w:rsidRDefault="00EC620B" w:rsidP="00D07279">
            <w:pPr>
              <w:jc w:val="both"/>
              <w:rPr>
                <w:sz w:val="20"/>
                <w:szCs w:val="20"/>
              </w:rPr>
            </w:pPr>
            <w:r w:rsidRPr="0018474F">
              <w:rPr>
                <w:sz w:val="20"/>
                <w:szCs w:val="20"/>
              </w:rPr>
              <w:t>Activity</w:t>
            </w:r>
          </w:p>
        </w:tc>
        <w:tc>
          <w:tcPr>
            <w:tcW w:w="1002" w:type="pct"/>
            <w:gridSpan w:val="4"/>
            <w:shd w:val="clear" w:color="auto" w:fill="DBE5F1"/>
          </w:tcPr>
          <w:p w:rsidR="00EC620B" w:rsidRPr="0018474F" w:rsidRDefault="00EC620B" w:rsidP="0077504E">
            <w:pPr>
              <w:jc w:val="center"/>
              <w:rPr>
                <w:sz w:val="20"/>
                <w:szCs w:val="20"/>
              </w:rPr>
            </w:pPr>
            <w:r w:rsidRPr="0018474F">
              <w:rPr>
                <w:sz w:val="20"/>
                <w:szCs w:val="20"/>
              </w:rPr>
              <w:t>Year 1</w:t>
            </w:r>
          </w:p>
        </w:tc>
        <w:tc>
          <w:tcPr>
            <w:tcW w:w="1006" w:type="pct"/>
            <w:gridSpan w:val="4"/>
            <w:shd w:val="clear" w:color="auto" w:fill="DBE5F1"/>
          </w:tcPr>
          <w:p w:rsidR="00EC620B" w:rsidRPr="0018474F" w:rsidRDefault="00EC620B" w:rsidP="0077504E">
            <w:pPr>
              <w:jc w:val="center"/>
              <w:rPr>
                <w:sz w:val="20"/>
                <w:szCs w:val="20"/>
              </w:rPr>
            </w:pPr>
            <w:r w:rsidRPr="0018474F">
              <w:rPr>
                <w:sz w:val="20"/>
                <w:szCs w:val="20"/>
              </w:rPr>
              <w:t>Year 2</w:t>
            </w:r>
          </w:p>
        </w:tc>
        <w:tc>
          <w:tcPr>
            <w:tcW w:w="1009" w:type="pct"/>
            <w:gridSpan w:val="4"/>
            <w:shd w:val="clear" w:color="auto" w:fill="DBE5F1"/>
          </w:tcPr>
          <w:p w:rsidR="00EC620B" w:rsidRPr="0018474F" w:rsidRDefault="00EC620B" w:rsidP="0077504E">
            <w:pPr>
              <w:jc w:val="center"/>
              <w:rPr>
                <w:sz w:val="20"/>
                <w:szCs w:val="20"/>
              </w:rPr>
            </w:pPr>
            <w:r w:rsidRPr="0018474F">
              <w:rPr>
                <w:sz w:val="20"/>
                <w:szCs w:val="20"/>
              </w:rPr>
              <w:t>Year 3</w:t>
            </w:r>
          </w:p>
        </w:tc>
        <w:tc>
          <w:tcPr>
            <w:tcW w:w="1001" w:type="pct"/>
            <w:gridSpan w:val="4"/>
            <w:vMerge w:val="restart"/>
            <w:shd w:val="clear" w:color="auto" w:fill="DBE5F1"/>
          </w:tcPr>
          <w:p w:rsidR="00EC620B" w:rsidRPr="0018474F" w:rsidRDefault="00EC620B" w:rsidP="0077504E">
            <w:pPr>
              <w:jc w:val="center"/>
              <w:rPr>
                <w:sz w:val="20"/>
                <w:szCs w:val="20"/>
              </w:rPr>
            </w:pPr>
            <w:r w:rsidRPr="0018474F">
              <w:rPr>
                <w:sz w:val="20"/>
                <w:szCs w:val="20"/>
              </w:rPr>
              <w:t>Remarks</w:t>
            </w:r>
          </w:p>
        </w:tc>
      </w:tr>
      <w:tr w:rsidR="00EC620B" w:rsidRPr="0018474F" w:rsidTr="00EC620B">
        <w:trPr>
          <w:trHeight w:val="77"/>
          <w:tblCellSpacing w:w="0" w:type="dxa"/>
          <w:jc w:val="center"/>
        </w:trPr>
        <w:tc>
          <w:tcPr>
            <w:tcW w:w="0" w:type="auto"/>
            <w:vMerge/>
            <w:vAlign w:val="center"/>
          </w:tcPr>
          <w:p w:rsidR="00EC620B" w:rsidRPr="0018474F" w:rsidRDefault="00EC620B" w:rsidP="00D07279">
            <w:pPr>
              <w:jc w:val="both"/>
              <w:rPr>
                <w:sz w:val="20"/>
                <w:szCs w:val="20"/>
              </w:rPr>
            </w:pPr>
          </w:p>
        </w:tc>
        <w:tc>
          <w:tcPr>
            <w:tcW w:w="250" w:type="pct"/>
            <w:shd w:val="clear" w:color="auto" w:fill="C6D9F1"/>
          </w:tcPr>
          <w:p w:rsidR="00EC620B" w:rsidRPr="0018474F" w:rsidRDefault="00EC620B" w:rsidP="0077504E">
            <w:pPr>
              <w:jc w:val="center"/>
              <w:rPr>
                <w:sz w:val="20"/>
                <w:szCs w:val="20"/>
              </w:rPr>
            </w:pPr>
            <w:r w:rsidRPr="0018474F">
              <w:rPr>
                <w:sz w:val="20"/>
                <w:szCs w:val="20"/>
              </w:rPr>
              <w:t>Q1</w:t>
            </w:r>
          </w:p>
        </w:tc>
        <w:tc>
          <w:tcPr>
            <w:tcW w:w="250" w:type="pct"/>
            <w:shd w:val="clear" w:color="auto" w:fill="C6D9F1"/>
          </w:tcPr>
          <w:p w:rsidR="00EC620B" w:rsidRPr="0018474F" w:rsidRDefault="00EC620B" w:rsidP="0077504E">
            <w:pPr>
              <w:jc w:val="center"/>
              <w:rPr>
                <w:sz w:val="20"/>
                <w:szCs w:val="20"/>
              </w:rPr>
            </w:pPr>
            <w:r w:rsidRPr="0018474F">
              <w:rPr>
                <w:sz w:val="20"/>
                <w:szCs w:val="20"/>
              </w:rPr>
              <w:t>Q2</w:t>
            </w:r>
          </w:p>
        </w:tc>
        <w:tc>
          <w:tcPr>
            <w:tcW w:w="250" w:type="pct"/>
            <w:shd w:val="clear" w:color="auto" w:fill="C6D9F1"/>
          </w:tcPr>
          <w:p w:rsidR="00EC620B" w:rsidRPr="0018474F" w:rsidRDefault="00EC620B" w:rsidP="0077504E">
            <w:pPr>
              <w:jc w:val="center"/>
              <w:rPr>
                <w:sz w:val="20"/>
                <w:szCs w:val="20"/>
              </w:rPr>
            </w:pPr>
            <w:r w:rsidRPr="0018474F">
              <w:rPr>
                <w:sz w:val="20"/>
                <w:szCs w:val="20"/>
              </w:rPr>
              <w:t>Q3</w:t>
            </w:r>
          </w:p>
        </w:tc>
        <w:tc>
          <w:tcPr>
            <w:tcW w:w="251" w:type="pct"/>
            <w:shd w:val="clear" w:color="auto" w:fill="C6D9F1"/>
          </w:tcPr>
          <w:p w:rsidR="00EC620B" w:rsidRPr="0018474F" w:rsidRDefault="00EC620B" w:rsidP="0077504E">
            <w:pPr>
              <w:jc w:val="center"/>
              <w:rPr>
                <w:sz w:val="20"/>
                <w:szCs w:val="20"/>
              </w:rPr>
            </w:pPr>
            <w:r w:rsidRPr="0018474F">
              <w:rPr>
                <w:sz w:val="20"/>
                <w:szCs w:val="20"/>
              </w:rPr>
              <w:t>Q4</w:t>
            </w:r>
          </w:p>
        </w:tc>
        <w:tc>
          <w:tcPr>
            <w:tcW w:w="251" w:type="pct"/>
            <w:shd w:val="clear" w:color="auto" w:fill="C6D9F1"/>
          </w:tcPr>
          <w:p w:rsidR="00EC620B" w:rsidRPr="0018474F" w:rsidRDefault="00EC620B" w:rsidP="0077504E">
            <w:pPr>
              <w:jc w:val="center"/>
              <w:rPr>
                <w:sz w:val="20"/>
                <w:szCs w:val="20"/>
              </w:rPr>
            </w:pPr>
            <w:r w:rsidRPr="0018474F">
              <w:rPr>
                <w:sz w:val="20"/>
                <w:szCs w:val="20"/>
              </w:rPr>
              <w:t>Q1</w:t>
            </w:r>
          </w:p>
        </w:tc>
        <w:tc>
          <w:tcPr>
            <w:tcW w:w="251" w:type="pct"/>
            <w:shd w:val="clear" w:color="auto" w:fill="C6D9F1"/>
          </w:tcPr>
          <w:p w:rsidR="00EC620B" w:rsidRPr="0018474F" w:rsidRDefault="00EC620B" w:rsidP="0077504E">
            <w:pPr>
              <w:jc w:val="center"/>
              <w:rPr>
                <w:sz w:val="20"/>
                <w:szCs w:val="20"/>
              </w:rPr>
            </w:pPr>
            <w:r w:rsidRPr="0018474F">
              <w:rPr>
                <w:sz w:val="20"/>
                <w:szCs w:val="20"/>
              </w:rPr>
              <w:t>Q2</w:t>
            </w:r>
          </w:p>
        </w:tc>
        <w:tc>
          <w:tcPr>
            <w:tcW w:w="251" w:type="pct"/>
            <w:shd w:val="clear" w:color="auto" w:fill="C6D9F1"/>
          </w:tcPr>
          <w:p w:rsidR="00EC620B" w:rsidRPr="0018474F" w:rsidRDefault="00EC620B" w:rsidP="0077504E">
            <w:pPr>
              <w:jc w:val="center"/>
              <w:rPr>
                <w:sz w:val="20"/>
                <w:szCs w:val="20"/>
              </w:rPr>
            </w:pPr>
            <w:r w:rsidRPr="0018474F">
              <w:rPr>
                <w:sz w:val="20"/>
                <w:szCs w:val="20"/>
              </w:rPr>
              <w:t>Q3</w:t>
            </w:r>
          </w:p>
        </w:tc>
        <w:tc>
          <w:tcPr>
            <w:tcW w:w="253" w:type="pct"/>
            <w:shd w:val="clear" w:color="auto" w:fill="C6D9F1"/>
          </w:tcPr>
          <w:p w:rsidR="00EC620B" w:rsidRPr="0018474F" w:rsidRDefault="00EC620B" w:rsidP="0077504E">
            <w:pPr>
              <w:jc w:val="center"/>
              <w:rPr>
                <w:sz w:val="20"/>
                <w:szCs w:val="20"/>
              </w:rPr>
            </w:pPr>
            <w:r w:rsidRPr="0018474F">
              <w:rPr>
                <w:sz w:val="20"/>
                <w:szCs w:val="20"/>
              </w:rPr>
              <w:t>Q4</w:t>
            </w:r>
          </w:p>
        </w:tc>
        <w:tc>
          <w:tcPr>
            <w:tcW w:w="251" w:type="pct"/>
            <w:shd w:val="clear" w:color="auto" w:fill="C6D9F1"/>
          </w:tcPr>
          <w:p w:rsidR="00EC620B" w:rsidRPr="0018474F" w:rsidRDefault="00EC620B" w:rsidP="0077504E">
            <w:pPr>
              <w:jc w:val="center"/>
              <w:rPr>
                <w:sz w:val="20"/>
                <w:szCs w:val="20"/>
              </w:rPr>
            </w:pPr>
            <w:r w:rsidRPr="0018474F">
              <w:rPr>
                <w:sz w:val="20"/>
                <w:szCs w:val="20"/>
              </w:rPr>
              <w:t>Q1</w:t>
            </w:r>
          </w:p>
        </w:tc>
        <w:tc>
          <w:tcPr>
            <w:tcW w:w="252" w:type="pct"/>
            <w:shd w:val="clear" w:color="auto" w:fill="C6D9F1"/>
          </w:tcPr>
          <w:p w:rsidR="00EC620B" w:rsidRPr="0018474F" w:rsidRDefault="00EC620B" w:rsidP="0077504E">
            <w:pPr>
              <w:jc w:val="center"/>
              <w:rPr>
                <w:sz w:val="20"/>
                <w:szCs w:val="20"/>
              </w:rPr>
            </w:pPr>
            <w:r w:rsidRPr="0018474F">
              <w:rPr>
                <w:sz w:val="20"/>
                <w:szCs w:val="20"/>
              </w:rPr>
              <w:t>Q2</w:t>
            </w:r>
          </w:p>
        </w:tc>
        <w:tc>
          <w:tcPr>
            <w:tcW w:w="252" w:type="pct"/>
            <w:shd w:val="clear" w:color="auto" w:fill="C6D9F1"/>
          </w:tcPr>
          <w:p w:rsidR="00EC620B" w:rsidRPr="0018474F" w:rsidRDefault="00EC620B" w:rsidP="0077504E">
            <w:pPr>
              <w:jc w:val="center"/>
              <w:rPr>
                <w:sz w:val="20"/>
                <w:szCs w:val="20"/>
              </w:rPr>
            </w:pPr>
            <w:r w:rsidRPr="0018474F">
              <w:rPr>
                <w:sz w:val="20"/>
                <w:szCs w:val="20"/>
              </w:rPr>
              <w:t>Q3</w:t>
            </w:r>
          </w:p>
        </w:tc>
        <w:tc>
          <w:tcPr>
            <w:tcW w:w="254" w:type="pct"/>
            <w:shd w:val="clear" w:color="auto" w:fill="C6D9F1"/>
          </w:tcPr>
          <w:p w:rsidR="00EC620B" w:rsidRPr="0018474F" w:rsidRDefault="00EC620B" w:rsidP="0077504E">
            <w:pPr>
              <w:jc w:val="center"/>
              <w:rPr>
                <w:sz w:val="20"/>
                <w:szCs w:val="20"/>
              </w:rPr>
            </w:pPr>
            <w:r w:rsidRPr="0018474F">
              <w:rPr>
                <w:sz w:val="20"/>
                <w:szCs w:val="20"/>
              </w:rPr>
              <w:t>Q4</w:t>
            </w:r>
          </w:p>
        </w:tc>
        <w:tc>
          <w:tcPr>
            <w:tcW w:w="0" w:type="auto"/>
            <w:gridSpan w:val="4"/>
            <w:vMerge/>
            <w:vAlign w:val="center"/>
          </w:tcPr>
          <w:p w:rsidR="00EC620B" w:rsidRPr="0018474F" w:rsidRDefault="00EC620B" w:rsidP="00D07279">
            <w:pPr>
              <w:jc w:val="both"/>
              <w:rPr>
                <w:sz w:val="20"/>
                <w:szCs w:val="20"/>
              </w:rPr>
            </w:pPr>
          </w:p>
        </w:tc>
      </w:tr>
      <w:tr w:rsidR="00EC620B" w:rsidRPr="0018474F" w:rsidTr="00EC620B">
        <w:trPr>
          <w:trHeight w:val="1745"/>
          <w:tblCellSpacing w:w="0" w:type="dxa"/>
          <w:jc w:val="center"/>
        </w:trPr>
        <w:tc>
          <w:tcPr>
            <w:tcW w:w="983" w:type="pct"/>
          </w:tcPr>
          <w:p w:rsidR="00EC620B" w:rsidRPr="0018474F" w:rsidRDefault="00EC620B" w:rsidP="00D07279">
            <w:pPr>
              <w:jc w:val="both"/>
              <w:rPr>
                <w:sz w:val="20"/>
                <w:szCs w:val="20"/>
              </w:rPr>
            </w:pPr>
            <w:r w:rsidRPr="0018474F">
              <w:rPr>
                <w:sz w:val="20"/>
                <w:szCs w:val="20"/>
              </w:rPr>
              <w:t>Mitigation Measures</w:t>
            </w:r>
          </w:p>
          <w:p w:rsidR="00EC620B" w:rsidRPr="0018474F" w:rsidRDefault="00EC620B" w:rsidP="00D07279">
            <w:pPr>
              <w:jc w:val="both"/>
              <w:rPr>
                <w:sz w:val="20"/>
                <w:szCs w:val="20"/>
              </w:rPr>
            </w:pPr>
            <w:r w:rsidRPr="0018474F">
              <w:rPr>
                <w:sz w:val="20"/>
                <w:szCs w:val="20"/>
              </w:rPr>
              <w:t>-------------</w:t>
            </w:r>
          </w:p>
          <w:p w:rsidR="00EC620B" w:rsidRPr="0018474F" w:rsidRDefault="00EC620B" w:rsidP="00D07279">
            <w:pPr>
              <w:jc w:val="both"/>
              <w:rPr>
                <w:sz w:val="20"/>
                <w:szCs w:val="20"/>
              </w:rPr>
            </w:pPr>
            <w:r w:rsidRPr="0018474F">
              <w:rPr>
                <w:sz w:val="20"/>
                <w:szCs w:val="20"/>
              </w:rPr>
              <w:t>------------- etc.</w:t>
            </w:r>
          </w:p>
        </w:tc>
        <w:tc>
          <w:tcPr>
            <w:tcW w:w="250" w:type="pct"/>
          </w:tcPr>
          <w:p w:rsidR="00EC620B" w:rsidRPr="0018474F" w:rsidRDefault="00EC620B" w:rsidP="00D07279">
            <w:pPr>
              <w:jc w:val="both"/>
              <w:rPr>
                <w:sz w:val="20"/>
                <w:szCs w:val="20"/>
              </w:rPr>
            </w:pPr>
          </w:p>
        </w:tc>
        <w:tc>
          <w:tcPr>
            <w:tcW w:w="250" w:type="pct"/>
          </w:tcPr>
          <w:p w:rsidR="00EC620B" w:rsidRPr="0018474F" w:rsidRDefault="00EC620B" w:rsidP="00D07279">
            <w:pPr>
              <w:jc w:val="both"/>
              <w:rPr>
                <w:sz w:val="20"/>
                <w:szCs w:val="20"/>
              </w:rPr>
            </w:pPr>
          </w:p>
        </w:tc>
        <w:tc>
          <w:tcPr>
            <w:tcW w:w="250" w:type="pct"/>
          </w:tcPr>
          <w:p w:rsidR="00EC620B" w:rsidRPr="0018474F" w:rsidRDefault="00EC620B" w:rsidP="00D07279">
            <w:pPr>
              <w:jc w:val="both"/>
              <w:rPr>
                <w:sz w:val="20"/>
                <w:szCs w:val="20"/>
              </w:rPr>
            </w:pPr>
          </w:p>
        </w:tc>
        <w:tc>
          <w:tcPr>
            <w:tcW w:w="251" w:type="pct"/>
          </w:tcPr>
          <w:p w:rsidR="00EC620B" w:rsidRPr="0018474F" w:rsidRDefault="00EC620B" w:rsidP="00D07279">
            <w:pPr>
              <w:jc w:val="both"/>
              <w:rPr>
                <w:sz w:val="20"/>
                <w:szCs w:val="20"/>
              </w:rPr>
            </w:pPr>
          </w:p>
        </w:tc>
        <w:tc>
          <w:tcPr>
            <w:tcW w:w="251" w:type="pct"/>
          </w:tcPr>
          <w:p w:rsidR="00EC620B" w:rsidRPr="0018474F" w:rsidRDefault="00EC620B" w:rsidP="00D07279">
            <w:pPr>
              <w:jc w:val="both"/>
              <w:rPr>
                <w:sz w:val="20"/>
                <w:szCs w:val="20"/>
              </w:rPr>
            </w:pPr>
          </w:p>
        </w:tc>
        <w:tc>
          <w:tcPr>
            <w:tcW w:w="251" w:type="pct"/>
          </w:tcPr>
          <w:p w:rsidR="00EC620B" w:rsidRPr="0018474F" w:rsidRDefault="00EC620B" w:rsidP="00D07279">
            <w:pPr>
              <w:jc w:val="both"/>
              <w:rPr>
                <w:sz w:val="20"/>
                <w:szCs w:val="20"/>
              </w:rPr>
            </w:pPr>
          </w:p>
        </w:tc>
        <w:tc>
          <w:tcPr>
            <w:tcW w:w="251" w:type="pct"/>
          </w:tcPr>
          <w:p w:rsidR="00EC620B" w:rsidRPr="0018474F" w:rsidRDefault="00EC620B" w:rsidP="00D07279">
            <w:pPr>
              <w:jc w:val="both"/>
              <w:rPr>
                <w:sz w:val="20"/>
                <w:szCs w:val="20"/>
              </w:rPr>
            </w:pPr>
          </w:p>
        </w:tc>
        <w:tc>
          <w:tcPr>
            <w:tcW w:w="253" w:type="pct"/>
          </w:tcPr>
          <w:p w:rsidR="00EC620B" w:rsidRPr="0018474F" w:rsidRDefault="00EC620B" w:rsidP="00D07279">
            <w:pPr>
              <w:jc w:val="both"/>
              <w:rPr>
                <w:sz w:val="20"/>
                <w:szCs w:val="20"/>
              </w:rPr>
            </w:pPr>
          </w:p>
        </w:tc>
        <w:tc>
          <w:tcPr>
            <w:tcW w:w="251" w:type="pct"/>
          </w:tcPr>
          <w:p w:rsidR="00EC620B" w:rsidRPr="0018474F" w:rsidRDefault="00EC620B" w:rsidP="00D07279">
            <w:pPr>
              <w:jc w:val="both"/>
              <w:rPr>
                <w:sz w:val="20"/>
                <w:szCs w:val="20"/>
              </w:rPr>
            </w:pPr>
          </w:p>
        </w:tc>
        <w:tc>
          <w:tcPr>
            <w:tcW w:w="252" w:type="pct"/>
          </w:tcPr>
          <w:p w:rsidR="00EC620B" w:rsidRPr="0018474F" w:rsidRDefault="00EC620B" w:rsidP="00D07279">
            <w:pPr>
              <w:jc w:val="both"/>
              <w:rPr>
                <w:sz w:val="20"/>
                <w:szCs w:val="20"/>
              </w:rPr>
            </w:pPr>
          </w:p>
        </w:tc>
        <w:tc>
          <w:tcPr>
            <w:tcW w:w="252" w:type="pct"/>
          </w:tcPr>
          <w:p w:rsidR="00EC620B" w:rsidRPr="0018474F" w:rsidRDefault="00EC620B" w:rsidP="00D07279">
            <w:pPr>
              <w:jc w:val="both"/>
              <w:rPr>
                <w:sz w:val="20"/>
                <w:szCs w:val="20"/>
              </w:rPr>
            </w:pPr>
          </w:p>
        </w:tc>
        <w:tc>
          <w:tcPr>
            <w:tcW w:w="254" w:type="pct"/>
          </w:tcPr>
          <w:p w:rsidR="00EC620B" w:rsidRPr="0018474F" w:rsidRDefault="00EC620B" w:rsidP="00D07279">
            <w:pPr>
              <w:jc w:val="both"/>
              <w:rPr>
                <w:sz w:val="20"/>
                <w:szCs w:val="20"/>
              </w:rPr>
            </w:pPr>
          </w:p>
        </w:tc>
        <w:tc>
          <w:tcPr>
            <w:tcW w:w="252" w:type="pct"/>
          </w:tcPr>
          <w:p w:rsidR="00EC620B" w:rsidRPr="0018474F" w:rsidRDefault="00EC620B" w:rsidP="00D07279">
            <w:pPr>
              <w:jc w:val="both"/>
              <w:rPr>
                <w:sz w:val="20"/>
                <w:szCs w:val="20"/>
              </w:rPr>
            </w:pPr>
          </w:p>
        </w:tc>
        <w:tc>
          <w:tcPr>
            <w:tcW w:w="252" w:type="pct"/>
          </w:tcPr>
          <w:p w:rsidR="00EC620B" w:rsidRPr="0018474F" w:rsidRDefault="00EC620B" w:rsidP="00D07279">
            <w:pPr>
              <w:jc w:val="both"/>
              <w:rPr>
                <w:sz w:val="20"/>
                <w:szCs w:val="20"/>
              </w:rPr>
            </w:pPr>
          </w:p>
        </w:tc>
        <w:tc>
          <w:tcPr>
            <w:tcW w:w="252" w:type="pct"/>
          </w:tcPr>
          <w:p w:rsidR="00EC620B" w:rsidRPr="0018474F" w:rsidRDefault="00EC620B" w:rsidP="00D07279">
            <w:pPr>
              <w:jc w:val="both"/>
              <w:rPr>
                <w:sz w:val="20"/>
                <w:szCs w:val="20"/>
              </w:rPr>
            </w:pPr>
          </w:p>
        </w:tc>
        <w:tc>
          <w:tcPr>
            <w:tcW w:w="245" w:type="pct"/>
          </w:tcPr>
          <w:p w:rsidR="00EC620B" w:rsidRPr="0018474F" w:rsidRDefault="00EC620B" w:rsidP="00D07279">
            <w:pPr>
              <w:jc w:val="both"/>
              <w:rPr>
                <w:sz w:val="20"/>
                <w:szCs w:val="20"/>
              </w:rPr>
            </w:pPr>
          </w:p>
        </w:tc>
      </w:tr>
      <w:tr w:rsidR="00EC620B" w:rsidRPr="0018474F" w:rsidTr="00EC620B">
        <w:trPr>
          <w:trHeight w:val="1610"/>
          <w:tblCellSpacing w:w="0" w:type="dxa"/>
          <w:jc w:val="center"/>
        </w:trPr>
        <w:tc>
          <w:tcPr>
            <w:tcW w:w="983" w:type="pct"/>
          </w:tcPr>
          <w:p w:rsidR="00EC620B" w:rsidRPr="0018474F" w:rsidRDefault="00EC620B" w:rsidP="00D07279">
            <w:pPr>
              <w:jc w:val="both"/>
              <w:rPr>
                <w:sz w:val="20"/>
                <w:szCs w:val="20"/>
              </w:rPr>
            </w:pPr>
            <w:r w:rsidRPr="0018474F">
              <w:rPr>
                <w:sz w:val="20"/>
                <w:szCs w:val="20"/>
              </w:rPr>
              <w:t>Monitoring</w:t>
            </w:r>
          </w:p>
          <w:p w:rsidR="00EC620B" w:rsidRPr="0018474F" w:rsidRDefault="00EC620B" w:rsidP="00D07279">
            <w:pPr>
              <w:jc w:val="both"/>
              <w:rPr>
                <w:sz w:val="20"/>
                <w:szCs w:val="20"/>
              </w:rPr>
            </w:pPr>
            <w:r w:rsidRPr="0018474F">
              <w:rPr>
                <w:sz w:val="20"/>
                <w:szCs w:val="20"/>
              </w:rPr>
              <w:t>------------</w:t>
            </w:r>
          </w:p>
          <w:p w:rsidR="00EC620B" w:rsidRPr="0018474F" w:rsidRDefault="00EC620B" w:rsidP="00D07279">
            <w:pPr>
              <w:jc w:val="both"/>
              <w:rPr>
                <w:sz w:val="20"/>
                <w:szCs w:val="20"/>
              </w:rPr>
            </w:pPr>
            <w:r w:rsidRPr="0018474F">
              <w:rPr>
                <w:sz w:val="20"/>
                <w:szCs w:val="20"/>
              </w:rPr>
              <w:t>------------ etc</w:t>
            </w:r>
          </w:p>
        </w:tc>
        <w:tc>
          <w:tcPr>
            <w:tcW w:w="250" w:type="pct"/>
          </w:tcPr>
          <w:p w:rsidR="00EC620B" w:rsidRPr="0018474F" w:rsidRDefault="00EC620B" w:rsidP="00D07279">
            <w:pPr>
              <w:jc w:val="both"/>
              <w:rPr>
                <w:sz w:val="20"/>
                <w:szCs w:val="20"/>
              </w:rPr>
            </w:pPr>
          </w:p>
        </w:tc>
        <w:tc>
          <w:tcPr>
            <w:tcW w:w="250" w:type="pct"/>
          </w:tcPr>
          <w:p w:rsidR="00EC620B" w:rsidRPr="0018474F" w:rsidRDefault="00EC620B" w:rsidP="00D07279">
            <w:pPr>
              <w:jc w:val="both"/>
              <w:rPr>
                <w:sz w:val="20"/>
                <w:szCs w:val="20"/>
              </w:rPr>
            </w:pPr>
          </w:p>
        </w:tc>
        <w:tc>
          <w:tcPr>
            <w:tcW w:w="250" w:type="pct"/>
          </w:tcPr>
          <w:p w:rsidR="00EC620B" w:rsidRPr="0018474F" w:rsidRDefault="00EC620B" w:rsidP="00D07279">
            <w:pPr>
              <w:jc w:val="both"/>
              <w:rPr>
                <w:sz w:val="20"/>
                <w:szCs w:val="20"/>
              </w:rPr>
            </w:pPr>
          </w:p>
        </w:tc>
        <w:tc>
          <w:tcPr>
            <w:tcW w:w="251" w:type="pct"/>
          </w:tcPr>
          <w:p w:rsidR="00EC620B" w:rsidRPr="0018474F" w:rsidRDefault="00EC620B" w:rsidP="00D07279">
            <w:pPr>
              <w:jc w:val="both"/>
              <w:rPr>
                <w:sz w:val="20"/>
                <w:szCs w:val="20"/>
              </w:rPr>
            </w:pPr>
          </w:p>
        </w:tc>
        <w:tc>
          <w:tcPr>
            <w:tcW w:w="251" w:type="pct"/>
          </w:tcPr>
          <w:p w:rsidR="00EC620B" w:rsidRPr="0018474F" w:rsidRDefault="00EC620B" w:rsidP="00D07279">
            <w:pPr>
              <w:jc w:val="both"/>
              <w:rPr>
                <w:sz w:val="20"/>
                <w:szCs w:val="20"/>
              </w:rPr>
            </w:pPr>
          </w:p>
        </w:tc>
        <w:tc>
          <w:tcPr>
            <w:tcW w:w="251" w:type="pct"/>
          </w:tcPr>
          <w:p w:rsidR="00EC620B" w:rsidRPr="0018474F" w:rsidRDefault="00EC620B" w:rsidP="00D07279">
            <w:pPr>
              <w:jc w:val="both"/>
              <w:rPr>
                <w:sz w:val="20"/>
                <w:szCs w:val="20"/>
              </w:rPr>
            </w:pPr>
          </w:p>
        </w:tc>
        <w:tc>
          <w:tcPr>
            <w:tcW w:w="251" w:type="pct"/>
          </w:tcPr>
          <w:p w:rsidR="00EC620B" w:rsidRPr="0018474F" w:rsidRDefault="00EC620B" w:rsidP="00D07279">
            <w:pPr>
              <w:jc w:val="both"/>
              <w:rPr>
                <w:sz w:val="20"/>
                <w:szCs w:val="20"/>
              </w:rPr>
            </w:pPr>
          </w:p>
        </w:tc>
        <w:tc>
          <w:tcPr>
            <w:tcW w:w="253" w:type="pct"/>
          </w:tcPr>
          <w:p w:rsidR="00EC620B" w:rsidRPr="0018474F" w:rsidRDefault="00EC620B" w:rsidP="00D07279">
            <w:pPr>
              <w:jc w:val="both"/>
              <w:rPr>
                <w:sz w:val="20"/>
                <w:szCs w:val="20"/>
              </w:rPr>
            </w:pPr>
          </w:p>
        </w:tc>
        <w:tc>
          <w:tcPr>
            <w:tcW w:w="251" w:type="pct"/>
          </w:tcPr>
          <w:p w:rsidR="00EC620B" w:rsidRPr="0018474F" w:rsidRDefault="00EC620B" w:rsidP="00D07279">
            <w:pPr>
              <w:jc w:val="both"/>
              <w:rPr>
                <w:sz w:val="20"/>
                <w:szCs w:val="20"/>
              </w:rPr>
            </w:pPr>
          </w:p>
        </w:tc>
        <w:tc>
          <w:tcPr>
            <w:tcW w:w="252" w:type="pct"/>
          </w:tcPr>
          <w:p w:rsidR="00EC620B" w:rsidRPr="0018474F" w:rsidRDefault="00EC620B" w:rsidP="00D07279">
            <w:pPr>
              <w:jc w:val="both"/>
              <w:rPr>
                <w:sz w:val="20"/>
                <w:szCs w:val="20"/>
              </w:rPr>
            </w:pPr>
          </w:p>
        </w:tc>
        <w:tc>
          <w:tcPr>
            <w:tcW w:w="252" w:type="pct"/>
          </w:tcPr>
          <w:p w:rsidR="00EC620B" w:rsidRPr="0018474F" w:rsidRDefault="00EC620B" w:rsidP="00D07279">
            <w:pPr>
              <w:jc w:val="both"/>
              <w:rPr>
                <w:sz w:val="20"/>
                <w:szCs w:val="20"/>
              </w:rPr>
            </w:pPr>
          </w:p>
        </w:tc>
        <w:tc>
          <w:tcPr>
            <w:tcW w:w="254" w:type="pct"/>
          </w:tcPr>
          <w:p w:rsidR="00EC620B" w:rsidRPr="0018474F" w:rsidRDefault="00EC620B" w:rsidP="00D07279">
            <w:pPr>
              <w:jc w:val="both"/>
              <w:rPr>
                <w:sz w:val="20"/>
                <w:szCs w:val="20"/>
              </w:rPr>
            </w:pPr>
          </w:p>
        </w:tc>
        <w:tc>
          <w:tcPr>
            <w:tcW w:w="252" w:type="pct"/>
          </w:tcPr>
          <w:p w:rsidR="00EC620B" w:rsidRPr="0018474F" w:rsidRDefault="00EC620B" w:rsidP="00D07279">
            <w:pPr>
              <w:jc w:val="both"/>
              <w:rPr>
                <w:sz w:val="20"/>
                <w:szCs w:val="20"/>
              </w:rPr>
            </w:pPr>
          </w:p>
        </w:tc>
        <w:tc>
          <w:tcPr>
            <w:tcW w:w="252" w:type="pct"/>
          </w:tcPr>
          <w:p w:rsidR="00EC620B" w:rsidRPr="0018474F" w:rsidRDefault="00EC620B" w:rsidP="00D07279">
            <w:pPr>
              <w:jc w:val="both"/>
              <w:rPr>
                <w:sz w:val="20"/>
                <w:szCs w:val="20"/>
              </w:rPr>
            </w:pPr>
          </w:p>
        </w:tc>
        <w:tc>
          <w:tcPr>
            <w:tcW w:w="252" w:type="pct"/>
          </w:tcPr>
          <w:p w:rsidR="00EC620B" w:rsidRPr="0018474F" w:rsidRDefault="00EC620B" w:rsidP="00D07279">
            <w:pPr>
              <w:jc w:val="both"/>
              <w:rPr>
                <w:sz w:val="20"/>
                <w:szCs w:val="20"/>
              </w:rPr>
            </w:pPr>
          </w:p>
        </w:tc>
        <w:tc>
          <w:tcPr>
            <w:tcW w:w="245" w:type="pct"/>
          </w:tcPr>
          <w:p w:rsidR="00EC620B" w:rsidRPr="0018474F" w:rsidRDefault="00EC620B" w:rsidP="00D07279">
            <w:pPr>
              <w:jc w:val="both"/>
              <w:rPr>
                <w:sz w:val="20"/>
                <w:szCs w:val="20"/>
              </w:rPr>
            </w:pPr>
          </w:p>
        </w:tc>
      </w:tr>
      <w:tr w:rsidR="00EC620B" w:rsidRPr="0018474F" w:rsidTr="00EC620B">
        <w:trPr>
          <w:trHeight w:val="1862"/>
          <w:tblCellSpacing w:w="0" w:type="dxa"/>
          <w:jc w:val="center"/>
        </w:trPr>
        <w:tc>
          <w:tcPr>
            <w:tcW w:w="983" w:type="pct"/>
          </w:tcPr>
          <w:p w:rsidR="00EC620B" w:rsidRPr="0018474F" w:rsidRDefault="00EC620B" w:rsidP="00D07279">
            <w:pPr>
              <w:jc w:val="both"/>
              <w:rPr>
                <w:sz w:val="20"/>
                <w:szCs w:val="20"/>
              </w:rPr>
            </w:pPr>
            <w:r w:rsidRPr="0018474F">
              <w:rPr>
                <w:sz w:val="20"/>
                <w:szCs w:val="20"/>
              </w:rPr>
              <w:t>Institutional Strengthening</w:t>
            </w:r>
          </w:p>
          <w:p w:rsidR="00EC620B" w:rsidRPr="0018474F" w:rsidRDefault="00EC620B" w:rsidP="00D07279">
            <w:pPr>
              <w:jc w:val="both"/>
              <w:rPr>
                <w:sz w:val="20"/>
                <w:szCs w:val="20"/>
              </w:rPr>
            </w:pPr>
            <w:r w:rsidRPr="0018474F">
              <w:rPr>
                <w:sz w:val="20"/>
                <w:szCs w:val="20"/>
              </w:rPr>
              <w:t>------------</w:t>
            </w:r>
          </w:p>
          <w:p w:rsidR="00EC620B" w:rsidRPr="0018474F" w:rsidRDefault="00EC620B" w:rsidP="00D07279">
            <w:pPr>
              <w:jc w:val="both"/>
              <w:rPr>
                <w:sz w:val="20"/>
                <w:szCs w:val="20"/>
              </w:rPr>
            </w:pPr>
            <w:r w:rsidRPr="0018474F">
              <w:rPr>
                <w:sz w:val="20"/>
                <w:szCs w:val="20"/>
              </w:rPr>
              <w:t>------------ etc</w:t>
            </w:r>
          </w:p>
        </w:tc>
        <w:tc>
          <w:tcPr>
            <w:tcW w:w="250" w:type="pct"/>
          </w:tcPr>
          <w:p w:rsidR="00EC620B" w:rsidRPr="0018474F" w:rsidRDefault="00EC620B" w:rsidP="00D07279">
            <w:pPr>
              <w:jc w:val="both"/>
              <w:rPr>
                <w:sz w:val="20"/>
                <w:szCs w:val="20"/>
              </w:rPr>
            </w:pPr>
          </w:p>
        </w:tc>
        <w:tc>
          <w:tcPr>
            <w:tcW w:w="250" w:type="pct"/>
          </w:tcPr>
          <w:p w:rsidR="00EC620B" w:rsidRPr="0018474F" w:rsidRDefault="00EC620B" w:rsidP="00D07279">
            <w:pPr>
              <w:jc w:val="both"/>
              <w:rPr>
                <w:sz w:val="20"/>
                <w:szCs w:val="20"/>
              </w:rPr>
            </w:pPr>
          </w:p>
        </w:tc>
        <w:tc>
          <w:tcPr>
            <w:tcW w:w="250" w:type="pct"/>
          </w:tcPr>
          <w:p w:rsidR="00EC620B" w:rsidRPr="0018474F" w:rsidRDefault="00EC620B" w:rsidP="00D07279">
            <w:pPr>
              <w:jc w:val="both"/>
              <w:rPr>
                <w:sz w:val="20"/>
                <w:szCs w:val="20"/>
              </w:rPr>
            </w:pPr>
          </w:p>
        </w:tc>
        <w:tc>
          <w:tcPr>
            <w:tcW w:w="251" w:type="pct"/>
          </w:tcPr>
          <w:p w:rsidR="00EC620B" w:rsidRPr="0018474F" w:rsidRDefault="00EC620B" w:rsidP="00D07279">
            <w:pPr>
              <w:jc w:val="both"/>
              <w:rPr>
                <w:sz w:val="20"/>
                <w:szCs w:val="20"/>
              </w:rPr>
            </w:pPr>
          </w:p>
        </w:tc>
        <w:tc>
          <w:tcPr>
            <w:tcW w:w="251" w:type="pct"/>
          </w:tcPr>
          <w:p w:rsidR="00EC620B" w:rsidRPr="0018474F" w:rsidRDefault="00EC620B" w:rsidP="00D07279">
            <w:pPr>
              <w:jc w:val="both"/>
              <w:rPr>
                <w:sz w:val="20"/>
                <w:szCs w:val="20"/>
              </w:rPr>
            </w:pPr>
          </w:p>
        </w:tc>
        <w:tc>
          <w:tcPr>
            <w:tcW w:w="251" w:type="pct"/>
          </w:tcPr>
          <w:p w:rsidR="00EC620B" w:rsidRPr="0018474F" w:rsidRDefault="00EC620B" w:rsidP="00D07279">
            <w:pPr>
              <w:jc w:val="both"/>
              <w:rPr>
                <w:sz w:val="20"/>
                <w:szCs w:val="20"/>
              </w:rPr>
            </w:pPr>
          </w:p>
        </w:tc>
        <w:tc>
          <w:tcPr>
            <w:tcW w:w="251" w:type="pct"/>
          </w:tcPr>
          <w:p w:rsidR="00EC620B" w:rsidRPr="0018474F" w:rsidRDefault="00EC620B" w:rsidP="00D07279">
            <w:pPr>
              <w:jc w:val="both"/>
              <w:rPr>
                <w:sz w:val="20"/>
                <w:szCs w:val="20"/>
              </w:rPr>
            </w:pPr>
          </w:p>
        </w:tc>
        <w:tc>
          <w:tcPr>
            <w:tcW w:w="253" w:type="pct"/>
          </w:tcPr>
          <w:p w:rsidR="00EC620B" w:rsidRPr="0018474F" w:rsidRDefault="00EC620B" w:rsidP="00D07279">
            <w:pPr>
              <w:jc w:val="both"/>
              <w:rPr>
                <w:sz w:val="20"/>
                <w:szCs w:val="20"/>
              </w:rPr>
            </w:pPr>
          </w:p>
        </w:tc>
        <w:tc>
          <w:tcPr>
            <w:tcW w:w="251" w:type="pct"/>
          </w:tcPr>
          <w:p w:rsidR="00EC620B" w:rsidRPr="0018474F" w:rsidRDefault="00EC620B" w:rsidP="00D07279">
            <w:pPr>
              <w:jc w:val="both"/>
              <w:rPr>
                <w:sz w:val="20"/>
                <w:szCs w:val="20"/>
              </w:rPr>
            </w:pPr>
          </w:p>
        </w:tc>
        <w:tc>
          <w:tcPr>
            <w:tcW w:w="252" w:type="pct"/>
          </w:tcPr>
          <w:p w:rsidR="00EC620B" w:rsidRPr="0018474F" w:rsidRDefault="00EC620B" w:rsidP="00D07279">
            <w:pPr>
              <w:jc w:val="both"/>
              <w:rPr>
                <w:sz w:val="20"/>
                <w:szCs w:val="20"/>
              </w:rPr>
            </w:pPr>
          </w:p>
        </w:tc>
        <w:tc>
          <w:tcPr>
            <w:tcW w:w="252" w:type="pct"/>
          </w:tcPr>
          <w:p w:rsidR="00EC620B" w:rsidRPr="0018474F" w:rsidRDefault="00EC620B" w:rsidP="00D07279">
            <w:pPr>
              <w:jc w:val="both"/>
              <w:rPr>
                <w:sz w:val="20"/>
                <w:szCs w:val="20"/>
              </w:rPr>
            </w:pPr>
          </w:p>
        </w:tc>
        <w:tc>
          <w:tcPr>
            <w:tcW w:w="254" w:type="pct"/>
          </w:tcPr>
          <w:p w:rsidR="00EC620B" w:rsidRPr="0018474F" w:rsidRDefault="00EC620B" w:rsidP="00D07279">
            <w:pPr>
              <w:jc w:val="both"/>
              <w:rPr>
                <w:sz w:val="20"/>
                <w:szCs w:val="20"/>
              </w:rPr>
            </w:pPr>
          </w:p>
        </w:tc>
        <w:tc>
          <w:tcPr>
            <w:tcW w:w="252" w:type="pct"/>
          </w:tcPr>
          <w:p w:rsidR="00EC620B" w:rsidRPr="0018474F" w:rsidRDefault="00EC620B" w:rsidP="00D07279">
            <w:pPr>
              <w:jc w:val="both"/>
              <w:rPr>
                <w:sz w:val="20"/>
                <w:szCs w:val="20"/>
              </w:rPr>
            </w:pPr>
          </w:p>
        </w:tc>
        <w:tc>
          <w:tcPr>
            <w:tcW w:w="252" w:type="pct"/>
          </w:tcPr>
          <w:p w:rsidR="00EC620B" w:rsidRPr="0018474F" w:rsidRDefault="00EC620B" w:rsidP="00D07279">
            <w:pPr>
              <w:jc w:val="both"/>
              <w:rPr>
                <w:sz w:val="20"/>
                <w:szCs w:val="20"/>
              </w:rPr>
            </w:pPr>
          </w:p>
        </w:tc>
        <w:tc>
          <w:tcPr>
            <w:tcW w:w="252" w:type="pct"/>
          </w:tcPr>
          <w:p w:rsidR="00EC620B" w:rsidRPr="0018474F" w:rsidRDefault="00EC620B" w:rsidP="00D07279">
            <w:pPr>
              <w:jc w:val="both"/>
              <w:rPr>
                <w:sz w:val="20"/>
                <w:szCs w:val="20"/>
              </w:rPr>
            </w:pPr>
          </w:p>
        </w:tc>
        <w:tc>
          <w:tcPr>
            <w:tcW w:w="245" w:type="pct"/>
          </w:tcPr>
          <w:p w:rsidR="00EC620B" w:rsidRPr="0018474F" w:rsidRDefault="00EC620B" w:rsidP="00D07279">
            <w:pPr>
              <w:jc w:val="both"/>
              <w:rPr>
                <w:sz w:val="20"/>
                <w:szCs w:val="20"/>
              </w:rPr>
            </w:pPr>
          </w:p>
        </w:tc>
      </w:tr>
      <w:tr w:rsidR="00EC620B" w:rsidRPr="0018474F" w:rsidTr="00EC620B">
        <w:trPr>
          <w:trHeight w:val="1412"/>
          <w:tblCellSpacing w:w="0" w:type="dxa"/>
          <w:jc w:val="center"/>
        </w:trPr>
        <w:tc>
          <w:tcPr>
            <w:tcW w:w="983" w:type="pct"/>
          </w:tcPr>
          <w:p w:rsidR="00EC620B" w:rsidRPr="0018474F" w:rsidRDefault="00EC620B" w:rsidP="00D07279">
            <w:pPr>
              <w:jc w:val="both"/>
              <w:rPr>
                <w:sz w:val="20"/>
                <w:szCs w:val="20"/>
              </w:rPr>
            </w:pPr>
            <w:r w:rsidRPr="0018474F">
              <w:rPr>
                <w:sz w:val="20"/>
                <w:szCs w:val="20"/>
              </w:rPr>
              <w:t>Training</w:t>
            </w:r>
          </w:p>
          <w:p w:rsidR="00EC620B" w:rsidRPr="0018474F" w:rsidRDefault="00EC620B" w:rsidP="00D07279">
            <w:pPr>
              <w:jc w:val="both"/>
              <w:rPr>
                <w:sz w:val="20"/>
                <w:szCs w:val="20"/>
              </w:rPr>
            </w:pPr>
            <w:r w:rsidRPr="0018474F">
              <w:rPr>
                <w:sz w:val="20"/>
                <w:szCs w:val="20"/>
              </w:rPr>
              <w:t>------------</w:t>
            </w:r>
          </w:p>
          <w:p w:rsidR="00EC620B" w:rsidRPr="0018474F" w:rsidRDefault="00EC620B" w:rsidP="00D07279">
            <w:pPr>
              <w:jc w:val="both"/>
              <w:rPr>
                <w:sz w:val="20"/>
                <w:szCs w:val="20"/>
              </w:rPr>
            </w:pPr>
            <w:r w:rsidRPr="0018474F">
              <w:rPr>
                <w:sz w:val="20"/>
                <w:szCs w:val="20"/>
              </w:rPr>
              <w:t>------------ etc</w:t>
            </w:r>
          </w:p>
        </w:tc>
        <w:tc>
          <w:tcPr>
            <w:tcW w:w="250" w:type="pct"/>
          </w:tcPr>
          <w:p w:rsidR="00EC620B" w:rsidRPr="0018474F" w:rsidRDefault="00EC620B" w:rsidP="00D07279">
            <w:pPr>
              <w:jc w:val="both"/>
              <w:rPr>
                <w:sz w:val="20"/>
                <w:szCs w:val="20"/>
              </w:rPr>
            </w:pPr>
          </w:p>
        </w:tc>
        <w:tc>
          <w:tcPr>
            <w:tcW w:w="250" w:type="pct"/>
          </w:tcPr>
          <w:p w:rsidR="00EC620B" w:rsidRPr="0018474F" w:rsidRDefault="00EC620B" w:rsidP="00D07279">
            <w:pPr>
              <w:jc w:val="both"/>
              <w:rPr>
                <w:sz w:val="20"/>
                <w:szCs w:val="20"/>
              </w:rPr>
            </w:pPr>
          </w:p>
        </w:tc>
        <w:tc>
          <w:tcPr>
            <w:tcW w:w="250" w:type="pct"/>
          </w:tcPr>
          <w:p w:rsidR="00EC620B" w:rsidRPr="0018474F" w:rsidRDefault="00EC620B" w:rsidP="00D07279">
            <w:pPr>
              <w:jc w:val="both"/>
              <w:rPr>
                <w:sz w:val="20"/>
                <w:szCs w:val="20"/>
              </w:rPr>
            </w:pPr>
          </w:p>
        </w:tc>
        <w:tc>
          <w:tcPr>
            <w:tcW w:w="251" w:type="pct"/>
          </w:tcPr>
          <w:p w:rsidR="00EC620B" w:rsidRPr="0018474F" w:rsidRDefault="00EC620B" w:rsidP="00D07279">
            <w:pPr>
              <w:jc w:val="both"/>
              <w:rPr>
                <w:sz w:val="20"/>
                <w:szCs w:val="20"/>
              </w:rPr>
            </w:pPr>
          </w:p>
        </w:tc>
        <w:tc>
          <w:tcPr>
            <w:tcW w:w="251" w:type="pct"/>
          </w:tcPr>
          <w:p w:rsidR="00EC620B" w:rsidRPr="0018474F" w:rsidRDefault="00EC620B" w:rsidP="00D07279">
            <w:pPr>
              <w:jc w:val="both"/>
              <w:rPr>
                <w:sz w:val="20"/>
                <w:szCs w:val="20"/>
              </w:rPr>
            </w:pPr>
          </w:p>
        </w:tc>
        <w:tc>
          <w:tcPr>
            <w:tcW w:w="251" w:type="pct"/>
          </w:tcPr>
          <w:p w:rsidR="00EC620B" w:rsidRPr="0018474F" w:rsidRDefault="00EC620B" w:rsidP="00D07279">
            <w:pPr>
              <w:jc w:val="both"/>
              <w:rPr>
                <w:sz w:val="20"/>
                <w:szCs w:val="20"/>
              </w:rPr>
            </w:pPr>
          </w:p>
        </w:tc>
        <w:tc>
          <w:tcPr>
            <w:tcW w:w="251" w:type="pct"/>
          </w:tcPr>
          <w:p w:rsidR="00EC620B" w:rsidRPr="0018474F" w:rsidRDefault="00EC620B" w:rsidP="00D07279">
            <w:pPr>
              <w:jc w:val="both"/>
              <w:rPr>
                <w:sz w:val="20"/>
                <w:szCs w:val="20"/>
              </w:rPr>
            </w:pPr>
          </w:p>
        </w:tc>
        <w:tc>
          <w:tcPr>
            <w:tcW w:w="253" w:type="pct"/>
          </w:tcPr>
          <w:p w:rsidR="00EC620B" w:rsidRPr="0018474F" w:rsidRDefault="00EC620B" w:rsidP="00D07279">
            <w:pPr>
              <w:jc w:val="both"/>
              <w:rPr>
                <w:sz w:val="20"/>
                <w:szCs w:val="20"/>
              </w:rPr>
            </w:pPr>
          </w:p>
        </w:tc>
        <w:tc>
          <w:tcPr>
            <w:tcW w:w="251" w:type="pct"/>
          </w:tcPr>
          <w:p w:rsidR="00EC620B" w:rsidRPr="0018474F" w:rsidRDefault="00EC620B" w:rsidP="00D07279">
            <w:pPr>
              <w:jc w:val="both"/>
              <w:rPr>
                <w:sz w:val="20"/>
                <w:szCs w:val="20"/>
              </w:rPr>
            </w:pPr>
          </w:p>
        </w:tc>
        <w:tc>
          <w:tcPr>
            <w:tcW w:w="252" w:type="pct"/>
          </w:tcPr>
          <w:p w:rsidR="00EC620B" w:rsidRPr="0018474F" w:rsidRDefault="00EC620B" w:rsidP="00D07279">
            <w:pPr>
              <w:jc w:val="both"/>
              <w:rPr>
                <w:sz w:val="20"/>
                <w:szCs w:val="20"/>
              </w:rPr>
            </w:pPr>
          </w:p>
        </w:tc>
        <w:tc>
          <w:tcPr>
            <w:tcW w:w="252" w:type="pct"/>
          </w:tcPr>
          <w:p w:rsidR="00EC620B" w:rsidRPr="0018474F" w:rsidRDefault="00EC620B" w:rsidP="00D07279">
            <w:pPr>
              <w:jc w:val="both"/>
              <w:rPr>
                <w:sz w:val="20"/>
                <w:szCs w:val="20"/>
              </w:rPr>
            </w:pPr>
          </w:p>
        </w:tc>
        <w:tc>
          <w:tcPr>
            <w:tcW w:w="254" w:type="pct"/>
          </w:tcPr>
          <w:p w:rsidR="00EC620B" w:rsidRPr="0018474F" w:rsidRDefault="00EC620B" w:rsidP="00D07279">
            <w:pPr>
              <w:jc w:val="both"/>
              <w:rPr>
                <w:sz w:val="20"/>
                <w:szCs w:val="20"/>
              </w:rPr>
            </w:pPr>
          </w:p>
        </w:tc>
        <w:tc>
          <w:tcPr>
            <w:tcW w:w="252" w:type="pct"/>
          </w:tcPr>
          <w:p w:rsidR="00EC620B" w:rsidRPr="0018474F" w:rsidRDefault="00EC620B" w:rsidP="00D07279">
            <w:pPr>
              <w:jc w:val="both"/>
              <w:rPr>
                <w:sz w:val="20"/>
                <w:szCs w:val="20"/>
              </w:rPr>
            </w:pPr>
          </w:p>
        </w:tc>
        <w:tc>
          <w:tcPr>
            <w:tcW w:w="252" w:type="pct"/>
          </w:tcPr>
          <w:p w:rsidR="00EC620B" w:rsidRPr="0018474F" w:rsidRDefault="00EC620B" w:rsidP="00D07279">
            <w:pPr>
              <w:jc w:val="both"/>
              <w:rPr>
                <w:sz w:val="20"/>
                <w:szCs w:val="20"/>
              </w:rPr>
            </w:pPr>
          </w:p>
        </w:tc>
        <w:tc>
          <w:tcPr>
            <w:tcW w:w="252" w:type="pct"/>
          </w:tcPr>
          <w:p w:rsidR="00EC620B" w:rsidRPr="0018474F" w:rsidRDefault="00EC620B" w:rsidP="00D07279">
            <w:pPr>
              <w:jc w:val="both"/>
              <w:rPr>
                <w:sz w:val="20"/>
                <w:szCs w:val="20"/>
              </w:rPr>
            </w:pPr>
          </w:p>
        </w:tc>
        <w:tc>
          <w:tcPr>
            <w:tcW w:w="245" w:type="pct"/>
          </w:tcPr>
          <w:p w:rsidR="00EC620B" w:rsidRPr="0018474F" w:rsidRDefault="00EC620B" w:rsidP="00D07279">
            <w:pPr>
              <w:jc w:val="both"/>
              <w:rPr>
                <w:sz w:val="20"/>
                <w:szCs w:val="20"/>
              </w:rPr>
            </w:pPr>
          </w:p>
        </w:tc>
      </w:tr>
    </w:tbl>
    <w:p w:rsidR="00EC620B" w:rsidRPr="0018474F" w:rsidRDefault="00EC620B" w:rsidP="00D07279">
      <w:pPr>
        <w:jc w:val="both"/>
        <w:rPr>
          <w:sz w:val="20"/>
          <w:szCs w:val="20"/>
        </w:rPr>
      </w:pPr>
      <w:bookmarkStart w:id="347" w:name="_Toc275186675"/>
      <w:bookmarkStart w:id="348" w:name="_Toc274417554"/>
      <w:bookmarkStart w:id="349" w:name="_Toc274416890"/>
    </w:p>
    <w:p w:rsidR="00EC620B" w:rsidRPr="0018474F" w:rsidRDefault="00EC620B" w:rsidP="00D07279">
      <w:pPr>
        <w:jc w:val="both"/>
        <w:rPr>
          <w:sz w:val="20"/>
          <w:szCs w:val="20"/>
        </w:rPr>
      </w:pPr>
      <w:bookmarkStart w:id="350" w:name="_Toc277086448"/>
      <w:bookmarkStart w:id="351" w:name="_Toc277091574"/>
      <w:r w:rsidRPr="0018474F">
        <w:rPr>
          <w:sz w:val="20"/>
          <w:szCs w:val="20"/>
        </w:rPr>
        <w:t>Environmental and Social Progress Report Format</w:t>
      </w:r>
      <w:bookmarkEnd w:id="347"/>
      <w:bookmarkEnd w:id="348"/>
      <w:bookmarkEnd w:id="349"/>
      <w:bookmarkEnd w:id="350"/>
      <w:bookmarkEnd w:id="351"/>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
        <w:gridCol w:w="783"/>
        <w:gridCol w:w="1372"/>
        <w:gridCol w:w="1061"/>
        <w:gridCol w:w="1483"/>
        <w:gridCol w:w="1261"/>
        <w:gridCol w:w="1272"/>
        <w:gridCol w:w="956"/>
        <w:gridCol w:w="927"/>
      </w:tblGrid>
      <w:tr w:rsidR="00EC620B" w:rsidRPr="0018474F" w:rsidTr="00EC620B">
        <w:trPr>
          <w:trHeight w:val="1223"/>
        </w:trPr>
        <w:tc>
          <w:tcPr>
            <w:tcW w:w="273" w:type="pct"/>
            <w:shd w:val="clear" w:color="auto" w:fill="DBE5F1"/>
            <w:vAlign w:val="center"/>
          </w:tcPr>
          <w:p w:rsidR="00EC620B" w:rsidRPr="0018474F" w:rsidRDefault="00EC620B" w:rsidP="008A02F3">
            <w:pPr>
              <w:jc w:val="center"/>
              <w:rPr>
                <w:sz w:val="20"/>
                <w:szCs w:val="20"/>
              </w:rPr>
            </w:pPr>
            <w:r w:rsidRPr="0018474F">
              <w:rPr>
                <w:sz w:val="20"/>
                <w:szCs w:val="20"/>
              </w:rPr>
              <w:t>Sl. No</w:t>
            </w:r>
          </w:p>
        </w:tc>
        <w:tc>
          <w:tcPr>
            <w:tcW w:w="400" w:type="pct"/>
            <w:shd w:val="clear" w:color="auto" w:fill="DBE5F1"/>
            <w:vAlign w:val="center"/>
          </w:tcPr>
          <w:p w:rsidR="00EC620B" w:rsidRPr="0018474F" w:rsidRDefault="00EC620B" w:rsidP="008A02F3">
            <w:pPr>
              <w:jc w:val="center"/>
              <w:rPr>
                <w:sz w:val="20"/>
                <w:szCs w:val="20"/>
              </w:rPr>
            </w:pPr>
            <w:r w:rsidRPr="0018474F">
              <w:rPr>
                <w:sz w:val="20"/>
                <w:szCs w:val="20"/>
              </w:rPr>
              <w:t>Sub-Project</w:t>
            </w:r>
          </w:p>
        </w:tc>
        <w:tc>
          <w:tcPr>
            <w:tcW w:w="711" w:type="pct"/>
            <w:shd w:val="clear" w:color="auto" w:fill="DBE5F1"/>
            <w:vAlign w:val="center"/>
          </w:tcPr>
          <w:p w:rsidR="00EC620B" w:rsidRPr="0018474F" w:rsidRDefault="00EC620B" w:rsidP="008A02F3">
            <w:pPr>
              <w:jc w:val="center"/>
              <w:rPr>
                <w:sz w:val="20"/>
                <w:szCs w:val="20"/>
              </w:rPr>
            </w:pPr>
            <w:r w:rsidRPr="0018474F">
              <w:rPr>
                <w:sz w:val="20"/>
                <w:szCs w:val="20"/>
              </w:rPr>
              <w:t>Key environmental and social issues</w:t>
            </w:r>
          </w:p>
        </w:tc>
        <w:tc>
          <w:tcPr>
            <w:tcW w:w="533" w:type="pct"/>
            <w:shd w:val="clear" w:color="auto" w:fill="DBE5F1"/>
            <w:vAlign w:val="center"/>
          </w:tcPr>
          <w:p w:rsidR="00EC620B" w:rsidRPr="0018474F" w:rsidRDefault="00EC620B" w:rsidP="008A02F3">
            <w:pPr>
              <w:jc w:val="center"/>
              <w:rPr>
                <w:sz w:val="20"/>
                <w:szCs w:val="20"/>
              </w:rPr>
            </w:pPr>
            <w:r w:rsidRPr="0018474F">
              <w:rPr>
                <w:sz w:val="20"/>
                <w:szCs w:val="20"/>
              </w:rPr>
              <w:t>Mitigation measures taken</w:t>
            </w:r>
          </w:p>
        </w:tc>
        <w:tc>
          <w:tcPr>
            <w:tcW w:w="765" w:type="pct"/>
            <w:shd w:val="clear" w:color="auto" w:fill="DBE5F1"/>
            <w:vAlign w:val="center"/>
          </w:tcPr>
          <w:p w:rsidR="00EC620B" w:rsidRPr="0018474F" w:rsidRDefault="00EC620B" w:rsidP="008A02F3">
            <w:pPr>
              <w:jc w:val="center"/>
              <w:rPr>
                <w:sz w:val="20"/>
                <w:szCs w:val="20"/>
              </w:rPr>
            </w:pPr>
            <w:r w:rsidRPr="0018474F">
              <w:rPr>
                <w:sz w:val="20"/>
                <w:szCs w:val="20"/>
              </w:rPr>
              <w:t>Implementation and monitoring of ESMP</w:t>
            </w:r>
          </w:p>
        </w:tc>
        <w:tc>
          <w:tcPr>
            <w:tcW w:w="652" w:type="pct"/>
            <w:shd w:val="clear" w:color="auto" w:fill="DBE5F1"/>
            <w:vAlign w:val="center"/>
          </w:tcPr>
          <w:p w:rsidR="00EC620B" w:rsidRPr="0018474F" w:rsidRDefault="00EC620B" w:rsidP="008A02F3">
            <w:pPr>
              <w:jc w:val="center"/>
              <w:rPr>
                <w:sz w:val="20"/>
                <w:szCs w:val="20"/>
              </w:rPr>
            </w:pPr>
            <w:r w:rsidRPr="0018474F">
              <w:rPr>
                <w:sz w:val="20"/>
                <w:szCs w:val="20"/>
              </w:rPr>
              <w:t>Training &amp; capacity-building programs implemented</w:t>
            </w:r>
          </w:p>
        </w:tc>
        <w:tc>
          <w:tcPr>
            <w:tcW w:w="639" w:type="pct"/>
            <w:shd w:val="clear" w:color="auto" w:fill="DBE5F1"/>
            <w:vAlign w:val="center"/>
          </w:tcPr>
          <w:p w:rsidR="00EC620B" w:rsidRPr="0018474F" w:rsidRDefault="00EC620B" w:rsidP="008A02F3">
            <w:pPr>
              <w:jc w:val="center"/>
              <w:rPr>
                <w:sz w:val="20"/>
                <w:szCs w:val="20"/>
              </w:rPr>
            </w:pPr>
            <w:r w:rsidRPr="0018474F">
              <w:rPr>
                <w:sz w:val="20"/>
                <w:szCs w:val="20"/>
              </w:rPr>
              <w:t>Convergence</w:t>
            </w:r>
          </w:p>
        </w:tc>
        <w:tc>
          <w:tcPr>
            <w:tcW w:w="548" w:type="pct"/>
            <w:shd w:val="clear" w:color="auto" w:fill="DBE5F1"/>
            <w:vAlign w:val="center"/>
          </w:tcPr>
          <w:p w:rsidR="00EC620B" w:rsidRPr="0018474F" w:rsidRDefault="00EC620B" w:rsidP="008A02F3">
            <w:pPr>
              <w:jc w:val="center"/>
              <w:rPr>
                <w:sz w:val="20"/>
                <w:szCs w:val="20"/>
              </w:rPr>
            </w:pPr>
            <w:r w:rsidRPr="0018474F">
              <w:rPr>
                <w:sz w:val="20"/>
                <w:szCs w:val="20"/>
              </w:rPr>
              <w:t>Lessons learnt</w:t>
            </w:r>
          </w:p>
        </w:tc>
        <w:tc>
          <w:tcPr>
            <w:tcW w:w="478" w:type="pct"/>
            <w:shd w:val="clear" w:color="auto" w:fill="DBE5F1"/>
            <w:vAlign w:val="center"/>
          </w:tcPr>
          <w:p w:rsidR="00EC620B" w:rsidRPr="0018474F" w:rsidRDefault="00EC620B" w:rsidP="008A02F3">
            <w:pPr>
              <w:jc w:val="center"/>
              <w:rPr>
                <w:sz w:val="20"/>
                <w:szCs w:val="20"/>
              </w:rPr>
            </w:pPr>
            <w:r w:rsidRPr="0018474F">
              <w:rPr>
                <w:sz w:val="20"/>
                <w:szCs w:val="20"/>
              </w:rPr>
              <w:t>Remarks</w:t>
            </w:r>
          </w:p>
        </w:tc>
      </w:tr>
      <w:tr w:rsidR="00EC620B" w:rsidRPr="00D00719" w:rsidTr="00EC620B">
        <w:tc>
          <w:tcPr>
            <w:tcW w:w="273" w:type="pct"/>
          </w:tcPr>
          <w:p w:rsidR="00EC620B" w:rsidRPr="00D00719" w:rsidRDefault="00EC620B" w:rsidP="00D07279">
            <w:pPr>
              <w:jc w:val="both"/>
            </w:pPr>
          </w:p>
        </w:tc>
        <w:tc>
          <w:tcPr>
            <w:tcW w:w="400" w:type="pct"/>
          </w:tcPr>
          <w:p w:rsidR="00EC620B" w:rsidRPr="00D00719" w:rsidRDefault="00EC620B" w:rsidP="00D07279">
            <w:pPr>
              <w:jc w:val="both"/>
            </w:pPr>
          </w:p>
        </w:tc>
        <w:tc>
          <w:tcPr>
            <w:tcW w:w="711" w:type="pct"/>
          </w:tcPr>
          <w:p w:rsidR="00EC620B" w:rsidRPr="00D00719" w:rsidRDefault="00EC620B" w:rsidP="00D07279">
            <w:pPr>
              <w:jc w:val="both"/>
            </w:pPr>
          </w:p>
        </w:tc>
        <w:tc>
          <w:tcPr>
            <w:tcW w:w="533" w:type="pct"/>
          </w:tcPr>
          <w:p w:rsidR="00EC620B" w:rsidRPr="00D00719" w:rsidRDefault="00EC620B" w:rsidP="00D07279">
            <w:pPr>
              <w:jc w:val="both"/>
            </w:pPr>
          </w:p>
        </w:tc>
        <w:tc>
          <w:tcPr>
            <w:tcW w:w="765" w:type="pct"/>
          </w:tcPr>
          <w:p w:rsidR="00EC620B" w:rsidRPr="00D00719" w:rsidRDefault="00EC620B" w:rsidP="00D07279">
            <w:pPr>
              <w:jc w:val="both"/>
            </w:pPr>
          </w:p>
        </w:tc>
        <w:tc>
          <w:tcPr>
            <w:tcW w:w="652" w:type="pct"/>
          </w:tcPr>
          <w:p w:rsidR="00EC620B" w:rsidRPr="00D00719" w:rsidRDefault="00EC620B" w:rsidP="00D07279">
            <w:pPr>
              <w:jc w:val="both"/>
            </w:pPr>
          </w:p>
        </w:tc>
        <w:tc>
          <w:tcPr>
            <w:tcW w:w="639" w:type="pct"/>
          </w:tcPr>
          <w:p w:rsidR="00EC620B" w:rsidRPr="00D00719" w:rsidRDefault="00EC620B" w:rsidP="00D07279">
            <w:pPr>
              <w:jc w:val="both"/>
            </w:pPr>
          </w:p>
        </w:tc>
        <w:tc>
          <w:tcPr>
            <w:tcW w:w="548" w:type="pct"/>
          </w:tcPr>
          <w:p w:rsidR="00EC620B" w:rsidRPr="00D00719" w:rsidRDefault="00EC620B" w:rsidP="00D07279">
            <w:pPr>
              <w:jc w:val="both"/>
            </w:pPr>
          </w:p>
        </w:tc>
        <w:tc>
          <w:tcPr>
            <w:tcW w:w="478" w:type="pct"/>
          </w:tcPr>
          <w:p w:rsidR="00EC620B" w:rsidRPr="00D00719" w:rsidRDefault="00EC620B" w:rsidP="00D07279">
            <w:pPr>
              <w:jc w:val="both"/>
            </w:pPr>
          </w:p>
        </w:tc>
      </w:tr>
      <w:tr w:rsidR="00EC620B" w:rsidRPr="00D00719" w:rsidTr="00EC620B">
        <w:tc>
          <w:tcPr>
            <w:tcW w:w="273" w:type="pct"/>
          </w:tcPr>
          <w:p w:rsidR="00EC620B" w:rsidRPr="00D00719" w:rsidRDefault="00EC620B" w:rsidP="00D07279">
            <w:pPr>
              <w:jc w:val="both"/>
            </w:pPr>
          </w:p>
        </w:tc>
        <w:tc>
          <w:tcPr>
            <w:tcW w:w="400" w:type="pct"/>
          </w:tcPr>
          <w:p w:rsidR="00EC620B" w:rsidRPr="00D00719" w:rsidRDefault="00EC620B" w:rsidP="00D07279">
            <w:pPr>
              <w:jc w:val="both"/>
            </w:pPr>
          </w:p>
        </w:tc>
        <w:tc>
          <w:tcPr>
            <w:tcW w:w="711" w:type="pct"/>
          </w:tcPr>
          <w:p w:rsidR="00EC620B" w:rsidRPr="00D00719" w:rsidRDefault="00EC620B" w:rsidP="00D07279">
            <w:pPr>
              <w:jc w:val="both"/>
            </w:pPr>
          </w:p>
        </w:tc>
        <w:tc>
          <w:tcPr>
            <w:tcW w:w="533" w:type="pct"/>
          </w:tcPr>
          <w:p w:rsidR="00EC620B" w:rsidRPr="00D00719" w:rsidRDefault="00EC620B" w:rsidP="00D07279">
            <w:pPr>
              <w:jc w:val="both"/>
            </w:pPr>
          </w:p>
        </w:tc>
        <w:tc>
          <w:tcPr>
            <w:tcW w:w="765" w:type="pct"/>
          </w:tcPr>
          <w:p w:rsidR="00EC620B" w:rsidRPr="00D00719" w:rsidRDefault="00EC620B" w:rsidP="00D07279">
            <w:pPr>
              <w:jc w:val="both"/>
            </w:pPr>
          </w:p>
        </w:tc>
        <w:tc>
          <w:tcPr>
            <w:tcW w:w="652" w:type="pct"/>
          </w:tcPr>
          <w:p w:rsidR="00EC620B" w:rsidRPr="00D00719" w:rsidRDefault="00EC620B" w:rsidP="00D07279">
            <w:pPr>
              <w:jc w:val="both"/>
            </w:pPr>
          </w:p>
        </w:tc>
        <w:tc>
          <w:tcPr>
            <w:tcW w:w="639" w:type="pct"/>
          </w:tcPr>
          <w:p w:rsidR="00EC620B" w:rsidRPr="00D00719" w:rsidRDefault="00EC620B" w:rsidP="00D07279">
            <w:pPr>
              <w:jc w:val="both"/>
            </w:pPr>
          </w:p>
        </w:tc>
        <w:tc>
          <w:tcPr>
            <w:tcW w:w="548" w:type="pct"/>
          </w:tcPr>
          <w:p w:rsidR="00EC620B" w:rsidRPr="00D00719" w:rsidRDefault="00EC620B" w:rsidP="00D07279">
            <w:pPr>
              <w:jc w:val="both"/>
            </w:pPr>
          </w:p>
        </w:tc>
        <w:tc>
          <w:tcPr>
            <w:tcW w:w="478" w:type="pct"/>
          </w:tcPr>
          <w:p w:rsidR="00EC620B" w:rsidRPr="00D00719" w:rsidRDefault="00EC620B" w:rsidP="00D07279">
            <w:pPr>
              <w:jc w:val="both"/>
            </w:pPr>
          </w:p>
        </w:tc>
      </w:tr>
      <w:tr w:rsidR="00EC620B" w:rsidRPr="00D00719" w:rsidTr="00EC620B">
        <w:tc>
          <w:tcPr>
            <w:tcW w:w="273" w:type="pct"/>
          </w:tcPr>
          <w:p w:rsidR="00EC620B" w:rsidRPr="00D00719" w:rsidRDefault="00EC620B" w:rsidP="00D07279">
            <w:pPr>
              <w:jc w:val="both"/>
            </w:pPr>
          </w:p>
        </w:tc>
        <w:tc>
          <w:tcPr>
            <w:tcW w:w="400" w:type="pct"/>
          </w:tcPr>
          <w:p w:rsidR="00EC620B" w:rsidRPr="00D00719" w:rsidRDefault="00EC620B" w:rsidP="00D07279">
            <w:pPr>
              <w:jc w:val="both"/>
            </w:pPr>
          </w:p>
        </w:tc>
        <w:tc>
          <w:tcPr>
            <w:tcW w:w="711" w:type="pct"/>
          </w:tcPr>
          <w:p w:rsidR="00EC620B" w:rsidRPr="00D00719" w:rsidRDefault="00EC620B" w:rsidP="00D07279">
            <w:pPr>
              <w:jc w:val="both"/>
            </w:pPr>
          </w:p>
        </w:tc>
        <w:tc>
          <w:tcPr>
            <w:tcW w:w="533" w:type="pct"/>
          </w:tcPr>
          <w:p w:rsidR="00EC620B" w:rsidRPr="00D00719" w:rsidRDefault="00EC620B" w:rsidP="00D07279">
            <w:pPr>
              <w:jc w:val="both"/>
            </w:pPr>
          </w:p>
        </w:tc>
        <w:tc>
          <w:tcPr>
            <w:tcW w:w="765" w:type="pct"/>
          </w:tcPr>
          <w:p w:rsidR="00EC620B" w:rsidRPr="00D00719" w:rsidRDefault="00EC620B" w:rsidP="00D07279">
            <w:pPr>
              <w:jc w:val="both"/>
            </w:pPr>
          </w:p>
        </w:tc>
        <w:tc>
          <w:tcPr>
            <w:tcW w:w="652" w:type="pct"/>
          </w:tcPr>
          <w:p w:rsidR="00EC620B" w:rsidRPr="00D00719" w:rsidRDefault="00EC620B" w:rsidP="00D07279">
            <w:pPr>
              <w:jc w:val="both"/>
            </w:pPr>
          </w:p>
        </w:tc>
        <w:tc>
          <w:tcPr>
            <w:tcW w:w="639" w:type="pct"/>
          </w:tcPr>
          <w:p w:rsidR="00EC620B" w:rsidRPr="00D00719" w:rsidRDefault="00EC620B" w:rsidP="00D07279">
            <w:pPr>
              <w:jc w:val="both"/>
            </w:pPr>
          </w:p>
        </w:tc>
        <w:tc>
          <w:tcPr>
            <w:tcW w:w="548" w:type="pct"/>
          </w:tcPr>
          <w:p w:rsidR="00EC620B" w:rsidRPr="00D00719" w:rsidRDefault="00EC620B" w:rsidP="00D07279">
            <w:pPr>
              <w:jc w:val="both"/>
            </w:pPr>
          </w:p>
        </w:tc>
        <w:tc>
          <w:tcPr>
            <w:tcW w:w="478" w:type="pct"/>
          </w:tcPr>
          <w:p w:rsidR="00EC620B" w:rsidRPr="00D00719" w:rsidRDefault="00EC620B" w:rsidP="00D07279">
            <w:pPr>
              <w:jc w:val="both"/>
            </w:pPr>
          </w:p>
        </w:tc>
      </w:tr>
      <w:tr w:rsidR="00EC620B" w:rsidRPr="00D00719" w:rsidTr="00EC620B">
        <w:tc>
          <w:tcPr>
            <w:tcW w:w="273" w:type="pct"/>
          </w:tcPr>
          <w:p w:rsidR="00EC620B" w:rsidRPr="00D00719" w:rsidRDefault="00EC620B" w:rsidP="00D07279">
            <w:pPr>
              <w:jc w:val="both"/>
            </w:pPr>
          </w:p>
        </w:tc>
        <w:tc>
          <w:tcPr>
            <w:tcW w:w="400" w:type="pct"/>
          </w:tcPr>
          <w:p w:rsidR="00EC620B" w:rsidRPr="00D00719" w:rsidRDefault="00EC620B" w:rsidP="00D07279">
            <w:pPr>
              <w:jc w:val="both"/>
            </w:pPr>
          </w:p>
        </w:tc>
        <w:tc>
          <w:tcPr>
            <w:tcW w:w="711" w:type="pct"/>
          </w:tcPr>
          <w:p w:rsidR="00EC620B" w:rsidRPr="00D00719" w:rsidRDefault="00EC620B" w:rsidP="00D07279">
            <w:pPr>
              <w:jc w:val="both"/>
            </w:pPr>
          </w:p>
        </w:tc>
        <w:tc>
          <w:tcPr>
            <w:tcW w:w="533" w:type="pct"/>
          </w:tcPr>
          <w:p w:rsidR="00EC620B" w:rsidRPr="00D00719" w:rsidRDefault="00EC620B" w:rsidP="00D07279">
            <w:pPr>
              <w:jc w:val="both"/>
            </w:pPr>
          </w:p>
        </w:tc>
        <w:tc>
          <w:tcPr>
            <w:tcW w:w="765" w:type="pct"/>
          </w:tcPr>
          <w:p w:rsidR="00EC620B" w:rsidRPr="00D00719" w:rsidRDefault="00EC620B" w:rsidP="00D07279">
            <w:pPr>
              <w:jc w:val="both"/>
            </w:pPr>
          </w:p>
        </w:tc>
        <w:tc>
          <w:tcPr>
            <w:tcW w:w="652" w:type="pct"/>
          </w:tcPr>
          <w:p w:rsidR="00EC620B" w:rsidRPr="00D00719" w:rsidRDefault="00EC620B" w:rsidP="00D07279">
            <w:pPr>
              <w:jc w:val="both"/>
            </w:pPr>
          </w:p>
        </w:tc>
        <w:tc>
          <w:tcPr>
            <w:tcW w:w="639" w:type="pct"/>
          </w:tcPr>
          <w:p w:rsidR="00EC620B" w:rsidRPr="00D00719" w:rsidRDefault="00EC620B" w:rsidP="00D07279">
            <w:pPr>
              <w:jc w:val="both"/>
            </w:pPr>
          </w:p>
        </w:tc>
        <w:tc>
          <w:tcPr>
            <w:tcW w:w="548" w:type="pct"/>
          </w:tcPr>
          <w:p w:rsidR="00EC620B" w:rsidRPr="00D00719" w:rsidRDefault="00EC620B" w:rsidP="00D07279">
            <w:pPr>
              <w:jc w:val="both"/>
            </w:pPr>
          </w:p>
        </w:tc>
        <w:tc>
          <w:tcPr>
            <w:tcW w:w="478" w:type="pct"/>
          </w:tcPr>
          <w:p w:rsidR="00EC620B" w:rsidRPr="00D00719" w:rsidRDefault="00EC620B" w:rsidP="00D07279">
            <w:pPr>
              <w:jc w:val="both"/>
            </w:pPr>
          </w:p>
        </w:tc>
      </w:tr>
      <w:tr w:rsidR="00EC620B" w:rsidRPr="00D00719" w:rsidTr="00EC620B">
        <w:tc>
          <w:tcPr>
            <w:tcW w:w="273" w:type="pct"/>
          </w:tcPr>
          <w:p w:rsidR="00EC620B" w:rsidRPr="00D00719" w:rsidRDefault="00EC620B" w:rsidP="00D07279">
            <w:pPr>
              <w:jc w:val="both"/>
            </w:pPr>
          </w:p>
        </w:tc>
        <w:tc>
          <w:tcPr>
            <w:tcW w:w="400" w:type="pct"/>
          </w:tcPr>
          <w:p w:rsidR="00EC620B" w:rsidRPr="00D00719" w:rsidRDefault="00EC620B" w:rsidP="00D07279">
            <w:pPr>
              <w:jc w:val="both"/>
            </w:pPr>
          </w:p>
        </w:tc>
        <w:tc>
          <w:tcPr>
            <w:tcW w:w="711" w:type="pct"/>
          </w:tcPr>
          <w:p w:rsidR="00EC620B" w:rsidRPr="00D00719" w:rsidRDefault="00EC620B" w:rsidP="00D07279">
            <w:pPr>
              <w:jc w:val="both"/>
            </w:pPr>
          </w:p>
        </w:tc>
        <w:tc>
          <w:tcPr>
            <w:tcW w:w="533" w:type="pct"/>
          </w:tcPr>
          <w:p w:rsidR="00EC620B" w:rsidRPr="00D00719" w:rsidRDefault="00EC620B" w:rsidP="00D07279">
            <w:pPr>
              <w:jc w:val="both"/>
            </w:pPr>
          </w:p>
        </w:tc>
        <w:tc>
          <w:tcPr>
            <w:tcW w:w="765" w:type="pct"/>
          </w:tcPr>
          <w:p w:rsidR="00EC620B" w:rsidRPr="00D00719" w:rsidRDefault="00EC620B" w:rsidP="00D07279">
            <w:pPr>
              <w:jc w:val="both"/>
            </w:pPr>
          </w:p>
        </w:tc>
        <w:tc>
          <w:tcPr>
            <w:tcW w:w="652" w:type="pct"/>
          </w:tcPr>
          <w:p w:rsidR="00EC620B" w:rsidRPr="00D00719" w:rsidRDefault="00EC620B" w:rsidP="00D07279">
            <w:pPr>
              <w:jc w:val="both"/>
            </w:pPr>
          </w:p>
        </w:tc>
        <w:tc>
          <w:tcPr>
            <w:tcW w:w="639" w:type="pct"/>
          </w:tcPr>
          <w:p w:rsidR="00EC620B" w:rsidRPr="00D00719" w:rsidRDefault="00EC620B" w:rsidP="00D07279">
            <w:pPr>
              <w:jc w:val="both"/>
            </w:pPr>
          </w:p>
        </w:tc>
        <w:tc>
          <w:tcPr>
            <w:tcW w:w="548" w:type="pct"/>
          </w:tcPr>
          <w:p w:rsidR="00EC620B" w:rsidRPr="00D00719" w:rsidRDefault="00EC620B" w:rsidP="00D07279">
            <w:pPr>
              <w:jc w:val="both"/>
            </w:pPr>
          </w:p>
        </w:tc>
        <w:tc>
          <w:tcPr>
            <w:tcW w:w="478" w:type="pct"/>
          </w:tcPr>
          <w:p w:rsidR="00EC620B" w:rsidRPr="00D00719" w:rsidRDefault="00EC620B" w:rsidP="00D07279">
            <w:pPr>
              <w:jc w:val="both"/>
            </w:pPr>
          </w:p>
        </w:tc>
      </w:tr>
    </w:tbl>
    <w:p w:rsidR="00EC620B" w:rsidRPr="008A02F3" w:rsidRDefault="00EC620B" w:rsidP="008A02F3">
      <w:pPr>
        <w:pStyle w:val="Heading1"/>
        <w:rPr>
          <w:rFonts w:ascii="Times New Roman" w:hAnsi="Times New Roman" w:cs="Times New Roman"/>
          <w:sz w:val="24"/>
          <w:szCs w:val="24"/>
        </w:rPr>
      </w:pPr>
      <w:r w:rsidRPr="00D00719">
        <w:br w:type="page"/>
      </w:r>
      <w:bookmarkStart w:id="352" w:name="_Toc277091583"/>
      <w:bookmarkStart w:id="353" w:name="_Toc282192182"/>
      <w:r w:rsidRPr="008A02F3">
        <w:rPr>
          <w:rFonts w:ascii="Times New Roman" w:hAnsi="Times New Roman" w:cs="Times New Roman"/>
          <w:sz w:val="24"/>
          <w:szCs w:val="24"/>
        </w:rPr>
        <w:t>Annex 1</w:t>
      </w:r>
      <w:bookmarkEnd w:id="352"/>
      <w:r w:rsidRPr="008A02F3">
        <w:rPr>
          <w:rFonts w:ascii="Times New Roman" w:hAnsi="Times New Roman" w:cs="Times New Roman"/>
          <w:sz w:val="24"/>
          <w:szCs w:val="24"/>
        </w:rPr>
        <w:t>2 – Procedures for Mine Risk Management in World Bank-Funded Projects in Afghanistan</w:t>
      </w:r>
      <w:bookmarkEnd w:id="353"/>
    </w:p>
    <w:p w:rsidR="00EC620B" w:rsidRPr="00D00719" w:rsidRDefault="00EC620B" w:rsidP="00D07279">
      <w:pPr>
        <w:jc w:val="both"/>
      </w:pPr>
    </w:p>
    <w:p w:rsidR="00EC620B" w:rsidRPr="00D00719" w:rsidRDefault="00EC620B" w:rsidP="00D07279">
      <w:pPr>
        <w:jc w:val="both"/>
      </w:pPr>
    </w:p>
    <w:p w:rsidR="00EC620B" w:rsidRPr="008A02F3" w:rsidRDefault="00EC620B" w:rsidP="00D07279">
      <w:pPr>
        <w:jc w:val="both"/>
        <w:rPr>
          <w:b/>
          <w:i/>
        </w:rPr>
      </w:pPr>
      <w:r w:rsidRPr="008A02F3">
        <w:rPr>
          <w:b/>
          <w:i/>
        </w:rPr>
        <w:t>Background:</w:t>
      </w:r>
    </w:p>
    <w:p w:rsidR="00EC620B" w:rsidRPr="00D00719" w:rsidRDefault="00EC620B" w:rsidP="00D07279">
      <w:pPr>
        <w:jc w:val="both"/>
      </w:pPr>
    </w:p>
    <w:p w:rsidR="00EC620B" w:rsidRPr="00D00719" w:rsidRDefault="00EC620B" w:rsidP="00D07279">
      <w:pPr>
        <w:jc w:val="both"/>
      </w:pPr>
      <w:r w:rsidRPr="00D00719">
        <w:t>The following procedures are designed to respond to the risks caused by the presence of mines in Afghanistan, in the context of:</w:t>
      </w:r>
    </w:p>
    <w:p w:rsidR="00EC620B" w:rsidRPr="00D00719" w:rsidRDefault="00EC620B" w:rsidP="00386C3D">
      <w:pPr>
        <w:pStyle w:val="ListParagraph"/>
        <w:numPr>
          <w:ilvl w:val="0"/>
          <w:numId w:val="24"/>
        </w:numPr>
        <w:jc w:val="both"/>
      </w:pPr>
      <w:r w:rsidRPr="008A02F3">
        <w:rPr>
          <w:b/>
          <w:i/>
        </w:rPr>
        <w:t>Community rehabilitation / construction works</w:t>
      </w:r>
      <w:r w:rsidRPr="00D00719">
        <w:t xml:space="preserve"> to be identified and implemented by the communities themselves (for small projects of up to $100,000 each);</w:t>
      </w:r>
    </w:p>
    <w:p w:rsidR="00EC620B" w:rsidRPr="00D00719" w:rsidRDefault="00EC620B" w:rsidP="00386C3D">
      <w:pPr>
        <w:pStyle w:val="ListParagraph"/>
        <w:numPr>
          <w:ilvl w:val="0"/>
          <w:numId w:val="24"/>
        </w:numPr>
        <w:jc w:val="both"/>
      </w:pPr>
      <w:r w:rsidRPr="008A02F3">
        <w:rPr>
          <w:b/>
          <w:i/>
        </w:rPr>
        <w:t>Small and medium-size works</w:t>
      </w:r>
      <w:r w:rsidRPr="00D00719">
        <w:t xml:space="preserve"> to be identified by local authorities and implemented by local contractors (for projects up to $5m each);</w:t>
      </w:r>
    </w:p>
    <w:p w:rsidR="00EC620B" w:rsidRPr="00D00719" w:rsidRDefault="00EC620B" w:rsidP="00386C3D">
      <w:pPr>
        <w:pStyle w:val="ListParagraph"/>
        <w:numPr>
          <w:ilvl w:val="0"/>
          <w:numId w:val="24"/>
        </w:numPr>
        <w:jc w:val="both"/>
      </w:pPr>
      <w:r w:rsidRPr="008A02F3">
        <w:rPr>
          <w:b/>
          <w:i/>
        </w:rPr>
        <w:t>Works to be implemented directly by Government departments/agencies</w:t>
      </w:r>
      <w:r w:rsidRPr="00D00719">
        <w:t>, without use of contractors;</w:t>
      </w:r>
    </w:p>
    <w:p w:rsidR="00EC620B" w:rsidRPr="00D00719" w:rsidRDefault="00EC620B" w:rsidP="00386C3D">
      <w:pPr>
        <w:pStyle w:val="ListParagraph"/>
        <w:numPr>
          <w:ilvl w:val="0"/>
          <w:numId w:val="24"/>
        </w:numPr>
        <w:jc w:val="both"/>
      </w:pPr>
      <w:r w:rsidRPr="008A02F3">
        <w:rPr>
          <w:i/>
        </w:rPr>
        <w:t>Large works</w:t>
      </w:r>
      <w:r w:rsidRPr="00D00719">
        <w:t xml:space="preserve"> to be implemented by contractors (for projects above $5m);</w:t>
      </w:r>
    </w:p>
    <w:p w:rsidR="00EC620B" w:rsidRPr="00D00719" w:rsidRDefault="00EC620B" w:rsidP="00D07279">
      <w:pPr>
        <w:jc w:val="both"/>
      </w:pPr>
    </w:p>
    <w:p w:rsidR="00EC620B" w:rsidRPr="00D00719" w:rsidRDefault="00EC620B" w:rsidP="00D07279">
      <w:pPr>
        <w:jc w:val="both"/>
      </w:pPr>
      <w:r w:rsidRPr="00D00719">
        <w:t xml:space="preserve">General comment applying to all following procedures: All risk assessment and clearance tasks shall be implemented in coordination with the Mine Action </w:t>
      </w:r>
      <w:proofErr w:type="spellStart"/>
      <w:r w:rsidRPr="00D00719">
        <w:t>Center</w:t>
      </w:r>
      <w:proofErr w:type="spellEnd"/>
      <w:r w:rsidRPr="00D00719">
        <w:t xml:space="preserve"> for Afghanistan (MACA).  These procedures may need to be amended in the future depending on evolving circumstances.</w:t>
      </w:r>
    </w:p>
    <w:p w:rsidR="00EC620B" w:rsidRPr="00D00719" w:rsidRDefault="00EC620B" w:rsidP="00D07279">
      <w:pPr>
        <w:jc w:val="both"/>
      </w:pPr>
    </w:p>
    <w:p w:rsidR="00EC620B" w:rsidRPr="00134269" w:rsidRDefault="00EC620B" w:rsidP="00D07279">
      <w:pPr>
        <w:jc w:val="both"/>
        <w:rPr>
          <w:b/>
          <w:u w:val="single"/>
        </w:rPr>
      </w:pPr>
      <w:r w:rsidRPr="00134269">
        <w:rPr>
          <w:b/>
          <w:u w:val="single"/>
        </w:rPr>
        <w:t>Procedure for Community-Managed Works</w:t>
      </w:r>
    </w:p>
    <w:p w:rsidR="00EC620B" w:rsidRPr="00D00719" w:rsidRDefault="00EC620B" w:rsidP="00D07279">
      <w:pPr>
        <w:jc w:val="both"/>
      </w:pPr>
    </w:p>
    <w:p w:rsidR="00EC620B" w:rsidRPr="00D00719" w:rsidRDefault="00EC620B" w:rsidP="00D07279">
      <w:pPr>
        <w:jc w:val="both"/>
      </w:pPr>
      <w:r w:rsidRPr="00134269">
        <w:rPr>
          <w:b/>
          <w:i/>
        </w:rPr>
        <w:t>Applicability:</w:t>
      </w:r>
      <w:r w:rsidRPr="00D00719">
        <w:t xml:space="preserve"> This procedure applies to community rehabilitation / construction works to be identified and implemented by the communities themselves (for small projects of up to $100,000 each).</w:t>
      </w:r>
    </w:p>
    <w:p w:rsidR="00EC620B" w:rsidRPr="00D00719" w:rsidRDefault="00EC620B" w:rsidP="00D07279">
      <w:pPr>
        <w:jc w:val="both"/>
      </w:pPr>
    </w:p>
    <w:p w:rsidR="00EC620B" w:rsidRPr="00D00719" w:rsidRDefault="00EC620B" w:rsidP="00D07279">
      <w:pPr>
        <w:jc w:val="both"/>
      </w:pPr>
      <w:r w:rsidRPr="00134269">
        <w:rPr>
          <w:b/>
          <w:i/>
        </w:rPr>
        <w:t>Overall approach:</w:t>
      </w:r>
      <w:r w:rsidRPr="00D00719">
        <w:t xml:space="preserve"> The communities should be responsible for making sure that the projects they propose are not in mine-contaminated areas, or have been cleared by MACA (or a mine action organization accredited by MACA). </w:t>
      </w:r>
    </w:p>
    <w:p w:rsidR="00EC620B" w:rsidRPr="00D00719" w:rsidRDefault="00EC620B" w:rsidP="00D07279">
      <w:pPr>
        <w:jc w:val="both"/>
      </w:pPr>
    </w:p>
    <w:p w:rsidR="00EC620B" w:rsidRPr="00D00719" w:rsidRDefault="00EC620B" w:rsidP="00D07279">
      <w:pPr>
        <w:jc w:val="both"/>
      </w:pPr>
      <w:r w:rsidRPr="00134269">
        <w:rPr>
          <w:b/>
          <w:i/>
        </w:rPr>
        <w:t>Rationale:</w:t>
      </w:r>
      <w:r w:rsidRPr="00D00719">
        <w:t xml:space="preserve"> Communities are best placed to know about mined areas in their vicinity, and have a strong incentive to report them accurately as they will carry out the works themselves.</w:t>
      </w:r>
    </w:p>
    <w:p w:rsidR="00EC620B" w:rsidRPr="00D00719" w:rsidRDefault="00EC620B" w:rsidP="00D07279">
      <w:pPr>
        <w:jc w:val="both"/>
      </w:pPr>
    </w:p>
    <w:p w:rsidR="00EC620B" w:rsidRPr="00134269" w:rsidRDefault="00EC620B" w:rsidP="00D07279">
      <w:pPr>
        <w:jc w:val="both"/>
        <w:rPr>
          <w:b/>
          <w:i/>
        </w:rPr>
      </w:pPr>
      <w:r w:rsidRPr="00134269">
        <w:rPr>
          <w:b/>
          <w:i/>
        </w:rPr>
        <w:t>Procedure:</w:t>
      </w:r>
    </w:p>
    <w:p w:rsidR="00EC620B" w:rsidRPr="00D00719" w:rsidRDefault="00EC620B" w:rsidP="00D07279">
      <w:pPr>
        <w:jc w:val="both"/>
      </w:pPr>
    </w:p>
    <w:p w:rsidR="00EC620B" w:rsidRPr="00D00719" w:rsidRDefault="00EC620B" w:rsidP="00386C3D">
      <w:pPr>
        <w:pStyle w:val="ListParagraph"/>
        <w:numPr>
          <w:ilvl w:val="0"/>
          <w:numId w:val="25"/>
        </w:numPr>
        <w:jc w:val="both"/>
      </w:pPr>
      <w:r w:rsidRPr="00D00719">
        <w:t>Communities are required to submit a reply to a questionnaire regarding the suspected presence of mines in the area where Bank-funded community-managed projects will be implemented.  This questionnaire should be formally endorsed by the Mine Action Program for Afghanistan (MAPA).  It will be a mandatory attachment to the project submission by the communities and should be signed by community representatives and the external project facilitator.  External project facilitators will receive training from MAPA. Financing agreements with the communities should make clear that communities are solely liable in case of a mine-related accident.</w:t>
      </w:r>
    </w:p>
    <w:p w:rsidR="00EC620B" w:rsidRPr="00D00719" w:rsidRDefault="00EC620B" w:rsidP="00D07279">
      <w:pPr>
        <w:jc w:val="both"/>
      </w:pPr>
    </w:p>
    <w:p w:rsidR="00EC620B" w:rsidRPr="00D00719" w:rsidRDefault="00EC620B" w:rsidP="00386C3D">
      <w:pPr>
        <w:pStyle w:val="ListParagraph"/>
        <w:numPr>
          <w:ilvl w:val="0"/>
          <w:numId w:val="25"/>
        </w:numPr>
        <w:jc w:val="both"/>
      </w:pPr>
      <w:r w:rsidRPr="00D00719">
        <w:t>If the community certifies that there is no known mine contamination in the area, the ministry responsible for the selection of projects should check with MACA whether any different observation is reported on MACA’s data base.</w:t>
      </w:r>
    </w:p>
    <w:p w:rsidR="00EC620B" w:rsidRPr="00D00719" w:rsidRDefault="00EC620B" w:rsidP="00D07279">
      <w:pPr>
        <w:jc w:val="both"/>
      </w:pPr>
    </w:p>
    <w:p w:rsidR="00EC620B" w:rsidRPr="00D00719" w:rsidRDefault="00EC620B" w:rsidP="00386C3D">
      <w:pPr>
        <w:pStyle w:val="ListParagraph"/>
        <w:numPr>
          <w:ilvl w:val="0"/>
          <w:numId w:val="26"/>
        </w:numPr>
        <w:ind w:left="1080"/>
        <w:jc w:val="both"/>
      </w:pPr>
      <w:r w:rsidRPr="00D00719">
        <w:t>If MACA’s information is the same, the project can go ahead for selection.  The community takes the full responsibility for the assessment, and external organizations cannot be made liable in case of an accident.</w:t>
      </w:r>
    </w:p>
    <w:p w:rsidR="00EC620B" w:rsidRPr="00D00719" w:rsidRDefault="00EC620B" w:rsidP="00F8327E">
      <w:pPr>
        <w:ind w:left="360"/>
        <w:jc w:val="both"/>
      </w:pPr>
    </w:p>
    <w:p w:rsidR="00EC620B" w:rsidRPr="00D00719" w:rsidRDefault="00EC620B" w:rsidP="00386C3D">
      <w:pPr>
        <w:pStyle w:val="ListParagraph"/>
        <w:numPr>
          <w:ilvl w:val="0"/>
          <w:numId w:val="26"/>
        </w:numPr>
        <w:ind w:left="1080"/>
        <w:jc w:val="both"/>
      </w:pPr>
      <w:r w:rsidRPr="00D00719">
        <w:t>If MACA’s information is different, the project should not go ahead for selection as long as MACA’s and community’s statements have not been reconciled.</w:t>
      </w:r>
    </w:p>
    <w:p w:rsidR="00EC620B" w:rsidRPr="00D00719" w:rsidRDefault="00EC620B" w:rsidP="00D07279">
      <w:pPr>
        <w:jc w:val="both"/>
      </w:pPr>
      <w:r w:rsidRPr="00D00719">
        <w:tab/>
      </w:r>
    </w:p>
    <w:p w:rsidR="00EC620B" w:rsidRPr="00D00719" w:rsidRDefault="00EC620B" w:rsidP="00386C3D">
      <w:pPr>
        <w:pStyle w:val="ListParagraph"/>
        <w:numPr>
          <w:ilvl w:val="0"/>
          <w:numId w:val="25"/>
        </w:numPr>
        <w:jc w:val="both"/>
      </w:pPr>
      <w:r w:rsidRPr="00D00719">
        <w:t xml:space="preserve">If the community suspects mine contamination in the area, </w:t>
      </w:r>
    </w:p>
    <w:p w:rsidR="00EC620B" w:rsidRPr="00D00719" w:rsidRDefault="00EC620B" w:rsidP="00D07279">
      <w:pPr>
        <w:jc w:val="both"/>
      </w:pPr>
    </w:p>
    <w:p w:rsidR="00EC620B" w:rsidRPr="00D00719" w:rsidRDefault="00EC620B" w:rsidP="00386C3D">
      <w:pPr>
        <w:pStyle w:val="ListParagraph"/>
        <w:numPr>
          <w:ilvl w:val="0"/>
          <w:numId w:val="27"/>
        </w:numPr>
        <w:ind w:left="1080"/>
        <w:jc w:val="both"/>
      </w:pPr>
      <w:r w:rsidRPr="00D00719">
        <w:t xml:space="preserve">If the community has included an assessment / clearance task in the project agreed to be implemented by MACA (or by a mine action </w:t>
      </w:r>
      <w:proofErr w:type="gramStart"/>
      <w:r w:rsidRPr="00D00719">
        <w:t>organization  accredited</w:t>
      </w:r>
      <w:proofErr w:type="gramEnd"/>
      <w:r w:rsidRPr="00D00719">
        <w:t xml:space="preserve"> by MACA), the project can go ahead for selection.</w:t>
      </w:r>
    </w:p>
    <w:p w:rsidR="00EC620B" w:rsidRPr="00D00719" w:rsidRDefault="00EC620B" w:rsidP="00F8327E">
      <w:pPr>
        <w:ind w:left="360"/>
        <w:jc w:val="both"/>
      </w:pPr>
    </w:p>
    <w:p w:rsidR="00EC620B" w:rsidRPr="00D00719" w:rsidRDefault="00EC620B" w:rsidP="00386C3D">
      <w:pPr>
        <w:pStyle w:val="ListParagraph"/>
        <w:numPr>
          <w:ilvl w:val="0"/>
          <w:numId w:val="27"/>
        </w:numPr>
        <w:ind w:left="1080"/>
        <w:jc w:val="both"/>
      </w:pPr>
      <w:r w:rsidRPr="00D00719">
        <w:t>If the community has not included an assessment / clearance task in the project, the project should not go ahead for selection as long as this has not been corrected.</w:t>
      </w:r>
    </w:p>
    <w:p w:rsidR="00EC620B" w:rsidRPr="00D00719" w:rsidRDefault="00EC620B" w:rsidP="00F8327E">
      <w:pPr>
        <w:ind w:left="360"/>
        <w:jc w:val="both"/>
      </w:pPr>
    </w:p>
    <w:p w:rsidR="00EC620B" w:rsidRPr="00D00719" w:rsidRDefault="00EC620B" w:rsidP="00386C3D">
      <w:pPr>
        <w:pStyle w:val="ListParagraph"/>
        <w:numPr>
          <w:ilvl w:val="0"/>
          <w:numId w:val="27"/>
        </w:numPr>
        <w:ind w:left="1080"/>
        <w:jc w:val="both"/>
      </w:pPr>
      <w:r w:rsidRPr="00D00719">
        <w:t>Mine clearance tasks must be implemented by MACA or by a mine action organization accredited by MACA.  Communities will be penalized (subsequent funding by World-Bank funded projects shall be reduced or cancelled) if they elect to clear mines on their own.</w:t>
      </w:r>
    </w:p>
    <w:p w:rsidR="00EC620B" w:rsidRPr="00D00719" w:rsidRDefault="00EC620B" w:rsidP="00D07279">
      <w:pPr>
        <w:jc w:val="both"/>
      </w:pPr>
    </w:p>
    <w:p w:rsidR="00EC620B" w:rsidRPr="00134269" w:rsidRDefault="00EC620B" w:rsidP="00D07279">
      <w:pPr>
        <w:jc w:val="both"/>
        <w:rPr>
          <w:b/>
          <w:u w:val="single"/>
        </w:rPr>
      </w:pPr>
      <w:r w:rsidRPr="00134269">
        <w:rPr>
          <w:b/>
          <w:u w:val="single"/>
        </w:rPr>
        <w:t>Procedure for Small and Medium-size Works Contracted Out</w:t>
      </w:r>
    </w:p>
    <w:p w:rsidR="00EC620B" w:rsidRPr="00D00719" w:rsidRDefault="00EC620B" w:rsidP="00D07279">
      <w:pPr>
        <w:jc w:val="both"/>
      </w:pPr>
      <w:r w:rsidRPr="00134269">
        <w:rPr>
          <w:b/>
          <w:i/>
        </w:rPr>
        <w:t>Applicability:</w:t>
      </w:r>
      <w:r w:rsidRPr="00D00719">
        <w:t xml:space="preserve"> This procedure applies to small- and medium-size works to be identified by local authorities and implemented by local contractors (for projects up to $5m each).</w:t>
      </w:r>
    </w:p>
    <w:p w:rsidR="00EC620B" w:rsidRPr="00D00719" w:rsidRDefault="00EC620B" w:rsidP="00D07279">
      <w:pPr>
        <w:jc w:val="both"/>
      </w:pPr>
    </w:p>
    <w:p w:rsidR="00EC620B" w:rsidRPr="00D00719" w:rsidRDefault="00EC620B" w:rsidP="00D07279">
      <w:pPr>
        <w:jc w:val="both"/>
      </w:pPr>
      <w:r w:rsidRPr="00134269">
        <w:rPr>
          <w:b/>
          <w:i/>
        </w:rPr>
        <w:t>Overall approach:</w:t>
      </w:r>
      <w:r w:rsidRPr="00D00719">
        <w:t xml:space="preserve"> MACA (or a mine action organization accredited by MACA) should provide detailed information on the mine-related risks (either based on previously done and updated general survey or on a new general survey) before projects are considered for selection.  Only project sites assessed to have a nil-to-low risk would be eligible for selection, unless they have been determined by MACA or by a mine action organization accredited by MACA.</w:t>
      </w:r>
    </w:p>
    <w:p w:rsidR="00EC620B" w:rsidRPr="00D00719" w:rsidRDefault="00EC620B" w:rsidP="00D07279">
      <w:pPr>
        <w:jc w:val="both"/>
      </w:pPr>
    </w:p>
    <w:p w:rsidR="00EC620B" w:rsidRPr="00D00719" w:rsidRDefault="00EC620B" w:rsidP="00D07279">
      <w:pPr>
        <w:jc w:val="both"/>
      </w:pPr>
      <w:r w:rsidRPr="00134269">
        <w:rPr>
          <w:b/>
          <w:i/>
        </w:rPr>
        <w:t>Rationale:</w:t>
      </w:r>
      <w:r w:rsidRPr="00D00719">
        <w:t xml:space="preserve"> Neither local authorities nor local contractors have the capacity to assess the mine-related risks in a systematic way, while they may have incentives to underestimate them.  </w:t>
      </w:r>
    </w:p>
    <w:p w:rsidR="00EC620B" w:rsidRPr="00D00719" w:rsidRDefault="00EC620B" w:rsidP="00D07279">
      <w:pPr>
        <w:jc w:val="both"/>
      </w:pPr>
    </w:p>
    <w:p w:rsidR="00EC620B" w:rsidRPr="00134269" w:rsidRDefault="00EC620B" w:rsidP="00D07279">
      <w:pPr>
        <w:jc w:val="both"/>
        <w:rPr>
          <w:b/>
          <w:i/>
        </w:rPr>
      </w:pPr>
      <w:r w:rsidRPr="00134269">
        <w:rPr>
          <w:b/>
          <w:i/>
        </w:rPr>
        <w:t xml:space="preserve">Procedure: </w:t>
      </w:r>
    </w:p>
    <w:p w:rsidR="00EC620B" w:rsidRPr="00D00719" w:rsidRDefault="00EC620B" w:rsidP="00D07279">
      <w:pPr>
        <w:jc w:val="both"/>
      </w:pPr>
    </w:p>
    <w:p w:rsidR="00EC620B" w:rsidRPr="00D00719" w:rsidRDefault="00EC620B" w:rsidP="00386C3D">
      <w:pPr>
        <w:pStyle w:val="ListParagraph"/>
        <w:numPr>
          <w:ilvl w:val="0"/>
          <w:numId w:val="28"/>
        </w:numPr>
        <w:jc w:val="both"/>
      </w:pPr>
      <w:r w:rsidRPr="00D00719">
        <w:t>Prior to putting up a project for selection, a general survey should be carried out by MACA (or a mine action organization accredited by MACA) to assess mine-related risks in the area of the project (this should include checking information available in the MACA data base).</w:t>
      </w:r>
    </w:p>
    <w:p w:rsidR="00EC620B" w:rsidRPr="00D00719" w:rsidRDefault="00EC620B" w:rsidP="00D07279">
      <w:pPr>
        <w:jc w:val="both"/>
      </w:pPr>
    </w:p>
    <w:p w:rsidR="00EC620B" w:rsidRPr="00D00719" w:rsidRDefault="00EC620B" w:rsidP="00386C3D">
      <w:pPr>
        <w:pStyle w:val="ListParagraph"/>
        <w:numPr>
          <w:ilvl w:val="0"/>
          <w:numId w:val="28"/>
        </w:numPr>
        <w:jc w:val="both"/>
      </w:pPr>
      <w:r w:rsidRPr="00D00719">
        <w:t>If MACA provides information suggesting a nil-to-low risk in the proposed project area, the project can go ahead for selection.</w:t>
      </w:r>
    </w:p>
    <w:p w:rsidR="00EC620B" w:rsidRPr="00D00719" w:rsidRDefault="00EC620B" w:rsidP="00D07279">
      <w:pPr>
        <w:jc w:val="both"/>
      </w:pPr>
    </w:p>
    <w:p w:rsidR="00EC620B" w:rsidRPr="00D00719" w:rsidRDefault="00EC620B" w:rsidP="00386C3D">
      <w:pPr>
        <w:pStyle w:val="ListParagraph"/>
        <w:numPr>
          <w:ilvl w:val="0"/>
          <w:numId w:val="28"/>
        </w:numPr>
        <w:jc w:val="both"/>
      </w:pPr>
      <w:r w:rsidRPr="00D00719">
        <w:t xml:space="preserve">The contract between the responsible ministry and the contractor will include a clause stating that in case of an accident, legal liability would be fully and solely borne by the contractor.  </w:t>
      </w:r>
      <w:r w:rsidRPr="00D00719">
        <w:br/>
      </w:r>
    </w:p>
    <w:p w:rsidR="00EC620B" w:rsidRPr="00D00719" w:rsidRDefault="00EC620B" w:rsidP="00386C3D">
      <w:pPr>
        <w:pStyle w:val="ListParagraph"/>
        <w:numPr>
          <w:ilvl w:val="0"/>
          <w:numId w:val="28"/>
        </w:numPr>
        <w:jc w:val="both"/>
      </w:pPr>
      <w:r w:rsidRPr="00D00719">
        <w:t xml:space="preserve">If MACA assesses a potentially high risk in the area (whether due to the presence of mines or uncertainty), </w:t>
      </w:r>
    </w:p>
    <w:p w:rsidR="00EC620B" w:rsidRPr="00D00719" w:rsidRDefault="00EC620B" w:rsidP="00D07279">
      <w:pPr>
        <w:jc w:val="both"/>
      </w:pPr>
      <w:r w:rsidRPr="00D00719">
        <w:tab/>
      </w:r>
    </w:p>
    <w:p w:rsidR="00EC620B" w:rsidRPr="00D00719" w:rsidRDefault="00EC620B" w:rsidP="00386C3D">
      <w:pPr>
        <w:pStyle w:val="ListParagraph"/>
        <w:numPr>
          <w:ilvl w:val="0"/>
          <w:numId w:val="29"/>
        </w:numPr>
        <w:ind w:left="1080"/>
        <w:jc w:val="both"/>
      </w:pPr>
      <w:r w:rsidRPr="00D00719">
        <w:t>If the project includes an assessment / clearance task agreed to be implemented by MACA (or by a mine action organization  accredited by MACA), it can go ahead for selection based on agreed funding modalities (clearance may be funded either under a contract with a Bank-funded project or under existing donor agreements with the mine action organization);</w:t>
      </w:r>
    </w:p>
    <w:p w:rsidR="00EC620B" w:rsidRPr="00D00719" w:rsidRDefault="00EC620B" w:rsidP="00F8327E">
      <w:pPr>
        <w:ind w:left="360"/>
        <w:jc w:val="both"/>
      </w:pPr>
    </w:p>
    <w:p w:rsidR="00EC620B" w:rsidRPr="00D00719" w:rsidRDefault="00EC620B" w:rsidP="00386C3D">
      <w:pPr>
        <w:pStyle w:val="ListParagraph"/>
        <w:numPr>
          <w:ilvl w:val="0"/>
          <w:numId w:val="29"/>
        </w:numPr>
        <w:ind w:left="1080"/>
        <w:jc w:val="both"/>
      </w:pPr>
      <w:r w:rsidRPr="00D00719">
        <w:t xml:space="preserve">If the project does not </w:t>
      </w:r>
      <w:proofErr w:type="gramStart"/>
      <w:r w:rsidRPr="00D00719">
        <w:t>included</w:t>
      </w:r>
      <w:proofErr w:type="gramEnd"/>
      <w:r w:rsidRPr="00D00719">
        <w:t xml:space="preserve"> an assessment / clearance task, it should not go ahead for selection as long as this has not been corrected.</w:t>
      </w:r>
    </w:p>
    <w:p w:rsidR="00EC620B" w:rsidRPr="00D00719" w:rsidRDefault="00EC620B" w:rsidP="00D07279">
      <w:pPr>
        <w:jc w:val="both"/>
      </w:pPr>
    </w:p>
    <w:p w:rsidR="00EC620B" w:rsidRPr="00060355" w:rsidRDefault="00EC620B" w:rsidP="00D07279">
      <w:pPr>
        <w:jc w:val="both"/>
        <w:rPr>
          <w:b/>
          <w:u w:val="single"/>
        </w:rPr>
      </w:pPr>
      <w:r w:rsidRPr="00060355">
        <w:rPr>
          <w:b/>
          <w:u w:val="single"/>
        </w:rPr>
        <w:t>Procedure for Works to be implemented directly by Government Departments/Agencies, without use of contractors</w:t>
      </w:r>
    </w:p>
    <w:p w:rsidR="00EC620B" w:rsidRPr="00D00719" w:rsidRDefault="00EC620B" w:rsidP="00D07279">
      <w:pPr>
        <w:jc w:val="both"/>
      </w:pPr>
    </w:p>
    <w:p w:rsidR="00EC620B" w:rsidRPr="00D00719" w:rsidRDefault="00EC620B" w:rsidP="00D07279">
      <w:pPr>
        <w:jc w:val="both"/>
      </w:pPr>
      <w:r w:rsidRPr="00060355">
        <w:rPr>
          <w:b/>
          <w:i/>
        </w:rPr>
        <w:t>Applicability</w:t>
      </w:r>
      <w:r w:rsidRPr="00D00719">
        <w:t>: This procedure applies to works to be implemented directly by Government departments/agencies, without use of contractors.</w:t>
      </w:r>
    </w:p>
    <w:p w:rsidR="00EC620B" w:rsidRPr="00D00719" w:rsidRDefault="00EC620B" w:rsidP="00D07279">
      <w:pPr>
        <w:jc w:val="both"/>
      </w:pPr>
    </w:p>
    <w:p w:rsidR="00EC620B" w:rsidRPr="00D00719" w:rsidRDefault="00EC620B" w:rsidP="00D07279">
      <w:pPr>
        <w:jc w:val="both"/>
      </w:pPr>
      <w:r w:rsidRPr="00060355">
        <w:rPr>
          <w:b/>
          <w:i/>
        </w:rPr>
        <w:t>Overall approach</w:t>
      </w:r>
      <w:r w:rsidRPr="00D00719">
        <w:t>: MACA (or a mine action organization accredited by MACA) should provide detailed information on the mine-related risks (either based on previously done and updated general survey or on a new general survey) before works or installation of goods/materials are carried out in any given area.  Work would only be allowed to proceed in areas assessed to have a nil-to-low risk, unless they have been de-mined by a mine action organization accredited by MACA.</w:t>
      </w:r>
    </w:p>
    <w:p w:rsidR="00EC620B" w:rsidRPr="00D00719" w:rsidRDefault="00EC620B" w:rsidP="00D07279">
      <w:pPr>
        <w:jc w:val="both"/>
      </w:pPr>
    </w:p>
    <w:p w:rsidR="00EC620B" w:rsidRPr="00D00719" w:rsidRDefault="00EC620B" w:rsidP="00D07279">
      <w:pPr>
        <w:jc w:val="both"/>
      </w:pPr>
      <w:r w:rsidRPr="00060355">
        <w:rPr>
          <w:b/>
          <w:i/>
        </w:rPr>
        <w:t>Rationale</w:t>
      </w:r>
      <w:r w:rsidRPr="00D00719">
        <w:t>: Government departments and agencies responsible for providing services currently do not have the capacity to assess the mine-related risks in a systematic way, and currently follow a process of consulting with MACA prior to carrying out activities.</w:t>
      </w:r>
    </w:p>
    <w:p w:rsidR="00EC620B" w:rsidRPr="00D00719" w:rsidRDefault="00EC620B" w:rsidP="00D07279">
      <w:pPr>
        <w:jc w:val="both"/>
      </w:pPr>
    </w:p>
    <w:p w:rsidR="00EC620B" w:rsidRPr="00D00719" w:rsidRDefault="00EC620B" w:rsidP="00D07279">
      <w:pPr>
        <w:jc w:val="both"/>
      </w:pPr>
      <w:r w:rsidRPr="00060355">
        <w:rPr>
          <w:b/>
          <w:i/>
        </w:rPr>
        <w:t>Procedure</w:t>
      </w:r>
      <w:r w:rsidRPr="00D00719">
        <w:t xml:space="preserve">: </w:t>
      </w:r>
    </w:p>
    <w:p w:rsidR="00EC620B" w:rsidRPr="00D00719" w:rsidRDefault="00EC620B" w:rsidP="00D07279">
      <w:pPr>
        <w:jc w:val="both"/>
      </w:pPr>
    </w:p>
    <w:p w:rsidR="00EC620B" w:rsidRPr="00D00719" w:rsidRDefault="00EC620B" w:rsidP="00386C3D">
      <w:pPr>
        <w:pStyle w:val="ListParagraph"/>
        <w:numPr>
          <w:ilvl w:val="0"/>
          <w:numId w:val="30"/>
        </w:numPr>
        <w:jc w:val="both"/>
      </w:pPr>
      <w:r w:rsidRPr="00D00719">
        <w:t xml:space="preserve">Prior to carrying out work, the Government department/agency will consult with MACA to assess mine-related risks in the area (this should include checking information available in the MACA data base).  If not already done, a general survey should be carried out by MACA (or by a mine action organization accredited by MACA) to assess mine-related risks in the area. </w:t>
      </w:r>
    </w:p>
    <w:p w:rsidR="00EC620B" w:rsidRPr="00D00719" w:rsidRDefault="00EC620B" w:rsidP="00D07279">
      <w:pPr>
        <w:jc w:val="both"/>
      </w:pPr>
    </w:p>
    <w:p w:rsidR="00EC620B" w:rsidRPr="00D00719" w:rsidRDefault="00EC620B" w:rsidP="00386C3D">
      <w:pPr>
        <w:pStyle w:val="ListParagraph"/>
        <w:numPr>
          <w:ilvl w:val="0"/>
          <w:numId w:val="30"/>
        </w:numPr>
        <w:jc w:val="both"/>
      </w:pPr>
      <w:r w:rsidRPr="00D00719">
        <w:t>If MACA provides detailed information on mine-related risks which suggest a nil-to-low risk in the proposed area, the work can proceed. The Government would be solely liable in case of a mine-related accident.</w:t>
      </w:r>
    </w:p>
    <w:p w:rsidR="00EC620B" w:rsidRPr="00D00719" w:rsidRDefault="00EC620B" w:rsidP="00D07279">
      <w:pPr>
        <w:jc w:val="both"/>
      </w:pPr>
    </w:p>
    <w:p w:rsidR="00EC620B" w:rsidRPr="00D00719" w:rsidRDefault="00EC620B" w:rsidP="00386C3D">
      <w:pPr>
        <w:pStyle w:val="ListParagraph"/>
        <w:numPr>
          <w:ilvl w:val="0"/>
          <w:numId w:val="30"/>
        </w:numPr>
        <w:jc w:val="both"/>
      </w:pPr>
      <w:r w:rsidRPr="00D00719">
        <w:t xml:space="preserve">If information provided by MACA cannot support the assessment of a nil-to-low risk in the proposed area (whether due to the presence of mines or uncertainty), works should not go ahead before MACA (or a mine action organization accredited by MACA) carries out the necessary further assessment and/or clearance for risks to be downgraded to nil-to-low, based on agreed funding modalities (clearance may be funded either under a contract with a Bank-funded project or under existing donor agreements with the mine action organization).  </w:t>
      </w:r>
    </w:p>
    <w:p w:rsidR="00EC620B" w:rsidRPr="00D00719" w:rsidRDefault="00EC620B" w:rsidP="00D07279">
      <w:pPr>
        <w:jc w:val="both"/>
      </w:pPr>
    </w:p>
    <w:p w:rsidR="00EC620B" w:rsidRPr="00060355" w:rsidRDefault="00EC620B" w:rsidP="00D07279">
      <w:pPr>
        <w:jc w:val="both"/>
        <w:rPr>
          <w:b/>
          <w:u w:val="single"/>
        </w:rPr>
      </w:pPr>
      <w:r w:rsidRPr="00060355">
        <w:rPr>
          <w:b/>
          <w:u w:val="single"/>
        </w:rPr>
        <w:t>Procedure for Large Works Using Contractors</w:t>
      </w:r>
    </w:p>
    <w:p w:rsidR="00EC620B" w:rsidRPr="00D00719" w:rsidRDefault="00EC620B" w:rsidP="00D07279">
      <w:pPr>
        <w:jc w:val="both"/>
      </w:pPr>
      <w:r w:rsidRPr="00060355">
        <w:rPr>
          <w:b/>
          <w:i/>
        </w:rPr>
        <w:t>Applicability</w:t>
      </w:r>
      <w:r w:rsidRPr="00D00719">
        <w:t>: This procedure applies to large works to be implemented by large contractors (projects above $5m).</w:t>
      </w:r>
    </w:p>
    <w:p w:rsidR="00EC620B" w:rsidRPr="00D00719" w:rsidRDefault="00EC620B" w:rsidP="00D07279">
      <w:pPr>
        <w:jc w:val="both"/>
      </w:pPr>
    </w:p>
    <w:p w:rsidR="00EC620B" w:rsidRPr="00D00719" w:rsidRDefault="00EC620B" w:rsidP="00D07279">
      <w:pPr>
        <w:jc w:val="both"/>
      </w:pPr>
      <w:r w:rsidRPr="00060355">
        <w:rPr>
          <w:b/>
          <w:i/>
        </w:rPr>
        <w:t>Overall approach</w:t>
      </w:r>
      <w:r w:rsidRPr="00D00719">
        <w:t xml:space="preserve">: The main contractor should be responsible for dealing with mine-related risks, in coordination with the UN Mine Action </w:t>
      </w:r>
      <w:proofErr w:type="spellStart"/>
      <w:r w:rsidRPr="00D00719">
        <w:t>Center</w:t>
      </w:r>
      <w:proofErr w:type="spellEnd"/>
      <w:r w:rsidRPr="00D00719">
        <w:t>.</w:t>
      </w:r>
    </w:p>
    <w:p w:rsidR="00EC620B" w:rsidRPr="00D00719" w:rsidRDefault="00EC620B" w:rsidP="00D07279">
      <w:pPr>
        <w:jc w:val="both"/>
      </w:pPr>
    </w:p>
    <w:p w:rsidR="00EC620B" w:rsidRPr="00D00719" w:rsidRDefault="00EC620B" w:rsidP="00D07279">
      <w:pPr>
        <w:jc w:val="both"/>
      </w:pPr>
      <w:r w:rsidRPr="00060355">
        <w:rPr>
          <w:b/>
          <w:i/>
        </w:rPr>
        <w:t>Procedure</w:t>
      </w:r>
      <w:r w:rsidRPr="00D00719">
        <w:t>:</w:t>
      </w:r>
    </w:p>
    <w:p w:rsidR="00EC620B" w:rsidRPr="00D00719" w:rsidRDefault="00EC620B" w:rsidP="00D07279">
      <w:pPr>
        <w:jc w:val="both"/>
      </w:pPr>
    </w:p>
    <w:p w:rsidR="00EC620B" w:rsidRPr="00D00719" w:rsidRDefault="00EC620B" w:rsidP="00386C3D">
      <w:pPr>
        <w:pStyle w:val="ListParagraph"/>
        <w:numPr>
          <w:ilvl w:val="0"/>
          <w:numId w:val="33"/>
        </w:numPr>
        <w:jc w:val="both"/>
      </w:pPr>
      <w:r w:rsidRPr="00D00719">
        <w:t>As part of the preparation of the bidding documents, a general survey should be carried out by MACA (or a mine action organization accredited by MACA) on all the areas where contractors may have to work (broadly defined).  This survey should provide detailed information on mine-related risks in the various areas allowing for an un-ambiguous identification of areas that have a nil-to-low risk of mine/UXO contamination and areas where the risk is either higher or unknown.  The survey should be financed out of the preparation costs of the bidding documents.</w:t>
      </w:r>
    </w:p>
    <w:p w:rsidR="00EC620B" w:rsidRPr="00D00719" w:rsidRDefault="00EC620B" w:rsidP="00D07279">
      <w:pPr>
        <w:jc w:val="both"/>
      </w:pPr>
    </w:p>
    <w:p w:rsidR="00EC620B" w:rsidRPr="00D00719" w:rsidRDefault="00EC620B" w:rsidP="00386C3D">
      <w:pPr>
        <w:pStyle w:val="ListParagraph"/>
        <w:numPr>
          <w:ilvl w:val="0"/>
          <w:numId w:val="33"/>
        </w:numPr>
        <w:jc w:val="both"/>
      </w:pPr>
      <w:r w:rsidRPr="00D00719">
        <w:t xml:space="preserve">All survey information should be communicated to the bidders (with sufficient legal caveats so that it does not entail any liability), as information for the planning of their activities (e.g., location of campsites, access roads to quarries). </w:t>
      </w:r>
    </w:p>
    <w:p w:rsidR="00EC620B" w:rsidRPr="00D00719" w:rsidRDefault="00EC620B" w:rsidP="00D07279">
      <w:pPr>
        <w:jc w:val="both"/>
      </w:pPr>
    </w:p>
    <w:p w:rsidR="00EC620B" w:rsidRPr="00D00719" w:rsidRDefault="00EC620B" w:rsidP="00386C3D">
      <w:pPr>
        <w:pStyle w:val="ListParagraph"/>
        <w:numPr>
          <w:ilvl w:val="0"/>
          <w:numId w:val="33"/>
        </w:numPr>
        <w:jc w:val="both"/>
      </w:pPr>
      <w:r w:rsidRPr="00D00719">
        <w:t>Depending on the nature and location of the project and on the available risk assessment, two different options can be used.</w:t>
      </w:r>
    </w:p>
    <w:p w:rsidR="00EC620B" w:rsidRPr="00D00719" w:rsidRDefault="00EC620B" w:rsidP="00D07279">
      <w:pPr>
        <w:jc w:val="both"/>
      </w:pPr>
    </w:p>
    <w:p w:rsidR="00EC620B" w:rsidRPr="00060355" w:rsidRDefault="00EC620B" w:rsidP="00D07279">
      <w:pPr>
        <w:jc w:val="both"/>
        <w:rPr>
          <w:b/>
        </w:rPr>
      </w:pPr>
      <w:r w:rsidRPr="00060355">
        <w:rPr>
          <w:b/>
        </w:rPr>
        <w:t>Option 1 – Mine-clearance activities are part of the general contract</w:t>
      </w:r>
    </w:p>
    <w:p w:rsidR="00EC620B" w:rsidRPr="00D00719" w:rsidRDefault="00EC620B" w:rsidP="00D07279">
      <w:pPr>
        <w:jc w:val="both"/>
      </w:pPr>
    </w:p>
    <w:p w:rsidR="00EC620B" w:rsidRPr="00D00719" w:rsidRDefault="00EC620B" w:rsidP="00386C3D">
      <w:pPr>
        <w:pStyle w:val="ListParagraph"/>
        <w:numPr>
          <w:ilvl w:val="0"/>
          <w:numId w:val="31"/>
        </w:numPr>
        <w:jc w:val="both"/>
      </w:pPr>
      <w:r w:rsidRPr="00D00719">
        <w:t>Based on the general survey results, a specific budget provision for mine action during construction is set aside as a separate provisional sum in the tender documents for the general contract.</w:t>
      </w:r>
      <w:r w:rsidRPr="00D00719">
        <w:br/>
      </w:r>
    </w:p>
    <w:p w:rsidR="00EC620B" w:rsidRPr="00D00719" w:rsidRDefault="00EC620B" w:rsidP="00386C3D">
      <w:pPr>
        <w:pStyle w:val="ListParagraph"/>
        <w:numPr>
          <w:ilvl w:val="0"/>
          <w:numId w:val="31"/>
        </w:numPr>
        <w:jc w:val="both"/>
      </w:pPr>
      <w:r w:rsidRPr="00D00719">
        <w:t xml:space="preserve">As a separately identified item in their bid, the bidders include a provision for a further detailed mine assessment and clearance during construction. </w:t>
      </w:r>
    </w:p>
    <w:p w:rsidR="00EC620B" w:rsidRPr="00D00719" w:rsidRDefault="00EC620B" w:rsidP="00D07279">
      <w:pPr>
        <w:jc w:val="both"/>
      </w:pPr>
    </w:p>
    <w:p w:rsidR="00EC620B" w:rsidRPr="00D00719" w:rsidRDefault="00EC620B" w:rsidP="00386C3D">
      <w:pPr>
        <w:pStyle w:val="ListParagraph"/>
        <w:numPr>
          <w:ilvl w:val="0"/>
          <w:numId w:val="31"/>
        </w:numPr>
        <w:jc w:val="both"/>
      </w:pPr>
      <w:r w:rsidRPr="00D00719">
        <w:t>On the instruction of the Supervision Engineer and drawing on the specific provisional sum for mine action in the contract, the contractor uses one of several nominated sub-contractors (or a mine action organization accredited by MACA) to be rapidly available on call, to carry out assessment prior to initiation of physical works in potentially contaminated areas, and to conduct clearance tasks as he finds may be needed.  The Contractor may also hire an international specialist to assist him in preparing and supervising these tasks.  The Contractor is free to choose which of the accredited sub-contractors to use, and he is fully responsible for the quality of the works and is solely liable in case of accident after an area has been demined.</w:t>
      </w:r>
    </w:p>
    <w:p w:rsidR="00EC620B" w:rsidRPr="00D00719" w:rsidRDefault="00EC620B" w:rsidP="00D07279">
      <w:pPr>
        <w:jc w:val="both"/>
      </w:pPr>
    </w:p>
    <w:p w:rsidR="00EC620B" w:rsidRPr="00D00719" w:rsidRDefault="00EC620B" w:rsidP="00386C3D">
      <w:pPr>
        <w:pStyle w:val="ListParagraph"/>
        <w:numPr>
          <w:ilvl w:val="0"/>
          <w:numId w:val="31"/>
        </w:numPr>
        <w:jc w:val="both"/>
      </w:pPr>
      <w:r w:rsidRPr="00D00719">
        <w:t>To avoid an “over-use” of the budget provision, the Contractor is required to inform the Supervision Engineer in writing (with a clear justification of the works to be carried out) well in advance of mobilizing the mine-clearing team.  The Supervision Engineer has the capacity to object to such works.</w:t>
      </w:r>
    </w:p>
    <w:p w:rsidR="00EC620B" w:rsidRPr="00D00719" w:rsidRDefault="00EC620B" w:rsidP="00D07279">
      <w:pPr>
        <w:jc w:val="both"/>
      </w:pPr>
      <w:r w:rsidRPr="00D00719">
        <w:br/>
      </w:r>
    </w:p>
    <w:p w:rsidR="00EC620B" w:rsidRPr="00060355" w:rsidRDefault="00EC620B" w:rsidP="00D07279">
      <w:pPr>
        <w:jc w:val="both"/>
        <w:rPr>
          <w:b/>
        </w:rPr>
      </w:pPr>
      <w:r w:rsidRPr="00060355">
        <w:rPr>
          <w:b/>
        </w:rPr>
        <w:t>Option 2 – Mine-clearance activities are carried out under a separate contract</w:t>
      </w:r>
    </w:p>
    <w:p w:rsidR="00EC620B" w:rsidRPr="00D00719" w:rsidRDefault="00EC620B" w:rsidP="00D07279">
      <w:pPr>
        <w:jc w:val="both"/>
      </w:pPr>
    </w:p>
    <w:p w:rsidR="00EC620B" w:rsidRPr="00D00719" w:rsidRDefault="00EC620B" w:rsidP="00386C3D">
      <w:pPr>
        <w:pStyle w:val="ListParagraph"/>
        <w:numPr>
          <w:ilvl w:val="0"/>
          <w:numId w:val="32"/>
        </w:numPr>
        <w:jc w:val="both"/>
      </w:pPr>
      <w:r w:rsidRPr="00D00719">
        <w:t>Specific, separately-awarded contracts are issued for further surveying and/or clearing of areas with a not-nil-to-low risk (under the supervision of the Engineer) by specialized contractors (or a mine action organization accredited by MACA). The definition of the areas to be further surveyed / cleared should be limited to those areas where any contractor would have to work, and should not include areas such as camp sites and quarries/material sites which are to be identified by the Contractor during and after bidding of the works.  As a result of these further surveys and possibly clearance works, mine-related risk in the entire contract area is downgraded to nil-to-low.</w:t>
      </w:r>
    </w:p>
    <w:p w:rsidR="00EC620B" w:rsidRPr="00D00719" w:rsidRDefault="00EC620B" w:rsidP="00D07279">
      <w:pPr>
        <w:jc w:val="both"/>
      </w:pPr>
    </w:p>
    <w:p w:rsidR="00EC620B" w:rsidRPr="00D00719" w:rsidRDefault="00EC620B" w:rsidP="00386C3D">
      <w:pPr>
        <w:pStyle w:val="ListParagraph"/>
        <w:numPr>
          <w:ilvl w:val="0"/>
          <w:numId w:val="32"/>
        </w:numPr>
        <w:jc w:val="both"/>
      </w:pPr>
      <w:r w:rsidRPr="00D00719">
        <w:t>The contract with the general Contractor specifies the extent of the portion of the construction site of which the Contractor is to be given possession from time to time, clearly indicating restrictions of access to areas where the mine risk is not nil-to-low.  It also indicates the target dates at which these areas will be accessible.  Following receipt of the notice to commence works from the Engineer, the Contractor can start work in all other areas.</w:t>
      </w:r>
    </w:p>
    <w:p w:rsidR="00EC620B" w:rsidRPr="00D00719" w:rsidRDefault="00EC620B" w:rsidP="00D07279">
      <w:pPr>
        <w:jc w:val="both"/>
      </w:pPr>
    </w:p>
    <w:p w:rsidR="00EC620B" w:rsidRPr="00D00719" w:rsidRDefault="00EC620B" w:rsidP="00386C3D">
      <w:pPr>
        <w:pStyle w:val="ListParagraph"/>
        <w:numPr>
          <w:ilvl w:val="0"/>
          <w:numId w:val="32"/>
        </w:numPr>
        <w:jc w:val="both"/>
      </w:pPr>
      <w:r w:rsidRPr="00D00719">
        <w:t>The general Contractor is invited to include in its bid an amount for mine-security, to cover any additional survey / clearance he may feel necessary to undertake the works.</w:t>
      </w:r>
      <w:r w:rsidRPr="00D00719">
        <w:br/>
      </w:r>
    </w:p>
    <w:p w:rsidR="00EC620B" w:rsidRPr="00D00719" w:rsidRDefault="00EC620B" w:rsidP="00386C3D">
      <w:pPr>
        <w:pStyle w:val="ListParagraph"/>
        <w:numPr>
          <w:ilvl w:val="0"/>
          <w:numId w:val="33"/>
        </w:numPr>
        <w:jc w:val="both"/>
      </w:pPr>
      <w:r w:rsidRPr="00D00719">
        <w:t>In case of an accident, a Board of Inquiry is assembled by MACA to investigate on the causes of the accident and determine liabilities.  Large penalties should be applied on the Contractor if the Board determines that the accident resulted from a breach of safety rules.</w:t>
      </w:r>
    </w:p>
    <w:p w:rsidR="00EC620B" w:rsidRPr="00D00719" w:rsidRDefault="00EC620B" w:rsidP="00D07279">
      <w:pPr>
        <w:jc w:val="both"/>
      </w:pPr>
    </w:p>
    <w:p w:rsidR="00EC620B" w:rsidRPr="00D00719" w:rsidRDefault="00EC620B" w:rsidP="00386C3D">
      <w:pPr>
        <w:pStyle w:val="ListParagraph"/>
        <w:numPr>
          <w:ilvl w:val="0"/>
          <w:numId w:val="33"/>
        </w:numPr>
        <w:jc w:val="both"/>
      </w:pPr>
      <w:r w:rsidRPr="00D00719">
        <w:t>All parties involved in this process are required to closely coordinate with MACA and to provide the Government, local communities, MACA, as well as any interested party the full available information on mine-related risks that may reasonably be required (e.g., maps of identified minefields, assessments for specific areas).</w:t>
      </w:r>
    </w:p>
    <w:p w:rsidR="00EC620B" w:rsidRPr="003A04F7" w:rsidRDefault="00EC620B" w:rsidP="003A04F7">
      <w:pPr>
        <w:pStyle w:val="Heading1"/>
        <w:rPr>
          <w:rFonts w:ascii="Times New Roman" w:hAnsi="Times New Roman" w:cs="Times New Roman"/>
          <w:sz w:val="24"/>
          <w:szCs w:val="24"/>
        </w:rPr>
      </w:pPr>
      <w:r w:rsidRPr="00D00719">
        <w:br w:type="page"/>
      </w:r>
      <w:bookmarkStart w:id="354" w:name="_Toc282192183"/>
      <w:r w:rsidR="003A04F7" w:rsidRPr="003A04F7">
        <w:rPr>
          <w:rFonts w:ascii="Times New Roman" w:hAnsi="Times New Roman" w:cs="Times New Roman"/>
          <w:sz w:val="24"/>
          <w:szCs w:val="24"/>
        </w:rPr>
        <w:t>Annex</w:t>
      </w:r>
      <w:r w:rsidR="002C6E4A" w:rsidRPr="003A04F7">
        <w:rPr>
          <w:rFonts w:ascii="Times New Roman" w:hAnsi="Times New Roman" w:cs="Times New Roman"/>
          <w:sz w:val="24"/>
          <w:szCs w:val="24"/>
        </w:rPr>
        <w:t xml:space="preserve"> 13</w:t>
      </w:r>
      <w:r w:rsidR="0084741D" w:rsidRPr="003A04F7">
        <w:rPr>
          <w:rFonts w:ascii="Times New Roman" w:hAnsi="Times New Roman" w:cs="Times New Roman"/>
          <w:sz w:val="24"/>
          <w:szCs w:val="24"/>
        </w:rPr>
        <w:t xml:space="preserve"> </w:t>
      </w:r>
      <w:proofErr w:type="gramStart"/>
      <w:r w:rsidR="0084741D" w:rsidRPr="003A04F7">
        <w:rPr>
          <w:rFonts w:ascii="Times New Roman" w:hAnsi="Times New Roman" w:cs="Times New Roman"/>
          <w:sz w:val="24"/>
          <w:szCs w:val="24"/>
        </w:rPr>
        <w:t xml:space="preserve">- </w:t>
      </w:r>
      <w:r w:rsidR="002C6E4A" w:rsidRPr="003A04F7">
        <w:rPr>
          <w:rFonts w:ascii="Times New Roman" w:hAnsi="Times New Roman" w:cs="Times New Roman"/>
          <w:sz w:val="24"/>
          <w:szCs w:val="24"/>
        </w:rPr>
        <w:t xml:space="preserve"> EIRP</w:t>
      </w:r>
      <w:proofErr w:type="gramEnd"/>
      <w:r w:rsidR="002C6E4A" w:rsidRPr="003A04F7">
        <w:rPr>
          <w:rFonts w:ascii="Times New Roman" w:hAnsi="Times New Roman" w:cs="Times New Roman"/>
          <w:sz w:val="24"/>
          <w:szCs w:val="24"/>
        </w:rPr>
        <w:t xml:space="preserve">: ESMF </w:t>
      </w:r>
      <w:r w:rsidR="003A04F7" w:rsidRPr="003A04F7">
        <w:rPr>
          <w:rFonts w:ascii="Times New Roman" w:hAnsi="Times New Roman" w:cs="Times New Roman"/>
          <w:sz w:val="24"/>
          <w:szCs w:val="24"/>
        </w:rPr>
        <w:t>Assessment C</w:t>
      </w:r>
      <w:r w:rsidR="00B46CEE">
        <w:rPr>
          <w:rFonts w:ascii="Times New Roman" w:hAnsi="Times New Roman" w:cs="Times New Roman"/>
          <w:sz w:val="24"/>
          <w:szCs w:val="24"/>
        </w:rPr>
        <w:t>onsultations</w:t>
      </w:r>
      <w:bookmarkEnd w:id="354"/>
      <w:r w:rsidR="006E29F4" w:rsidRPr="003A04F7">
        <w:rPr>
          <w:rFonts w:ascii="Times New Roman" w:hAnsi="Times New Roman" w:cs="Times New Roman"/>
          <w:sz w:val="24"/>
          <w:szCs w:val="24"/>
        </w:rPr>
        <w:t xml:space="preserve"> </w:t>
      </w:r>
    </w:p>
    <w:p w:rsidR="00C07B1C" w:rsidRDefault="00C07B1C" w:rsidP="00C07B1C">
      <w:pPr>
        <w:rPr>
          <w:color w:val="00B050"/>
          <w:highlight w:val="yellow"/>
        </w:rPr>
      </w:pPr>
    </w:p>
    <w:p w:rsidR="00C07B1C" w:rsidRPr="00D04BE5" w:rsidRDefault="00C07B1C" w:rsidP="00C07B1C">
      <w:pPr>
        <w:rPr>
          <w:rFonts w:ascii="Tahoma" w:hAnsi="Tahoma" w:cs="Tahoma"/>
          <w:b/>
          <w:sz w:val="22"/>
          <w:szCs w:val="22"/>
        </w:rPr>
      </w:pPr>
      <w:r w:rsidRPr="00D04BE5">
        <w:rPr>
          <w:rFonts w:ascii="Tahoma" w:hAnsi="Tahoma" w:cs="Tahoma"/>
          <w:b/>
          <w:sz w:val="22"/>
          <w:szCs w:val="22"/>
        </w:rPr>
        <w:t xml:space="preserve">PCU/FAO staff Kabul headquarters </w:t>
      </w:r>
    </w:p>
    <w:p w:rsidR="00C07B1C" w:rsidRPr="00D04BE5" w:rsidRDefault="00C07B1C" w:rsidP="00C07B1C">
      <w:pPr>
        <w:rPr>
          <w:rFonts w:ascii="Tahoma" w:hAnsi="Tahoma" w:cs="Tahoma"/>
          <w:b/>
          <w:sz w:val="22"/>
          <w:szCs w:val="22"/>
        </w:rPr>
      </w:pPr>
      <w:r w:rsidRPr="00D04BE5">
        <w:rPr>
          <w:rFonts w:ascii="Tahoma" w:hAnsi="Tahoma" w:cs="Tahoma"/>
          <w:b/>
          <w:sz w:val="22"/>
          <w:szCs w:val="22"/>
        </w:rPr>
        <w:t>Consultation: From August 2010 to October, 2010</w:t>
      </w:r>
    </w:p>
    <w:p w:rsidR="00C07B1C" w:rsidRPr="00D04BE5" w:rsidRDefault="00C07B1C" w:rsidP="00C07B1C">
      <w:pPr>
        <w:rPr>
          <w:rFonts w:ascii="Tahoma" w:hAnsi="Tahoma" w:cs="Tahoma"/>
          <w:b/>
        </w:rPr>
      </w:pPr>
    </w:p>
    <w:p w:rsidR="00C07B1C" w:rsidRPr="00D04BE5" w:rsidRDefault="00C07B1C" w:rsidP="00C07B1C">
      <w:pPr>
        <w:rPr>
          <w:rFonts w:ascii="Tahoma" w:hAnsi="Tahoma" w:cs="Tahoma"/>
          <w:sz w:val="22"/>
          <w:szCs w:val="22"/>
        </w:rPr>
      </w:pPr>
      <w:proofErr w:type="spellStart"/>
      <w:r w:rsidRPr="00D04BE5">
        <w:rPr>
          <w:rFonts w:ascii="Tahoma" w:hAnsi="Tahoma" w:cs="Tahoma"/>
          <w:sz w:val="22"/>
          <w:szCs w:val="22"/>
        </w:rPr>
        <w:t>Farhad</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Noorzai</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Waleed</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Mahdi</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Sayed</w:t>
      </w:r>
      <w:proofErr w:type="spellEnd"/>
      <w:r w:rsidRPr="00D04BE5">
        <w:rPr>
          <w:rFonts w:ascii="Tahoma" w:hAnsi="Tahoma" w:cs="Tahoma"/>
          <w:sz w:val="22"/>
          <w:szCs w:val="22"/>
        </w:rPr>
        <w:t xml:space="preserve"> Sharif </w:t>
      </w:r>
      <w:proofErr w:type="spellStart"/>
      <w:r w:rsidRPr="00D04BE5">
        <w:rPr>
          <w:rFonts w:ascii="Tahoma" w:hAnsi="Tahoma" w:cs="Tahoma"/>
          <w:sz w:val="22"/>
          <w:szCs w:val="22"/>
        </w:rPr>
        <w:t>Shobair</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Teame</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Tewolde</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Berhan</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Shankracharya</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Fazal</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Mahmood</w:t>
      </w:r>
      <w:proofErr w:type="spellEnd"/>
      <w:r w:rsidRPr="00D04BE5">
        <w:rPr>
          <w:rFonts w:ascii="Tahoma" w:hAnsi="Tahoma" w:cs="Tahoma"/>
          <w:sz w:val="22"/>
          <w:szCs w:val="22"/>
        </w:rPr>
        <w:t xml:space="preserve"> Khan,  </w:t>
      </w:r>
      <w:proofErr w:type="spellStart"/>
      <w:r w:rsidRPr="00D04BE5">
        <w:rPr>
          <w:rFonts w:ascii="Tahoma" w:hAnsi="Tahoma" w:cs="Tahoma"/>
          <w:sz w:val="22"/>
          <w:szCs w:val="22"/>
        </w:rPr>
        <w:t>Dawit</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Hogos</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Mohd.Quasim</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Noori</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Sardar</w:t>
      </w:r>
      <w:proofErr w:type="spellEnd"/>
      <w:r w:rsidRPr="00D04BE5">
        <w:rPr>
          <w:rFonts w:ascii="Tahoma" w:hAnsi="Tahoma" w:cs="Tahoma"/>
          <w:sz w:val="22"/>
          <w:szCs w:val="22"/>
        </w:rPr>
        <w:t xml:space="preserve"> Mohammad </w:t>
      </w:r>
      <w:proofErr w:type="spellStart"/>
      <w:r w:rsidRPr="00D04BE5">
        <w:rPr>
          <w:rFonts w:ascii="Tahoma" w:hAnsi="Tahoma" w:cs="Tahoma"/>
          <w:sz w:val="22"/>
          <w:szCs w:val="22"/>
        </w:rPr>
        <w:t>Majhool</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Enayatullah</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Seerat</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Sediqa</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Hassani</w:t>
      </w:r>
      <w:proofErr w:type="spellEnd"/>
      <w:r w:rsidRPr="00D04BE5">
        <w:rPr>
          <w:rFonts w:ascii="Tahoma" w:hAnsi="Tahoma" w:cs="Tahoma"/>
          <w:sz w:val="22"/>
          <w:szCs w:val="22"/>
        </w:rPr>
        <w:t xml:space="preserve">, Mir Wais </w:t>
      </w:r>
      <w:proofErr w:type="spellStart"/>
      <w:r w:rsidRPr="00D04BE5">
        <w:rPr>
          <w:rFonts w:ascii="Tahoma" w:hAnsi="Tahoma" w:cs="Tahoma"/>
          <w:sz w:val="22"/>
          <w:szCs w:val="22"/>
        </w:rPr>
        <w:t>Sahibhan</w:t>
      </w:r>
      <w:proofErr w:type="spellEnd"/>
      <w:r w:rsidRPr="00D04BE5">
        <w:rPr>
          <w:rFonts w:ascii="Tahoma" w:hAnsi="Tahoma" w:cs="Tahoma"/>
          <w:sz w:val="22"/>
          <w:szCs w:val="22"/>
        </w:rPr>
        <w:t xml:space="preserve">, </w:t>
      </w:r>
    </w:p>
    <w:p w:rsidR="00C07B1C" w:rsidRPr="00D04BE5" w:rsidRDefault="00C07B1C" w:rsidP="00C07B1C">
      <w:pPr>
        <w:rPr>
          <w:rFonts w:ascii="Tahoma" w:hAnsi="Tahoma" w:cs="Tahoma"/>
        </w:rPr>
      </w:pPr>
    </w:p>
    <w:p w:rsidR="00C07B1C" w:rsidRPr="00D04BE5" w:rsidRDefault="00C07B1C" w:rsidP="00C07B1C">
      <w:pPr>
        <w:rPr>
          <w:rFonts w:ascii="Tahoma" w:hAnsi="Tahoma" w:cs="Tahoma"/>
          <w:b/>
          <w:sz w:val="22"/>
          <w:szCs w:val="22"/>
        </w:rPr>
      </w:pPr>
      <w:r w:rsidRPr="00D04BE5">
        <w:rPr>
          <w:rFonts w:ascii="Tahoma" w:hAnsi="Tahoma" w:cs="Tahoma"/>
          <w:b/>
          <w:sz w:val="22"/>
          <w:szCs w:val="22"/>
        </w:rPr>
        <w:t>PCU/FAO Herat Region</w:t>
      </w:r>
    </w:p>
    <w:p w:rsidR="00C07B1C" w:rsidRPr="00D04BE5" w:rsidRDefault="00C07B1C" w:rsidP="00C07B1C">
      <w:pPr>
        <w:rPr>
          <w:rFonts w:ascii="Tahoma" w:hAnsi="Tahoma" w:cs="Tahoma"/>
          <w:b/>
          <w:sz w:val="22"/>
          <w:szCs w:val="22"/>
        </w:rPr>
      </w:pPr>
      <w:r w:rsidRPr="00D04BE5">
        <w:rPr>
          <w:rFonts w:ascii="Tahoma" w:hAnsi="Tahoma" w:cs="Tahoma"/>
          <w:b/>
          <w:sz w:val="22"/>
          <w:szCs w:val="22"/>
        </w:rPr>
        <w:t xml:space="preserve">Consultation: (31 August – 02 September) 2010 </w:t>
      </w:r>
    </w:p>
    <w:p w:rsidR="00C07B1C" w:rsidRPr="00D04BE5" w:rsidRDefault="00C07B1C" w:rsidP="00C07B1C">
      <w:pPr>
        <w:rPr>
          <w:rFonts w:ascii="Tahoma" w:hAnsi="Tahoma" w:cs="Tahoma"/>
          <w:b/>
        </w:rPr>
      </w:pPr>
    </w:p>
    <w:p w:rsidR="00C07B1C" w:rsidRPr="00D04BE5" w:rsidRDefault="00C07B1C" w:rsidP="00C07B1C">
      <w:pPr>
        <w:rPr>
          <w:rFonts w:ascii="Tahoma" w:hAnsi="Tahoma" w:cs="Tahoma"/>
          <w:sz w:val="22"/>
          <w:szCs w:val="22"/>
        </w:rPr>
      </w:pPr>
      <w:r w:rsidRPr="00D04BE5">
        <w:rPr>
          <w:rFonts w:ascii="Tahoma" w:hAnsi="Tahoma" w:cs="Tahoma"/>
          <w:sz w:val="22"/>
          <w:szCs w:val="22"/>
        </w:rPr>
        <w:t xml:space="preserve">Ahmad Shah, Ahmad </w:t>
      </w:r>
      <w:proofErr w:type="spellStart"/>
      <w:r w:rsidRPr="00D04BE5">
        <w:rPr>
          <w:rFonts w:ascii="Tahoma" w:hAnsi="Tahoma" w:cs="Tahoma"/>
          <w:sz w:val="22"/>
          <w:szCs w:val="22"/>
        </w:rPr>
        <w:t>Rateb</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Nassimi</w:t>
      </w:r>
      <w:proofErr w:type="spellEnd"/>
      <w:r w:rsidRPr="00D04BE5">
        <w:rPr>
          <w:rFonts w:ascii="Tahoma" w:hAnsi="Tahoma" w:cs="Tahoma"/>
          <w:sz w:val="22"/>
          <w:szCs w:val="22"/>
        </w:rPr>
        <w:t xml:space="preserve">, Abdul </w:t>
      </w:r>
      <w:proofErr w:type="spellStart"/>
      <w:r w:rsidRPr="00D04BE5">
        <w:rPr>
          <w:rFonts w:ascii="Tahoma" w:hAnsi="Tahoma" w:cs="Tahoma"/>
          <w:sz w:val="22"/>
          <w:szCs w:val="22"/>
        </w:rPr>
        <w:t>Khalil</w:t>
      </w:r>
      <w:proofErr w:type="spellEnd"/>
      <w:r w:rsidRPr="00D04BE5">
        <w:rPr>
          <w:rFonts w:ascii="Tahoma" w:hAnsi="Tahoma" w:cs="Tahoma"/>
          <w:sz w:val="22"/>
          <w:szCs w:val="22"/>
        </w:rPr>
        <w:t xml:space="preserve">, M. Khalid, </w:t>
      </w:r>
      <w:proofErr w:type="spellStart"/>
      <w:r w:rsidRPr="00D04BE5">
        <w:rPr>
          <w:rFonts w:ascii="Tahoma" w:hAnsi="Tahoma" w:cs="Tahoma"/>
          <w:sz w:val="22"/>
          <w:szCs w:val="22"/>
        </w:rPr>
        <w:t>Wahidullah</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Lodin</w:t>
      </w:r>
      <w:proofErr w:type="spellEnd"/>
      <w:r w:rsidRPr="00D04BE5">
        <w:rPr>
          <w:rFonts w:ascii="Tahoma" w:hAnsi="Tahoma" w:cs="Tahoma"/>
          <w:sz w:val="22"/>
          <w:szCs w:val="22"/>
        </w:rPr>
        <w:t xml:space="preserve">, Ahmad </w:t>
      </w:r>
      <w:proofErr w:type="spellStart"/>
      <w:r w:rsidRPr="00D04BE5">
        <w:rPr>
          <w:rFonts w:ascii="Tahoma" w:hAnsi="Tahoma" w:cs="Tahoma"/>
          <w:sz w:val="22"/>
          <w:szCs w:val="22"/>
        </w:rPr>
        <w:t>Hamed</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Fariwat</w:t>
      </w:r>
      <w:proofErr w:type="spellEnd"/>
      <w:r w:rsidRPr="00D04BE5">
        <w:rPr>
          <w:rFonts w:ascii="Tahoma" w:hAnsi="Tahoma" w:cs="Tahoma"/>
          <w:sz w:val="22"/>
          <w:szCs w:val="22"/>
        </w:rPr>
        <w:t xml:space="preserve"> , Eng </w:t>
      </w:r>
      <w:proofErr w:type="spellStart"/>
      <w:r w:rsidRPr="00D04BE5">
        <w:rPr>
          <w:rFonts w:ascii="Tahoma" w:hAnsi="Tahoma" w:cs="Tahoma"/>
          <w:sz w:val="22"/>
          <w:szCs w:val="22"/>
        </w:rPr>
        <w:t>mahdi</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Hamayoon</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Mohsen</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Nirpor</w:t>
      </w:r>
      <w:proofErr w:type="spellEnd"/>
    </w:p>
    <w:p w:rsidR="00C07B1C" w:rsidRPr="00D04BE5" w:rsidRDefault="00C07B1C" w:rsidP="00C07B1C">
      <w:pPr>
        <w:rPr>
          <w:rFonts w:ascii="Tahoma" w:hAnsi="Tahoma" w:cs="Tahoma"/>
          <w:sz w:val="22"/>
          <w:szCs w:val="22"/>
        </w:rPr>
      </w:pPr>
    </w:p>
    <w:p w:rsidR="00C07B1C" w:rsidRPr="00D04BE5" w:rsidRDefault="00C07B1C" w:rsidP="00C07B1C">
      <w:pPr>
        <w:rPr>
          <w:rFonts w:ascii="Tahoma" w:hAnsi="Tahoma" w:cs="Tahoma"/>
          <w:sz w:val="22"/>
          <w:szCs w:val="22"/>
        </w:rPr>
      </w:pPr>
      <w:r w:rsidRPr="00D04BE5">
        <w:rPr>
          <w:rFonts w:ascii="Tahoma" w:hAnsi="Tahoma" w:cs="Tahoma"/>
          <w:sz w:val="22"/>
          <w:szCs w:val="22"/>
        </w:rPr>
        <w:t xml:space="preserve">Consultations with various stakeholders involved in </w:t>
      </w:r>
      <w:proofErr w:type="spellStart"/>
      <w:r w:rsidRPr="00D04BE5">
        <w:rPr>
          <w:rFonts w:ascii="Tahoma" w:hAnsi="Tahoma" w:cs="Tahoma"/>
          <w:sz w:val="22"/>
          <w:szCs w:val="22"/>
        </w:rPr>
        <w:t>Shakiban</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Noqra</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Mamizak</w:t>
      </w:r>
      <w:proofErr w:type="spellEnd"/>
      <w:r w:rsidRPr="00D04BE5">
        <w:rPr>
          <w:rFonts w:ascii="Tahoma" w:hAnsi="Tahoma" w:cs="Tahoma"/>
          <w:sz w:val="22"/>
          <w:szCs w:val="22"/>
        </w:rPr>
        <w:t xml:space="preserve"> and </w:t>
      </w:r>
      <w:proofErr w:type="spellStart"/>
      <w:r w:rsidRPr="00D04BE5">
        <w:rPr>
          <w:rFonts w:ascii="Tahoma" w:hAnsi="Tahoma" w:cs="Tahoma"/>
          <w:sz w:val="22"/>
          <w:szCs w:val="22"/>
        </w:rPr>
        <w:t>Sahar</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Khiz</w:t>
      </w:r>
      <w:proofErr w:type="spellEnd"/>
      <w:r w:rsidRPr="00D04BE5">
        <w:rPr>
          <w:rFonts w:ascii="Tahoma" w:hAnsi="Tahoma" w:cs="Tahoma"/>
          <w:sz w:val="22"/>
          <w:szCs w:val="22"/>
        </w:rPr>
        <w:t xml:space="preserve"> Canal schemes. </w:t>
      </w:r>
    </w:p>
    <w:p w:rsidR="00C07B1C" w:rsidRPr="00D04BE5" w:rsidRDefault="00C07B1C" w:rsidP="00C07B1C">
      <w:pPr>
        <w:rPr>
          <w:rFonts w:ascii="Tahoma" w:hAnsi="Tahoma" w:cs="Tahoma"/>
          <w:sz w:val="22"/>
          <w:szCs w:val="22"/>
        </w:rPr>
      </w:pPr>
    </w:p>
    <w:p w:rsidR="00C07B1C" w:rsidRPr="00D04BE5" w:rsidRDefault="00C07B1C" w:rsidP="00C07B1C">
      <w:pPr>
        <w:rPr>
          <w:rFonts w:ascii="Tahoma" w:hAnsi="Tahoma" w:cs="Tahoma"/>
          <w:sz w:val="22"/>
          <w:szCs w:val="22"/>
        </w:rPr>
      </w:pPr>
      <w:r w:rsidRPr="00D04BE5">
        <w:rPr>
          <w:rFonts w:ascii="Tahoma" w:hAnsi="Tahoma" w:cs="Tahoma"/>
          <w:sz w:val="22"/>
          <w:szCs w:val="22"/>
        </w:rPr>
        <w:t xml:space="preserve">Other consultations in Herat included:  </w:t>
      </w:r>
      <w:proofErr w:type="spellStart"/>
      <w:r w:rsidRPr="00D04BE5">
        <w:rPr>
          <w:rFonts w:ascii="Tahoma" w:hAnsi="Tahoma" w:cs="Tahoma"/>
          <w:sz w:val="22"/>
          <w:szCs w:val="22"/>
        </w:rPr>
        <w:t>Fazal</w:t>
      </w:r>
      <w:proofErr w:type="spellEnd"/>
      <w:r w:rsidRPr="00D04BE5">
        <w:rPr>
          <w:rFonts w:ascii="Tahoma" w:hAnsi="Tahoma" w:cs="Tahoma"/>
          <w:sz w:val="22"/>
          <w:szCs w:val="22"/>
        </w:rPr>
        <w:t xml:space="preserve"> Ahmad </w:t>
      </w:r>
      <w:proofErr w:type="spellStart"/>
      <w:r w:rsidRPr="00D04BE5">
        <w:rPr>
          <w:rFonts w:ascii="Tahoma" w:hAnsi="Tahoma" w:cs="Tahoma"/>
          <w:sz w:val="22"/>
          <w:szCs w:val="22"/>
        </w:rPr>
        <w:t>Zakiri</w:t>
      </w:r>
      <w:proofErr w:type="spellEnd"/>
      <w:r w:rsidRPr="00D04BE5">
        <w:rPr>
          <w:rFonts w:ascii="Tahoma" w:hAnsi="Tahoma" w:cs="Tahoma"/>
          <w:sz w:val="22"/>
          <w:szCs w:val="22"/>
        </w:rPr>
        <w:t>, Director Water Management Herat Region</w:t>
      </w:r>
      <w:proofErr w:type="gramStart"/>
      <w:r w:rsidRPr="00D04BE5">
        <w:rPr>
          <w:rFonts w:ascii="Tahoma" w:hAnsi="Tahoma" w:cs="Tahoma"/>
          <w:sz w:val="22"/>
          <w:szCs w:val="22"/>
        </w:rPr>
        <w:t>,  Dr</w:t>
      </w:r>
      <w:proofErr w:type="gramEnd"/>
      <w:r w:rsidRPr="00D04BE5">
        <w:rPr>
          <w:rFonts w:ascii="Tahoma" w:hAnsi="Tahoma" w:cs="Tahoma"/>
          <w:sz w:val="22"/>
          <w:szCs w:val="22"/>
        </w:rPr>
        <w:t xml:space="preserve"> Clarence Maloney, Social Safeguard Adviser ADB Herat Region Irrigation Project, Abdul </w:t>
      </w:r>
      <w:proofErr w:type="spellStart"/>
      <w:r w:rsidRPr="00D04BE5">
        <w:rPr>
          <w:rFonts w:ascii="Tahoma" w:hAnsi="Tahoma" w:cs="Tahoma"/>
          <w:sz w:val="22"/>
          <w:szCs w:val="22"/>
        </w:rPr>
        <w:t>Roser</w:t>
      </w:r>
      <w:proofErr w:type="spellEnd"/>
      <w:r w:rsidRPr="00D04BE5">
        <w:rPr>
          <w:rFonts w:ascii="Tahoma" w:hAnsi="Tahoma" w:cs="Tahoma"/>
          <w:sz w:val="22"/>
          <w:szCs w:val="22"/>
        </w:rPr>
        <w:t>, Director of DACAAR, Herat Region,  Richard Evans, Regional Director HALO Trust, and World Vision staff.</w:t>
      </w:r>
    </w:p>
    <w:p w:rsidR="00C07B1C" w:rsidRPr="00D04BE5" w:rsidRDefault="00C07B1C" w:rsidP="00C07B1C">
      <w:pPr>
        <w:rPr>
          <w:rFonts w:ascii="Tahoma" w:hAnsi="Tahoma" w:cs="Tahoma"/>
        </w:rPr>
      </w:pPr>
    </w:p>
    <w:p w:rsidR="00C07B1C" w:rsidRPr="00D04BE5" w:rsidRDefault="00C07B1C" w:rsidP="00C07B1C">
      <w:pPr>
        <w:rPr>
          <w:rFonts w:ascii="Tahoma" w:hAnsi="Tahoma" w:cs="Tahoma"/>
          <w:b/>
          <w:sz w:val="22"/>
          <w:szCs w:val="22"/>
        </w:rPr>
      </w:pPr>
      <w:r w:rsidRPr="00D04BE5">
        <w:rPr>
          <w:rFonts w:ascii="Tahoma" w:hAnsi="Tahoma" w:cs="Tahoma"/>
          <w:b/>
          <w:sz w:val="22"/>
          <w:szCs w:val="22"/>
        </w:rPr>
        <w:t>PCU/FAO Kabul/</w:t>
      </w:r>
      <w:proofErr w:type="spellStart"/>
      <w:r w:rsidRPr="00D04BE5">
        <w:rPr>
          <w:rFonts w:ascii="Tahoma" w:hAnsi="Tahoma" w:cs="Tahoma"/>
          <w:b/>
          <w:sz w:val="22"/>
          <w:szCs w:val="22"/>
        </w:rPr>
        <w:t>Bamyan</w:t>
      </w:r>
      <w:proofErr w:type="spellEnd"/>
      <w:r w:rsidRPr="00D04BE5">
        <w:rPr>
          <w:rFonts w:ascii="Tahoma" w:hAnsi="Tahoma" w:cs="Tahoma"/>
          <w:b/>
          <w:sz w:val="22"/>
          <w:szCs w:val="22"/>
        </w:rPr>
        <w:t xml:space="preserve"> Region</w:t>
      </w:r>
    </w:p>
    <w:p w:rsidR="00C07B1C" w:rsidRPr="00D04BE5" w:rsidRDefault="00C07B1C" w:rsidP="00C07B1C">
      <w:pPr>
        <w:rPr>
          <w:rFonts w:ascii="Tahoma" w:hAnsi="Tahoma" w:cs="Tahoma"/>
          <w:b/>
          <w:sz w:val="22"/>
          <w:szCs w:val="22"/>
        </w:rPr>
      </w:pPr>
      <w:r w:rsidRPr="00D04BE5">
        <w:rPr>
          <w:rFonts w:ascii="Tahoma" w:hAnsi="Tahoma" w:cs="Tahoma"/>
          <w:b/>
          <w:sz w:val="22"/>
          <w:szCs w:val="22"/>
        </w:rPr>
        <w:t>Consultation:  (25 August – 26 August) 2010</w:t>
      </w:r>
    </w:p>
    <w:p w:rsidR="00C07B1C" w:rsidRPr="00D04BE5" w:rsidRDefault="00C07B1C" w:rsidP="00C07B1C">
      <w:pPr>
        <w:rPr>
          <w:rFonts w:ascii="Tahoma" w:hAnsi="Tahoma" w:cs="Tahoma"/>
        </w:rPr>
      </w:pPr>
    </w:p>
    <w:p w:rsidR="00C07B1C" w:rsidRPr="00D04BE5" w:rsidRDefault="00C07B1C" w:rsidP="00C07B1C">
      <w:pPr>
        <w:rPr>
          <w:rFonts w:ascii="Tahoma" w:hAnsi="Tahoma" w:cs="Tahoma"/>
          <w:sz w:val="22"/>
          <w:szCs w:val="22"/>
        </w:rPr>
      </w:pPr>
      <w:proofErr w:type="spellStart"/>
      <w:r w:rsidRPr="00D04BE5">
        <w:rPr>
          <w:rFonts w:ascii="Tahoma" w:hAnsi="Tahoma" w:cs="Tahoma"/>
          <w:sz w:val="22"/>
          <w:szCs w:val="22"/>
        </w:rPr>
        <w:t>Nezamuddin</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Azimi</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Mirwais</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Fazal</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Rahim</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Nezam</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Fahima</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Kabur</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Mahbuba</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M.Zaki</w:t>
      </w:r>
      <w:proofErr w:type="spellEnd"/>
      <w:r w:rsidRPr="00D04BE5">
        <w:rPr>
          <w:rFonts w:ascii="Tahoma" w:hAnsi="Tahoma" w:cs="Tahoma"/>
          <w:sz w:val="22"/>
          <w:szCs w:val="22"/>
        </w:rPr>
        <w:t xml:space="preserve">-Samey,  Abdul </w:t>
      </w:r>
      <w:proofErr w:type="spellStart"/>
      <w:r w:rsidRPr="00D04BE5">
        <w:rPr>
          <w:rFonts w:ascii="Tahoma" w:hAnsi="Tahoma" w:cs="Tahoma"/>
          <w:sz w:val="22"/>
          <w:szCs w:val="22"/>
        </w:rPr>
        <w:t>Raseq</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Latifullah</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Koistani</w:t>
      </w:r>
      <w:proofErr w:type="spellEnd"/>
    </w:p>
    <w:p w:rsidR="00C07B1C" w:rsidRPr="00D04BE5" w:rsidRDefault="00C07B1C" w:rsidP="00C07B1C">
      <w:pPr>
        <w:rPr>
          <w:rFonts w:ascii="Tahoma" w:hAnsi="Tahoma" w:cs="Tahoma"/>
          <w:sz w:val="22"/>
          <w:szCs w:val="22"/>
        </w:rPr>
      </w:pPr>
    </w:p>
    <w:p w:rsidR="00C07B1C" w:rsidRPr="00D04BE5" w:rsidRDefault="00C07B1C" w:rsidP="00C07B1C">
      <w:pPr>
        <w:rPr>
          <w:rFonts w:ascii="Tahoma" w:hAnsi="Tahoma" w:cs="Tahoma"/>
          <w:sz w:val="22"/>
          <w:szCs w:val="22"/>
        </w:rPr>
      </w:pPr>
      <w:r w:rsidRPr="00D04BE5">
        <w:rPr>
          <w:rFonts w:ascii="Tahoma" w:hAnsi="Tahoma" w:cs="Tahoma"/>
          <w:sz w:val="22"/>
          <w:szCs w:val="22"/>
        </w:rPr>
        <w:t xml:space="preserve">Consultations with various stakeholders involved </w:t>
      </w:r>
      <w:proofErr w:type="gramStart"/>
      <w:r w:rsidRPr="00D04BE5">
        <w:rPr>
          <w:rFonts w:ascii="Tahoma" w:hAnsi="Tahoma" w:cs="Tahoma"/>
          <w:sz w:val="22"/>
          <w:szCs w:val="22"/>
        </w:rPr>
        <w:t xml:space="preserve">in  </w:t>
      </w:r>
      <w:proofErr w:type="spellStart"/>
      <w:r w:rsidRPr="00D04BE5">
        <w:rPr>
          <w:rFonts w:ascii="Tahoma" w:hAnsi="Tahoma" w:cs="Tahoma"/>
          <w:sz w:val="22"/>
          <w:szCs w:val="22"/>
        </w:rPr>
        <w:t>Shakh</w:t>
      </w:r>
      <w:proofErr w:type="spellEnd"/>
      <w:proofErr w:type="gramEnd"/>
      <w:r w:rsidRPr="00D04BE5">
        <w:rPr>
          <w:rFonts w:ascii="Tahoma" w:hAnsi="Tahoma" w:cs="Tahoma"/>
          <w:sz w:val="22"/>
          <w:szCs w:val="22"/>
        </w:rPr>
        <w:t xml:space="preserve"> </w:t>
      </w:r>
      <w:proofErr w:type="spellStart"/>
      <w:r w:rsidRPr="00D04BE5">
        <w:rPr>
          <w:rFonts w:ascii="Tahoma" w:hAnsi="Tahoma" w:cs="Tahoma"/>
          <w:sz w:val="22"/>
          <w:szCs w:val="22"/>
        </w:rPr>
        <w:t>Ab</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Reg</w:t>
      </w:r>
      <w:proofErr w:type="spellEnd"/>
      <w:r w:rsidRPr="00D04BE5">
        <w:rPr>
          <w:rFonts w:ascii="Tahoma" w:hAnsi="Tahoma" w:cs="Tahoma"/>
          <w:sz w:val="22"/>
          <w:szCs w:val="22"/>
        </w:rPr>
        <w:t xml:space="preserve">-e-Reran, </w:t>
      </w:r>
      <w:proofErr w:type="spellStart"/>
      <w:r w:rsidRPr="00D04BE5">
        <w:rPr>
          <w:rFonts w:ascii="Tahoma" w:hAnsi="Tahoma" w:cs="Tahoma"/>
          <w:sz w:val="22"/>
          <w:szCs w:val="22"/>
        </w:rPr>
        <w:t>Balawdan</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Aqa</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sara</w:t>
      </w:r>
      <w:proofErr w:type="spellEnd"/>
      <w:r w:rsidRPr="00D04BE5">
        <w:rPr>
          <w:rFonts w:ascii="Tahoma" w:hAnsi="Tahoma" w:cs="Tahoma"/>
          <w:sz w:val="22"/>
          <w:szCs w:val="22"/>
        </w:rPr>
        <w:t xml:space="preserve"> and </w:t>
      </w:r>
      <w:proofErr w:type="spellStart"/>
      <w:r w:rsidRPr="00D04BE5">
        <w:rPr>
          <w:rFonts w:ascii="Tahoma" w:hAnsi="Tahoma" w:cs="Tahoma"/>
          <w:sz w:val="22"/>
          <w:szCs w:val="22"/>
        </w:rPr>
        <w:t>Daneshmand</w:t>
      </w:r>
      <w:proofErr w:type="spellEnd"/>
      <w:r w:rsidRPr="00D04BE5">
        <w:rPr>
          <w:rFonts w:ascii="Tahoma" w:hAnsi="Tahoma" w:cs="Tahoma"/>
          <w:sz w:val="22"/>
          <w:szCs w:val="22"/>
        </w:rPr>
        <w:t xml:space="preserve"> canal schemes.</w:t>
      </w:r>
    </w:p>
    <w:p w:rsidR="00C07B1C" w:rsidRPr="00D04BE5" w:rsidRDefault="00C07B1C" w:rsidP="00C07B1C">
      <w:pPr>
        <w:rPr>
          <w:rFonts w:ascii="Tahoma" w:hAnsi="Tahoma" w:cs="Tahoma"/>
          <w:sz w:val="22"/>
          <w:szCs w:val="22"/>
        </w:rPr>
      </w:pPr>
    </w:p>
    <w:p w:rsidR="00C07B1C" w:rsidRPr="00D04BE5" w:rsidRDefault="00C07B1C" w:rsidP="00C07B1C">
      <w:pPr>
        <w:rPr>
          <w:rFonts w:ascii="Tahoma" w:hAnsi="Tahoma" w:cs="Tahoma"/>
          <w:sz w:val="22"/>
          <w:szCs w:val="22"/>
        </w:rPr>
      </w:pPr>
      <w:r w:rsidRPr="00D04BE5">
        <w:rPr>
          <w:rFonts w:ascii="Tahoma" w:hAnsi="Tahoma" w:cs="Tahoma"/>
          <w:sz w:val="22"/>
          <w:szCs w:val="22"/>
        </w:rPr>
        <w:t xml:space="preserve">Other consultations in Kabul included:  Dr </w:t>
      </w:r>
      <w:proofErr w:type="spellStart"/>
      <w:r w:rsidRPr="00D04BE5">
        <w:rPr>
          <w:rFonts w:ascii="Tahoma" w:hAnsi="Tahoma" w:cs="Tahoma"/>
          <w:sz w:val="22"/>
          <w:szCs w:val="22"/>
        </w:rPr>
        <w:t>Arif</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Qaraeen</w:t>
      </w:r>
      <w:proofErr w:type="spellEnd"/>
      <w:r w:rsidRPr="00D04BE5">
        <w:rPr>
          <w:rFonts w:ascii="Tahoma" w:hAnsi="Tahoma" w:cs="Tahoma"/>
          <w:sz w:val="22"/>
          <w:szCs w:val="22"/>
        </w:rPr>
        <w:t xml:space="preserve">, Director DACAAR and Mohammad Shah </w:t>
      </w:r>
      <w:proofErr w:type="spellStart"/>
      <w:r w:rsidRPr="00D04BE5">
        <w:rPr>
          <w:rFonts w:ascii="Tahoma" w:hAnsi="Tahoma" w:cs="Tahoma"/>
          <w:sz w:val="22"/>
          <w:szCs w:val="22"/>
        </w:rPr>
        <w:t>Rauf</w:t>
      </w:r>
      <w:proofErr w:type="spellEnd"/>
      <w:r w:rsidRPr="00D04BE5">
        <w:rPr>
          <w:rFonts w:ascii="Tahoma" w:hAnsi="Tahoma" w:cs="Tahoma"/>
          <w:sz w:val="22"/>
          <w:szCs w:val="22"/>
        </w:rPr>
        <w:t>, Rural Development Program Manager, DACAAR.</w:t>
      </w:r>
    </w:p>
    <w:p w:rsidR="00C07B1C" w:rsidRPr="00D04BE5" w:rsidRDefault="00C07B1C" w:rsidP="00C07B1C">
      <w:pPr>
        <w:rPr>
          <w:rFonts w:ascii="Tahoma" w:hAnsi="Tahoma" w:cs="Tahoma"/>
        </w:rPr>
      </w:pPr>
    </w:p>
    <w:p w:rsidR="00C07B1C" w:rsidRPr="00D04BE5" w:rsidRDefault="00C07B1C" w:rsidP="00C07B1C">
      <w:pPr>
        <w:rPr>
          <w:rFonts w:ascii="Tahoma" w:hAnsi="Tahoma" w:cs="Tahoma"/>
          <w:b/>
          <w:sz w:val="22"/>
          <w:szCs w:val="22"/>
        </w:rPr>
      </w:pPr>
      <w:r w:rsidRPr="00D04BE5">
        <w:rPr>
          <w:rFonts w:ascii="Tahoma" w:hAnsi="Tahoma" w:cs="Tahoma"/>
          <w:b/>
          <w:sz w:val="22"/>
          <w:szCs w:val="22"/>
        </w:rPr>
        <w:t xml:space="preserve">PCU/FAO </w:t>
      </w:r>
      <w:proofErr w:type="spellStart"/>
      <w:r w:rsidRPr="00D04BE5">
        <w:rPr>
          <w:rFonts w:ascii="Tahoma" w:hAnsi="Tahoma" w:cs="Tahoma"/>
          <w:b/>
          <w:sz w:val="22"/>
          <w:szCs w:val="22"/>
        </w:rPr>
        <w:t>Jalalabad</w:t>
      </w:r>
      <w:proofErr w:type="spellEnd"/>
      <w:r w:rsidRPr="00D04BE5">
        <w:rPr>
          <w:rFonts w:ascii="Tahoma" w:hAnsi="Tahoma" w:cs="Tahoma"/>
          <w:b/>
          <w:sz w:val="22"/>
          <w:szCs w:val="22"/>
        </w:rPr>
        <w:t xml:space="preserve"> Region</w:t>
      </w:r>
    </w:p>
    <w:p w:rsidR="00C07B1C" w:rsidRPr="00D04BE5" w:rsidRDefault="00C07B1C" w:rsidP="00C07B1C">
      <w:pPr>
        <w:rPr>
          <w:rFonts w:ascii="Tahoma" w:hAnsi="Tahoma" w:cs="Tahoma"/>
          <w:b/>
          <w:sz w:val="22"/>
          <w:szCs w:val="22"/>
        </w:rPr>
      </w:pPr>
      <w:r w:rsidRPr="00D04BE5">
        <w:rPr>
          <w:rFonts w:ascii="Tahoma" w:hAnsi="Tahoma" w:cs="Tahoma"/>
          <w:b/>
          <w:sz w:val="22"/>
          <w:szCs w:val="22"/>
        </w:rPr>
        <w:t>Consultation: (04 September – 05 September) 2010</w:t>
      </w:r>
    </w:p>
    <w:p w:rsidR="00C07B1C" w:rsidRPr="00D04BE5" w:rsidRDefault="00C07B1C" w:rsidP="00C07B1C">
      <w:pPr>
        <w:rPr>
          <w:rFonts w:ascii="Tahoma" w:hAnsi="Tahoma" w:cs="Tahoma"/>
          <w:b/>
        </w:rPr>
      </w:pPr>
    </w:p>
    <w:p w:rsidR="00C07B1C" w:rsidRPr="00D04BE5" w:rsidRDefault="00C07B1C" w:rsidP="00C07B1C">
      <w:pPr>
        <w:rPr>
          <w:rFonts w:ascii="Tahoma" w:hAnsi="Tahoma" w:cs="Tahoma"/>
          <w:sz w:val="22"/>
          <w:szCs w:val="22"/>
        </w:rPr>
      </w:pPr>
      <w:proofErr w:type="spellStart"/>
      <w:r w:rsidRPr="00D04BE5">
        <w:rPr>
          <w:rFonts w:ascii="Tahoma" w:hAnsi="Tahoma" w:cs="Tahoma"/>
          <w:sz w:val="22"/>
          <w:szCs w:val="22"/>
        </w:rPr>
        <w:t>Taj</w:t>
      </w:r>
      <w:proofErr w:type="spellEnd"/>
      <w:r w:rsidRPr="00D04BE5">
        <w:rPr>
          <w:rFonts w:ascii="Tahoma" w:hAnsi="Tahoma" w:cs="Tahoma"/>
          <w:sz w:val="22"/>
          <w:szCs w:val="22"/>
        </w:rPr>
        <w:t xml:space="preserve"> Mohammad, </w:t>
      </w:r>
      <w:proofErr w:type="spellStart"/>
      <w:r w:rsidRPr="00D04BE5">
        <w:rPr>
          <w:rFonts w:ascii="Tahoma" w:hAnsi="Tahoma" w:cs="Tahoma"/>
          <w:sz w:val="22"/>
          <w:szCs w:val="22"/>
        </w:rPr>
        <w:t>Ibad-ur-Rahman</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Fazal</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Rahim</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Zahidullah</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Banawal</w:t>
      </w:r>
      <w:proofErr w:type="spellEnd"/>
      <w:r w:rsidRPr="00D04BE5">
        <w:rPr>
          <w:rFonts w:ascii="Tahoma" w:hAnsi="Tahoma" w:cs="Tahoma"/>
          <w:sz w:val="22"/>
          <w:szCs w:val="22"/>
        </w:rPr>
        <w:t xml:space="preserve">, Mohammad Sharif, Mir Wais </w:t>
      </w:r>
      <w:proofErr w:type="spellStart"/>
      <w:r w:rsidRPr="00D04BE5">
        <w:rPr>
          <w:rFonts w:ascii="Tahoma" w:hAnsi="Tahoma" w:cs="Tahoma"/>
          <w:sz w:val="22"/>
          <w:szCs w:val="22"/>
        </w:rPr>
        <w:t>Spinghar</w:t>
      </w:r>
      <w:proofErr w:type="spellEnd"/>
      <w:r w:rsidRPr="00D04BE5">
        <w:rPr>
          <w:rFonts w:ascii="Tahoma" w:hAnsi="Tahoma" w:cs="Tahoma"/>
          <w:sz w:val="22"/>
          <w:szCs w:val="22"/>
        </w:rPr>
        <w:t xml:space="preserve"> Sadat, </w:t>
      </w:r>
    </w:p>
    <w:p w:rsidR="00C07B1C" w:rsidRPr="00D04BE5" w:rsidRDefault="00C07B1C" w:rsidP="00C07B1C">
      <w:pPr>
        <w:rPr>
          <w:rFonts w:ascii="Tahoma" w:hAnsi="Tahoma" w:cs="Tahoma"/>
          <w:sz w:val="22"/>
          <w:szCs w:val="22"/>
        </w:rPr>
      </w:pPr>
      <w:r w:rsidRPr="00D04BE5">
        <w:rPr>
          <w:rFonts w:ascii="Tahoma" w:hAnsi="Tahoma" w:cs="Tahoma"/>
          <w:sz w:val="22"/>
          <w:szCs w:val="22"/>
        </w:rPr>
        <w:t xml:space="preserve">Consultations with various stakeholders involved in </w:t>
      </w:r>
      <w:proofErr w:type="spellStart"/>
      <w:r w:rsidRPr="00D04BE5">
        <w:rPr>
          <w:rFonts w:ascii="Tahoma" w:hAnsi="Tahoma" w:cs="Tahoma"/>
          <w:sz w:val="22"/>
          <w:szCs w:val="22"/>
        </w:rPr>
        <w:t>Dobandi</w:t>
      </w:r>
      <w:proofErr w:type="spellEnd"/>
      <w:r w:rsidRPr="00D04BE5">
        <w:rPr>
          <w:rFonts w:ascii="Tahoma" w:hAnsi="Tahoma" w:cs="Tahoma"/>
          <w:sz w:val="22"/>
          <w:szCs w:val="22"/>
        </w:rPr>
        <w:t xml:space="preserve"> and </w:t>
      </w:r>
      <w:proofErr w:type="spellStart"/>
      <w:r w:rsidRPr="00D04BE5">
        <w:rPr>
          <w:rFonts w:ascii="Tahoma" w:hAnsi="Tahoma" w:cs="Tahoma"/>
          <w:sz w:val="22"/>
          <w:szCs w:val="22"/>
        </w:rPr>
        <w:t>Mirza</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Khil</w:t>
      </w:r>
      <w:proofErr w:type="spellEnd"/>
      <w:r w:rsidRPr="00D04BE5">
        <w:rPr>
          <w:rFonts w:ascii="Tahoma" w:hAnsi="Tahoma" w:cs="Tahoma"/>
          <w:sz w:val="22"/>
          <w:szCs w:val="22"/>
        </w:rPr>
        <w:t xml:space="preserve"> Canal Schemes</w:t>
      </w:r>
    </w:p>
    <w:p w:rsidR="00C07B1C" w:rsidRPr="00D04BE5" w:rsidRDefault="00C07B1C" w:rsidP="00C07B1C">
      <w:pPr>
        <w:rPr>
          <w:rFonts w:ascii="Tahoma" w:hAnsi="Tahoma" w:cs="Tahoma"/>
          <w:sz w:val="22"/>
          <w:szCs w:val="22"/>
        </w:rPr>
      </w:pPr>
      <w:r w:rsidRPr="00D04BE5">
        <w:rPr>
          <w:rFonts w:ascii="Tahoma" w:hAnsi="Tahoma" w:cs="Tahoma"/>
          <w:sz w:val="22"/>
          <w:szCs w:val="22"/>
        </w:rPr>
        <w:t xml:space="preserve">Other consultations in </w:t>
      </w:r>
      <w:proofErr w:type="spellStart"/>
      <w:r w:rsidRPr="00D04BE5">
        <w:rPr>
          <w:rFonts w:ascii="Tahoma" w:hAnsi="Tahoma" w:cs="Tahoma"/>
          <w:sz w:val="22"/>
          <w:szCs w:val="22"/>
        </w:rPr>
        <w:t>Jalalabad</w:t>
      </w:r>
      <w:proofErr w:type="spellEnd"/>
      <w:r w:rsidRPr="00D04BE5">
        <w:rPr>
          <w:rFonts w:ascii="Tahoma" w:hAnsi="Tahoma" w:cs="Tahoma"/>
          <w:sz w:val="22"/>
          <w:szCs w:val="22"/>
        </w:rPr>
        <w:t xml:space="preserve"> region included:  </w:t>
      </w:r>
      <w:proofErr w:type="spellStart"/>
      <w:r w:rsidRPr="00D04BE5">
        <w:rPr>
          <w:rFonts w:ascii="Tahoma" w:hAnsi="Tahoma" w:cs="Tahoma"/>
          <w:sz w:val="22"/>
          <w:szCs w:val="22"/>
        </w:rPr>
        <w:t>Khushal</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Asifi</w:t>
      </w:r>
      <w:proofErr w:type="spellEnd"/>
      <w:r w:rsidRPr="00D04BE5">
        <w:rPr>
          <w:rFonts w:ascii="Tahoma" w:hAnsi="Tahoma" w:cs="Tahoma"/>
          <w:sz w:val="22"/>
          <w:szCs w:val="22"/>
        </w:rPr>
        <w:t>, Head of UNFAO Eastern Region</w:t>
      </w:r>
    </w:p>
    <w:p w:rsidR="00C07B1C" w:rsidRPr="00D04BE5" w:rsidRDefault="00C07B1C" w:rsidP="00C07B1C">
      <w:pPr>
        <w:rPr>
          <w:rFonts w:ascii="Tahoma" w:hAnsi="Tahoma" w:cs="Tahoma"/>
        </w:rPr>
      </w:pPr>
    </w:p>
    <w:p w:rsidR="00C07B1C" w:rsidRPr="00D04BE5" w:rsidRDefault="00C07B1C" w:rsidP="00C07B1C">
      <w:pPr>
        <w:rPr>
          <w:rFonts w:ascii="Tahoma" w:hAnsi="Tahoma" w:cs="Tahoma"/>
          <w:b/>
          <w:sz w:val="22"/>
          <w:szCs w:val="22"/>
        </w:rPr>
      </w:pPr>
    </w:p>
    <w:p w:rsidR="00C07B1C" w:rsidRPr="00D04BE5" w:rsidRDefault="00C07B1C" w:rsidP="00C07B1C">
      <w:pPr>
        <w:rPr>
          <w:rFonts w:ascii="Tahoma" w:hAnsi="Tahoma" w:cs="Tahoma"/>
          <w:b/>
          <w:sz w:val="22"/>
          <w:szCs w:val="22"/>
        </w:rPr>
      </w:pPr>
      <w:r w:rsidRPr="00D04BE5">
        <w:rPr>
          <w:rFonts w:ascii="Tahoma" w:hAnsi="Tahoma" w:cs="Tahoma"/>
          <w:b/>
          <w:sz w:val="22"/>
          <w:szCs w:val="22"/>
        </w:rPr>
        <w:t xml:space="preserve">PCU/FAO </w:t>
      </w:r>
      <w:proofErr w:type="spellStart"/>
      <w:r w:rsidRPr="00D04BE5">
        <w:rPr>
          <w:rFonts w:ascii="Tahoma" w:hAnsi="Tahoma" w:cs="Tahoma"/>
          <w:b/>
          <w:sz w:val="22"/>
          <w:szCs w:val="22"/>
        </w:rPr>
        <w:t>Mazar-i-sharif</w:t>
      </w:r>
      <w:proofErr w:type="spellEnd"/>
      <w:r w:rsidRPr="00D04BE5">
        <w:rPr>
          <w:rFonts w:ascii="Tahoma" w:hAnsi="Tahoma" w:cs="Tahoma"/>
          <w:b/>
          <w:sz w:val="22"/>
          <w:szCs w:val="22"/>
        </w:rPr>
        <w:t xml:space="preserve"> Region</w:t>
      </w:r>
    </w:p>
    <w:p w:rsidR="00C07B1C" w:rsidRPr="00D04BE5" w:rsidRDefault="00C07B1C" w:rsidP="00C07B1C">
      <w:pPr>
        <w:rPr>
          <w:rFonts w:ascii="Tahoma" w:hAnsi="Tahoma" w:cs="Tahoma"/>
          <w:b/>
          <w:sz w:val="22"/>
          <w:szCs w:val="22"/>
        </w:rPr>
      </w:pPr>
      <w:r w:rsidRPr="00D04BE5">
        <w:rPr>
          <w:rFonts w:ascii="Tahoma" w:hAnsi="Tahoma" w:cs="Tahoma"/>
          <w:b/>
          <w:sz w:val="22"/>
          <w:szCs w:val="22"/>
        </w:rPr>
        <w:t>Consultation: (20 September – 24 September) 2010</w:t>
      </w:r>
    </w:p>
    <w:p w:rsidR="00C07B1C" w:rsidRPr="00D04BE5" w:rsidRDefault="00C07B1C" w:rsidP="00C07B1C">
      <w:pPr>
        <w:rPr>
          <w:rFonts w:ascii="Tahoma" w:hAnsi="Tahoma" w:cs="Tahoma"/>
          <w:b/>
        </w:rPr>
      </w:pPr>
    </w:p>
    <w:p w:rsidR="00C07B1C" w:rsidRPr="00D04BE5" w:rsidRDefault="00C07B1C" w:rsidP="00C07B1C">
      <w:pPr>
        <w:rPr>
          <w:rFonts w:ascii="Tahoma" w:hAnsi="Tahoma" w:cs="Tahoma"/>
          <w:sz w:val="22"/>
          <w:szCs w:val="22"/>
        </w:rPr>
      </w:pPr>
      <w:proofErr w:type="spellStart"/>
      <w:r w:rsidRPr="00D04BE5">
        <w:rPr>
          <w:rFonts w:ascii="Tahoma" w:hAnsi="Tahoma" w:cs="Tahoma"/>
          <w:sz w:val="22"/>
          <w:szCs w:val="22"/>
        </w:rPr>
        <w:t>Ghulam</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Sediq</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Zabiullah</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Esmati</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Nessar</w:t>
      </w:r>
      <w:proofErr w:type="spellEnd"/>
      <w:r w:rsidRPr="00D04BE5">
        <w:rPr>
          <w:rFonts w:ascii="Tahoma" w:hAnsi="Tahoma" w:cs="Tahoma"/>
          <w:sz w:val="22"/>
          <w:szCs w:val="22"/>
        </w:rPr>
        <w:t xml:space="preserve"> Ahmad </w:t>
      </w:r>
      <w:proofErr w:type="spellStart"/>
      <w:r w:rsidRPr="00D04BE5">
        <w:rPr>
          <w:rFonts w:ascii="Tahoma" w:hAnsi="Tahoma" w:cs="Tahoma"/>
          <w:sz w:val="22"/>
          <w:szCs w:val="22"/>
        </w:rPr>
        <w:t>Khuran</w:t>
      </w:r>
      <w:proofErr w:type="spellEnd"/>
      <w:r w:rsidRPr="00D04BE5">
        <w:rPr>
          <w:rFonts w:ascii="Tahoma" w:hAnsi="Tahoma" w:cs="Tahoma"/>
          <w:sz w:val="22"/>
          <w:szCs w:val="22"/>
        </w:rPr>
        <w:t xml:space="preserve">, Abdul </w:t>
      </w:r>
      <w:proofErr w:type="spellStart"/>
      <w:r w:rsidRPr="00D04BE5">
        <w:rPr>
          <w:rFonts w:ascii="Tahoma" w:hAnsi="Tahoma" w:cs="Tahoma"/>
          <w:sz w:val="22"/>
          <w:szCs w:val="22"/>
        </w:rPr>
        <w:t>Shokoor</w:t>
      </w:r>
      <w:proofErr w:type="spellEnd"/>
    </w:p>
    <w:p w:rsidR="00C07B1C" w:rsidRPr="00D04BE5" w:rsidRDefault="00C07B1C" w:rsidP="00C07B1C">
      <w:pPr>
        <w:rPr>
          <w:rFonts w:ascii="Tahoma" w:hAnsi="Tahoma" w:cs="Tahoma"/>
          <w:sz w:val="22"/>
          <w:szCs w:val="22"/>
        </w:rPr>
      </w:pPr>
    </w:p>
    <w:p w:rsidR="00C07B1C" w:rsidRPr="00D04BE5" w:rsidRDefault="00C07B1C" w:rsidP="00C07B1C">
      <w:pPr>
        <w:rPr>
          <w:rFonts w:ascii="Tahoma" w:hAnsi="Tahoma" w:cs="Tahoma"/>
          <w:sz w:val="22"/>
          <w:szCs w:val="22"/>
        </w:rPr>
      </w:pPr>
      <w:r w:rsidRPr="00D04BE5">
        <w:rPr>
          <w:rFonts w:ascii="Tahoma" w:hAnsi="Tahoma" w:cs="Tahoma"/>
          <w:sz w:val="22"/>
          <w:szCs w:val="22"/>
        </w:rPr>
        <w:t xml:space="preserve">Consultations with various stakeholders involved in </w:t>
      </w:r>
      <w:proofErr w:type="spellStart"/>
      <w:r w:rsidRPr="00D04BE5">
        <w:rPr>
          <w:rFonts w:ascii="Tahoma" w:hAnsi="Tahoma" w:cs="Tahoma"/>
          <w:sz w:val="22"/>
          <w:szCs w:val="22"/>
        </w:rPr>
        <w:t>Quanjugha</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Masjedi</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Sofiha</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Dalhhaki</w:t>
      </w:r>
      <w:proofErr w:type="spellEnd"/>
      <w:r w:rsidRPr="00D04BE5">
        <w:rPr>
          <w:rFonts w:ascii="Tahoma" w:hAnsi="Tahoma" w:cs="Tahoma"/>
          <w:sz w:val="22"/>
          <w:szCs w:val="22"/>
        </w:rPr>
        <w:t xml:space="preserve"> and </w:t>
      </w:r>
      <w:proofErr w:type="spellStart"/>
      <w:r w:rsidRPr="00D04BE5">
        <w:rPr>
          <w:rFonts w:ascii="Tahoma" w:hAnsi="Tahoma" w:cs="Tahoma"/>
          <w:sz w:val="22"/>
          <w:szCs w:val="22"/>
        </w:rPr>
        <w:t>Larghan</w:t>
      </w:r>
      <w:proofErr w:type="spellEnd"/>
      <w:r w:rsidRPr="00D04BE5">
        <w:rPr>
          <w:rFonts w:ascii="Tahoma" w:hAnsi="Tahoma" w:cs="Tahoma"/>
          <w:sz w:val="22"/>
          <w:szCs w:val="22"/>
        </w:rPr>
        <w:t xml:space="preserve"> Canal Schemes</w:t>
      </w:r>
    </w:p>
    <w:p w:rsidR="00C07B1C" w:rsidRPr="00D04BE5" w:rsidRDefault="00C07B1C" w:rsidP="00C07B1C">
      <w:pPr>
        <w:rPr>
          <w:rFonts w:ascii="Tahoma" w:hAnsi="Tahoma" w:cs="Tahoma"/>
          <w:sz w:val="22"/>
          <w:szCs w:val="22"/>
        </w:rPr>
      </w:pPr>
    </w:p>
    <w:p w:rsidR="00C07B1C" w:rsidRPr="00D04BE5" w:rsidRDefault="00C07B1C" w:rsidP="00C07B1C">
      <w:pPr>
        <w:rPr>
          <w:rFonts w:ascii="Tahoma" w:hAnsi="Tahoma" w:cs="Tahoma"/>
          <w:sz w:val="22"/>
          <w:szCs w:val="22"/>
        </w:rPr>
      </w:pPr>
      <w:r w:rsidRPr="00D04BE5">
        <w:rPr>
          <w:rFonts w:ascii="Tahoma" w:hAnsi="Tahoma" w:cs="Tahoma"/>
          <w:sz w:val="22"/>
          <w:szCs w:val="22"/>
        </w:rPr>
        <w:t xml:space="preserve">In addition the team visited </w:t>
      </w:r>
      <w:proofErr w:type="spellStart"/>
      <w:r w:rsidRPr="00D04BE5">
        <w:rPr>
          <w:rFonts w:ascii="Tahoma" w:hAnsi="Tahoma" w:cs="Tahoma"/>
          <w:sz w:val="22"/>
          <w:szCs w:val="22"/>
        </w:rPr>
        <w:t>Chashma</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Darah</w:t>
      </w:r>
      <w:proofErr w:type="spellEnd"/>
      <w:r w:rsidRPr="00D04BE5">
        <w:rPr>
          <w:rFonts w:ascii="Tahoma" w:hAnsi="Tahoma" w:cs="Tahoma"/>
          <w:sz w:val="22"/>
          <w:szCs w:val="22"/>
        </w:rPr>
        <w:t xml:space="preserve"> dam in </w:t>
      </w:r>
      <w:proofErr w:type="spellStart"/>
      <w:r w:rsidRPr="00D04BE5">
        <w:rPr>
          <w:rFonts w:ascii="Tahoma" w:hAnsi="Tahoma" w:cs="Tahoma"/>
          <w:sz w:val="22"/>
          <w:szCs w:val="22"/>
        </w:rPr>
        <w:t>Firoz</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Nakhjir</w:t>
      </w:r>
      <w:proofErr w:type="spellEnd"/>
      <w:r w:rsidRPr="00D04BE5">
        <w:rPr>
          <w:rFonts w:ascii="Tahoma" w:hAnsi="Tahoma" w:cs="Tahoma"/>
          <w:sz w:val="22"/>
          <w:szCs w:val="22"/>
        </w:rPr>
        <w:t xml:space="preserve"> district, </w:t>
      </w:r>
      <w:proofErr w:type="spellStart"/>
      <w:r w:rsidRPr="00D04BE5">
        <w:rPr>
          <w:rFonts w:ascii="Tahoma" w:hAnsi="Tahoma" w:cs="Tahoma"/>
          <w:sz w:val="22"/>
          <w:szCs w:val="22"/>
        </w:rPr>
        <w:t>Qiran</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Darah</w:t>
      </w:r>
      <w:proofErr w:type="spellEnd"/>
      <w:r w:rsidRPr="00D04BE5">
        <w:rPr>
          <w:rFonts w:ascii="Tahoma" w:hAnsi="Tahoma" w:cs="Tahoma"/>
          <w:sz w:val="22"/>
          <w:szCs w:val="22"/>
        </w:rPr>
        <w:t xml:space="preserve"> dam in centre of </w:t>
      </w:r>
      <w:proofErr w:type="spellStart"/>
      <w:r w:rsidRPr="00D04BE5">
        <w:rPr>
          <w:rFonts w:ascii="Tahoma" w:hAnsi="Tahoma" w:cs="Tahoma"/>
          <w:sz w:val="22"/>
          <w:szCs w:val="22"/>
        </w:rPr>
        <w:t>Samangan</w:t>
      </w:r>
      <w:proofErr w:type="spellEnd"/>
      <w:r w:rsidRPr="00D04BE5">
        <w:rPr>
          <w:rFonts w:ascii="Tahoma" w:hAnsi="Tahoma" w:cs="Tahoma"/>
          <w:sz w:val="22"/>
          <w:szCs w:val="22"/>
        </w:rPr>
        <w:t xml:space="preserve"> as well as </w:t>
      </w:r>
      <w:proofErr w:type="spellStart"/>
      <w:r w:rsidRPr="00D04BE5">
        <w:rPr>
          <w:rFonts w:ascii="Tahoma" w:hAnsi="Tahoma" w:cs="Tahoma"/>
          <w:sz w:val="22"/>
          <w:szCs w:val="22"/>
        </w:rPr>
        <w:t>Shamar</w:t>
      </w:r>
      <w:proofErr w:type="spellEnd"/>
      <w:r w:rsidRPr="00D04BE5">
        <w:rPr>
          <w:rFonts w:ascii="Tahoma" w:hAnsi="Tahoma" w:cs="Tahoma"/>
          <w:sz w:val="22"/>
          <w:szCs w:val="22"/>
        </w:rPr>
        <w:t xml:space="preserve"> dam in </w:t>
      </w:r>
      <w:proofErr w:type="spellStart"/>
      <w:r w:rsidRPr="00D04BE5">
        <w:rPr>
          <w:rFonts w:ascii="Tahoma" w:hAnsi="Tahoma" w:cs="Tahoma"/>
          <w:sz w:val="22"/>
          <w:szCs w:val="22"/>
        </w:rPr>
        <w:t>sholoktoo</w:t>
      </w:r>
      <w:proofErr w:type="spellEnd"/>
      <w:r w:rsidRPr="00D04BE5">
        <w:rPr>
          <w:rFonts w:ascii="Tahoma" w:hAnsi="Tahoma" w:cs="Tahoma"/>
          <w:sz w:val="22"/>
          <w:szCs w:val="22"/>
        </w:rPr>
        <w:t xml:space="preserve"> centre of </w:t>
      </w:r>
      <w:proofErr w:type="spellStart"/>
      <w:r w:rsidRPr="00D04BE5">
        <w:rPr>
          <w:rFonts w:ascii="Tahoma" w:hAnsi="Tahoma" w:cs="Tahoma"/>
          <w:sz w:val="22"/>
          <w:szCs w:val="22"/>
        </w:rPr>
        <w:t>Samangan</w:t>
      </w:r>
      <w:proofErr w:type="spellEnd"/>
      <w:r w:rsidRPr="00D04BE5">
        <w:rPr>
          <w:rFonts w:ascii="Tahoma" w:hAnsi="Tahoma" w:cs="Tahoma"/>
          <w:sz w:val="22"/>
          <w:szCs w:val="22"/>
        </w:rPr>
        <w:t xml:space="preserve"> province.</w:t>
      </w:r>
    </w:p>
    <w:p w:rsidR="00C07B1C" w:rsidRPr="00D04BE5" w:rsidRDefault="00C07B1C" w:rsidP="00C07B1C">
      <w:pPr>
        <w:rPr>
          <w:rFonts w:ascii="Tahoma" w:hAnsi="Tahoma" w:cs="Tahoma"/>
          <w:sz w:val="22"/>
          <w:szCs w:val="22"/>
        </w:rPr>
      </w:pPr>
    </w:p>
    <w:p w:rsidR="00C07B1C" w:rsidRPr="00D04BE5" w:rsidRDefault="00C07B1C" w:rsidP="00C07B1C">
      <w:pPr>
        <w:rPr>
          <w:rFonts w:ascii="Tahoma" w:hAnsi="Tahoma" w:cs="Tahoma"/>
          <w:sz w:val="22"/>
          <w:szCs w:val="22"/>
        </w:rPr>
      </w:pPr>
      <w:r w:rsidRPr="00D04BE5">
        <w:rPr>
          <w:rFonts w:ascii="Tahoma" w:hAnsi="Tahoma" w:cs="Tahoma"/>
          <w:sz w:val="22"/>
          <w:szCs w:val="22"/>
        </w:rPr>
        <w:t xml:space="preserve">Other consultations in </w:t>
      </w:r>
      <w:proofErr w:type="spellStart"/>
      <w:r w:rsidRPr="00D04BE5">
        <w:rPr>
          <w:rFonts w:ascii="Tahoma" w:hAnsi="Tahoma" w:cs="Tahoma"/>
          <w:sz w:val="22"/>
          <w:szCs w:val="22"/>
        </w:rPr>
        <w:t>Mazar</w:t>
      </w:r>
      <w:proofErr w:type="spellEnd"/>
      <w:r w:rsidRPr="00D04BE5">
        <w:rPr>
          <w:rFonts w:ascii="Tahoma" w:hAnsi="Tahoma" w:cs="Tahoma"/>
          <w:sz w:val="22"/>
          <w:szCs w:val="22"/>
        </w:rPr>
        <w:t xml:space="preserve"> region included: Director of Water Management Department </w:t>
      </w:r>
      <w:proofErr w:type="spellStart"/>
      <w:r w:rsidRPr="00D04BE5">
        <w:rPr>
          <w:rFonts w:ascii="Tahoma" w:hAnsi="Tahoma" w:cs="Tahoma"/>
          <w:sz w:val="22"/>
          <w:szCs w:val="22"/>
        </w:rPr>
        <w:t>Samangan</w:t>
      </w:r>
      <w:proofErr w:type="spellEnd"/>
      <w:r w:rsidRPr="00D04BE5">
        <w:rPr>
          <w:rFonts w:ascii="Tahoma" w:hAnsi="Tahoma" w:cs="Tahoma"/>
          <w:sz w:val="22"/>
          <w:szCs w:val="22"/>
        </w:rPr>
        <w:t xml:space="preserve"> province, Eng Abdul </w:t>
      </w:r>
      <w:proofErr w:type="spellStart"/>
      <w:r w:rsidRPr="00D04BE5">
        <w:rPr>
          <w:rFonts w:ascii="Tahoma" w:hAnsi="Tahoma" w:cs="Tahoma"/>
          <w:sz w:val="22"/>
          <w:szCs w:val="22"/>
        </w:rPr>
        <w:t>Rasul</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Ahmadzai</w:t>
      </w:r>
      <w:proofErr w:type="spellEnd"/>
      <w:r w:rsidRPr="00D04BE5">
        <w:rPr>
          <w:rFonts w:ascii="Tahoma" w:hAnsi="Tahoma" w:cs="Tahoma"/>
          <w:sz w:val="22"/>
          <w:szCs w:val="22"/>
        </w:rPr>
        <w:t xml:space="preserve"> and District Governor of </w:t>
      </w:r>
      <w:proofErr w:type="spellStart"/>
      <w:r w:rsidRPr="00D04BE5">
        <w:rPr>
          <w:rFonts w:ascii="Tahoma" w:hAnsi="Tahoma" w:cs="Tahoma"/>
          <w:sz w:val="22"/>
          <w:szCs w:val="22"/>
        </w:rPr>
        <w:t>Firoz</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Naqshir</w:t>
      </w:r>
      <w:proofErr w:type="spellEnd"/>
      <w:r w:rsidRPr="00D04BE5">
        <w:rPr>
          <w:rFonts w:ascii="Tahoma" w:hAnsi="Tahoma" w:cs="Tahoma"/>
          <w:sz w:val="22"/>
          <w:szCs w:val="22"/>
        </w:rPr>
        <w:t xml:space="preserve">: Mohammad </w:t>
      </w:r>
      <w:proofErr w:type="spellStart"/>
      <w:r w:rsidRPr="00D04BE5">
        <w:rPr>
          <w:rFonts w:ascii="Tahoma" w:hAnsi="Tahoma" w:cs="Tahoma"/>
          <w:sz w:val="22"/>
          <w:szCs w:val="22"/>
        </w:rPr>
        <w:t>Nawab</w:t>
      </w:r>
      <w:proofErr w:type="spellEnd"/>
      <w:r w:rsidRPr="00D04BE5">
        <w:rPr>
          <w:rFonts w:ascii="Tahoma" w:hAnsi="Tahoma" w:cs="Tahoma"/>
          <w:sz w:val="22"/>
          <w:szCs w:val="22"/>
        </w:rPr>
        <w:t xml:space="preserve"> Khan, community and beneficiaries. </w:t>
      </w:r>
    </w:p>
    <w:p w:rsidR="00C07B1C" w:rsidRPr="00D04BE5" w:rsidRDefault="00C07B1C" w:rsidP="00C07B1C">
      <w:pPr>
        <w:rPr>
          <w:rFonts w:ascii="Tahoma" w:hAnsi="Tahoma" w:cs="Tahoma"/>
        </w:rPr>
      </w:pPr>
    </w:p>
    <w:p w:rsidR="00C07B1C" w:rsidRPr="00D04BE5" w:rsidRDefault="00C07B1C" w:rsidP="00C07B1C">
      <w:pPr>
        <w:rPr>
          <w:rFonts w:ascii="Tahoma" w:hAnsi="Tahoma" w:cs="Tahoma"/>
          <w:b/>
          <w:sz w:val="22"/>
          <w:szCs w:val="22"/>
        </w:rPr>
      </w:pPr>
      <w:r w:rsidRPr="00D04BE5">
        <w:rPr>
          <w:rFonts w:ascii="Tahoma" w:hAnsi="Tahoma" w:cs="Tahoma"/>
          <w:b/>
          <w:sz w:val="22"/>
          <w:szCs w:val="22"/>
        </w:rPr>
        <w:t>Other Regional PCU/FAO staff</w:t>
      </w:r>
    </w:p>
    <w:p w:rsidR="00C07B1C" w:rsidRPr="00D04BE5" w:rsidRDefault="00C07B1C" w:rsidP="00C07B1C">
      <w:pPr>
        <w:rPr>
          <w:rFonts w:ascii="Tahoma" w:hAnsi="Tahoma" w:cs="Tahoma"/>
          <w:b/>
          <w:sz w:val="22"/>
          <w:szCs w:val="22"/>
        </w:rPr>
      </w:pPr>
      <w:r w:rsidRPr="00D04BE5">
        <w:rPr>
          <w:rFonts w:ascii="Tahoma" w:hAnsi="Tahoma" w:cs="Tahoma"/>
          <w:b/>
          <w:sz w:val="22"/>
          <w:szCs w:val="22"/>
        </w:rPr>
        <w:t>Consultation: (26 September – 27 September) 2010</w:t>
      </w:r>
    </w:p>
    <w:p w:rsidR="00C07B1C" w:rsidRPr="00D04BE5" w:rsidRDefault="00C07B1C" w:rsidP="00C07B1C">
      <w:pPr>
        <w:rPr>
          <w:rFonts w:ascii="Tahoma" w:hAnsi="Tahoma" w:cs="Tahoma"/>
          <w:b/>
        </w:rPr>
      </w:pPr>
    </w:p>
    <w:p w:rsidR="00C07B1C" w:rsidRPr="00D04BE5" w:rsidRDefault="00C07B1C" w:rsidP="00C07B1C">
      <w:pPr>
        <w:rPr>
          <w:rFonts w:ascii="Tahoma" w:hAnsi="Tahoma" w:cs="Tahoma"/>
          <w:sz w:val="22"/>
          <w:szCs w:val="22"/>
        </w:rPr>
      </w:pPr>
      <w:proofErr w:type="spellStart"/>
      <w:r w:rsidRPr="00D04BE5">
        <w:rPr>
          <w:rFonts w:ascii="Tahoma" w:hAnsi="Tahoma" w:cs="Tahoma"/>
          <w:sz w:val="22"/>
          <w:szCs w:val="22"/>
        </w:rPr>
        <w:t>Saminullah</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Kandhar</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Noor</w:t>
      </w:r>
      <w:proofErr w:type="spellEnd"/>
      <w:r w:rsidRPr="00D04BE5">
        <w:rPr>
          <w:rFonts w:ascii="Tahoma" w:hAnsi="Tahoma" w:cs="Tahoma"/>
          <w:sz w:val="22"/>
          <w:szCs w:val="22"/>
        </w:rPr>
        <w:t xml:space="preserve"> Ahmed, </w:t>
      </w:r>
      <w:proofErr w:type="spellStart"/>
      <w:r w:rsidRPr="00D04BE5">
        <w:rPr>
          <w:rFonts w:ascii="Tahoma" w:hAnsi="Tahoma" w:cs="Tahoma"/>
          <w:sz w:val="22"/>
          <w:szCs w:val="22"/>
        </w:rPr>
        <w:t>Bamyan</w:t>
      </w:r>
      <w:proofErr w:type="spellEnd"/>
      <w:r w:rsidRPr="00D04BE5">
        <w:rPr>
          <w:rFonts w:ascii="Tahoma" w:hAnsi="Tahoma" w:cs="Tahoma"/>
          <w:sz w:val="22"/>
          <w:szCs w:val="22"/>
        </w:rPr>
        <w:t xml:space="preserve">, M. </w:t>
      </w:r>
      <w:proofErr w:type="spellStart"/>
      <w:r w:rsidRPr="00D04BE5">
        <w:rPr>
          <w:rFonts w:ascii="Tahoma" w:hAnsi="Tahoma" w:cs="Tahoma"/>
          <w:sz w:val="22"/>
          <w:szCs w:val="22"/>
        </w:rPr>
        <w:t>Atiq</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Kunduz</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Amanullah</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Kunduz</w:t>
      </w:r>
      <w:proofErr w:type="spellEnd"/>
    </w:p>
    <w:p w:rsidR="00C07B1C" w:rsidRPr="00D04BE5" w:rsidRDefault="00C07B1C" w:rsidP="00C07B1C">
      <w:pPr>
        <w:rPr>
          <w:rFonts w:ascii="Tahoma" w:hAnsi="Tahoma" w:cs="Tahoma"/>
        </w:rPr>
      </w:pPr>
    </w:p>
    <w:p w:rsidR="00C07B1C" w:rsidRPr="00D04BE5" w:rsidRDefault="00C07B1C" w:rsidP="00C07B1C">
      <w:pPr>
        <w:rPr>
          <w:rFonts w:ascii="Tahoma" w:hAnsi="Tahoma" w:cs="Tahoma"/>
          <w:b/>
          <w:sz w:val="22"/>
          <w:szCs w:val="22"/>
        </w:rPr>
      </w:pPr>
      <w:r w:rsidRPr="00D04BE5">
        <w:rPr>
          <w:rFonts w:ascii="Tahoma" w:hAnsi="Tahoma" w:cs="Tahoma"/>
          <w:b/>
          <w:sz w:val="22"/>
          <w:szCs w:val="22"/>
        </w:rPr>
        <w:t>NEPA / NERAP</w:t>
      </w:r>
    </w:p>
    <w:p w:rsidR="00C07B1C" w:rsidRPr="00D04BE5" w:rsidRDefault="00C07B1C" w:rsidP="00C07B1C">
      <w:pPr>
        <w:rPr>
          <w:rFonts w:ascii="Tahoma" w:hAnsi="Tahoma" w:cs="Tahoma"/>
          <w:b/>
          <w:sz w:val="22"/>
          <w:szCs w:val="22"/>
        </w:rPr>
      </w:pPr>
      <w:r w:rsidRPr="00D04BE5">
        <w:rPr>
          <w:rFonts w:ascii="Tahoma" w:hAnsi="Tahoma" w:cs="Tahoma"/>
          <w:b/>
          <w:sz w:val="22"/>
          <w:szCs w:val="22"/>
        </w:rPr>
        <w:t>Consultation: On 23 August &amp; on 12 October, 2010</w:t>
      </w:r>
    </w:p>
    <w:p w:rsidR="00C07B1C" w:rsidRPr="00D04BE5" w:rsidRDefault="00C07B1C" w:rsidP="00C07B1C">
      <w:pPr>
        <w:rPr>
          <w:rFonts w:ascii="Tahoma" w:hAnsi="Tahoma" w:cs="Tahoma"/>
        </w:rPr>
      </w:pPr>
    </w:p>
    <w:p w:rsidR="00C07B1C" w:rsidRPr="00D04BE5" w:rsidRDefault="00C07B1C" w:rsidP="00C07B1C">
      <w:pPr>
        <w:rPr>
          <w:rFonts w:ascii="Tahoma" w:hAnsi="Tahoma" w:cs="Tahoma"/>
          <w:sz w:val="22"/>
          <w:szCs w:val="22"/>
        </w:rPr>
      </w:pPr>
      <w:r w:rsidRPr="00D04BE5">
        <w:rPr>
          <w:rFonts w:ascii="Tahoma" w:hAnsi="Tahoma" w:cs="Tahoma"/>
          <w:sz w:val="22"/>
          <w:szCs w:val="22"/>
        </w:rPr>
        <w:t xml:space="preserve">Eng. </w:t>
      </w:r>
      <w:proofErr w:type="spellStart"/>
      <w:r w:rsidRPr="00D04BE5">
        <w:rPr>
          <w:rFonts w:ascii="Tahoma" w:hAnsi="Tahoma" w:cs="Tahoma"/>
          <w:sz w:val="22"/>
          <w:szCs w:val="22"/>
        </w:rPr>
        <w:t>Najibullah</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Yamin</w:t>
      </w:r>
      <w:proofErr w:type="spellEnd"/>
      <w:r w:rsidRPr="00D04BE5">
        <w:rPr>
          <w:rFonts w:ascii="Tahoma" w:hAnsi="Tahoma" w:cs="Tahoma"/>
          <w:sz w:val="22"/>
          <w:szCs w:val="22"/>
        </w:rPr>
        <w:t>, Technical Deputy</w:t>
      </w:r>
    </w:p>
    <w:p w:rsidR="00C07B1C" w:rsidRPr="00D04BE5" w:rsidRDefault="00C07B1C" w:rsidP="00C07B1C">
      <w:pPr>
        <w:rPr>
          <w:rFonts w:ascii="Tahoma" w:hAnsi="Tahoma" w:cs="Tahoma"/>
          <w:sz w:val="22"/>
          <w:szCs w:val="22"/>
        </w:rPr>
      </w:pPr>
      <w:r w:rsidRPr="00D04BE5">
        <w:rPr>
          <w:rFonts w:ascii="Tahoma" w:hAnsi="Tahoma" w:cs="Tahoma"/>
          <w:sz w:val="22"/>
          <w:szCs w:val="22"/>
        </w:rPr>
        <w:t xml:space="preserve">Md. </w:t>
      </w:r>
      <w:proofErr w:type="spellStart"/>
      <w:r w:rsidRPr="00D04BE5">
        <w:rPr>
          <w:rFonts w:ascii="Tahoma" w:hAnsi="Tahoma" w:cs="Tahoma"/>
          <w:sz w:val="22"/>
          <w:szCs w:val="22"/>
        </w:rPr>
        <w:t>Isaq</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Abbas</w:t>
      </w:r>
      <w:proofErr w:type="spellEnd"/>
      <w:r w:rsidRPr="00D04BE5">
        <w:rPr>
          <w:rFonts w:ascii="Tahoma" w:hAnsi="Tahoma" w:cs="Tahoma"/>
          <w:sz w:val="22"/>
          <w:szCs w:val="22"/>
        </w:rPr>
        <w:t xml:space="preserve"> </w:t>
      </w:r>
      <w:proofErr w:type="spellStart"/>
      <w:proofErr w:type="gramStart"/>
      <w:r w:rsidRPr="00D04BE5">
        <w:rPr>
          <w:rFonts w:ascii="Tahoma" w:hAnsi="Tahoma" w:cs="Tahoma"/>
          <w:sz w:val="22"/>
          <w:szCs w:val="22"/>
        </w:rPr>
        <w:t>ali</w:t>
      </w:r>
      <w:proofErr w:type="spellEnd"/>
      <w:proofErr w:type="gramEnd"/>
      <w:r w:rsidRPr="00D04BE5">
        <w:rPr>
          <w:rFonts w:ascii="Tahoma" w:hAnsi="Tahoma" w:cs="Tahoma"/>
          <w:sz w:val="22"/>
          <w:szCs w:val="22"/>
        </w:rPr>
        <w:t xml:space="preserve"> </w:t>
      </w:r>
    </w:p>
    <w:p w:rsidR="00C07B1C" w:rsidRPr="00D04BE5" w:rsidRDefault="00C07B1C" w:rsidP="00C07B1C">
      <w:pPr>
        <w:rPr>
          <w:rFonts w:ascii="Tahoma" w:hAnsi="Tahoma" w:cs="Tahoma"/>
        </w:rPr>
      </w:pPr>
    </w:p>
    <w:p w:rsidR="00C07B1C" w:rsidRPr="00D04BE5" w:rsidRDefault="00C07B1C" w:rsidP="00C07B1C">
      <w:pPr>
        <w:rPr>
          <w:rFonts w:ascii="Tahoma" w:hAnsi="Tahoma" w:cs="Tahoma"/>
          <w:b/>
          <w:sz w:val="22"/>
          <w:szCs w:val="22"/>
        </w:rPr>
      </w:pPr>
      <w:r w:rsidRPr="00D04BE5">
        <w:rPr>
          <w:rFonts w:ascii="Tahoma" w:hAnsi="Tahoma" w:cs="Tahoma"/>
          <w:b/>
          <w:sz w:val="22"/>
          <w:szCs w:val="22"/>
        </w:rPr>
        <w:t>World Bank</w:t>
      </w:r>
    </w:p>
    <w:p w:rsidR="00C07B1C" w:rsidRPr="00D04BE5" w:rsidRDefault="00C07B1C" w:rsidP="00C07B1C">
      <w:pPr>
        <w:rPr>
          <w:rFonts w:ascii="Tahoma" w:hAnsi="Tahoma" w:cs="Tahoma"/>
          <w:b/>
          <w:sz w:val="22"/>
          <w:szCs w:val="22"/>
        </w:rPr>
      </w:pPr>
      <w:r w:rsidRPr="00D04BE5">
        <w:rPr>
          <w:rFonts w:ascii="Tahoma" w:hAnsi="Tahoma" w:cs="Tahoma"/>
          <w:b/>
          <w:sz w:val="22"/>
          <w:szCs w:val="22"/>
        </w:rPr>
        <w:t>Consultation: On 28 September &amp; 23 October, 2010</w:t>
      </w:r>
    </w:p>
    <w:p w:rsidR="00C07B1C" w:rsidRPr="00D04BE5" w:rsidRDefault="00C07B1C" w:rsidP="00C07B1C">
      <w:pPr>
        <w:rPr>
          <w:rFonts w:ascii="Tahoma" w:hAnsi="Tahoma" w:cs="Tahoma"/>
        </w:rPr>
      </w:pPr>
    </w:p>
    <w:p w:rsidR="00EC620B" w:rsidRPr="00D04BE5" w:rsidRDefault="00C07B1C" w:rsidP="00C07B1C">
      <w:pPr>
        <w:jc w:val="both"/>
        <w:rPr>
          <w:sz w:val="20"/>
          <w:szCs w:val="20"/>
        </w:rPr>
      </w:pPr>
      <w:proofErr w:type="spellStart"/>
      <w:r w:rsidRPr="00D04BE5">
        <w:rPr>
          <w:rFonts w:ascii="Tahoma" w:hAnsi="Tahoma" w:cs="Tahoma"/>
          <w:sz w:val="22"/>
          <w:szCs w:val="22"/>
        </w:rPr>
        <w:t>Usman</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Qamar</w:t>
      </w:r>
      <w:proofErr w:type="spellEnd"/>
      <w:r w:rsidRPr="00D04BE5">
        <w:rPr>
          <w:rFonts w:ascii="Tahoma" w:hAnsi="Tahoma" w:cs="Tahoma"/>
          <w:sz w:val="22"/>
          <w:szCs w:val="22"/>
        </w:rPr>
        <w:t xml:space="preserve">, Abdul Mohammad </w:t>
      </w:r>
      <w:proofErr w:type="spellStart"/>
      <w:r w:rsidRPr="00D04BE5">
        <w:rPr>
          <w:rFonts w:ascii="Tahoma" w:hAnsi="Tahoma" w:cs="Tahoma"/>
          <w:sz w:val="22"/>
          <w:szCs w:val="22"/>
        </w:rPr>
        <w:t>Durani</w:t>
      </w:r>
      <w:proofErr w:type="spellEnd"/>
      <w:r w:rsidRPr="00D04BE5">
        <w:rPr>
          <w:rFonts w:ascii="Tahoma" w:hAnsi="Tahoma" w:cs="Tahoma"/>
          <w:sz w:val="22"/>
          <w:szCs w:val="22"/>
        </w:rPr>
        <w:t xml:space="preserve">, Mohammad </w:t>
      </w:r>
      <w:proofErr w:type="spellStart"/>
      <w:r w:rsidRPr="00D04BE5">
        <w:rPr>
          <w:rFonts w:ascii="Tahoma" w:hAnsi="Tahoma" w:cs="Tahoma"/>
          <w:sz w:val="22"/>
          <w:szCs w:val="22"/>
        </w:rPr>
        <w:t>Arif</w:t>
      </w:r>
      <w:proofErr w:type="spellEnd"/>
      <w:r w:rsidRPr="00D04BE5">
        <w:rPr>
          <w:rFonts w:ascii="Tahoma" w:hAnsi="Tahoma" w:cs="Tahoma"/>
          <w:sz w:val="22"/>
          <w:szCs w:val="22"/>
        </w:rPr>
        <w:t xml:space="preserve"> </w:t>
      </w:r>
      <w:proofErr w:type="spellStart"/>
      <w:r w:rsidRPr="00D04BE5">
        <w:rPr>
          <w:rFonts w:ascii="Tahoma" w:hAnsi="Tahoma" w:cs="Tahoma"/>
          <w:sz w:val="22"/>
          <w:szCs w:val="22"/>
        </w:rPr>
        <w:t>Rasuli</w:t>
      </w:r>
      <w:proofErr w:type="spellEnd"/>
    </w:p>
    <w:p w:rsidR="00EC620B" w:rsidRPr="00D00719" w:rsidRDefault="00EC620B" w:rsidP="00D07279">
      <w:pPr>
        <w:jc w:val="both"/>
      </w:pPr>
      <w:r w:rsidRPr="00D00719">
        <w:br w:type="page"/>
      </w:r>
    </w:p>
    <w:p w:rsidR="00EC620B" w:rsidRPr="00285203" w:rsidRDefault="00EC620B" w:rsidP="00285203">
      <w:pPr>
        <w:pStyle w:val="Heading1"/>
        <w:rPr>
          <w:rFonts w:ascii="Times New Roman" w:hAnsi="Times New Roman" w:cs="Times New Roman"/>
          <w:sz w:val="24"/>
          <w:szCs w:val="24"/>
        </w:rPr>
      </w:pPr>
      <w:bookmarkStart w:id="355" w:name="_Toc282192184"/>
      <w:r w:rsidRPr="00285203">
        <w:rPr>
          <w:rFonts w:ascii="Times New Roman" w:hAnsi="Times New Roman" w:cs="Times New Roman"/>
          <w:sz w:val="24"/>
          <w:szCs w:val="24"/>
        </w:rPr>
        <w:t>Annex 14 – Format for Limited Environmental Assessment (LEA)</w:t>
      </w:r>
      <w:bookmarkEnd w:id="355"/>
    </w:p>
    <w:p w:rsidR="00EC620B" w:rsidRPr="00D00719" w:rsidRDefault="00EC620B" w:rsidP="00D07279">
      <w:pPr>
        <w:jc w:val="both"/>
      </w:pPr>
    </w:p>
    <w:p w:rsidR="00EC620B" w:rsidRPr="00E057B7" w:rsidRDefault="00EC620B" w:rsidP="00D07279">
      <w:pPr>
        <w:jc w:val="both"/>
        <w:rPr>
          <w:b/>
        </w:rPr>
      </w:pPr>
      <w:r w:rsidRPr="00E057B7">
        <w:rPr>
          <w:b/>
        </w:rPr>
        <w:t>Context of LEAs</w:t>
      </w:r>
    </w:p>
    <w:p w:rsidR="00EC620B" w:rsidRPr="00D00719" w:rsidRDefault="00EC620B" w:rsidP="00D07279">
      <w:pPr>
        <w:jc w:val="both"/>
      </w:pPr>
      <w:r w:rsidRPr="00D00719">
        <w:t>The LEAs to be carried out for individual schemes to be rehabilitated as part of the IRD will draw upon the Environmental and Social Safeguards Management Framework. They will guide the process of assessing the potential impacts and examining candidate mitigation measures for each environmental concern. This format is a guide to the reporting of the assessment carried out as per those matrices. It will provide documentary evidence of environmental considerations in decision-making at the sub-project level and streamline the processing of the schemes during implementation. It will also act as a reference for executing mitigation and management measures selected during the assessment.</w:t>
      </w:r>
    </w:p>
    <w:p w:rsidR="00EC620B" w:rsidRPr="00D00719" w:rsidRDefault="00EC620B" w:rsidP="00D07279">
      <w:pPr>
        <w:jc w:val="both"/>
      </w:pPr>
    </w:p>
    <w:p w:rsidR="00EC620B" w:rsidRPr="00E057B7" w:rsidRDefault="00EC620B" w:rsidP="00D07279">
      <w:pPr>
        <w:jc w:val="both"/>
        <w:rPr>
          <w:b/>
        </w:rPr>
      </w:pPr>
      <w:r w:rsidRPr="00E057B7">
        <w:rPr>
          <w:b/>
        </w:rPr>
        <w:t>Outline of an LEA</w:t>
      </w:r>
    </w:p>
    <w:p w:rsidR="00EC620B" w:rsidRPr="00E057B7" w:rsidRDefault="00EC620B" w:rsidP="00D07279">
      <w:pPr>
        <w:jc w:val="both"/>
        <w:rPr>
          <w:b/>
          <w:i/>
        </w:rPr>
      </w:pPr>
      <w:r w:rsidRPr="00E057B7">
        <w:rPr>
          <w:b/>
          <w:i/>
        </w:rPr>
        <w:t>Description of the project area</w:t>
      </w:r>
    </w:p>
    <w:p w:rsidR="00EC620B" w:rsidRPr="00D00719" w:rsidRDefault="00EC620B" w:rsidP="00D07279">
      <w:pPr>
        <w:jc w:val="both"/>
      </w:pPr>
      <w:r w:rsidRPr="00D00719">
        <w:t xml:space="preserve">This section will include concise description of the project area, its inhabitants, their current condition, existing irrigation infrastructure - lakes/ ponds/ canals/ </w:t>
      </w:r>
      <w:proofErr w:type="spellStart"/>
      <w:r w:rsidRPr="00D00719">
        <w:t>karez</w:t>
      </w:r>
      <w:proofErr w:type="spellEnd"/>
      <w:r w:rsidRPr="00D00719">
        <w:t xml:space="preserve"> etc. If possible, describe current agricultural practices (application of fertilizers, pesticides, etc.)</w:t>
      </w:r>
    </w:p>
    <w:p w:rsidR="00EC620B" w:rsidRPr="00D00719" w:rsidRDefault="00EC620B" w:rsidP="00D07279">
      <w:pPr>
        <w:jc w:val="both"/>
      </w:pPr>
    </w:p>
    <w:p w:rsidR="00EC620B" w:rsidRPr="00E057B7" w:rsidRDefault="00EC620B" w:rsidP="00D07279">
      <w:pPr>
        <w:jc w:val="both"/>
        <w:rPr>
          <w:b/>
          <w:i/>
        </w:rPr>
      </w:pPr>
      <w:r w:rsidRPr="00E057B7">
        <w:rPr>
          <w:b/>
          <w:i/>
        </w:rPr>
        <w:t>Project Interventions</w:t>
      </w:r>
    </w:p>
    <w:p w:rsidR="00EC620B" w:rsidRPr="00D00719" w:rsidRDefault="00EC620B" w:rsidP="00D07279">
      <w:pPr>
        <w:jc w:val="both"/>
      </w:pPr>
      <w:r w:rsidRPr="00D00719">
        <w:t>This will include various improvements considered under the project. It will include a rationale for selection of a particular treatment over others (if alternatives were considered). A concise overview of the benefits will also be provided.</w:t>
      </w:r>
    </w:p>
    <w:p w:rsidR="00EC620B" w:rsidRPr="00D00719" w:rsidRDefault="00EC620B" w:rsidP="00D07279">
      <w:pPr>
        <w:jc w:val="both"/>
      </w:pPr>
    </w:p>
    <w:p w:rsidR="00EC620B" w:rsidRPr="00E057B7" w:rsidRDefault="00EC620B" w:rsidP="00D07279">
      <w:pPr>
        <w:jc w:val="both"/>
        <w:rPr>
          <w:b/>
          <w:i/>
        </w:rPr>
      </w:pPr>
      <w:r w:rsidRPr="00E057B7">
        <w:rPr>
          <w:b/>
          <w:i/>
        </w:rPr>
        <w:t>Existing Environmental Scenario (draw on site visits and secondary sources)</w:t>
      </w:r>
    </w:p>
    <w:p w:rsidR="00EC620B" w:rsidRPr="00D00719" w:rsidRDefault="00EC620B" w:rsidP="00386C3D">
      <w:pPr>
        <w:pStyle w:val="ListParagraph"/>
        <w:numPr>
          <w:ilvl w:val="0"/>
          <w:numId w:val="34"/>
        </w:numPr>
        <w:jc w:val="both"/>
      </w:pPr>
      <w:r w:rsidRPr="00D00719">
        <w:t>Biophysical Environment</w:t>
      </w:r>
    </w:p>
    <w:p w:rsidR="00EC620B" w:rsidRPr="00D00719" w:rsidRDefault="00EC620B" w:rsidP="00386C3D">
      <w:pPr>
        <w:pStyle w:val="ListParagraph"/>
        <w:numPr>
          <w:ilvl w:val="0"/>
          <w:numId w:val="34"/>
        </w:numPr>
        <w:jc w:val="both"/>
      </w:pPr>
      <w:r w:rsidRPr="00D00719">
        <w:t>Topography - slope</w:t>
      </w:r>
    </w:p>
    <w:p w:rsidR="00EC620B" w:rsidRPr="00D00719" w:rsidRDefault="00EC620B" w:rsidP="00386C3D">
      <w:pPr>
        <w:pStyle w:val="ListParagraph"/>
        <w:numPr>
          <w:ilvl w:val="0"/>
          <w:numId w:val="34"/>
        </w:numPr>
        <w:jc w:val="both"/>
      </w:pPr>
      <w:r w:rsidRPr="00D00719">
        <w:t>Soil - Structure, Salinity</w:t>
      </w:r>
    </w:p>
    <w:p w:rsidR="00EC620B" w:rsidRPr="00D00719" w:rsidRDefault="00EC620B" w:rsidP="00386C3D">
      <w:pPr>
        <w:pStyle w:val="ListParagraph"/>
        <w:numPr>
          <w:ilvl w:val="0"/>
          <w:numId w:val="34"/>
        </w:numPr>
        <w:jc w:val="both"/>
      </w:pPr>
      <w:r w:rsidRPr="00D00719">
        <w:t>Water - quality and quantity</w:t>
      </w:r>
    </w:p>
    <w:p w:rsidR="00EC620B" w:rsidRPr="00D00719" w:rsidRDefault="00EC620B" w:rsidP="00386C3D">
      <w:pPr>
        <w:pStyle w:val="ListParagraph"/>
        <w:numPr>
          <w:ilvl w:val="0"/>
          <w:numId w:val="34"/>
        </w:numPr>
        <w:jc w:val="both"/>
      </w:pPr>
      <w:r w:rsidRPr="00D00719">
        <w:t>Flora and Fauna within the study area (include terrestrial and aquatic)</w:t>
      </w:r>
    </w:p>
    <w:p w:rsidR="00EC620B" w:rsidRPr="00D00719" w:rsidRDefault="00EC620B" w:rsidP="00386C3D">
      <w:pPr>
        <w:pStyle w:val="ListParagraph"/>
        <w:numPr>
          <w:ilvl w:val="0"/>
          <w:numId w:val="34"/>
        </w:numPr>
        <w:jc w:val="both"/>
      </w:pPr>
      <w:r w:rsidRPr="00D00719">
        <w:t>Socio-Economic Environment</w:t>
      </w:r>
    </w:p>
    <w:p w:rsidR="00EC620B" w:rsidRPr="00D00719" w:rsidRDefault="00EC620B" w:rsidP="00386C3D">
      <w:pPr>
        <w:pStyle w:val="ListParagraph"/>
        <w:numPr>
          <w:ilvl w:val="0"/>
          <w:numId w:val="34"/>
        </w:numPr>
        <w:jc w:val="both"/>
      </w:pPr>
      <w:r w:rsidRPr="00D00719">
        <w:t>Income levels</w:t>
      </w:r>
    </w:p>
    <w:p w:rsidR="00EC620B" w:rsidRPr="00D00719" w:rsidRDefault="00EC620B" w:rsidP="00386C3D">
      <w:pPr>
        <w:pStyle w:val="ListParagraph"/>
        <w:numPr>
          <w:ilvl w:val="0"/>
          <w:numId w:val="34"/>
        </w:numPr>
        <w:jc w:val="both"/>
      </w:pPr>
      <w:r w:rsidRPr="00D00719">
        <w:t>Amenities available - water supply, etc.</w:t>
      </w:r>
    </w:p>
    <w:p w:rsidR="00EC620B" w:rsidRPr="00D00719" w:rsidRDefault="00EC620B" w:rsidP="00386C3D">
      <w:pPr>
        <w:pStyle w:val="ListParagraph"/>
        <w:numPr>
          <w:ilvl w:val="0"/>
          <w:numId w:val="34"/>
        </w:numPr>
        <w:jc w:val="both"/>
      </w:pPr>
      <w:r w:rsidRPr="00D00719">
        <w:t>Health and Hygiene</w:t>
      </w:r>
    </w:p>
    <w:p w:rsidR="00EC620B" w:rsidRPr="00D00719" w:rsidRDefault="00EC620B" w:rsidP="00386C3D">
      <w:pPr>
        <w:pStyle w:val="ListParagraph"/>
        <w:numPr>
          <w:ilvl w:val="0"/>
          <w:numId w:val="34"/>
        </w:numPr>
        <w:jc w:val="both"/>
      </w:pPr>
      <w:r w:rsidRPr="00D00719">
        <w:t>Role of Women</w:t>
      </w:r>
    </w:p>
    <w:p w:rsidR="00EC620B" w:rsidRPr="00E057B7" w:rsidRDefault="00EC620B" w:rsidP="00D07279">
      <w:pPr>
        <w:jc w:val="both"/>
        <w:rPr>
          <w:b/>
          <w:i/>
        </w:rPr>
      </w:pPr>
      <w:r w:rsidRPr="00E057B7">
        <w:rPr>
          <w:b/>
          <w:i/>
        </w:rPr>
        <w:t>Impacts Anticipated (draw on site visits, secondary sources)</w:t>
      </w:r>
    </w:p>
    <w:p w:rsidR="00EC620B" w:rsidRPr="00D00719" w:rsidRDefault="00EC620B" w:rsidP="00386C3D">
      <w:pPr>
        <w:pStyle w:val="ListParagraph"/>
        <w:numPr>
          <w:ilvl w:val="0"/>
          <w:numId w:val="35"/>
        </w:numPr>
        <w:jc w:val="both"/>
      </w:pPr>
      <w:r w:rsidRPr="00D00719">
        <w:t>Biophysical Environment</w:t>
      </w:r>
    </w:p>
    <w:p w:rsidR="00EC620B" w:rsidRPr="00D00719" w:rsidRDefault="00EC620B" w:rsidP="00386C3D">
      <w:pPr>
        <w:pStyle w:val="ListParagraph"/>
        <w:numPr>
          <w:ilvl w:val="0"/>
          <w:numId w:val="35"/>
        </w:numPr>
        <w:jc w:val="both"/>
      </w:pPr>
      <w:r w:rsidRPr="00D00719">
        <w:t>Topography changes - landform, erosion</w:t>
      </w:r>
    </w:p>
    <w:p w:rsidR="00EC620B" w:rsidRPr="00D00719" w:rsidRDefault="00EC620B" w:rsidP="00386C3D">
      <w:pPr>
        <w:pStyle w:val="ListParagraph"/>
        <w:numPr>
          <w:ilvl w:val="0"/>
          <w:numId w:val="35"/>
        </w:numPr>
        <w:jc w:val="both"/>
      </w:pPr>
      <w:r w:rsidRPr="00D00719">
        <w:t>Soil structure - moisture retention capacity, stability, increased salinity</w:t>
      </w:r>
    </w:p>
    <w:p w:rsidR="00EC620B" w:rsidRPr="00D00719" w:rsidRDefault="00EC620B" w:rsidP="00386C3D">
      <w:pPr>
        <w:pStyle w:val="ListParagraph"/>
        <w:numPr>
          <w:ilvl w:val="0"/>
          <w:numId w:val="35"/>
        </w:numPr>
        <w:jc w:val="both"/>
      </w:pPr>
      <w:r w:rsidRPr="00D00719">
        <w:t>Water - qualitative changes due to increased salinity, use of chemicals</w:t>
      </w:r>
    </w:p>
    <w:p w:rsidR="00EC620B" w:rsidRPr="00D00719" w:rsidRDefault="00EC620B" w:rsidP="00386C3D">
      <w:pPr>
        <w:pStyle w:val="ListParagraph"/>
        <w:numPr>
          <w:ilvl w:val="0"/>
          <w:numId w:val="35"/>
        </w:numPr>
        <w:jc w:val="both"/>
      </w:pPr>
      <w:r w:rsidRPr="00D00719">
        <w:t>Flora and fauna - loss of habitat, impeding migration</w:t>
      </w:r>
    </w:p>
    <w:p w:rsidR="00EC620B" w:rsidRPr="00D00719" w:rsidRDefault="00EC620B" w:rsidP="00386C3D">
      <w:pPr>
        <w:pStyle w:val="ListParagraph"/>
        <w:numPr>
          <w:ilvl w:val="0"/>
          <w:numId w:val="35"/>
        </w:numPr>
        <w:jc w:val="both"/>
      </w:pPr>
      <w:r w:rsidRPr="00D00719">
        <w:t>Socio-economic Impacts</w:t>
      </w:r>
    </w:p>
    <w:p w:rsidR="00EC620B" w:rsidRPr="00D00719" w:rsidRDefault="00EC620B" w:rsidP="00386C3D">
      <w:pPr>
        <w:pStyle w:val="ListParagraph"/>
        <w:numPr>
          <w:ilvl w:val="0"/>
          <w:numId w:val="35"/>
        </w:numPr>
        <w:jc w:val="both"/>
      </w:pPr>
      <w:r w:rsidRPr="00D00719">
        <w:t>Changes in income - distribution and timing</w:t>
      </w:r>
    </w:p>
    <w:p w:rsidR="00EC620B" w:rsidRPr="00D00719" w:rsidRDefault="00EC620B" w:rsidP="00386C3D">
      <w:pPr>
        <w:pStyle w:val="ListParagraph"/>
        <w:numPr>
          <w:ilvl w:val="0"/>
          <w:numId w:val="35"/>
        </w:numPr>
        <w:jc w:val="both"/>
      </w:pPr>
      <w:r w:rsidRPr="00D00719">
        <w:t>Changes in amenities - impact of construction period increased population, long-term</w:t>
      </w:r>
    </w:p>
    <w:p w:rsidR="00EC620B" w:rsidRPr="00D00719" w:rsidRDefault="00EC620B" w:rsidP="00386C3D">
      <w:pPr>
        <w:pStyle w:val="ListParagraph"/>
        <w:numPr>
          <w:ilvl w:val="0"/>
          <w:numId w:val="35"/>
        </w:numPr>
        <w:jc w:val="both"/>
      </w:pPr>
      <w:r w:rsidRPr="00D00719">
        <w:t>Demographic changes due to improved irrigation</w:t>
      </w:r>
    </w:p>
    <w:p w:rsidR="00EC620B" w:rsidRPr="00D00719" w:rsidRDefault="00EC620B" w:rsidP="00386C3D">
      <w:pPr>
        <w:pStyle w:val="ListParagraph"/>
        <w:numPr>
          <w:ilvl w:val="0"/>
          <w:numId w:val="35"/>
        </w:numPr>
        <w:jc w:val="both"/>
      </w:pPr>
      <w:r w:rsidRPr="00D00719">
        <w:t>Health and Hygiene - risk of increased spread of disease, etc.</w:t>
      </w:r>
    </w:p>
    <w:p w:rsidR="00EC620B" w:rsidRPr="00D00719" w:rsidRDefault="00EC620B" w:rsidP="00D07279">
      <w:pPr>
        <w:jc w:val="both"/>
      </w:pPr>
    </w:p>
    <w:p w:rsidR="00EC620B" w:rsidRPr="006E4FEE" w:rsidRDefault="00EC620B" w:rsidP="00D07279">
      <w:pPr>
        <w:jc w:val="both"/>
        <w:rPr>
          <w:b/>
          <w:sz w:val="21"/>
          <w:szCs w:val="21"/>
        </w:rPr>
      </w:pPr>
      <w:r w:rsidRPr="006E4FEE">
        <w:rPr>
          <w:b/>
          <w:sz w:val="21"/>
          <w:szCs w:val="21"/>
        </w:rPr>
        <w:t>Mitigation Measures and Implementation Responsibilities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4"/>
        <w:gridCol w:w="2394"/>
        <w:gridCol w:w="2394"/>
        <w:gridCol w:w="2394"/>
      </w:tblGrid>
      <w:tr w:rsidR="00EC620B" w:rsidRPr="000B7D11" w:rsidTr="00EC620B">
        <w:tc>
          <w:tcPr>
            <w:tcW w:w="2394" w:type="dxa"/>
          </w:tcPr>
          <w:p w:rsidR="00EC620B" w:rsidRPr="000B7D11" w:rsidRDefault="00EC620B" w:rsidP="00007D06">
            <w:pPr>
              <w:jc w:val="center"/>
              <w:rPr>
                <w:b/>
                <w:sz w:val="20"/>
                <w:szCs w:val="20"/>
              </w:rPr>
            </w:pPr>
            <w:r w:rsidRPr="000B7D11">
              <w:rPr>
                <w:b/>
                <w:sz w:val="20"/>
                <w:szCs w:val="20"/>
              </w:rPr>
              <w:t>Stage of the project</w:t>
            </w:r>
          </w:p>
        </w:tc>
        <w:tc>
          <w:tcPr>
            <w:tcW w:w="2394" w:type="dxa"/>
          </w:tcPr>
          <w:p w:rsidR="00EC620B" w:rsidRPr="000B7D11" w:rsidRDefault="00EC620B" w:rsidP="00007D06">
            <w:pPr>
              <w:jc w:val="center"/>
              <w:rPr>
                <w:b/>
                <w:sz w:val="20"/>
                <w:szCs w:val="20"/>
              </w:rPr>
            </w:pPr>
            <w:r w:rsidRPr="000B7D11">
              <w:rPr>
                <w:b/>
                <w:sz w:val="20"/>
                <w:szCs w:val="20"/>
              </w:rPr>
              <w:t>Anticipated Impact</w:t>
            </w:r>
          </w:p>
          <w:p w:rsidR="00EC620B" w:rsidRPr="000B7D11" w:rsidRDefault="00EC620B" w:rsidP="00007D06">
            <w:pPr>
              <w:jc w:val="center"/>
              <w:rPr>
                <w:b/>
                <w:sz w:val="20"/>
                <w:szCs w:val="20"/>
              </w:rPr>
            </w:pPr>
            <w:r w:rsidRPr="000B7D11">
              <w:rPr>
                <w:b/>
                <w:sz w:val="20"/>
                <w:szCs w:val="20"/>
              </w:rPr>
              <w:t>Environmental Attribute</w:t>
            </w:r>
          </w:p>
        </w:tc>
        <w:tc>
          <w:tcPr>
            <w:tcW w:w="2394" w:type="dxa"/>
          </w:tcPr>
          <w:p w:rsidR="00EC620B" w:rsidRPr="000B7D11" w:rsidRDefault="00EC620B" w:rsidP="00007D06">
            <w:pPr>
              <w:jc w:val="center"/>
              <w:rPr>
                <w:b/>
                <w:sz w:val="20"/>
                <w:szCs w:val="20"/>
              </w:rPr>
            </w:pPr>
            <w:r w:rsidRPr="000B7D11">
              <w:rPr>
                <w:b/>
                <w:sz w:val="20"/>
                <w:szCs w:val="20"/>
              </w:rPr>
              <w:t>Selected Mitigation Measure</w:t>
            </w:r>
          </w:p>
        </w:tc>
        <w:tc>
          <w:tcPr>
            <w:tcW w:w="2394" w:type="dxa"/>
          </w:tcPr>
          <w:p w:rsidR="00EC620B" w:rsidRPr="000B7D11" w:rsidRDefault="00EC620B" w:rsidP="00007D06">
            <w:pPr>
              <w:jc w:val="center"/>
              <w:rPr>
                <w:b/>
                <w:sz w:val="20"/>
                <w:szCs w:val="20"/>
              </w:rPr>
            </w:pPr>
            <w:r w:rsidRPr="000B7D11">
              <w:rPr>
                <w:b/>
                <w:sz w:val="20"/>
                <w:szCs w:val="20"/>
              </w:rPr>
              <w:t>Implementation</w:t>
            </w:r>
          </w:p>
          <w:p w:rsidR="00EC620B" w:rsidRPr="000B7D11" w:rsidRDefault="00EC620B" w:rsidP="00007D06">
            <w:pPr>
              <w:jc w:val="center"/>
              <w:rPr>
                <w:b/>
                <w:sz w:val="20"/>
                <w:szCs w:val="20"/>
              </w:rPr>
            </w:pPr>
            <w:r w:rsidRPr="000B7D11">
              <w:rPr>
                <w:b/>
                <w:sz w:val="20"/>
                <w:szCs w:val="20"/>
              </w:rPr>
              <w:t>Responsibility</w:t>
            </w:r>
          </w:p>
        </w:tc>
      </w:tr>
      <w:tr w:rsidR="00EC620B" w:rsidRPr="000B7D11" w:rsidTr="00EC620B">
        <w:tc>
          <w:tcPr>
            <w:tcW w:w="2394" w:type="dxa"/>
          </w:tcPr>
          <w:p w:rsidR="00EC620B" w:rsidRPr="000B7D11" w:rsidRDefault="00EC620B" w:rsidP="00007D06">
            <w:pPr>
              <w:jc w:val="center"/>
              <w:rPr>
                <w:b/>
                <w:sz w:val="20"/>
                <w:szCs w:val="20"/>
              </w:rPr>
            </w:pPr>
          </w:p>
        </w:tc>
        <w:tc>
          <w:tcPr>
            <w:tcW w:w="2394" w:type="dxa"/>
          </w:tcPr>
          <w:p w:rsidR="00EC620B" w:rsidRPr="000B7D11" w:rsidRDefault="00EC620B" w:rsidP="00007D06">
            <w:pPr>
              <w:jc w:val="center"/>
              <w:rPr>
                <w:b/>
                <w:sz w:val="20"/>
                <w:szCs w:val="20"/>
              </w:rPr>
            </w:pPr>
          </w:p>
        </w:tc>
        <w:tc>
          <w:tcPr>
            <w:tcW w:w="2394" w:type="dxa"/>
          </w:tcPr>
          <w:p w:rsidR="00EC620B" w:rsidRPr="000B7D11" w:rsidRDefault="00EC620B" w:rsidP="00007D06">
            <w:pPr>
              <w:jc w:val="center"/>
              <w:rPr>
                <w:b/>
                <w:sz w:val="20"/>
                <w:szCs w:val="20"/>
              </w:rPr>
            </w:pPr>
          </w:p>
        </w:tc>
        <w:tc>
          <w:tcPr>
            <w:tcW w:w="2394" w:type="dxa"/>
          </w:tcPr>
          <w:p w:rsidR="00EC620B" w:rsidRPr="000B7D11" w:rsidRDefault="00EC620B" w:rsidP="00007D06">
            <w:pPr>
              <w:jc w:val="center"/>
              <w:rPr>
                <w:b/>
                <w:sz w:val="20"/>
                <w:szCs w:val="20"/>
              </w:rPr>
            </w:pPr>
          </w:p>
        </w:tc>
      </w:tr>
      <w:tr w:rsidR="00EC620B" w:rsidRPr="000B7D11" w:rsidTr="00EC620B">
        <w:tc>
          <w:tcPr>
            <w:tcW w:w="2394" w:type="dxa"/>
          </w:tcPr>
          <w:p w:rsidR="00EC620B" w:rsidRPr="000B7D11" w:rsidRDefault="00EC620B" w:rsidP="00007D06">
            <w:pPr>
              <w:jc w:val="center"/>
              <w:rPr>
                <w:b/>
                <w:sz w:val="20"/>
                <w:szCs w:val="20"/>
              </w:rPr>
            </w:pPr>
          </w:p>
        </w:tc>
        <w:tc>
          <w:tcPr>
            <w:tcW w:w="2394" w:type="dxa"/>
          </w:tcPr>
          <w:p w:rsidR="00EC620B" w:rsidRPr="000B7D11" w:rsidRDefault="00EC620B" w:rsidP="00007D06">
            <w:pPr>
              <w:jc w:val="center"/>
              <w:rPr>
                <w:b/>
                <w:sz w:val="20"/>
                <w:szCs w:val="20"/>
              </w:rPr>
            </w:pPr>
          </w:p>
        </w:tc>
        <w:tc>
          <w:tcPr>
            <w:tcW w:w="2394" w:type="dxa"/>
          </w:tcPr>
          <w:p w:rsidR="00EC620B" w:rsidRPr="000B7D11" w:rsidRDefault="00EC620B" w:rsidP="00007D06">
            <w:pPr>
              <w:jc w:val="center"/>
              <w:rPr>
                <w:b/>
                <w:sz w:val="20"/>
                <w:szCs w:val="20"/>
              </w:rPr>
            </w:pPr>
          </w:p>
        </w:tc>
        <w:tc>
          <w:tcPr>
            <w:tcW w:w="2394" w:type="dxa"/>
          </w:tcPr>
          <w:p w:rsidR="00EC620B" w:rsidRPr="000B7D11" w:rsidRDefault="00EC620B" w:rsidP="00007D06">
            <w:pPr>
              <w:jc w:val="center"/>
              <w:rPr>
                <w:b/>
                <w:sz w:val="20"/>
                <w:szCs w:val="20"/>
              </w:rPr>
            </w:pPr>
          </w:p>
        </w:tc>
      </w:tr>
    </w:tbl>
    <w:p w:rsidR="00EC620B" w:rsidRPr="000B7D11" w:rsidRDefault="00EC620B" w:rsidP="00007D06">
      <w:pPr>
        <w:jc w:val="center"/>
        <w:rPr>
          <w:b/>
          <w:sz w:val="20"/>
          <w:szCs w:val="20"/>
        </w:rPr>
      </w:pPr>
    </w:p>
    <w:p w:rsidR="00EC620B" w:rsidRPr="000B7D11" w:rsidRDefault="00EC620B" w:rsidP="000B7D11">
      <w:pPr>
        <w:rPr>
          <w:b/>
          <w:sz w:val="20"/>
          <w:szCs w:val="20"/>
        </w:rPr>
      </w:pPr>
      <w:r w:rsidRPr="000B7D11">
        <w:rPr>
          <w:b/>
          <w:sz w:val="20"/>
          <w:szCs w:val="20"/>
        </w:rPr>
        <w:t>Budgetary Estimates</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4"/>
        <w:gridCol w:w="2394"/>
        <w:gridCol w:w="2584"/>
        <w:gridCol w:w="2394"/>
      </w:tblGrid>
      <w:tr w:rsidR="00EC620B" w:rsidRPr="000B7D11" w:rsidTr="00EC620B">
        <w:tc>
          <w:tcPr>
            <w:tcW w:w="2394" w:type="dxa"/>
          </w:tcPr>
          <w:p w:rsidR="00EC620B" w:rsidRPr="000B7D11" w:rsidRDefault="00EC620B" w:rsidP="00007D06">
            <w:pPr>
              <w:jc w:val="center"/>
              <w:rPr>
                <w:b/>
                <w:sz w:val="20"/>
                <w:szCs w:val="20"/>
              </w:rPr>
            </w:pPr>
            <w:r w:rsidRPr="000B7D11">
              <w:rPr>
                <w:b/>
                <w:sz w:val="20"/>
                <w:szCs w:val="20"/>
              </w:rPr>
              <w:t>Stage of the project</w:t>
            </w:r>
          </w:p>
        </w:tc>
        <w:tc>
          <w:tcPr>
            <w:tcW w:w="2394" w:type="dxa"/>
          </w:tcPr>
          <w:p w:rsidR="00EC620B" w:rsidRPr="000B7D11" w:rsidRDefault="00EC620B" w:rsidP="00007D06">
            <w:pPr>
              <w:jc w:val="center"/>
              <w:rPr>
                <w:b/>
                <w:sz w:val="20"/>
                <w:szCs w:val="20"/>
              </w:rPr>
            </w:pPr>
            <w:r w:rsidRPr="000B7D11">
              <w:rPr>
                <w:b/>
                <w:sz w:val="20"/>
                <w:szCs w:val="20"/>
              </w:rPr>
              <w:t>Mitigation measure</w:t>
            </w:r>
          </w:p>
        </w:tc>
        <w:tc>
          <w:tcPr>
            <w:tcW w:w="2584" w:type="dxa"/>
          </w:tcPr>
          <w:p w:rsidR="00EC620B" w:rsidRPr="000B7D11" w:rsidRDefault="00EC620B" w:rsidP="00007D06">
            <w:pPr>
              <w:jc w:val="center"/>
              <w:rPr>
                <w:b/>
                <w:sz w:val="20"/>
                <w:szCs w:val="20"/>
              </w:rPr>
            </w:pPr>
            <w:r w:rsidRPr="000B7D11">
              <w:rPr>
                <w:b/>
                <w:sz w:val="20"/>
                <w:szCs w:val="20"/>
              </w:rPr>
              <w:t>Quantity / Time input</w:t>
            </w:r>
          </w:p>
        </w:tc>
        <w:tc>
          <w:tcPr>
            <w:tcW w:w="2394" w:type="dxa"/>
          </w:tcPr>
          <w:p w:rsidR="00EC620B" w:rsidRPr="000B7D11" w:rsidRDefault="00EC620B" w:rsidP="00007D06">
            <w:pPr>
              <w:jc w:val="center"/>
              <w:rPr>
                <w:b/>
                <w:sz w:val="20"/>
                <w:szCs w:val="20"/>
              </w:rPr>
            </w:pPr>
            <w:r w:rsidRPr="000B7D11">
              <w:rPr>
                <w:b/>
                <w:sz w:val="20"/>
                <w:szCs w:val="20"/>
              </w:rPr>
              <w:t>Amount</w:t>
            </w:r>
          </w:p>
        </w:tc>
      </w:tr>
      <w:tr w:rsidR="00EC620B" w:rsidRPr="00D00719" w:rsidTr="00EC620B">
        <w:tc>
          <w:tcPr>
            <w:tcW w:w="2394" w:type="dxa"/>
          </w:tcPr>
          <w:p w:rsidR="00EC620B" w:rsidRPr="00D00719" w:rsidRDefault="00EC620B" w:rsidP="00D07279">
            <w:pPr>
              <w:jc w:val="both"/>
            </w:pPr>
          </w:p>
        </w:tc>
        <w:tc>
          <w:tcPr>
            <w:tcW w:w="2394" w:type="dxa"/>
          </w:tcPr>
          <w:p w:rsidR="00EC620B" w:rsidRPr="00D00719" w:rsidRDefault="00EC620B" w:rsidP="00D07279">
            <w:pPr>
              <w:jc w:val="both"/>
            </w:pPr>
          </w:p>
        </w:tc>
        <w:tc>
          <w:tcPr>
            <w:tcW w:w="2584" w:type="dxa"/>
          </w:tcPr>
          <w:p w:rsidR="00EC620B" w:rsidRPr="00D00719" w:rsidRDefault="00EC620B" w:rsidP="00D07279">
            <w:pPr>
              <w:jc w:val="both"/>
            </w:pPr>
          </w:p>
        </w:tc>
        <w:tc>
          <w:tcPr>
            <w:tcW w:w="2394" w:type="dxa"/>
          </w:tcPr>
          <w:p w:rsidR="00EC620B" w:rsidRPr="00D00719" w:rsidRDefault="00EC620B" w:rsidP="00D07279">
            <w:pPr>
              <w:jc w:val="both"/>
            </w:pPr>
          </w:p>
        </w:tc>
      </w:tr>
    </w:tbl>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r w:rsidRPr="00D00719">
        <w:br w:type="page"/>
      </w:r>
    </w:p>
    <w:p w:rsidR="00EC620B" w:rsidRPr="007C2CCA" w:rsidRDefault="00EC620B" w:rsidP="007C2CCA">
      <w:pPr>
        <w:pStyle w:val="Heading1"/>
        <w:rPr>
          <w:rFonts w:ascii="Times New Roman" w:hAnsi="Times New Roman" w:cs="Times New Roman"/>
          <w:sz w:val="24"/>
          <w:szCs w:val="24"/>
        </w:rPr>
      </w:pPr>
      <w:bookmarkStart w:id="356" w:name="_Toc282192185"/>
      <w:r w:rsidRPr="007C2CCA">
        <w:rPr>
          <w:rFonts w:ascii="Times New Roman" w:hAnsi="Times New Roman" w:cs="Times New Roman"/>
          <w:sz w:val="24"/>
          <w:szCs w:val="24"/>
        </w:rPr>
        <w:t>Annex 15 – Generic Terms of Reference for a full Environmental Assessment</w:t>
      </w:r>
      <w:bookmarkEnd w:id="356"/>
    </w:p>
    <w:p w:rsidR="00EC620B" w:rsidRPr="00D00719" w:rsidRDefault="00EC620B" w:rsidP="00D07279">
      <w:pPr>
        <w:jc w:val="both"/>
      </w:pPr>
    </w:p>
    <w:p w:rsidR="00EC620B" w:rsidRPr="007C2CCA" w:rsidRDefault="00EC620B" w:rsidP="00D07279">
      <w:pPr>
        <w:jc w:val="both"/>
        <w:rPr>
          <w:b/>
        </w:rPr>
      </w:pPr>
      <w:r w:rsidRPr="007C2CCA">
        <w:rPr>
          <w:b/>
        </w:rPr>
        <w:t>Introduction</w:t>
      </w:r>
    </w:p>
    <w:p w:rsidR="00EC620B" w:rsidRPr="00D00719" w:rsidRDefault="00EC620B" w:rsidP="00D07279">
      <w:pPr>
        <w:jc w:val="both"/>
      </w:pPr>
      <w:r w:rsidRPr="00D00719">
        <w:t xml:space="preserve">Since the </w:t>
      </w:r>
      <w:proofErr w:type="spellStart"/>
      <w:r w:rsidRPr="00D00719">
        <w:t>Loya</w:t>
      </w:r>
      <w:proofErr w:type="spellEnd"/>
      <w:r w:rsidRPr="00D00719">
        <w:t xml:space="preserve"> </w:t>
      </w:r>
      <w:proofErr w:type="spellStart"/>
      <w:r w:rsidRPr="00D00719">
        <w:t>Jirga</w:t>
      </w:r>
      <w:proofErr w:type="spellEnd"/>
      <w:r w:rsidRPr="00D00719">
        <w:t xml:space="preserve"> in 2002, a new Afghanistan is being built by the concerted efforts of the Afghan people. The Government of Afghanistan (</w:t>
      </w:r>
      <w:proofErr w:type="spellStart"/>
      <w:r w:rsidRPr="00D00719">
        <w:t>GoA</w:t>
      </w:r>
      <w:proofErr w:type="spellEnd"/>
      <w:r w:rsidRPr="00D00719">
        <w:t xml:space="preserve">) intends to upgrade and expand its irrigation and drainage infrastructure to enhance the livelihood earning capacity of its people sustainably. For achieving this objective, it has decided to take up several large irrigation schemes for up gradation and several new schemes have also been proposed. </w:t>
      </w:r>
      <w:proofErr w:type="spellStart"/>
      <w:proofErr w:type="gramStart"/>
      <w:r w:rsidRPr="00D00719">
        <w:t>GoA</w:t>
      </w:r>
      <w:proofErr w:type="spellEnd"/>
      <w:r w:rsidRPr="00D00719">
        <w:t xml:space="preserve"> wants that the proposed development occurs with due regard for the environmental and social concerns associated with such development.</w:t>
      </w:r>
      <w:proofErr w:type="gramEnd"/>
      <w:r w:rsidRPr="00D00719">
        <w:t xml:space="preserve"> </w:t>
      </w:r>
      <w:proofErr w:type="spellStart"/>
      <w:r w:rsidRPr="00D00719">
        <w:t>GoA's</w:t>
      </w:r>
      <w:proofErr w:type="spellEnd"/>
      <w:r w:rsidRPr="00D00719">
        <w:t xml:space="preserve"> apex body on the subject, Ministry of Energy and Water (MEW), wishes to engage the services of a consultant to carry out the Environmental Impact Assessment of large / new schemes during the project preparation stage to ensure that these key concerns are addressed early in project development.</w:t>
      </w:r>
    </w:p>
    <w:p w:rsidR="00EC620B" w:rsidRPr="00D00719" w:rsidRDefault="00EC620B" w:rsidP="00D07279">
      <w:pPr>
        <w:jc w:val="both"/>
      </w:pPr>
    </w:p>
    <w:p w:rsidR="00EC620B" w:rsidRPr="00D00719" w:rsidRDefault="00EC620B" w:rsidP="00D07279">
      <w:pPr>
        <w:jc w:val="both"/>
      </w:pPr>
      <w:r w:rsidRPr="00D00719">
        <w:t>While the MEW is the nodal ministry for the project, inputs are also expected from the Ministry of Agriculture and Animal Husbandry and Ministry of Rehabilitation and Rural Development.</w:t>
      </w:r>
    </w:p>
    <w:p w:rsidR="00EC620B" w:rsidRPr="00D00719" w:rsidRDefault="00EC620B" w:rsidP="00D07279">
      <w:pPr>
        <w:jc w:val="both"/>
      </w:pPr>
    </w:p>
    <w:p w:rsidR="00EC620B" w:rsidRPr="007C2CCA" w:rsidRDefault="00EC620B" w:rsidP="00D07279">
      <w:pPr>
        <w:jc w:val="both"/>
        <w:rPr>
          <w:b/>
        </w:rPr>
      </w:pPr>
      <w:r w:rsidRPr="007C2CCA">
        <w:rPr>
          <w:b/>
        </w:rPr>
        <w:t>Project Background</w:t>
      </w:r>
    </w:p>
    <w:p w:rsidR="00EC620B" w:rsidRPr="00D00719" w:rsidRDefault="00EC620B" w:rsidP="00D07279">
      <w:pPr>
        <w:jc w:val="both"/>
      </w:pPr>
      <w:r w:rsidRPr="00D00719">
        <w:t>The Government of Afghanistan is to avail IDA credit for the rehabilitation of its irrigation infrastructure spread across the country. The proposed multi-component Emergency Irrigation Rehabilitation Project (IRD) aims to improve irrigation infrastructure using a river-basin approach. One component of this project is also financing preparation of feasibility studies for large irrigation schemes which may be taken up in the future. As part of the IRD, detailed Environmental Impact Assessments are to be carried out for candidate large/new projects identified, to feed into the overall project preparation. The XYZ project is being prepared as part of this component. {Provide a plan of the area that will be affected either indirectly or directly. Basic data should be given on existing and proposed irrigation and drainage in the area and the catchment characteristics, if available. }.</w:t>
      </w:r>
    </w:p>
    <w:p w:rsidR="00EC620B" w:rsidRPr="00D00719" w:rsidRDefault="00EC620B" w:rsidP="00D07279">
      <w:pPr>
        <w:jc w:val="both"/>
      </w:pPr>
    </w:p>
    <w:p w:rsidR="00EC620B" w:rsidRPr="007C2CCA" w:rsidRDefault="00EC620B" w:rsidP="00D07279">
      <w:pPr>
        <w:jc w:val="both"/>
        <w:rPr>
          <w:b/>
        </w:rPr>
      </w:pPr>
      <w:r w:rsidRPr="007C2CCA">
        <w:rPr>
          <w:b/>
        </w:rPr>
        <w:t>Objectives</w:t>
      </w:r>
    </w:p>
    <w:p w:rsidR="00EC620B" w:rsidRPr="00D00719" w:rsidRDefault="00EC620B" w:rsidP="00D07279">
      <w:pPr>
        <w:jc w:val="both"/>
      </w:pPr>
      <w:r w:rsidRPr="00D00719">
        <w:t>This study is being carried out to ensure that environmental implications of the proposed XYZ project have been identified, analyzed and clearly communicated to the decision makers. In order to achieve this target, the following objectives have been set:</w:t>
      </w:r>
    </w:p>
    <w:p w:rsidR="00EC620B" w:rsidRPr="00D00719" w:rsidRDefault="00EC620B" w:rsidP="00386C3D">
      <w:pPr>
        <w:pStyle w:val="ListParagraph"/>
        <w:numPr>
          <w:ilvl w:val="0"/>
          <w:numId w:val="36"/>
        </w:numPr>
        <w:jc w:val="both"/>
      </w:pPr>
      <w:r w:rsidRPr="00D00719">
        <w:t>To prepare inventory of the biophysical and socio-economic environmental attributes in the study area;</w:t>
      </w:r>
    </w:p>
    <w:p w:rsidR="00EC620B" w:rsidRPr="00D00719" w:rsidRDefault="00EC620B" w:rsidP="00386C3D">
      <w:pPr>
        <w:pStyle w:val="ListParagraph"/>
        <w:numPr>
          <w:ilvl w:val="0"/>
          <w:numId w:val="36"/>
        </w:numPr>
        <w:jc w:val="both"/>
      </w:pPr>
      <w:r w:rsidRPr="00D00719">
        <w:t>To involve the local population in project preparation through active consultations which could also assist in identifying the attributes important to them;</w:t>
      </w:r>
    </w:p>
    <w:p w:rsidR="00EC620B" w:rsidRPr="00D00719" w:rsidRDefault="00EC620B" w:rsidP="00386C3D">
      <w:pPr>
        <w:pStyle w:val="ListParagraph"/>
        <w:numPr>
          <w:ilvl w:val="0"/>
          <w:numId w:val="36"/>
        </w:numPr>
        <w:jc w:val="both"/>
      </w:pPr>
      <w:r w:rsidRPr="00D00719">
        <w:t>To identify and assess the magnitude and significance of impacts due to the proposed activities on the attributes identified;</w:t>
      </w:r>
    </w:p>
    <w:p w:rsidR="00EC620B" w:rsidRPr="00D00719" w:rsidRDefault="00EC620B" w:rsidP="00386C3D">
      <w:pPr>
        <w:pStyle w:val="ListParagraph"/>
        <w:numPr>
          <w:ilvl w:val="0"/>
          <w:numId w:val="36"/>
        </w:numPr>
        <w:jc w:val="both"/>
      </w:pPr>
      <w:r w:rsidRPr="00D00719">
        <w:t>To consider a range of proposals should be considered and if so whether they would be less environmentally damaging;</w:t>
      </w:r>
    </w:p>
    <w:p w:rsidR="00EC620B" w:rsidRPr="00D00719" w:rsidRDefault="00EC620B" w:rsidP="00386C3D">
      <w:pPr>
        <w:pStyle w:val="ListParagraph"/>
        <w:numPr>
          <w:ilvl w:val="0"/>
          <w:numId w:val="36"/>
        </w:numPr>
        <w:jc w:val="both"/>
      </w:pPr>
      <w:r w:rsidRPr="00D00719">
        <w:t>To propose avoidance, mitigation and enhancement measures for adverse and positive impacts;</w:t>
      </w:r>
    </w:p>
    <w:p w:rsidR="00EC620B" w:rsidRPr="00D00719" w:rsidRDefault="00EC620B" w:rsidP="00386C3D">
      <w:pPr>
        <w:pStyle w:val="ListParagraph"/>
        <w:numPr>
          <w:ilvl w:val="0"/>
          <w:numId w:val="36"/>
        </w:numPr>
        <w:jc w:val="both"/>
      </w:pPr>
      <w:r w:rsidRPr="00D00719">
        <w:t>To assess the current capacity for environmental management to develop institutional arrangements for this and subsequent (like) projects; and</w:t>
      </w:r>
    </w:p>
    <w:p w:rsidR="00EC620B" w:rsidRPr="00D00719" w:rsidRDefault="00EC620B" w:rsidP="00386C3D">
      <w:pPr>
        <w:pStyle w:val="ListParagraph"/>
        <w:numPr>
          <w:ilvl w:val="0"/>
          <w:numId w:val="36"/>
        </w:numPr>
        <w:jc w:val="both"/>
      </w:pPr>
      <w:r w:rsidRPr="00D00719">
        <w:t>To prepare an environmental management plan to ensure implementation of the management measures selected from the ones proposed, along with budgetary allocation (to feed into the overall project cost estimates) and institutional responsibility.</w:t>
      </w:r>
    </w:p>
    <w:p w:rsidR="00EC620B" w:rsidRPr="00D00719" w:rsidRDefault="00EC620B" w:rsidP="00D07279">
      <w:pPr>
        <w:jc w:val="both"/>
      </w:pPr>
    </w:p>
    <w:p w:rsidR="00EC620B" w:rsidRPr="007C2CCA" w:rsidRDefault="00EC620B" w:rsidP="00D07279">
      <w:pPr>
        <w:jc w:val="both"/>
        <w:rPr>
          <w:b/>
        </w:rPr>
      </w:pPr>
      <w:r w:rsidRPr="007C2CCA">
        <w:rPr>
          <w:b/>
        </w:rPr>
        <w:t>Environmental Assessment Requirements</w:t>
      </w:r>
    </w:p>
    <w:p w:rsidR="00EC620B" w:rsidRPr="00D00719" w:rsidRDefault="00EC620B" w:rsidP="00D07279">
      <w:pPr>
        <w:jc w:val="both"/>
      </w:pPr>
      <w:r w:rsidRPr="00D00719">
        <w:t>The Environmental Assessment shall be guided by the requirements of OP4.01 and other relevant safeguard policies of the World Bank such as OP4.04, etc.</w:t>
      </w:r>
    </w:p>
    <w:p w:rsidR="00EC620B" w:rsidRPr="00D00719" w:rsidRDefault="00EC620B" w:rsidP="00D07279">
      <w:pPr>
        <w:jc w:val="both"/>
      </w:pPr>
    </w:p>
    <w:p w:rsidR="00EC620B" w:rsidRPr="007C2CCA" w:rsidRDefault="00EC620B" w:rsidP="00D07279">
      <w:pPr>
        <w:jc w:val="both"/>
        <w:rPr>
          <w:b/>
        </w:rPr>
      </w:pPr>
      <w:r w:rsidRPr="007C2CCA">
        <w:rPr>
          <w:b/>
        </w:rPr>
        <w:t>Scope of Work</w:t>
      </w:r>
    </w:p>
    <w:p w:rsidR="00EC620B" w:rsidRPr="00D00719" w:rsidRDefault="00EC620B" w:rsidP="00D07279">
      <w:pPr>
        <w:jc w:val="both"/>
      </w:pPr>
      <w:r w:rsidRPr="00D00719">
        <w:t xml:space="preserve">The current information has led to the development of the following tasks, which may be modified with consent of the MEW if new information comes to light during the course of the study (e.g. the presence of sensitive receptors not known when the </w:t>
      </w:r>
      <w:proofErr w:type="spellStart"/>
      <w:r w:rsidRPr="00D00719">
        <w:t>ToR</w:t>
      </w:r>
      <w:proofErr w:type="spellEnd"/>
      <w:r w:rsidRPr="00D00719">
        <w:t xml:space="preserve"> is finalized).</w:t>
      </w:r>
    </w:p>
    <w:p w:rsidR="00EC620B" w:rsidRPr="00D00719" w:rsidRDefault="00EC620B" w:rsidP="00D07279">
      <w:pPr>
        <w:jc w:val="both"/>
      </w:pPr>
    </w:p>
    <w:p w:rsidR="00EC620B" w:rsidRPr="00D00719" w:rsidRDefault="00EC620B" w:rsidP="00D07279">
      <w:pPr>
        <w:jc w:val="both"/>
      </w:pPr>
      <w:proofErr w:type="gramStart"/>
      <w:r w:rsidRPr="007C2CCA">
        <w:rPr>
          <w:b/>
        </w:rPr>
        <w:t>Task 1.</w:t>
      </w:r>
      <w:proofErr w:type="gramEnd"/>
      <w:r w:rsidRPr="007C2CCA">
        <w:rPr>
          <w:b/>
        </w:rPr>
        <w:t xml:space="preserve"> </w:t>
      </w:r>
      <w:proofErr w:type="gramStart"/>
      <w:r w:rsidRPr="007C2CCA">
        <w:rPr>
          <w:b/>
        </w:rPr>
        <w:t>Description of the Proposed Project</w:t>
      </w:r>
      <w:r w:rsidRPr="00D00719">
        <w:t>.</w:t>
      </w:r>
      <w:proofErr w:type="gramEnd"/>
      <w:r w:rsidRPr="00D00719">
        <w:t xml:space="preserve"> General design and extent of irrigation and drainage works (specifications of dam and reservoir, size of command area, etc.); size of catchment area; operation and maintenance of irrigations works.</w:t>
      </w:r>
    </w:p>
    <w:p w:rsidR="00EC620B" w:rsidRPr="00D00719" w:rsidRDefault="00EC620B" w:rsidP="00D07279">
      <w:pPr>
        <w:jc w:val="both"/>
      </w:pPr>
    </w:p>
    <w:p w:rsidR="00EC620B" w:rsidRPr="00D00719" w:rsidRDefault="00EC620B" w:rsidP="00D07279">
      <w:pPr>
        <w:jc w:val="both"/>
      </w:pPr>
      <w:proofErr w:type="gramStart"/>
      <w:r w:rsidRPr="007C2CCA">
        <w:rPr>
          <w:b/>
        </w:rPr>
        <w:t>Task 2.</w:t>
      </w:r>
      <w:proofErr w:type="gramEnd"/>
      <w:r w:rsidRPr="007C2CCA">
        <w:rPr>
          <w:b/>
        </w:rPr>
        <w:t xml:space="preserve"> </w:t>
      </w:r>
      <w:proofErr w:type="gramStart"/>
      <w:r w:rsidRPr="007C2CCA">
        <w:rPr>
          <w:b/>
        </w:rPr>
        <w:t>Description of the Environment.</w:t>
      </w:r>
      <w:proofErr w:type="gramEnd"/>
      <w:r w:rsidRPr="00D00719">
        <w:t xml:space="preserve"> Assemble, evaluate and present baseline data on the relevant environmental characteristics of the study area. Include information on any changes anticipated before the project commences.</w:t>
      </w:r>
    </w:p>
    <w:p w:rsidR="00EC620B" w:rsidRPr="00D00719" w:rsidRDefault="00EC620B" w:rsidP="00D07279">
      <w:pPr>
        <w:jc w:val="both"/>
      </w:pPr>
    </w:p>
    <w:p w:rsidR="00EC620B" w:rsidRPr="00D00719" w:rsidRDefault="00EC620B" w:rsidP="00386C3D">
      <w:pPr>
        <w:pStyle w:val="ListParagraph"/>
        <w:numPr>
          <w:ilvl w:val="1"/>
          <w:numId w:val="32"/>
        </w:numPr>
        <w:jc w:val="both"/>
      </w:pPr>
      <w:r w:rsidRPr="00D00719">
        <w:t>Physical environment: geology; topography; soils; climate and meteorology; ambient air quality; surface and ground- water hydrology; existing sources of air emissions; existing water pollution discharges; and receiving water quality.</w:t>
      </w:r>
    </w:p>
    <w:p w:rsidR="00EC620B" w:rsidRPr="00D00719" w:rsidRDefault="00EC620B" w:rsidP="00D07279">
      <w:pPr>
        <w:jc w:val="both"/>
      </w:pPr>
    </w:p>
    <w:p w:rsidR="00EC620B" w:rsidRPr="00D00719" w:rsidRDefault="00EC620B" w:rsidP="00386C3D">
      <w:pPr>
        <w:pStyle w:val="ListParagraph"/>
        <w:numPr>
          <w:ilvl w:val="1"/>
          <w:numId w:val="32"/>
        </w:numPr>
        <w:jc w:val="both"/>
      </w:pPr>
      <w:r w:rsidRPr="00D00719">
        <w:t>Biological environment: flora; fauna; rare or endangered species; sensitive habitats, including parks or preserves, significant natural sites, etc.; species of commercial importance; and species with potential to become nuisances, vectors or dangerous.</w:t>
      </w:r>
    </w:p>
    <w:p w:rsidR="00EC620B" w:rsidRPr="00D00719" w:rsidRDefault="00EC620B" w:rsidP="00D07279">
      <w:pPr>
        <w:jc w:val="both"/>
      </w:pPr>
    </w:p>
    <w:p w:rsidR="00EC620B" w:rsidRPr="00D00719" w:rsidRDefault="00EC620B" w:rsidP="00386C3D">
      <w:pPr>
        <w:pStyle w:val="ListParagraph"/>
        <w:numPr>
          <w:ilvl w:val="1"/>
          <w:numId w:val="32"/>
        </w:numPr>
        <w:jc w:val="both"/>
      </w:pPr>
      <w:r w:rsidRPr="00D00719">
        <w:t>Socio-cultural environment: land use (including current crops and cropping patterns); land tenure and land titling; present water supply and water uses (including current distribution of water resources if irrigation systems already exist in area); control over allocation of resource use rights.</w:t>
      </w:r>
    </w:p>
    <w:p w:rsidR="00EC620B" w:rsidRPr="00D00719" w:rsidRDefault="00EC620B" w:rsidP="00D07279">
      <w:pPr>
        <w:jc w:val="both"/>
      </w:pPr>
    </w:p>
    <w:p w:rsidR="00EC620B" w:rsidRPr="00D00719" w:rsidRDefault="00EC620B" w:rsidP="00D07279">
      <w:pPr>
        <w:jc w:val="both"/>
      </w:pPr>
      <w:proofErr w:type="gramStart"/>
      <w:r w:rsidRPr="007C2CCA">
        <w:rPr>
          <w:b/>
        </w:rPr>
        <w:t>Task 3.</w:t>
      </w:r>
      <w:proofErr w:type="gramEnd"/>
      <w:r w:rsidRPr="007C2CCA">
        <w:rPr>
          <w:b/>
        </w:rPr>
        <w:t xml:space="preserve"> </w:t>
      </w:r>
      <w:proofErr w:type="gramStart"/>
      <w:r w:rsidRPr="007C2CCA">
        <w:rPr>
          <w:b/>
        </w:rPr>
        <w:t>Legislative and Regulatory Considerations</w:t>
      </w:r>
      <w:r w:rsidRPr="00D00719">
        <w:t>.</w:t>
      </w:r>
      <w:proofErr w:type="gramEnd"/>
      <w:r w:rsidRPr="00D00719">
        <w:t xml:space="preserve"> Describe the pertinent regulations and standards governing environmental quality, health and safety, protection of sensitive areas, protection of endangered species, </w:t>
      </w:r>
      <w:proofErr w:type="spellStart"/>
      <w:r w:rsidRPr="00D00719">
        <w:t>siting</w:t>
      </w:r>
      <w:proofErr w:type="spellEnd"/>
      <w:r w:rsidRPr="00D00719">
        <w:t>, land use control, etc., at international, national, if any.</w:t>
      </w:r>
    </w:p>
    <w:p w:rsidR="00EC620B" w:rsidRPr="00D00719" w:rsidRDefault="00EC620B" w:rsidP="00D07279">
      <w:pPr>
        <w:jc w:val="both"/>
      </w:pPr>
    </w:p>
    <w:p w:rsidR="00EC620B" w:rsidRPr="00D00719" w:rsidRDefault="00EC620B" w:rsidP="00D07279">
      <w:pPr>
        <w:jc w:val="both"/>
      </w:pPr>
      <w:proofErr w:type="gramStart"/>
      <w:r w:rsidRPr="007C2CCA">
        <w:rPr>
          <w:b/>
        </w:rPr>
        <w:t>Task 4.</w:t>
      </w:r>
      <w:proofErr w:type="gramEnd"/>
      <w:r w:rsidRPr="007C2CCA">
        <w:rPr>
          <w:b/>
        </w:rPr>
        <w:t xml:space="preserve"> </w:t>
      </w:r>
      <w:proofErr w:type="gramStart"/>
      <w:r w:rsidRPr="007C2CCA">
        <w:rPr>
          <w:b/>
        </w:rPr>
        <w:t>Determination of the Potential Impacts of the Proposed Project</w:t>
      </w:r>
      <w:r w:rsidRPr="00D00719">
        <w:t>.</w:t>
      </w:r>
      <w:proofErr w:type="gramEnd"/>
      <w:r w:rsidRPr="00D00719">
        <w:t xml:space="preserve"> Potential impacts to be assessed include:</w:t>
      </w:r>
    </w:p>
    <w:p w:rsidR="00EC620B" w:rsidRPr="00D00719" w:rsidRDefault="00EC620B" w:rsidP="00D07279">
      <w:pPr>
        <w:jc w:val="both"/>
      </w:pPr>
    </w:p>
    <w:p w:rsidR="00EC620B" w:rsidRPr="00D00719" w:rsidRDefault="00EC620B" w:rsidP="00386C3D">
      <w:pPr>
        <w:pStyle w:val="ListParagraph"/>
        <w:numPr>
          <w:ilvl w:val="1"/>
          <w:numId w:val="31"/>
        </w:numPr>
        <w:jc w:val="both"/>
      </w:pPr>
      <w:r w:rsidRPr="00D00719">
        <w:t>Project location: resettlement of people; loss of forest land; loss of agricultural land (cropping and grazing); impact on flora and fauna; impact on historic and cultural sites; effects on water resources outside and inside command area.</w:t>
      </w:r>
    </w:p>
    <w:p w:rsidR="00EC620B" w:rsidRPr="00D00719" w:rsidRDefault="00EC620B" w:rsidP="00D07279">
      <w:pPr>
        <w:jc w:val="both"/>
      </w:pPr>
    </w:p>
    <w:p w:rsidR="00EC620B" w:rsidRPr="00D00719" w:rsidRDefault="00EC620B" w:rsidP="00386C3D">
      <w:pPr>
        <w:pStyle w:val="ListParagraph"/>
        <w:numPr>
          <w:ilvl w:val="1"/>
          <w:numId w:val="31"/>
        </w:numPr>
        <w:jc w:val="both"/>
      </w:pPr>
      <w:r w:rsidRPr="00D00719">
        <w:t>Project Design: disruption of hydrology; drainage problems; design of dams and other structures; crossings for people and animals.</w:t>
      </w:r>
    </w:p>
    <w:p w:rsidR="00EC620B" w:rsidRPr="00D00719" w:rsidRDefault="00EC620B" w:rsidP="00D07279">
      <w:pPr>
        <w:jc w:val="both"/>
      </w:pPr>
    </w:p>
    <w:p w:rsidR="00EC620B" w:rsidRPr="00D00719" w:rsidRDefault="00EC620B" w:rsidP="00386C3D">
      <w:pPr>
        <w:pStyle w:val="ListParagraph"/>
        <w:numPr>
          <w:ilvl w:val="1"/>
          <w:numId w:val="31"/>
        </w:numPr>
        <w:jc w:val="both"/>
      </w:pPr>
      <w:r w:rsidRPr="00D00719">
        <w:t>Construction Works: soil erosion; construction spoils (disposal of); sanitary conditions and health risks associated with construction camp and workers coming into area; social and cultural conflicts between imported workers and local people.</w:t>
      </w:r>
    </w:p>
    <w:p w:rsidR="00EC620B" w:rsidRPr="00D00719" w:rsidRDefault="00EC620B" w:rsidP="00D07279">
      <w:pPr>
        <w:jc w:val="both"/>
      </w:pPr>
    </w:p>
    <w:p w:rsidR="00EC620B" w:rsidRPr="00D00719" w:rsidRDefault="00EC620B" w:rsidP="00386C3D">
      <w:pPr>
        <w:pStyle w:val="ListParagraph"/>
        <w:numPr>
          <w:ilvl w:val="1"/>
          <w:numId w:val="31"/>
        </w:numPr>
        <w:jc w:val="both"/>
      </w:pPr>
      <w:r w:rsidRPr="00D00719">
        <w:t xml:space="preserve">Project Operation: pollution by agrochemicals; impacts on soils (water logging, </w:t>
      </w:r>
      <w:proofErr w:type="spellStart"/>
      <w:r w:rsidRPr="00D00719">
        <w:t>salinization</w:t>
      </w:r>
      <w:proofErr w:type="spellEnd"/>
      <w:r w:rsidRPr="00D00719">
        <w:t xml:space="preserve">, etc.); changes in ground water levels inside and outside command area; changes in surface water quality and risks of </w:t>
      </w:r>
      <w:proofErr w:type="spellStart"/>
      <w:r w:rsidRPr="00D00719">
        <w:t>eutrophication</w:t>
      </w:r>
      <w:proofErr w:type="spellEnd"/>
      <w:r w:rsidRPr="00D00719">
        <w:t>; incidence of water-borne and water-related diseases.</w:t>
      </w:r>
    </w:p>
    <w:p w:rsidR="00EC620B" w:rsidRPr="00D00719" w:rsidRDefault="00EC620B" w:rsidP="00D07279">
      <w:pPr>
        <w:jc w:val="both"/>
      </w:pPr>
    </w:p>
    <w:p w:rsidR="00EC620B" w:rsidRPr="00D00719" w:rsidRDefault="00EC620B" w:rsidP="00386C3D">
      <w:pPr>
        <w:pStyle w:val="ListParagraph"/>
        <w:numPr>
          <w:ilvl w:val="1"/>
          <w:numId w:val="31"/>
        </w:numPr>
        <w:jc w:val="both"/>
      </w:pPr>
      <w:r w:rsidRPr="00D00719">
        <w:t>Cumulative and long-term effects which may be an issue where a number of irrigation systems share a common watershed or river basin system.</w:t>
      </w:r>
    </w:p>
    <w:p w:rsidR="00EC620B" w:rsidRPr="00D00719" w:rsidRDefault="00EC620B" w:rsidP="00D07279">
      <w:pPr>
        <w:jc w:val="both"/>
      </w:pPr>
    </w:p>
    <w:p w:rsidR="00EC620B" w:rsidRPr="00D00719" w:rsidRDefault="00EC620B" w:rsidP="00D07279">
      <w:pPr>
        <w:jc w:val="both"/>
      </w:pPr>
      <w:proofErr w:type="gramStart"/>
      <w:r w:rsidRPr="007C2CCA">
        <w:rPr>
          <w:b/>
        </w:rPr>
        <w:t>Task 5.</w:t>
      </w:r>
      <w:proofErr w:type="gramEnd"/>
      <w:r w:rsidRPr="007C2CCA">
        <w:rPr>
          <w:b/>
        </w:rPr>
        <w:t xml:space="preserve"> </w:t>
      </w:r>
      <w:proofErr w:type="gramStart"/>
      <w:r w:rsidRPr="007C2CCA">
        <w:rPr>
          <w:b/>
        </w:rPr>
        <w:t>Analysis of Alternatives to the Proposed Project</w:t>
      </w:r>
      <w:r w:rsidRPr="00D00719">
        <w:t>.</w:t>
      </w:r>
      <w:proofErr w:type="gramEnd"/>
      <w:r w:rsidRPr="00D00719">
        <w:t xml:space="preserve"> Describe alternatives that were examined in the course of developing the proposed project and identify other alternatives which would achieve the same objectives. The concept of alternatives extends to </w:t>
      </w:r>
      <w:proofErr w:type="spellStart"/>
      <w:r w:rsidRPr="00D00719">
        <w:t>siting</w:t>
      </w:r>
      <w:proofErr w:type="spellEnd"/>
      <w:r w:rsidRPr="00D00719">
        <w:t>, design, technology selection, construction techniques and phasing, and operating and maintenance procedures. Compare alternatives in terms of potential environmental impacts; capital and operating costs; suitability under local conditions; and institutional, training, and monitoring requirements. When describing the impacts, indicate which are irreversible or unavoidable and which can be mitigated. To the extent possible, quantify the costs and benefits of each alternative, incorporating the estimated costs of any associated mitigating measures. Include the alternative of not constructing the project, in order to demonstrate environmental conditions without it.</w:t>
      </w:r>
    </w:p>
    <w:p w:rsidR="00EC620B" w:rsidRPr="00D00719" w:rsidRDefault="00EC620B" w:rsidP="00D07279">
      <w:pPr>
        <w:jc w:val="both"/>
      </w:pPr>
    </w:p>
    <w:p w:rsidR="00EC620B" w:rsidRPr="00D00719" w:rsidRDefault="00EC620B" w:rsidP="00D07279">
      <w:pPr>
        <w:jc w:val="both"/>
      </w:pPr>
      <w:proofErr w:type="gramStart"/>
      <w:r w:rsidRPr="007C2CCA">
        <w:rPr>
          <w:b/>
        </w:rPr>
        <w:t>Task 6.</w:t>
      </w:r>
      <w:proofErr w:type="gramEnd"/>
      <w:r w:rsidRPr="007C2CCA">
        <w:rPr>
          <w:b/>
        </w:rPr>
        <w:t xml:space="preserve"> Development of Environmental Management Plan, with focus on three generic areas</w:t>
      </w:r>
      <w:r w:rsidRPr="00D00719">
        <w:t>: Mitigation measures, institutional strengthening and training, and monitoring. The emphasis on each of these areas depends on the needs in the specific project context, as identified by the EA itself.</w:t>
      </w:r>
    </w:p>
    <w:p w:rsidR="00EC620B" w:rsidRPr="00D00719" w:rsidRDefault="00EC620B" w:rsidP="00D07279">
      <w:pPr>
        <w:jc w:val="both"/>
      </w:pPr>
    </w:p>
    <w:p w:rsidR="00EC620B" w:rsidRPr="00D00719" w:rsidRDefault="00EC620B" w:rsidP="00386C3D">
      <w:pPr>
        <w:pStyle w:val="ListParagraph"/>
        <w:numPr>
          <w:ilvl w:val="0"/>
          <w:numId w:val="37"/>
        </w:numPr>
        <w:jc w:val="both"/>
      </w:pPr>
      <w:r w:rsidRPr="00D00719">
        <w:t>Mitigation of environmental impact: Recommend feasible and cost-effective measures to prevent or reduce significant negative impacts to acceptable levels. Estimate the impacts and costs of those measures. Consider compensation to affected parties for impacts which cannot be mitigated. The plan should include proposed work programs, budget estimates, schedules, staffing and training requirements, and other necessary support services to implement the mitigating measures.</w:t>
      </w:r>
    </w:p>
    <w:p w:rsidR="00EC620B" w:rsidRPr="00D00719" w:rsidRDefault="00EC620B" w:rsidP="00D07279">
      <w:pPr>
        <w:jc w:val="both"/>
      </w:pPr>
    </w:p>
    <w:p w:rsidR="00EC620B" w:rsidRPr="00D00719" w:rsidRDefault="00EC620B" w:rsidP="00386C3D">
      <w:pPr>
        <w:pStyle w:val="ListParagraph"/>
        <w:numPr>
          <w:ilvl w:val="0"/>
          <w:numId w:val="37"/>
        </w:numPr>
        <w:jc w:val="both"/>
      </w:pPr>
      <w:r w:rsidRPr="00D00719">
        <w:t>Institutional strengthening and training: Identification of institutional needs to implement environmental assessment recommendations. Review the authority and capability of institutions at local, provincial/regional, and national levels and recommend steps to strengthen or expand them so that the management and monitoring plans in the environmental assessment can be implemented. The recommendations may extend to new laws and regulations, new agencies or agency functions, inter-</w:t>
      </w:r>
      <w:proofErr w:type="spellStart"/>
      <w:r w:rsidRPr="00D00719">
        <w:t>sectoral</w:t>
      </w:r>
      <w:proofErr w:type="spellEnd"/>
      <w:r w:rsidRPr="00D00719">
        <w:t xml:space="preserve"> arrangements, management procedures and training, staffing, operation and maintenance training, budgeting, and financial support.</w:t>
      </w:r>
    </w:p>
    <w:p w:rsidR="00EC620B" w:rsidRPr="00D00719" w:rsidRDefault="00EC620B" w:rsidP="00D07279">
      <w:pPr>
        <w:jc w:val="both"/>
      </w:pPr>
    </w:p>
    <w:p w:rsidR="00EC620B" w:rsidRPr="00D00719" w:rsidRDefault="00EC620B" w:rsidP="00386C3D">
      <w:pPr>
        <w:pStyle w:val="ListParagraph"/>
        <w:numPr>
          <w:ilvl w:val="0"/>
          <w:numId w:val="37"/>
        </w:numPr>
        <w:jc w:val="both"/>
      </w:pPr>
      <w:r w:rsidRPr="00D00719">
        <w:t>Monitoring: Prepare detailed arrangements for monitoring implementation of mitigating measures and the impacts of the project during construction and operation. Include in the plan an estimate of capital and operating costs and a description of other inputs (such as training and institutional strengthening) needed to carry it out.</w:t>
      </w:r>
    </w:p>
    <w:p w:rsidR="00EC620B" w:rsidRPr="00D00719" w:rsidRDefault="00EC620B" w:rsidP="00D07279">
      <w:pPr>
        <w:jc w:val="both"/>
      </w:pPr>
    </w:p>
    <w:p w:rsidR="00EC620B" w:rsidRPr="00D00719" w:rsidRDefault="00EC620B" w:rsidP="00D07279">
      <w:pPr>
        <w:jc w:val="both"/>
      </w:pPr>
      <w:proofErr w:type="gramStart"/>
      <w:r w:rsidRPr="007C2CCA">
        <w:rPr>
          <w:b/>
        </w:rPr>
        <w:t>Task 7.</w:t>
      </w:r>
      <w:proofErr w:type="gramEnd"/>
      <w:r w:rsidRPr="007C2CCA">
        <w:rPr>
          <w:b/>
        </w:rPr>
        <w:t xml:space="preserve"> Assist in Inter-Agency Coordination and Public/NGO Participation</w:t>
      </w:r>
      <w:r w:rsidRPr="00D00719">
        <w:t>. Assist in coordinating the environmental assessment with other government agencies, in obtaining the views of local NGO's and affected groups, and in keeping records of meetings and other activities, communications, and comments and their disposition.</w:t>
      </w:r>
    </w:p>
    <w:p w:rsidR="00EC620B" w:rsidRPr="00D00719" w:rsidRDefault="00EC620B" w:rsidP="00D07279">
      <w:pPr>
        <w:jc w:val="both"/>
      </w:pPr>
    </w:p>
    <w:p w:rsidR="00EC620B" w:rsidRPr="007C2CCA" w:rsidRDefault="00EC620B" w:rsidP="00D07279">
      <w:pPr>
        <w:jc w:val="both"/>
        <w:rPr>
          <w:b/>
        </w:rPr>
      </w:pPr>
      <w:r w:rsidRPr="007C2CCA">
        <w:rPr>
          <w:b/>
        </w:rPr>
        <w:t>Reporting Requirements</w:t>
      </w:r>
    </w:p>
    <w:p w:rsidR="00EC620B" w:rsidRPr="00D00719" w:rsidRDefault="00EC620B" w:rsidP="00386C3D">
      <w:pPr>
        <w:pStyle w:val="ListParagraph"/>
        <w:numPr>
          <w:ilvl w:val="1"/>
          <w:numId w:val="28"/>
        </w:numPr>
        <w:jc w:val="both"/>
      </w:pPr>
      <w:r w:rsidRPr="00D00719">
        <w:t>Inception Report: The Consultant will submit an Inception report confirming the methodology to be adopted for the study, the deployment schedule of personnel, a schedule of site visits to be carried out and a reporting schedule, within a fixed time from the date of beginning of the assignment. The consultant may want to carry out a reconnaissance survey before submitting the inception report.</w:t>
      </w:r>
    </w:p>
    <w:p w:rsidR="00EC620B" w:rsidRPr="00D00719" w:rsidRDefault="00EC620B" w:rsidP="00D07279">
      <w:pPr>
        <w:jc w:val="both"/>
      </w:pPr>
    </w:p>
    <w:p w:rsidR="00EC620B" w:rsidRPr="00D00719" w:rsidRDefault="00EC620B" w:rsidP="00386C3D">
      <w:pPr>
        <w:pStyle w:val="ListParagraph"/>
        <w:numPr>
          <w:ilvl w:val="1"/>
          <w:numId w:val="28"/>
        </w:numPr>
        <w:jc w:val="both"/>
      </w:pPr>
      <w:r w:rsidRPr="00D00719">
        <w:t>Environmental Impact Assessment: The EIA report should include the following items (not necessarily in the order shown):</w:t>
      </w:r>
    </w:p>
    <w:p w:rsidR="00EC620B" w:rsidRPr="00D00719" w:rsidRDefault="00EC620B" w:rsidP="00D07279">
      <w:pPr>
        <w:jc w:val="both"/>
      </w:pPr>
    </w:p>
    <w:p w:rsidR="00EC620B" w:rsidRPr="007C2CCA" w:rsidRDefault="00EC620B" w:rsidP="00D07279">
      <w:pPr>
        <w:jc w:val="both"/>
        <w:rPr>
          <w:i/>
        </w:rPr>
      </w:pPr>
      <w:r w:rsidRPr="007C2CCA">
        <w:rPr>
          <w:i/>
        </w:rPr>
        <w:t>(a) Executive summary. Concisely discusses significant findings and recommended actions.</w:t>
      </w:r>
    </w:p>
    <w:p w:rsidR="00EC620B" w:rsidRPr="00D00719" w:rsidRDefault="00EC620B" w:rsidP="00D07279">
      <w:pPr>
        <w:jc w:val="both"/>
      </w:pPr>
    </w:p>
    <w:p w:rsidR="00EC620B" w:rsidRPr="00D00719" w:rsidRDefault="00EC620B" w:rsidP="00D07279">
      <w:pPr>
        <w:jc w:val="both"/>
      </w:pPr>
      <w:r w:rsidRPr="00D00719">
        <w:t xml:space="preserve">(b) Policy, legal, and administrative framework. Discusses the policy, legal, and administrative framework within which the EA is carried out. </w:t>
      </w:r>
      <w:proofErr w:type="gramStart"/>
      <w:r w:rsidRPr="00D00719">
        <w:t>Explains the environmental requirements of any co-financiers.</w:t>
      </w:r>
      <w:proofErr w:type="gramEnd"/>
      <w:r w:rsidRPr="00D00719">
        <w:t xml:space="preserve"> Identifies relevant international environmental agreements to which the country is a party.</w:t>
      </w:r>
    </w:p>
    <w:p w:rsidR="00EC620B" w:rsidRPr="00D00719" w:rsidRDefault="00EC620B" w:rsidP="00D07279">
      <w:pPr>
        <w:jc w:val="both"/>
      </w:pPr>
    </w:p>
    <w:p w:rsidR="00EC620B" w:rsidRPr="00D00719" w:rsidRDefault="00EC620B" w:rsidP="00D07279">
      <w:pPr>
        <w:jc w:val="both"/>
      </w:pPr>
      <w:r w:rsidRPr="00D00719">
        <w:t xml:space="preserve">(c) Project description. Concisely describes the proposed project and its geographic, ecological, social, and temporal context, including any offsite investments that may be required (e.g., dedicated pipelines, access roads, power plants, water supply, housing, and raw material and product storage facilities). Indicates the need for any resettlement plan or indigenous peoples development plan {see also sub-paragraph. (h)(v) </w:t>
      </w:r>
      <w:proofErr w:type="gramStart"/>
      <w:r w:rsidRPr="00D00719">
        <w:t>below</w:t>
      </w:r>
      <w:proofErr w:type="gramEnd"/>
      <w:r w:rsidRPr="00D00719">
        <w:t xml:space="preserve">}. Normally includes a map showing the project site and the project's area of influence. </w:t>
      </w:r>
    </w:p>
    <w:p w:rsidR="00EC620B" w:rsidRPr="00D00719" w:rsidRDefault="00EC620B" w:rsidP="00D07279">
      <w:pPr>
        <w:jc w:val="both"/>
      </w:pPr>
    </w:p>
    <w:p w:rsidR="00EC620B" w:rsidRPr="00D00719" w:rsidRDefault="00EC620B" w:rsidP="00D07279">
      <w:pPr>
        <w:jc w:val="both"/>
      </w:pPr>
      <w:r w:rsidRPr="00D00719">
        <w:t xml:space="preserve">(d) Baseline data. Assesses the dimensions of the study area and describes relevant physical, biological, and socioeconomic conditions, including any changes anticipated before the project commences. Also takes into account current and proposed development activities within the project area but not directly connected to the project. Data should be relevant to decisions about project location, design, operation, or </w:t>
      </w:r>
      <w:proofErr w:type="spellStart"/>
      <w:r w:rsidRPr="00D00719">
        <w:t>mitigatory</w:t>
      </w:r>
      <w:proofErr w:type="spellEnd"/>
      <w:r w:rsidRPr="00D00719">
        <w:t xml:space="preserve"> measures. The section indicates the accuracy, reliability, and sources of the data.</w:t>
      </w:r>
    </w:p>
    <w:p w:rsidR="00EC620B" w:rsidRPr="00D00719" w:rsidRDefault="00EC620B" w:rsidP="00D07279">
      <w:pPr>
        <w:jc w:val="both"/>
      </w:pPr>
    </w:p>
    <w:p w:rsidR="00EC620B" w:rsidRPr="00D00719" w:rsidRDefault="00EC620B" w:rsidP="00D07279">
      <w:pPr>
        <w:jc w:val="both"/>
      </w:pPr>
      <w:r w:rsidRPr="00D00719">
        <w:t xml:space="preserve">(e) Environmental impacts. Predicts and assesses the project's likely positive and negative impacts, in quantitative terms to the extent possible. </w:t>
      </w:r>
      <w:proofErr w:type="gramStart"/>
      <w:r w:rsidRPr="00D00719">
        <w:t>Identifies mitigation measures and any residual negative impacts that cannot be mitigated.</w:t>
      </w:r>
      <w:proofErr w:type="gramEnd"/>
      <w:r w:rsidRPr="00D00719">
        <w:t xml:space="preserve"> </w:t>
      </w:r>
      <w:proofErr w:type="gramStart"/>
      <w:r w:rsidRPr="00D00719">
        <w:t>Explores opportunities for environmental enhancement.</w:t>
      </w:r>
      <w:proofErr w:type="gramEnd"/>
      <w:r w:rsidRPr="00D00719">
        <w:t xml:space="preserve"> Identifies and estimates the extent and quality of available data, key data gaps, and uncertainties associated with predictions, and specifies topics that do not require further attention.</w:t>
      </w:r>
    </w:p>
    <w:p w:rsidR="00EC620B" w:rsidRPr="00D00719" w:rsidRDefault="00EC620B" w:rsidP="00D07279">
      <w:pPr>
        <w:jc w:val="both"/>
      </w:pPr>
    </w:p>
    <w:p w:rsidR="00EC620B" w:rsidRPr="00D00719" w:rsidRDefault="00EC620B" w:rsidP="00D07279">
      <w:pPr>
        <w:jc w:val="both"/>
      </w:pPr>
      <w:r w:rsidRPr="00D00719">
        <w:t xml:space="preserve">(f) Analysis of alternatives. Systematically compares feasible alternatives to the proposed project site, technology, design, and operation-including the "without project" situation in terms of their potential environmental impacts; the feasibility of mitigating these impacts; their capital and recurrent costs; their suitability under local conditions; and their institutional, training, and monitoring requirements. For each of the alternatives, quantifies the environmental impacts to the extent possible, and attaches economic values where feasible. States the basis for selecting the particular project design proposed and justifies recommended emission levels and approaches to pollution prevention and abatement. </w:t>
      </w:r>
    </w:p>
    <w:p w:rsidR="00EC620B" w:rsidRPr="00D00719" w:rsidRDefault="00EC620B" w:rsidP="00D07279">
      <w:pPr>
        <w:jc w:val="both"/>
      </w:pPr>
    </w:p>
    <w:p w:rsidR="00EC620B" w:rsidRPr="00D00719" w:rsidRDefault="00EC620B" w:rsidP="00D07279">
      <w:pPr>
        <w:jc w:val="both"/>
      </w:pPr>
      <w:r w:rsidRPr="00D00719">
        <w:t>(g)  Management Plan (EMP). Covers mitigation measures, monitoring, and institutional strengthening; see outline (in III) below.</w:t>
      </w:r>
    </w:p>
    <w:p w:rsidR="00EC620B" w:rsidRPr="00D00719" w:rsidRDefault="00EC620B" w:rsidP="00D07279">
      <w:pPr>
        <w:jc w:val="both"/>
      </w:pPr>
    </w:p>
    <w:p w:rsidR="00EC620B" w:rsidRDefault="00EC620B" w:rsidP="00D07279">
      <w:pPr>
        <w:jc w:val="both"/>
      </w:pPr>
      <w:r w:rsidRPr="00D00719">
        <w:t>(h) Appendixes:</w:t>
      </w:r>
    </w:p>
    <w:p w:rsidR="00DF313D" w:rsidRPr="00D00719" w:rsidRDefault="00DF313D" w:rsidP="00D07279">
      <w:pPr>
        <w:jc w:val="both"/>
      </w:pPr>
    </w:p>
    <w:p w:rsidR="00EC620B" w:rsidRPr="00D00719" w:rsidRDefault="00EC620B" w:rsidP="00D07279">
      <w:pPr>
        <w:jc w:val="both"/>
      </w:pPr>
      <w:r w:rsidRPr="00D00719">
        <w:t>(</w:t>
      </w:r>
      <w:proofErr w:type="spellStart"/>
      <w:proofErr w:type="gramStart"/>
      <w:r w:rsidRPr="00D00719">
        <w:t>i</w:t>
      </w:r>
      <w:proofErr w:type="spellEnd"/>
      <w:proofErr w:type="gramEnd"/>
      <w:r w:rsidRPr="00D00719">
        <w:t>) List of EA report preparers-individuals and organizations.</w:t>
      </w:r>
    </w:p>
    <w:p w:rsidR="00EC620B" w:rsidRPr="00D00719" w:rsidRDefault="00EC620B" w:rsidP="00D07279">
      <w:pPr>
        <w:jc w:val="both"/>
      </w:pPr>
      <w:r w:rsidRPr="00D00719">
        <w:t>(ii) References-written materials both published and unpublished, used in study preparation.</w:t>
      </w:r>
    </w:p>
    <w:p w:rsidR="00EC620B" w:rsidRPr="00D00719" w:rsidRDefault="00EC620B" w:rsidP="00D07279">
      <w:pPr>
        <w:jc w:val="both"/>
      </w:pPr>
      <w:r w:rsidRPr="00D00719">
        <w:t xml:space="preserve">(iii) Record of interagency and consultation meetings, including consultations for obtaining the informed views of the affected people and local nongovernmental organizations (NGOs). The record specifies any means other than consultations (e.g., surveys) that were used to obtain the views of affected groups and local NGOs. </w:t>
      </w:r>
    </w:p>
    <w:p w:rsidR="00EC620B" w:rsidRPr="00D00719" w:rsidRDefault="00EC620B" w:rsidP="00D07279">
      <w:pPr>
        <w:jc w:val="both"/>
      </w:pPr>
      <w:proofErr w:type="gramStart"/>
      <w:r w:rsidRPr="00D00719">
        <w:t>(iv) Tables</w:t>
      </w:r>
      <w:proofErr w:type="gramEnd"/>
      <w:r w:rsidRPr="00D00719">
        <w:t xml:space="preserve">: presenting the relevant data referred to or summarized in the main text. </w:t>
      </w:r>
    </w:p>
    <w:p w:rsidR="00EC620B" w:rsidRPr="00D00719" w:rsidRDefault="00EC620B" w:rsidP="00D07279">
      <w:pPr>
        <w:jc w:val="both"/>
      </w:pPr>
      <w:r w:rsidRPr="00D00719">
        <w:t xml:space="preserve">(v) List of associated reports (e.g., resettlement plan or indigenous </w:t>
      </w:r>
      <w:proofErr w:type="gramStart"/>
      <w:r w:rsidRPr="00D00719">
        <w:t>peoples</w:t>
      </w:r>
      <w:proofErr w:type="gramEnd"/>
      <w:r w:rsidRPr="00D00719">
        <w:t xml:space="preserve"> development plan).</w:t>
      </w:r>
    </w:p>
    <w:p w:rsidR="00EC620B" w:rsidRPr="00D00719" w:rsidRDefault="00EC620B" w:rsidP="00D07279">
      <w:pPr>
        <w:jc w:val="both"/>
      </w:pPr>
      <w:proofErr w:type="gramStart"/>
      <w:r w:rsidRPr="00D00719">
        <w:t>(vi) Environmental</w:t>
      </w:r>
      <w:proofErr w:type="gramEnd"/>
      <w:r w:rsidRPr="00D00719">
        <w:t xml:space="preserve"> Management Plan: The consultant will submit an environmental management plan (in line with Annex C of OP4.01) which will include the following components.</w:t>
      </w:r>
    </w:p>
    <w:p w:rsidR="00EC620B" w:rsidRPr="00D00719" w:rsidRDefault="00EC620B" w:rsidP="00D07279">
      <w:pPr>
        <w:jc w:val="both"/>
      </w:pPr>
    </w:p>
    <w:p w:rsidR="00EC620B" w:rsidRPr="00D00719" w:rsidRDefault="00EC620B" w:rsidP="00D07279">
      <w:pPr>
        <w:jc w:val="both"/>
      </w:pPr>
      <w:r w:rsidRPr="00D00719">
        <w:t xml:space="preserve">(a) Mitigation </w:t>
      </w:r>
      <w:proofErr w:type="gramStart"/>
      <w:r w:rsidRPr="00D00719">
        <w:t>The</w:t>
      </w:r>
      <w:proofErr w:type="gramEnd"/>
      <w:r w:rsidRPr="00D00719">
        <w:t xml:space="preserve"> EMP identifies feasible and cost-effective measures that may reduce potentially significant adverse environmental impacts to acceptable levels. The plan includes compensatory measures if mitigation measures are not feasible, cost-effective, or sufficient.</w:t>
      </w:r>
    </w:p>
    <w:p w:rsidR="00EC620B" w:rsidRPr="00D00719" w:rsidRDefault="00EC620B" w:rsidP="00D07279">
      <w:pPr>
        <w:jc w:val="both"/>
      </w:pPr>
    </w:p>
    <w:p w:rsidR="00EC620B" w:rsidRPr="00D00719" w:rsidRDefault="00EC620B" w:rsidP="00D07279">
      <w:pPr>
        <w:jc w:val="both"/>
      </w:pPr>
      <w:r w:rsidRPr="00D00719">
        <w:t xml:space="preserve">(b) Monitoring Environmental monitoring during project implementation provides information about key environmental aspects of the project, particularly the environmental impacts of the project and the effectiveness of mitigation measures. Such information enables the borrower and the Bank to evaluate the success of mitigation as part of project supervision, and allows corrective action to be taken when needed. Therefore, the EMP identifies monitoring objectives and specifies the type of monitoring, with linkages to the impacts assessed in the EA report and the mitigation measures described in the EMP. </w:t>
      </w:r>
    </w:p>
    <w:p w:rsidR="00EC620B" w:rsidRPr="00D00719" w:rsidRDefault="00EC620B" w:rsidP="00D07279">
      <w:pPr>
        <w:jc w:val="both"/>
      </w:pPr>
    </w:p>
    <w:p w:rsidR="00EC620B" w:rsidRPr="00D00719" w:rsidRDefault="00EC620B" w:rsidP="00D07279">
      <w:pPr>
        <w:jc w:val="both"/>
      </w:pPr>
      <w:r w:rsidRPr="00D00719">
        <w:t xml:space="preserve">(c) Capacity Development and Training </w:t>
      </w:r>
      <w:proofErr w:type="gramStart"/>
      <w:r w:rsidRPr="00D00719">
        <w:t>To</w:t>
      </w:r>
      <w:proofErr w:type="gramEnd"/>
      <w:r w:rsidRPr="00D00719">
        <w:t xml:space="preserve"> support timely and effective implementation of environmental project components and mitigation measures, the EMP draws on the EA's assessment of the existence, role, and capability of environmental units on site or at the agency and ministry level. If necessary, the EMP recommends the establishment or expansion of such units, and the training of staff, to allow implementation of EA recommendations. Specifically, the EMP provides a specific description of institutional arrangements-</w:t>
      </w:r>
      <w:proofErr w:type="gramStart"/>
      <w:r w:rsidRPr="00D00719">
        <w:t>who</w:t>
      </w:r>
      <w:proofErr w:type="gramEnd"/>
      <w:r w:rsidRPr="00D00719">
        <w:t xml:space="preserve"> is responsible for carrying out the </w:t>
      </w:r>
      <w:proofErr w:type="spellStart"/>
      <w:r w:rsidRPr="00D00719">
        <w:t>mitigatory</w:t>
      </w:r>
      <w:proofErr w:type="spellEnd"/>
      <w:r w:rsidRPr="00D00719">
        <w:t xml:space="preserve"> and monitoring measures (e.g., for operation, supervision, enforcement, monitoring of implementation, remedial action, financing, reporting, and staff training). To strengthen environmental management capability in the agencies responsible for implementation, most EMPs cover one or more of the following additional topics: (a) technical assistance programs, (b) procurement of equipment and supplies, and (c) organizational changes.</w:t>
      </w:r>
    </w:p>
    <w:p w:rsidR="00EC620B" w:rsidRPr="00D00719" w:rsidRDefault="00EC620B" w:rsidP="00D07279">
      <w:pPr>
        <w:jc w:val="both"/>
      </w:pPr>
    </w:p>
    <w:p w:rsidR="00EC620B" w:rsidRPr="00D00719" w:rsidRDefault="00EC620B" w:rsidP="00D07279">
      <w:pPr>
        <w:jc w:val="both"/>
      </w:pPr>
      <w:r w:rsidRPr="00D00719">
        <w:t>(d) Implementation Schedule and Cost Estimates For all three aspects (mitigation, monitoring, and capacity development), the EMP provides (a) an implementation schedule for measures that must be carried out as part of the project, showing phasing and coordination with overall project implementation plans; and (b) the capital and recurrent cost estimates and sources of funds for implementing the EMP. These figures are also integrated into the total project cost tables.</w:t>
      </w:r>
    </w:p>
    <w:p w:rsidR="00EC620B" w:rsidRPr="00D00719" w:rsidRDefault="00EC620B" w:rsidP="00D07279">
      <w:pPr>
        <w:jc w:val="both"/>
      </w:pPr>
    </w:p>
    <w:p w:rsidR="00EC620B" w:rsidRPr="00D00719" w:rsidRDefault="00EC620B" w:rsidP="00D07279">
      <w:pPr>
        <w:jc w:val="both"/>
      </w:pPr>
      <w:r w:rsidRPr="00D00719">
        <w:t xml:space="preserve">(e) Integration of EMP with Project </w:t>
      </w:r>
      <w:proofErr w:type="gramStart"/>
      <w:r w:rsidRPr="00D00719">
        <w:t>The</w:t>
      </w:r>
      <w:proofErr w:type="gramEnd"/>
      <w:r w:rsidRPr="00D00719">
        <w:t xml:space="preserve"> borrower's decision to proceed with a project, and the Bank's decision to support it, are predicated in part on the expectation that the EMP will be executed effectively. Consequently, the Bank expects the plan to be specific in its description of the individual mitigation and monitoring measures and its assignment of institutional responsibilities, and it must be integrated into the project's overall planning, design, budget, and implementation. Such integration is achieved by establishing the EMP within the project/contract documents so that the plan will receive funding and supervision along with the other components.</w:t>
      </w:r>
    </w:p>
    <w:p w:rsidR="00EC620B" w:rsidRPr="00D00719" w:rsidRDefault="00EC620B" w:rsidP="00D07279">
      <w:pPr>
        <w:jc w:val="both"/>
      </w:pPr>
    </w:p>
    <w:p w:rsidR="00EC620B" w:rsidRPr="00DF313D" w:rsidRDefault="00EC620B" w:rsidP="00D07279">
      <w:pPr>
        <w:jc w:val="both"/>
        <w:rPr>
          <w:b/>
        </w:rPr>
      </w:pPr>
      <w:r w:rsidRPr="00DF313D">
        <w:rPr>
          <w:b/>
        </w:rPr>
        <w:t>Reporting Schedule</w:t>
      </w:r>
    </w:p>
    <w:p w:rsidR="00EC620B" w:rsidRPr="00D00719" w:rsidRDefault="00EC620B" w:rsidP="00D0727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0"/>
        <w:gridCol w:w="3140"/>
        <w:gridCol w:w="1915"/>
        <w:gridCol w:w="1915"/>
        <w:gridCol w:w="1916"/>
      </w:tblGrid>
      <w:tr w:rsidR="00EC620B" w:rsidRPr="00D00719" w:rsidTr="00EC620B">
        <w:tc>
          <w:tcPr>
            <w:tcW w:w="690" w:type="dxa"/>
          </w:tcPr>
          <w:p w:rsidR="00EC620B" w:rsidRPr="00A730BC" w:rsidRDefault="00EC620B" w:rsidP="00DF313D">
            <w:pPr>
              <w:rPr>
                <w:b/>
                <w:sz w:val="21"/>
                <w:szCs w:val="21"/>
              </w:rPr>
            </w:pPr>
            <w:r w:rsidRPr="00A730BC">
              <w:rPr>
                <w:b/>
                <w:sz w:val="21"/>
                <w:szCs w:val="21"/>
              </w:rPr>
              <w:t>No.</w:t>
            </w:r>
          </w:p>
        </w:tc>
        <w:tc>
          <w:tcPr>
            <w:tcW w:w="3140" w:type="dxa"/>
          </w:tcPr>
          <w:p w:rsidR="00EC620B" w:rsidRPr="00A730BC" w:rsidRDefault="00EC620B" w:rsidP="00DF313D">
            <w:pPr>
              <w:rPr>
                <w:b/>
                <w:sz w:val="21"/>
                <w:szCs w:val="21"/>
              </w:rPr>
            </w:pPr>
            <w:r w:rsidRPr="00A730BC">
              <w:rPr>
                <w:b/>
                <w:sz w:val="21"/>
                <w:szCs w:val="21"/>
              </w:rPr>
              <w:t>Title of Report</w:t>
            </w:r>
          </w:p>
        </w:tc>
        <w:tc>
          <w:tcPr>
            <w:tcW w:w="1915" w:type="dxa"/>
          </w:tcPr>
          <w:p w:rsidR="00EC620B" w:rsidRPr="00A730BC" w:rsidRDefault="00EC620B" w:rsidP="00DF313D">
            <w:pPr>
              <w:rPr>
                <w:b/>
                <w:sz w:val="21"/>
                <w:szCs w:val="21"/>
              </w:rPr>
            </w:pPr>
            <w:r w:rsidRPr="00A730BC">
              <w:rPr>
                <w:b/>
                <w:sz w:val="21"/>
                <w:szCs w:val="21"/>
              </w:rPr>
              <w:t>Due within date from beginning of assignment</w:t>
            </w:r>
          </w:p>
        </w:tc>
        <w:tc>
          <w:tcPr>
            <w:tcW w:w="1915" w:type="dxa"/>
          </w:tcPr>
          <w:p w:rsidR="00EC620B" w:rsidRPr="00A730BC" w:rsidRDefault="00EC620B" w:rsidP="00DF313D">
            <w:pPr>
              <w:rPr>
                <w:b/>
                <w:sz w:val="21"/>
                <w:szCs w:val="21"/>
              </w:rPr>
            </w:pPr>
            <w:r w:rsidRPr="00A730BC">
              <w:rPr>
                <w:b/>
                <w:sz w:val="21"/>
                <w:szCs w:val="21"/>
              </w:rPr>
              <w:t>No. of copies</w:t>
            </w:r>
          </w:p>
        </w:tc>
        <w:tc>
          <w:tcPr>
            <w:tcW w:w="1916" w:type="dxa"/>
          </w:tcPr>
          <w:p w:rsidR="00EC620B" w:rsidRPr="00A730BC" w:rsidRDefault="00EC620B" w:rsidP="00DF313D">
            <w:pPr>
              <w:rPr>
                <w:b/>
                <w:sz w:val="21"/>
                <w:szCs w:val="21"/>
              </w:rPr>
            </w:pPr>
            <w:r w:rsidRPr="00A730BC">
              <w:rPr>
                <w:b/>
                <w:sz w:val="21"/>
                <w:szCs w:val="21"/>
              </w:rPr>
              <w:t>Time for comment from M&amp;E Unit of MEW/WB</w:t>
            </w:r>
          </w:p>
        </w:tc>
      </w:tr>
      <w:tr w:rsidR="00EC620B" w:rsidRPr="00D00719" w:rsidTr="00EC620B">
        <w:tc>
          <w:tcPr>
            <w:tcW w:w="690" w:type="dxa"/>
          </w:tcPr>
          <w:p w:rsidR="00EC620B" w:rsidRPr="00DF313D" w:rsidRDefault="00EC620B" w:rsidP="00DF313D">
            <w:pPr>
              <w:rPr>
                <w:sz w:val="21"/>
                <w:szCs w:val="21"/>
              </w:rPr>
            </w:pPr>
            <w:r w:rsidRPr="00DF313D">
              <w:rPr>
                <w:sz w:val="21"/>
                <w:szCs w:val="21"/>
              </w:rPr>
              <w:t>I</w:t>
            </w:r>
          </w:p>
        </w:tc>
        <w:tc>
          <w:tcPr>
            <w:tcW w:w="3140" w:type="dxa"/>
          </w:tcPr>
          <w:p w:rsidR="00EC620B" w:rsidRPr="00DF313D" w:rsidRDefault="00EC620B" w:rsidP="00DF313D">
            <w:pPr>
              <w:rPr>
                <w:sz w:val="21"/>
                <w:szCs w:val="21"/>
              </w:rPr>
            </w:pPr>
            <w:r w:rsidRPr="00DF313D">
              <w:rPr>
                <w:sz w:val="21"/>
                <w:szCs w:val="21"/>
              </w:rPr>
              <w:t>Inception Report</w:t>
            </w:r>
          </w:p>
        </w:tc>
        <w:tc>
          <w:tcPr>
            <w:tcW w:w="1915" w:type="dxa"/>
          </w:tcPr>
          <w:p w:rsidR="00EC620B" w:rsidRPr="00DF313D" w:rsidRDefault="00EC620B" w:rsidP="00DF313D">
            <w:pPr>
              <w:rPr>
                <w:sz w:val="21"/>
                <w:szCs w:val="21"/>
              </w:rPr>
            </w:pPr>
          </w:p>
        </w:tc>
        <w:tc>
          <w:tcPr>
            <w:tcW w:w="1915" w:type="dxa"/>
          </w:tcPr>
          <w:p w:rsidR="00EC620B" w:rsidRPr="00DF313D" w:rsidRDefault="00EC620B" w:rsidP="00DF313D">
            <w:pPr>
              <w:rPr>
                <w:sz w:val="21"/>
                <w:szCs w:val="21"/>
              </w:rPr>
            </w:pPr>
          </w:p>
        </w:tc>
        <w:tc>
          <w:tcPr>
            <w:tcW w:w="1916" w:type="dxa"/>
          </w:tcPr>
          <w:p w:rsidR="00EC620B" w:rsidRPr="00DF313D" w:rsidRDefault="00EC620B" w:rsidP="00DF313D">
            <w:pPr>
              <w:rPr>
                <w:sz w:val="21"/>
                <w:szCs w:val="21"/>
              </w:rPr>
            </w:pPr>
            <w:r w:rsidRPr="00DF313D">
              <w:rPr>
                <w:sz w:val="21"/>
                <w:szCs w:val="21"/>
              </w:rPr>
              <w:t>15 days</w:t>
            </w:r>
          </w:p>
        </w:tc>
      </w:tr>
      <w:tr w:rsidR="00EC620B" w:rsidRPr="00D00719" w:rsidTr="00EC620B">
        <w:tc>
          <w:tcPr>
            <w:tcW w:w="690" w:type="dxa"/>
          </w:tcPr>
          <w:p w:rsidR="00EC620B" w:rsidRPr="00DF313D" w:rsidRDefault="00EC620B" w:rsidP="00DF313D">
            <w:pPr>
              <w:rPr>
                <w:sz w:val="21"/>
                <w:szCs w:val="21"/>
              </w:rPr>
            </w:pPr>
            <w:r w:rsidRPr="00DF313D">
              <w:rPr>
                <w:sz w:val="21"/>
                <w:szCs w:val="21"/>
              </w:rPr>
              <w:t>II</w:t>
            </w:r>
          </w:p>
        </w:tc>
        <w:tc>
          <w:tcPr>
            <w:tcW w:w="3140" w:type="dxa"/>
          </w:tcPr>
          <w:p w:rsidR="00EC620B" w:rsidRPr="00DF313D" w:rsidRDefault="00EC620B" w:rsidP="00DF313D">
            <w:pPr>
              <w:rPr>
                <w:sz w:val="21"/>
                <w:szCs w:val="21"/>
              </w:rPr>
            </w:pPr>
            <w:r w:rsidRPr="00DF313D">
              <w:rPr>
                <w:sz w:val="21"/>
                <w:szCs w:val="21"/>
              </w:rPr>
              <w:t>Interim Report (including screening of alternatives)</w:t>
            </w:r>
          </w:p>
        </w:tc>
        <w:tc>
          <w:tcPr>
            <w:tcW w:w="1915" w:type="dxa"/>
          </w:tcPr>
          <w:p w:rsidR="00EC620B" w:rsidRPr="00DF313D" w:rsidRDefault="00EC620B" w:rsidP="00DF313D">
            <w:pPr>
              <w:rPr>
                <w:sz w:val="21"/>
                <w:szCs w:val="21"/>
              </w:rPr>
            </w:pPr>
          </w:p>
        </w:tc>
        <w:tc>
          <w:tcPr>
            <w:tcW w:w="1915" w:type="dxa"/>
          </w:tcPr>
          <w:p w:rsidR="00EC620B" w:rsidRPr="00DF313D" w:rsidRDefault="00EC620B" w:rsidP="00DF313D">
            <w:pPr>
              <w:rPr>
                <w:sz w:val="21"/>
                <w:szCs w:val="21"/>
              </w:rPr>
            </w:pPr>
          </w:p>
        </w:tc>
        <w:tc>
          <w:tcPr>
            <w:tcW w:w="1916" w:type="dxa"/>
          </w:tcPr>
          <w:p w:rsidR="00EC620B" w:rsidRPr="00DF313D" w:rsidRDefault="00EC620B" w:rsidP="00DF313D">
            <w:pPr>
              <w:rPr>
                <w:sz w:val="21"/>
                <w:szCs w:val="21"/>
              </w:rPr>
            </w:pPr>
            <w:r w:rsidRPr="00DF313D">
              <w:rPr>
                <w:sz w:val="21"/>
                <w:szCs w:val="21"/>
              </w:rPr>
              <w:t>15 days</w:t>
            </w:r>
          </w:p>
        </w:tc>
      </w:tr>
      <w:tr w:rsidR="00EC620B" w:rsidRPr="00D00719" w:rsidTr="00EC620B">
        <w:tc>
          <w:tcPr>
            <w:tcW w:w="690" w:type="dxa"/>
          </w:tcPr>
          <w:p w:rsidR="00EC620B" w:rsidRPr="00DF313D" w:rsidRDefault="00EC620B" w:rsidP="00DF313D">
            <w:pPr>
              <w:rPr>
                <w:sz w:val="21"/>
                <w:szCs w:val="21"/>
              </w:rPr>
            </w:pPr>
            <w:r w:rsidRPr="00DF313D">
              <w:rPr>
                <w:sz w:val="21"/>
                <w:szCs w:val="21"/>
              </w:rPr>
              <w:t>III</w:t>
            </w:r>
          </w:p>
        </w:tc>
        <w:tc>
          <w:tcPr>
            <w:tcW w:w="3140" w:type="dxa"/>
          </w:tcPr>
          <w:p w:rsidR="00EC620B" w:rsidRPr="00DF313D" w:rsidRDefault="00EC620B" w:rsidP="00DF313D">
            <w:pPr>
              <w:rPr>
                <w:sz w:val="21"/>
                <w:szCs w:val="21"/>
              </w:rPr>
            </w:pPr>
            <w:r w:rsidRPr="00DF313D">
              <w:rPr>
                <w:sz w:val="21"/>
                <w:szCs w:val="21"/>
              </w:rPr>
              <w:t>Environmental Impact Assessment</w:t>
            </w:r>
          </w:p>
        </w:tc>
        <w:tc>
          <w:tcPr>
            <w:tcW w:w="1915" w:type="dxa"/>
          </w:tcPr>
          <w:p w:rsidR="00EC620B" w:rsidRPr="00DF313D" w:rsidRDefault="00EC620B" w:rsidP="00DF313D">
            <w:pPr>
              <w:rPr>
                <w:sz w:val="21"/>
                <w:szCs w:val="21"/>
              </w:rPr>
            </w:pPr>
          </w:p>
        </w:tc>
        <w:tc>
          <w:tcPr>
            <w:tcW w:w="1915" w:type="dxa"/>
          </w:tcPr>
          <w:p w:rsidR="00EC620B" w:rsidRPr="00DF313D" w:rsidRDefault="00EC620B" w:rsidP="00DF313D">
            <w:pPr>
              <w:rPr>
                <w:sz w:val="21"/>
                <w:szCs w:val="21"/>
              </w:rPr>
            </w:pPr>
          </w:p>
        </w:tc>
        <w:tc>
          <w:tcPr>
            <w:tcW w:w="1916" w:type="dxa"/>
          </w:tcPr>
          <w:p w:rsidR="00EC620B" w:rsidRPr="00DF313D" w:rsidRDefault="00EC620B" w:rsidP="00DF313D">
            <w:pPr>
              <w:rPr>
                <w:sz w:val="21"/>
                <w:szCs w:val="21"/>
              </w:rPr>
            </w:pPr>
            <w:r w:rsidRPr="00DF313D">
              <w:rPr>
                <w:sz w:val="21"/>
                <w:szCs w:val="21"/>
              </w:rPr>
              <w:t>1 month</w:t>
            </w:r>
          </w:p>
        </w:tc>
      </w:tr>
      <w:tr w:rsidR="00EC620B" w:rsidRPr="00D00719" w:rsidTr="00EC620B">
        <w:tc>
          <w:tcPr>
            <w:tcW w:w="690" w:type="dxa"/>
          </w:tcPr>
          <w:p w:rsidR="00EC620B" w:rsidRPr="00DF313D" w:rsidRDefault="00EC620B" w:rsidP="00DF313D">
            <w:pPr>
              <w:rPr>
                <w:sz w:val="21"/>
                <w:szCs w:val="21"/>
              </w:rPr>
            </w:pPr>
            <w:r w:rsidRPr="00DF313D">
              <w:rPr>
                <w:sz w:val="21"/>
                <w:szCs w:val="21"/>
              </w:rPr>
              <w:t>IV</w:t>
            </w:r>
          </w:p>
        </w:tc>
        <w:tc>
          <w:tcPr>
            <w:tcW w:w="3140" w:type="dxa"/>
          </w:tcPr>
          <w:p w:rsidR="00EC620B" w:rsidRPr="00DF313D" w:rsidRDefault="00EC620B" w:rsidP="00DF313D">
            <w:pPr>
              <w:rPr>
                <w:sz w:val="21"/>
                <w:szCs w:val="21"/>
              </w:rPr>
            </w:pPr>
            <w:r w:rsidRPr="00DF313D">
              <w:rPr>
                <w:sz w:val="21"/>
                <w:szCs w:val="21"/>
              </w:rPr>
              <w:t>Environmental Management Plan</w:t>
            </w:r>
          </w:p>
        </w:tc>
        <w:tc>
          <w:tcPr>
            <w:tcW w:w="1915" w:type="dxa"/>
          </w:tcPr>
          <w:p w:rsidR="00EC620B" w:rsidRPr="00DF313D" w:rsidRDefault="00EC620B" w:rsidP="00DF313D">
            <w:pPr>
              <w:rPr>
                <w:sz w:val="21"/>
                <w:szCs w:val="21"/>
              </w:rPr>
            </w:pPr>
          </w:p>
        </w:tc>
        <w:tc>
          <w:tcPr>
            <w:tcW w:w="1915" w:type="dxa"/>
          </w:tcPr>
          <w:p w:rsidR="00EC620B" w:rsidRPr="00DF313D" w:rsidRDefault="00EC620B" w:rsidP="00DF313D">
            <w:pPr>
              <w:rPr>
                <w:sz w:val="21"/>
                <w:szCs w:val="21"/>
              </w:rPr>
            </w:pPr>
          </w:p>
        </w:tc>
        <w:tc>
          <w:tcPr>
            <w:tcW w:w="1916" w:type="dxa"/>
          </w:tcPr>
          <w:p w:rsidR="00EC620B" w:rsidRPr="00DF313D" w:rsidRDefault="00EC620B" w:rsidP="00DF313D">
            <w:pPr>
              <w:rPr>
                <w:sz w:val="21"/>
                <w:szCs w:val="21"/>
              </w:rPr>
            </w:pPr>
            <w:r w:rsidRPr="00DF313D">
              <w:rPr>
                <w:sz w:val="21"/>
                <w:szCs w:val="21"/>
              </w:rPr>
              <w:t>15 days</w:t>
            </w:r>
          </w:p>
        </w:tc>
      </w:tr>
    </w:tbl>
    <w:p w:rsidR="00EC620B" w:rsidRPr="00D00719" w:rsidRDefault="00EC620B" w:rsidP="00D07279">
      <w:pPr>
        <w:jc w:val="both"/>
      </w:pPr>
    </w:p>
    <w:p w:rsidR="00EC620B" w:rsidRPr="00D00719" w:rsidRDefault="00EC620B" w:rsidP="00D07279">
      <w:pPr>
        <w:jc w:val="both"/>
      </w:pPr>
      <w:r w:rsidRPr="00D00719">
        <w:t>Consulting Team</w:t>
      </w:r>
    </w:p>
    <w:p w:rsidR="00EC620B" w:rsidRPr="00D00719" w:rsidRDefault="00EC620B" w:rsidP="00D07279">
      <w:pPr>
        <w:jc w:val="both"/>
      </w:pPr>
      <w:r w:rsidRPr="00D00719">
        <w:t>The consulting team shall include the following key experts in addition to any support staff that the consultant may decide.</w:t>
      </w:r>
    </w:p>
    <w:p w:rsidR="00EC620B" w:rsidRPr="00D00719" w:rsidRDefault="00EC620B" w:rsidP="00D07279">
      <w:pPr>
        <w:jc w:val="both"/>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0"/>
        <w:gridCol w:w="3612"/>
        <w:gridCol w:w="1915"/>
        <w:gridCol w:w="1915"/>
        <w:gridCol w:w="1916"/>
      </w:tblGrid>
      <w:tr w:rsidR="00EC620B" w:rsidRPr="00D00719" w:rsidTr="00EC620B">
        <w:trPr>
          <w:jc w:val="center"/>
        </w:trPr>
        <w:tc>
          <w:tcPr>
            <w:tcW w:w="690" w:type="dxa"/>
          </w:tcPr>
          <w:p w:rsidR="00EC620B" w:rsidRPr="00A730BC" w:rsidRDefault="00EC620B" w:rsidP="00D07279">
            <w:pPr>
              <w:jc w:val="both"/>
              <w:rPr>
                <w:b/>
                <w:sz w:val="21"/>
                <w:szCs w:val="21"/>
              </w:rPr>
            </w:pPr>
            <w:r w:rsidRPr="00A730BC">
              <w:rPr>
                <w:b/>
                <w:sz w:val="21"/>
                <w:szCs w:val="21"/>
              </w:rPr>
              <w:t>No.</w:t>
            </w:r>
          </w:p>
        </w:tc>
        <w:tc>
          <w:tcPr>
            <w:tcW w:w="3612" w:type="dxa"/>
          </w:tcPr>
          <w:p w:rsidR="00EC620B" w:rsidRPr="00A730BC" w:rsidRDefault="00EC620B" w:rsidP="00D07279">
            <w:pPr>
              <w:jc w:val="both"/>
              <w:rPr>
                <w:b/>
                <w:sz w:val="21"/>
                <w:szCs w:val="21"/>
              </w:rPr>
            </w:pPr>
            <w:r w:rsidRPr="00A730BC">
              <w:rPr>
                <w:b/>
                <w:sz w:val="21"/>
                <w:szCs w:val="21"/>
              </w:rPr>
              <w:t>Qualification</w:t>
            </w:r>
          </w:p>
        </w:tc>
        <w:tc>
          <w:tcPr>
            <w:tcW w:w="1915" w:type="dxa"/>
          </w:tcPr>
          <w:p w:rsidR="00EC620B" w:rsidRPr="00A730BC" w:rsidRDefault="00EC620B" w:rsidP="00D07279">
            <w:pPr>
              <w:jc w:val="both"/>
              <w:rPr>
                <w:b/>
                <w:sz w:val="21"/>
                <w:szCs w:val="21"/>
              </w:rPr>
            </w:pPr>
            <w:r w:rsidRPr="00A730BC">
              <w:rPr>
                <w:b/>
                <w:sz w:val="21"/>
                <w:szCs w:val="21"/>
              </w:rPr>
              <w:t>Minimum Experience</w:t>
            </w:r>
          </w:p>
        </w:tc>
        <w:tc>
          <w:tcPr>
            <w:tcW w:w="1915" w:type="dxa"/>
          </w:tcPr>
          <w:p w:rsidR="00EC620B" w:rsidRPr="00A730BC" w:rsidRDefault="00EC620B" w:rsidP="00D07279">
            <w:pPr>
              <w:jc w:val="both"/>
              <w:rPr>
                <w:b/>
                <w:sz w:val="21"/>
                <w:szCs w:val="21"/>
              </w:rPr>
            </w:pPr>
            <w:r w:rsidRPr="00A730BC">
              <w:rPr>
                <w:b/>
                <w:sz w:val="21"/>
                <w:szCs w:val="21"/>
              </w:rPr>
              <w:t>Duration of Service Required</w:t>
            </w:r>
          </w:p>
        </w:tc>
        <w:tc>
          <w:tcPr>
            <w:tcW w:w="1916" w:type="dxa"/>
          </w:tcPr>
          <w:p w:rsidR="00EC620B" w:rsidRPr="00A730BC" w:rsidRDefault="00EC620B" w:rsidP="00D07279">
            <w:pPr>
              <w:jc w:val="both"/>
              <w:rPr>
                <w:b/>
                <w:sz w:val="21"/>
                <w:szCs w:val="21"/>
              </w:rPr>
            </w:pPr>
            <w:r w:rsidRPr="00A730BC">
              <w:rPr>
                <w:b/>
                <w:sz w:val="21"/>
                <w:szCs w:val="21"/>
              </w:rPr>
              <w:t>Continuous / Intermittent Inputs</w:t>
            </w:r>
          </w:p>
        </w:tc>
      </w:tr>
      <w:tr w:rsidR="00EC620B" w:rsidRPr="00D00719" w:rsidTr="00EC620B">
        <w:trPr>
          <w:jc w:val="center"/>
        </w:trPr>
        <w:tc>
          <w:tcPr>
            <w:tcW w:w="690" w:type="dxa"/>
          </w:tcPr>
          <w:p w:rsidR="00EC620B" w:rsidRPr="00A730BC" w:rsidRDefault="00EC620B" w:rsidP="00D07279">
            <w:pPr>
              <w:jc w:val="both"/>
              <w:rPr>
                <w:sz w:val="21"/>
                <w:szCs w:val="21"/>
              </w:rPr>
            </w:pPr>
            <w:r w:rsidRPr="00A730BC">
              <w:rPr>
                <w:sz w:val="21"/>
                <w:szCs w:val="21"/>
              </w:rPr>
              <w:t>1</w:t>
            </w:r>
          </w:p>
        </w:tc>
        <w:tc>
          <w:tcPr>
            <w:tcW w:w="3612" w:type="dxa"/>
          </w:tcPr>
          <w:p w:rsidR="00EC620B" w:rsidRPr="00A730BC" w:rsidRDefault="00EC620B" w:rsidP="00D07279">
            <w:pPr>
              <w:jc w:val="both"/>
              <w:rPr>
                <w:sz w:val="21"/>
                <w:szCs w:val="21"/>
              </w:rPr>
            </w:pPr>
            <w:r w:rsidRPr="00A730BC">
              <w:rPr>
                <w:sz w:val="21"/>
                <w:szCs w:val="21"/>
              </w:rPr>
              <w:t xml:space="preserve">Post graduate Degree in </w:t>
            </w:r>
          </w:p>
          <w:p w:rsidR="00EC620B" w:rsidRPr="00A730BC" w:rsidRDefault="00EC620B" w:rsidP="00D07279">
            <w:pPr>
              <w:jc w:val="both"/>
              <w:rPr>
                <w:sz w:val="21"/>
                <w:szCs w:val="21"/>
              </w:rPr>
            </w:pPr>
            <w:r w:rsidRPr="00A730BC">
              <w:rPr>
                <w:sz w:val="21"/>
                <w:szCs w:val="21"/>
              </w:rPr>
              <w:t>Environmental Planning/</w:t>
            </w:r>
          </w:p>
          <w:p w:rsidR="00EC620B" w:rsidRPr="00A730BC" w:rsidRDefault="00EC620B" w:rsidP="00D07279">
            <w:pPr>
              <w:jc w:val="both"/>
              <w:rPr>
                <w:sz w:val="21"/>
                <w:szCs w:val="21"/>
              </w:rPr>
            </w:pPr>
            <w:r w:rsidRPr="00A730BC">
              <w:rPr>
                <w:sz w:val="21"/>
                <w:szCs w:val="21"/>
              </w:rPr>
              <w:t>Engineering</w:t>
            </w:r>
          </w:p>
        </w:tc>
        <w:tc>
          <w:tcPr>
            <w:tcW w:w="1915" w:type="dxa"/>
          </w:tcPr>
          <w:p w:rsidR="00EC620B" w:rsidRPr="00A730BC" w:rsidRDefault="00EC620B" w:rsidP="00D07279">
            <w:pPr>
              <w:jc w:val="both"/>
              <w:rPr>
                <w:sz w:val="21"/>
                <w:szCs w:val="21"/>
              </w:rPr>
            </w:pPr>
            <w:r w:rsidRPr="00A730BC">
              <w:rPr>
                <w:sz w:val="21"/>
                <w:szCs w:val="21"/>
              </w:rPr>
              <w:t xml:space="preserve">10 years  </w:t>
            </w:r>
          </w:p>
        </w:tc>
        <w:tc>
          <w:tcPr>
            <w:tcW w:w="1915" w:type="dxa"/>
          </w:tcPr>
          <w:p w:rsidR="00EC620B" w:rsidRPr="00A730BC" w:rsidRDefault="00EC620B" w:rsidP="00D07279">
            <w:pPr>
              <w:jc w:val="both"/>
              <w:rPr>
                <w:sz w:val="21"/>
                <w:szCs w:val="21"/>
              </w:rPr>
            </w:pPr>
          </w:p>
        </w:tc>
        <w:tc>
          <w:tcPr>
            <w:tcW w:w="1916" w:type="dxa"/>
          </w:tcPr>
          <w:p w:rsidR="00EC620B" w:rsidRPr="00A730BC" w:rsidRDefault="00EC620B" w:rsidP="00D07279">
            <w:pPr>
              <w:jc w:val="both"/>
              <w:rPr>
                <w:sz w:val="21"/>
                <w:szCs w:val="21"/>
              </w:rPr>
            </w:pPr>
            <w:r w:rsidRPr="00A730BC">
              <w:rPr>
                <w:sz w:val="21"/>
                <w:szCs w:val="21"/>
              </w:rPr>
              <w:t>Continuous</w:t>
            </w:r>
          </w:p>
        </w:tc>
      </w:tr>
      <w:tr w:rsidR="00EC620B" w:rsidRPr="00D00719" w:rsidTr="00EC620B">
        <w:trPr>
          <w:jc w:val="center"/>
        </w:trPr>
        <w:tc>
          <w:tcPr>
            <w:tcW w:w="690" w:type="dxa"/>
          </w:tcPr>
          <w:p w:rsidR="00EC620B" w:rsidRPr="00A730BC" w:rsidRDefault="00EC620B" w:rsidP="00D07279">
            <w:pPr>
              <w:jc w:val="both"/>
              <w:rPr>
                <w:sz w:val="21"/>
                <w:szCs w:val="21"/>
              </w:rPr>
            </w:pPr>
            <w:r w:rsidRPr="00A730BC">
              <w:rPr>
                <w:sz w:val="21"/>
                <w:szCs w:val="21"/>
              </w:rPr>
              <w:t>2</w:t>
            </w:r>
          </w:p>
        </w:tc>
        <w:tc>
          <w:tcPr>
            <w:tcW w:w="3612" w:type="dxa"/>
          </w:tcPr>
          <w:p w:rsidR="00EC620B" w:rsidRPr="00A730BC" w:rsidRDefault="00EC620B" w:rsidP="00D07279">
            <w:pPr>
              <w:jc w:val="both"/>
              <w:rPr>
                <w:sz w:val="21"/>
                <w:szCs w:val="21"/>
              </w:rPr>
            </w:pPr>
            <w:r w:rsidRPr="00A730BC">
              <w:rPr>
                <w:sz w:val="21"/>
                <w:szCs w:val="21"/>
              </w:rPr>
              <w:t xml:space="preserve">Post graduate Degree in </w:t>
            </w:r>
          </w:p>
          <w:p w:rsidR="00EC620B" w:rsidRPr="00A730BC" w:rsidRDefault="00EC620B" w:rsidP="00D07279">
            <w:pPr>
              <w:jc w:val="both"/>
              <w:rPr>
                <w:sz w:val="21"/>
                <w:szCs w:val="21"/>
              </w:rPr>
            </w:pPr>
            <w:r w:rsidRPr="00A730BC">
              <w:rPr>
                <w:sz w:val="21"/>
                <w:szCs w:val="21"/>
              </w:rPr>
              <w:t>Sociology/Anthropology</w:t>
            </w:r>
          </w:p>
        </w:tc>
        <w:tc>
          <w:tcPr>
            <w:tcW w:w="1915" w:type="dxa"/>
          </w:tcPr>
          <w:p w:rsidR="00EC620B" w:rsidRPr="00A730BC" w:rsidRDefault="00EC620B" w:rsidP="00D07279">
            <w:pPr>
              <w:jc w:val="both"/>
              <w:rPr>
                <w:sz w:val="21"/>
                <w:szCs w:val="21"/>
              </w:rPr>
            </w:pPr>
            <w:r w:rsidRPr="00A730BC">
              <w:rPr>
                <w:sz w:val="21"/>
                <w:szCs w:val="21"/>
              </w:rPr>
              <w:t xml:space="preserve">10 years  </w:t>
            </w:r>
          </w:p>
        </w:tc>
        <w:tc>
          <w:tcPr>
            <w:tcW w:w="1915" w:type="dxa"/>
          </w:tcPr>
          <w:p w:rsidR="00EC620B" w:rsidRPr="00A730BC" w:rsidRDefault="00EC620B" w:rsidP="00D07279">
            <w:pPr>
              <w:jc w:val="both"/>
              <w:rPr>
                <w:sz w:val="21"/>
                <w:szCs w:val="21"/>
              </w:rPr>
            </w:pPr>
          </w:p>
        </w:tc>
        <w:tc>
          <w:tcPr>
            <w:tcW w:w="1916" w:type="dxa"/>
          </w:tcPr>
          <w:p w:rsidR="00EC620B" w:rsidRPr="00A730BC" w:rsidRDefault="00EC620B" w:rsidP="00D07279">
            <w:pPr>
              <w:jc w:val="both"/>
              <w:rPr>
                <w:sz w:val="21"/>
                <w:szCs w:val="21"/>
              </w:rPr>
            </w:pPr>
            <w:r w:rsidRPr="00A730BC">
              <w:rPr>
                <w:sz w:val="21"/>
                <w:szCs w:val="21"/>
              </w:rPr>
              <w:t>Continuous</w:t>
            </w:r>
          </w:p>
        </w:tc>
      </w:tr>
      <w:tr w:rsidR="00EC620B" w:rsidRPr="00D00719" w:rsidTr="00EC620B">
        <w:trPr>
          <w:jc w:val="center"/>
        </w:trPr>
        <w:tc>
          <w:tcPr>
            <w:tcW w:w="690" w:type="dxa"/>
          </w:tcPr>
          <w:p w:rsidR="00EC620B" w:rsidRPr="00A730BC" w:rsidRDefault="00EC620B" w:rsidP="00D07279">
            <w:pPr>
              <w:jc w:val="both"/>
              <w:rPr>
                <w:sz w:val="21"/>
                <w:szCs w:val="21"/>
              </w:rPr>
            </w:pPr>
            <w:r w:rsidRPr="00A730BC">
              <w:rPr>
                <w:sz w:val="21"/>
                <w:szCs w:val="21"/>
              </w:rPr>
              <w:t>3</w:t>
            </w:r>
          </w:p>
        </w:tc>
        <w:tc>
          <w:tcPr>
            <w:tcW w:w="3612" w:type="dxa"/>
          </w:tcPr>
          <w:p w:rsidR="00EC620B" w:rsidRPr="00A730BC" w:rsidRDefault="00EC620B" w:rsidP="00D07279">
            <w:pPr>
              <w:jc w:val="both"/>
              <w:rPr>
                <w:sz w:val="21"/>
                <w:szCs w:val="21"/>
              </w:rPr>
            </w:pPr>
            <w:r w:rsidRPr="00A730BC">
              <w:rPr>
                <w:sz w:val="21"/>
                <w:szCs w:val="21"/>
              </w:rPr>
              <w:t>Degree in Agronomy</w:t>
            </w:r>
          </w:p>
        </w:tc>
        <w:tc>
          <w:tcPr>
            <w:tcW w:w="1915" w:type="dxa"/>
          </w:tcPr>
          <w:p w:rsidR="00EC620B" w:rsidRPr="00A730BC" w:rsidRDefault="00EC620B" w:rsidP="00D07279">
            <w:pPr>
              <w:jc w:val="both"/>
              <w:rPr>
                <w:sz w:val="21"/>
                <w:szCs w:val="21"/>
              </w:rPr>
            </w:pPr>
            <w:r w:rsidRPr="00A730BC">
              <w:rPr>
                <w:sz w:val="21"/>
                <w:szCs w:val="21"/>
              </w:rPr>
              <w:t xml:space="preserve">8 years  </w:t>
            </w:r>
          </w:p>
        </w:tc>
        <w:tc>
          <w:tcPr>
            <w:tcW w:w="1915" w:type="dxa"/>
          </w:tcPr>
          <w:p w:rsidR="00EC620B" w:rsidRPr="00A730BC" w:rsidRDefault="00EC620B" w:rsidP="00D07279">
            <w:pPr>
              <w:jc w:val="both"/>
              <w:rPr>
                <w:sz w:val="21"/>
                <w:szCs w:val="21"/>
              </w:rPr>
            </w:pPr>
          </w:p>
        </w:tc>
        <w:tc>
          <w:tcPr>
            <w:tcW w:w="1916" w:type="dxa"/>
          </w:tcPr>
          <w:p w:rsidR="00EC620B" w:rsidRPr="00A730BC" w:rsidRDefault="00EC620B" w:rsidP="00D07279">
            <w:pPr>
              <w:jc w:val="both"/>
              <w:rPr>
                <w:sz w:val="21"/>
                <w:szCs w:val="21"/>
              </w:rPr>
            </w:pPr>
            <w:r w:rsidRPr="00A730BC">
              <w:rPr>
                <w:sz w:val="21"/>
                <w:szCs w:val="21"/>
              </w:rPr>
              <w:t>Intermittent</w:t>
            </w:r>
          </w:p>
        </w:tc>
      </w:tr>
      <w:tr w:rsidR="00EC620B" w:rsidRPr="00D00719" w:rsidTr="00EC620B">
        <w:trPr>
          <w:jc w:val="center"/>
        </w:trPr>
        <w:tc>
          <w:tcPr>
            <w:tcW w:w="690" w:type="dxa"/>
          </w:tcPr>
          <w:p w:rsidR="00EC620B" w:rsidRPr="00A730BC" w:rsidRDefault="00EC620B" w:rsidP="00D07279">
            <w:pPr>
              <w:jc w:val="both"/>
              <w:rPr>
                <w:sz w:val="21"/>
                <w:szCs w:val="21"/>
              </w:rPr>
            </w:pPr>
            <w:r w:rsidRPr="00A730BC">
              <w:rPr>
                <w:sz w:val="21"/>
                <w:szCs w:val="21"/>
              </w:rPr>
              <w:t>4</w:t>
            </w:r>
          </w:p>
        </w:tc>
        <w:tc>
          <w:tcPr>
            <w:tcW w:w="3612" w:type="dxa"/>
          </w:tcPr>
          <w:p w:rsidR="00EC620B" w:rsidRPr="00A730BC" w:rsidRDefault="00EC620B" w:rsidP="00D07279">
            <w:pPr>
              <w:jc w:val="both"/>
              <w:rPr>
                <w:sz w:val="21"/>
                <w:szCs w:val="21"/>
              </w:rPr>
            </w:pPr>
            <w:r w:rsidRPr="00A730BC">
              <w:rPr>
                <w:sz w:val="21"/>
                <w:szCs w:val="21"/>
              </w:rPr>
              <w:t>Degree in Civil Engineering / Hydrology</w:t>
            </w:r>
          </w:p>
        </w:tc>
        <w:tc>
          <w:tcPr>
            <w:tcW w:w="1915" w:type="dxa"/>
          </w:tcPr>
          <w:p w:rsidR="00EC620B" w:rsidRPr="00A730BC" w:rsidRDefault="00EC620B" w:rsidP="00D07279">
            <w:pPr>
              <w:jc w:val="both"/>
              <w:rPr>
                <w:sz w:val="21"/>
                <w:szCs w:val="21"/>
              </w:rPr>
            </w:pPr>
            <w:r w:rsidRPr="00A730BC">
              <w:rPr>
                <w:sz w:val="21"/>
                <w:szCs w:val="21"/>
              </w:rPr>
              <w:t xml:space="preserve">8 years  </w:t>
            </w:r>
          </w:p>
        </w:tc>
        <w:tc>
          <w:tcPr>
            <w:tcW w:w="1915" w:type="dxa"/>
          </w:tcPr>
          <w:p w:rsidR="00EC620B" w:rsidRPr="00A730BC" w:rsidRDefault="00EC620B" w:rsidP="00D07279">
            <w:pPr>
              <w:jc w:val="both"/>
              <w:rPr>
                <w:sz w:val="21"/>
                <w:szCs w:val="21"/>
              </w:rPr>
            </w:pPr>
          </w:p>
        </w:tc>
        <w:tc>
          <w:tcPr>
            <w:tcW w:w="1916" w:type="dxa"/>
          </w:tcPr>
          <w:p w:rsidR="00EC620B" w:rsidRPr="00A730BC" w:rsidRDefault="00EC620B" w:rsidP="00D07279">
            <w:pPr>
              <w:jc w:val="both"/>
              <w:rPr>
                <w:sz w:val="21"/>
                <w:szCs w:val="21"/>
              </w:rPr>
            </w:pPr>
            <w:r w:rsidRPr="00A730BC">
              <w:rPr>
                <w:sz w:val="21"/>
                <w:szCs w:val="21"/>
              </w:rPr>
              <w:t>Intermittent</w:t>
            </w:r>
          </w:p>
        </w:tc>
      </w:tr>
      <w:tr w:rsidR="00EC620B" w:rsidRPr="00D00719" w:rsidTr="00EC620B">
        <w:trPr>
          <w:jc w:val="center"/>
        </w:trPr>
        <w:tc>
          <w:tcPr>
            <w:tcW w:w="690" w:type="dxa"/>
          </w:tcPr>
          <w:p w:rsidR="00EC620B" w:rsidRPr="00A730BC" w:rsidRDefault="00EC620B" w:rsidP="00D07279">
            <w:pPr>
              <w:jc w:val="both"/>
              <w:rPr>
                <w:sz w:val="21"/>
                <w:szCs w:val="21"/>
              </w:rPr>
            </w:pPr>
            <w:r w:rsidRPr="00A730BC">
              <w:rPr>
                <w:sz w:val="21"/>
                <w:szCs w:val="21"/>
              </w:rPr>
              <w:t>5</w:t>
            </w:r>
          </w:p>
        </w:tc>
        <w:tc>
          <w:tcPr>
            <w:tcW w:w="3612" w:type="dxa"/>
          </w:tcPr>
          <w:p w:rsidR="00EC620B" w:rsidRPr="00A730BC" w:rsidRDefault="00EC620B" w:rsidP="00D07279">
            <w:pPr>
              <w:jc w:val="both"/>
              <w:rPr>
                <w:sz w:val="21"/>
                <w:szCs w:val="21"/>
              </w:rPr>
            </w:pPr>
            <w:r w:rsidRPr="00A730BC">
              <w:rPr>
                <w:sz w:val="21"/>
                <w:szCs w:val="21"/>
              </w:rPr>
              <w:t>Degree in Terrestrial / Aquatic Ecology</w:t>
            </w:r>
          </w:p>
        </w:tc>
        <w:tc>
          <w:tcPr>
            <w:tcW w:w="1915" w:type="dxa"/>
          </w:tcPr>
          <w:p w:rsidR="00EC620B" w:rsidRPr="00A730BC" w:rsidRDefault="00EC620B" w:rsidP="00D07279">
            <w:pPr>
              <w:jc w:val="both"/>
              <w:rPr>
                <w:sz w:val="21"/>
                <w:szCs w:val="21"/>
              </w:rPr>
            </w:pPr>
            <w:r w:rsidRPr="00A730BC">
              <w:rPr>
                <w:sz w:val="21"/>
                <w:szCs w:val="21"/>
              </w:rPr>
              <w:t xml:space="preserve">8 years  </w:t>
            </w:r>
          </w:p>
        </w:tc>
        <w:tc>
          <w:tcPr>
            <w:tcW w:w="1915" w:type="dxa"/>
          </w:tcPr>
          <w:p w:rsidR="00EC620B" w:rsidRPr="00A730BC" w:rsidRDefault="00EC620B" w:rsidP="00D07279">
            <w:pPr>
              <w:jc w:val="both"/>
              <w:rPr>
                <w:sz w:val="21"/>
                <w:szCs w:val="21"/>
              </w:rPr>
            </w:pPr>
          </w:p>
        </w:tc>
        <w:tc>
          <w:tcPr>
            <w:tcW w:w="1916" w:type="dxa"/>
          </w:tcPr>
          <w:p w:rsidR="00EC620B" w:rsidRPr="00A730BC" w:rsidRDefault="00EC620B" w:rsidP="00D07279">
            <w:pPr>
              <w:jc w:val="both"/>
              <w:rPr>
                <w:sz w:val="21"/>
                <w:szCs w:val="21"/>
              </w:rPr>
            </w:pPr>
            <w:r w:rsidRPr="00A730BC">
              <w:rPr>
                <w:sz w:val="21"/>
                <w:szCs w:val="21"/>
              </w:rPr>
              <w:t>Intermittent</w:t>
            </w:r>
          </w:p>
        </w:tc>
      </w:tr>
      <w:tr w:rsidR="00EC620B" w:rsidRPr="00D00719" w:rsidTr="00EC620B">
        <w:trPr>
          <w:jc w:val="center"/>
        </w:trPr>
        <w:tc>
          <w:tcPr>
            <w:tcW w:w="690" w:type="dxa"/>
          </w:tcPr>
          <w:p w:rsidR="00EC620B" w:rsidRPr="00A730BC" w:rsidRDefault="00EC620B" w:rsidP="00D07279">
            <w:pPr>
              <w:jc w:val="both"/>
              <w:rPr>
                <w:sz w:val="21"/>
                <w:szCs w:val="21"/>
              </w:rPr>
            </w:pPr>
            <w:r w:rsidRPr="00A730BC">
              <w:rPr>
                <w:sz w:val="21"/>
                <w:szCs w:val="21"/>
              </w:rPr>
              <w:t>6</w:t>
            </w:r>
          </w:p>
        </w:tc>
        <w:tc>
          <w:tcPr>
            <w:tcW w:w="3612" w:type="dxa"/>
          </w:tcPr>
          <w:p w:rsidR="00EC620B" w:rsidRPr="00A730BC" w:rsidRDefault="00EC620B" w:rsidP="00D07279">
            <w:pPr>
              <w:jc w:val="both"/>
              <w:rPr>
                <w:sz w:val="21"/>
                <w:szCs w:val="21"/>
              </w:rPr>
            </w:pPr>
            <w:r w:rsidRPr="00A730BC">
              <w:rPr>
                <w:sz w:val="21"/>
                <w:szCs w:val="21"/>
              </w:rPr>
              <w:t>Degree in Social Science</w:t>
            </w:r>
          </w:p>
        </w:tc>
        <w:tc>
          <w:tcPr>
            <w:tcW w:w="1915" w:type="dxa"/>
          </w:tcPr>
          <w:p w:rsidR="00EC620B" w:rsidRPr="00A730BC" w:rsidRDefault="00EC620B" w:rsidP="00D07279">
            <w:pPr>
              <w:jc w:val="both"/>
              <w:rPr>
                <w:sz w:val="21"/>
                <w:szCs w:val="21"/>
              </w:rPr>
            </w:pPr>
            <w:r w:rsidRPr="00A730BC">
              <w:rPr>
                <w:sz w:val="21"/>
                <w:szCs w:val="21"/>
              </w:rPr>
              <w:t xml:space="preserve">8 years  </w:t>
            </w:r>
          </w:p>
        </w:tc>
        <w:tc>
          <w:tcPr>
            <w:tcW w:w="1915" w:type="dxa"/>
          </w:tcPr>
          <w:p w:rsidR="00EC620B" w:rsidRPr="00A730BC" w:rsidRDefault="00EC620B" w:rsidP="00D07279">
            <w:pPr>
              <w:jc w:val="both"/>
              <w:rPr>
                <w:sz w:val="21"/>
                <w:szCs w:val="21"/>
              </w:rPr>
            </w:pPr>
          </w:p>
        </w:tc>
        <w:tc>
          <w:tcPr>
            <w:tcW w:w="1916" w:type="dxa"/>
          </w:tcPr>
          <w:p w:rsidR="00EC620B" w:rsidRPr="00A730BC" w:rsidRDefault="00EC620B" w:rsidP="00D07279">
            <w:pPr>
              <w:jc w:val="both"/>
              <w:rPr>
                <w:sz w:val="21"/>
                <w:szCs w:val="21"/>
              </w:rPr>
            </w:pPr>
            <w:r w:rsidRPr="00A730BC">
              <w:rPr>
                <w:sz w:val="21"/>
                <w:szCs w:val="21"/>
              </w:rPr>
              <w:t>Intermittent</w:t>
            </w:r>
          </w:p>
        </w:tc>
      </w:tr>
    </w:tbl>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p>
    <w:p w:rsidR="00EC620B" w:rsidRPr="00A730BC" w:rsidRDefault="00EC620B" w:rsidP="00A730BC">
      <w:pPr>
        <w:pStyle w:val="Heading1"/>
        <w:rPr>
          <w:rFonts w:ascii="Times New Roman" w:hAnsi="Times New Roman" w:cs="Times New Roman"/>
          <w:sz w:val="24"/>
          <w:szCs w:val="24"/>
        </w:rPr>
      </w:pPr>
      <w:r w:rsidRPr="00D00719">
        <w:br w:type="page"/>
      </w:r>
      <w:bookmarkStart w:id="357" w:name="_Toc282192186"/>
      <w:r w:rsidRPr="00A730BC">
        <w:rPr>
          <w:rFonts w:ascii="Times New Roman" w:hAnsi="Times New Roman" w:cs="Times New Roman"/>
          <w:sz w:val="24"/>
          <w:szCs w:val="24"/>
        </w:rPr>
        <w:t>Annex 16 – Sample Terms of Reference for Social Impact Assessment</w:t>
      </w:r>
      <w:bookmarkEnd w:id="357"/>
    </w:p>
    <w:p w:rsidR="00EC620B" w:rsidRPr="00D00719" w:rsidRDefault="00EC620B" w:rsidP="00D07279">
      <w:pPr>
        <w:jc w:val="both"/>
      </w:pPr>
    </w:p>
    <w:p w:rsidR="00EC620B" w:rsidRPr="00D00719" w:rsidRDefault="00EC620B" w:rsidP="00D07279">
      <w:pPr>
        <w:jc w:val="both"/>
      </w:pPr>
      <w:r w:rsidRPr="00D00719">
        <w:t>Generic Terms of Reference for a full Social Assessment</w:t>
      </w:r>
    </w:p>
    <w:p w:rsidR="00EC620B" w:rsidRPr="00D00719" w:rsidRDefault="00EC620B" w:rsidP="00D07279">
      <w:pPr>
        <w:jc w:val="both"/>
      </w:pPr>
    </w:p>
    <w:p w:rsidR="00EC620B" w:rsidRPr="00476D94" w:rsidRDefault="00EC620B" w:rsidP="00D07279">
      <w:pPr>
        <w:jc w:val="both"/>
        <w:rPr>
          <w:b/>
        </w:rPr>
      </w:pPr>
      <w:r w:rsidRPr="00476D94">
        <w:rPr>
          <w:b/>
        </w:rPr>
        <w:t>1. Introduction</w:t>
      </w:r>
    </w:p>
    <w:p w:rsidR="00EC620B" w:rsidRPr="00D00719" w:rsidRDefault="00EC620B" w:rsidP="00D07279">
      <w:pPr>
        <w:jc w:val="both"/>
      </w:pPr>
      <w:r w:rsidRPr="00D00719">
        <w:t xml:space="preserve">Since the </w:t>
      </w:r>
      <w:proofErr w:type="spellStart"/>
      <w:r w:rsidRPr="00D00719">
        <w:t>Loya</w:t>
      </w:r>
      <w:proofErr w:type="spellEnd"/>
      <w:r w:rsidRPr="00D00719">
        <w:t xml:space="preserve"> </w:t>
      </w:r>
      <w:proofErr w:type="spellStart"/>
      <w:r w:rsidRPr="00D00719">
        <w:t>Jirga</w:t>
      </w:r>
      <w:proofErr w:type="spellEnd"/>
      <w:r w:rsidRPr="00D00719">
        <w:t xml:space="preserve"> in 2002, a new Afghanistan is being built by the concerted efforts of the Afghan people. The Government of Afghanistan (</w:t>
      </w:r>
      <w:proofErr w:type="spellStart"/>
      <w:r w:rsidRPr="00D00719">
        <w:t>GoA</w:t>
      </w:r>
      <w:proofErr w:type="spellEnd"/>
      <w:r w:rsidRPr="00D00719">
        <w:t xml:space="preserve">) intends to upgrade and expand its irrigation and drainage infrastructure to enhance the livelihood earning capacity of its people sustainably. For achieving this objective, it has decided to take up several large irrigation schemes for up gradation and several new schemes have also been proposed. </w:t>
      </w:r>
      <w:proofErr w:type="spellStart"/>
      <w:r w:rsidRPr="00D00719">
        <w:t>GoA</w:t>
      </w:r>
      <w:proofErr w:type="spellEnd"/>
      <w:r w:rsidRPr="00D00719">
        <w:t xml:space="preserve"> wants to ensure the proposed development occurs with due regard for the environmental and social concerns associated with such development. </w:t>
      </w:r>
      <w:proofErr w:type="spellStart"/>
      <w:r w:rsidRPr="00D00719">
        <w:t>GoA's</w:t>
      </w:r>
      <w:proofErr w:type="spellEnd"/>
      <w:r w:rsidRPr="00D00719">
        <w:t xml:space="preserve"> apex body on the subject, Ministry of Energy and Water (MEW), wishes to engage the services of a consultant to carry out the Social Assessment of large / new schemes during the project preparation stage to ensure that these key concerns are addressed early in project development. While the MEW is the nodal ministry for the project, inputs are also expected from the Ministry of Agriculture and Animal Husbandry and Ministry of Rehabilitation and Rural Development. </w:t>
      </w:r>
    </w:p>
    <w:p w:rsidR="00EC620B" w:rsidRPr="00D00719" w:rsidRDefault="00EC620B" w:rsidP="00D07279">
      <w:pPr>
        <w:jc w:val="both"/>
      </w:pPr>
    </w:p>
    <w:p w:rsidR="00EC620B" w:rsidRPr="00476D94" w:rsidRDefault="00EC620B" w:rsidP="00D07279">
      <w:pPr>
        <w:jc w:val="both"/>
        <w:rPr>
          <w:b/>
        </w:rPr>
      </w:pPr>
      <w:r w:rsidRPr="00476D94">
        <w:rPr>
          <w:b/>
        </w:rPr>
        <w:t>2. Project Background</w:t>
      </w:r>
    </w:p>
    <w:p w:rsidR="00EC620B" w:rsidRPr="00D00719" w:rsidRDefault="00EC620B" w:rsidP="00D07279">
      <w:pPr>
        <w:jc w:val="both"/>
      </w:pPr>
      <w:r w:rsidRPr="00D00719">
        <w:t>The proposed Irrigation Restoration and Development Project (IRDP) aims to improve irrigation infrastructure using a river-basin approach. One component of this project is also financing preparation of feasibility studies for large irrigation schemes which may be taken up in the future. As part of the IRDP, detailed Social Impact Assessments are to be carried out for candidate large/new projects identified, to feed into the overall project preparation. The XYZ project is being prepared as part of this component. {Provide a plan of the area that will be affected either indirectly or directly.}</w:t>
      </w:r>
    </w:p>
    <w:p w:rsidR="00EC620B" w:rsidRPr="00D00719" w:rsidRDefault="00EC620B" w:rsidP="00D07279">
      <w:pPr>
        <w:jc w:val="both"/>
      </w:pPr>
    </w:p>
    <w:p w:rsidR="00EC620B" w:rsidRPr="00476D94" w:rsidRDefault="00EC620B" w:rsidP="00D07279">
      <w:pPr>
        <w:jc w:val="both"/>
        <w:rPr>
          <w:b/>
        </w:rPr>
      </w:pPr>
      <w:r w:rsidRPr="00476D94">
        <w:rPr>
          <w:b/>
        </w:rPr>
        <w:t>3. Objectives</w:t>
      </w:r>
    </w:p>
    <w:p w:rsidR="00EC620B" w:rsidRPr="00D00719" w:rsidRDefault="00EC620B" w:rsidP="00D07279">
      <w:pPr>
        <w:jc w:val="both"/>
      </w:pPr>
      <w:r w:rsidRPr="00D00719">
        <w:t xml:space="preserve">Social Assessment (SA) through participatory planning has specific functions to assess the social issues and impacts on affected populations which helps to design mitigation plans in order to improve their quality of life and a strategy for participatory implementation. This study is being carried out to ensure that social implications of the proposed XYZ project have been identified, analyzed and clearly communicated to the decision makers. In order to achieve this target, the broad objective is to identify, develop and incorporate social measures into project planning, preparation, implementation and monitoring as a means of identifying and addressing direct and indirect social outcomes through all aspects of project execution. This process needs to be carried out at each stage of project preparation namely feasibility and detailed project report (DPR) stage. To carry out the detailed assessments at various stages a detailed work-plan needs to be provided as part of the inception report. </w:t>
      </w:r>
    </w:p>
    <w:p w:rsidR="00EC620B" w:rsidRPr="00D00719" w:rsidRDefault="00EC620B" w:rsidP="00D07279">
      <w:pPr>
        <w:jc w:val="both"/>
      </w:pPr>
    </w:p>
    <w:p w:rsidR="00EC620B" w:rsidRPr="00D00719" w:rsidRDefault="00EC620B" w:rsidP="00D07279">
      <w:pPr>
        <w:jc w:val="both"/>
      </w:pPr>
      <w:r w:rsidRPr="00D00719">
        <w:t>The following provides specifies objectives, activities and outputs to complete the SA process:</w:t>
      </w:r>
    </w:p>
    <w:p w:rsidR="00EC620B" w:rsidRPr="00D00719" w:rsidRDefault="00EC620B" w:rsidP="00D07279">
      <w:pPr>
        <w:jc w:val="both"/>
      </w:pPr>
    </w:p>
    <w:p w:rsidR="00EC620B" w:rsidRPr="00476D94" w:rsidRDefault="00EC620B" w:rsidP="00D07279">
      <w:pPr>
        <w:jc w:val="both"/>
        <w:rPr>
          <w:b/>
        </w:rPr>
      </w:pPr>
      <w:r w:rsidRPr="00476D94">
        <w:rPr>
          <w:b/>
        </w:rPr>
        <w:t>4. Specific Objectives</w:t>
      </w:r>
    </w:p>
    <w:p w:rsidR="00EC620B" w:rsidRPr="00D00719" w:rsidRDefault="00EC620B" w:rsidP="00D07279">
      <w:pPr>
        <w:jc w:val="both"/>
      </w:pPr>
      <w:r w:rsidRPr="00D00719">
        <w:t>SA is an approach for incorporating social analyses and participatory processes into project design and implementation. The specific objectives of the SA are:</w:t>
      </w:r>
    </w:p>
    <w:p w:rsidR="00EC620B" w:rsidRPr="00D00719" w:rsidRDefault="00EC620B" w:rsidP="00D07279">
      <w:pPr>
        <w:jc w:val="both"/>
      </w:pPr>
    </w:p>
    <w:p w:rsidR="00EC620B" w:rsidRPr="00D00719" w:rsidRDefault="00EC620B" w:rsidP="00D07279">
      <w:pPr>
        <w:jc w:val="both"/>
      </w:pPr>
      <w:r w:rsidRPr="00D00719">
        <w:t>To carry out a socio-economic, cultural and political/institutional analysis to identify potential social impacts of the proposed projects;</w:t>
      </w:r>
    </w:p>
    <w:p w:rsidR="00EC620B" w:rsidRPr="00D00719" w:rsidRDefault="00EC620B" w:rsidP="00D07279">
      <w:pPr>
        <w:jc w:val="both"/>
      </w:pPr>
      <w:r w:rsidRPr="00D00719">
        <w:t xml:space="preserve">To identify principal stakeholders and develop consultation framework for participatory implementation; </w:t>
      </w:r>
    </w:p>
    <w:p w:rsidR="00EC620B" w:rsidRPr="00D00719" w:rsidRDefault="00EC620B" w:rsidP="00D07279">
      <w:pPr>
        <w:jc w:val="both"/>
      </w:pPr>
      <w:r w:rsidRPr="00D00719">
        <w:t>To screen social development issues and scope SA activities for feasibility and design stage;</w:t>
      </w:r>
    </w:p>
    <w:p w:rsidR="00EC620B" w:rsidRPr="00D00719" w:rsidRDefault="00EC620B" w:rsidP="00D07279">
      <w:pPr>
        <w:jc w:val="both"/>
      </w:pPr>
      <w:r w:rsidRPr="00D00719">
        <w:t xml:space="preserve"> To ensure that results of the SA provide inputs to the monitoring of project impacts during implementation and to the evaluation of project outcomes at completion;</w:t>
      </w:r>
    </w:p>
    <w:p w:rsidR="00EC620B" w:rsidRPr="00D00719" w:rsidRDefault="00EC620B" w:rsidP="00D07279">
      <w:pPr>
        <w:jc w:val="both"/>
      </w:pPr>
      <w:r w:rsidRPr="00D00719">
        <w:t xml:space="preserve">To provide inputs to the project design at the feasibility and detailed design stage including specific recommendations in selection of design alternatives (identification of areas that may require adjustments in project designs) and preparing social policy framework; </w:t>
      </w:r>
    </w:p>
    <w:p w:rsidR="00EC620B" w:rsidRPr="00D00719" w:rsidRDefault="00EC620B" w:rsidP="00D07279">
      <w:pPr>
        <w:jc w:val="both"/>
      </w:pPr>
      <w:r w:rsidRPr="00D00719">
        <w:t>Develop a Resettlement Action Plan (RAP) that includes comprehensive mitigation measures to ensure that the affected and displaced persons are appropriately resettled and rehabilitated i.e. to assist them to improve their livelihoods and standards of living or at least to restore them, in real terms;</w:t>
      </w:r>
    </w:p>
    <w:p w:rsidR="00EC620B" w:rsidRPr="00D00719" w:rsidRDefault="00EC620B" w:rsidP="00D07279">
      <w:pPr>
        <w:jc w:val="both"/>
      </w:pPr>
      <w:r w:rsidRPr="00D00719">
        <w:t>Assess the current capacity for management of social impacts, develop institutional arrangements for this and subsequent (like) projects and formulate a training and capacity building plan.</w:t>
      </w:r>
    </w:p>
    <w:p w:rsidR="00EC620B" w:rsidRPr="00D00719" w:rsidRDefault="00EC620B" w:rsidP="00D07279">
      <w:pPr>
        <w:jc w:val="both"/>
      </w:pPr>
    </w:p>
    <w:p w:rsidR="00EC620B" w:rsidRPr="00476D94" w:rsidRDefault="00EC620B" w:rsidP="00D07279">
      <w:pPr>
        <w:jc w:val="both"/>
        <w:rPr>
          <w:b/>
        </w:rPr>
      </w:pPr>
      <w:r w:rsidRPr="00476D94">
        <w:rPr>
          <w:b/>
        </w:rPr>
        <w:t>Scope of Work</w:t>
      </w:r>
    </w:p>
    <w:p w:rsidR="00EC620B" w:rsidRPr="00D00719" w:rsidRDefault="00EC620B" w:rsidP="00D07279">
      <w:pPr>
        <w:jc w:val="both"/>
      </w:pPr>
    </w:p>
    <w:p w:rsidR="00EC620B" w:rsidRPr="00476D94" w:rsidRDefault="00EC620B" w:rsidP="00D07279">
      <w:pPr>
        <w:jc w:val="both"/>
        <w:rPr>
          <w:b/>
        </w:rPr>
      </w:pPr>
      <w:r w:rsidRPr="00476D94">
        <w:rPr>
          <w:b/>
        </w:rPr>
        <w:t>(</w:t>
      </w:r>
      <w:proofErr w:type="spellStart"/>
      <w:r w:rsidRPr="00476D94">
        <w:rPr>
          <w:b/>
        </w:rPr>
        <w:t>i</w:t>
      </w:r>
      <w:proofErr w:type="spellEnd"/>
      <w:r w:rsidRPr="00476D94">
        <w:rPr>
          <w:b/>
        </w:rPr>
        <w:t xml:space="preserve">) Stage </w:t>
      </w:r>
      <w:proofErr w:type="gramStart"/>
      <w:r w:rsidRPr="00476D94">
        <w:rPr>
          <w:b/>
        </w:rPr>
        <w:t>I</w:t>
      </w:r>
      <w:proofErr w:type="gramEnd"/>
      <w:r w:rsidRPr="00476D94">
        <w:rPr>
          <w:b/>
        </w:rPr>
        <w:t xml:space="preserve"> - Feasibility Stage:</w:t>
      </w:r>
    </w:p>
    <w:p w:rsidR="00EC620B" w:rsidRPr="00D00719" w:rsidRDefault="00EC620B" w:rsidP="00D07279">
      <w:pPr>
        <w:jc w:val="both"/>
      </w:pPr>
      <w:proofErr w:type="gramStart"/>
      <w:r w:rsidRPr="00D00719">
        <w:t>To determine the magnitude of potential impacts and ensure mainstreaming of social considerations in selection and design of proposed projects.</w:t>
      </w:r>
      <w:proofErr w:type="gramEnd"/>
    </w:p>
    <w:p w:rsidR="00EC620B" w:rsidRPr="00D00719" w:rsidRDefault="00EC620B" w:rsidP="00D07279">
      <w:pPr>
        <w:jc w:val="both"/>
      </w:pPr>
      <w:r w:rsidRPr="00D00719">
        <w:t xml:space="preserve">Social screening and preliminary assessment will be carried out to determine nature, magnitude of adverse social impacts and specific of social issues to scope out social issues for detailed assessment. </w:t>
      </w:r>
    </w:p>
    <w:p w:rsidR="00EC620B" w:rsidRPr="00D00719" w:rsidRDefault="00EC620B" w:rsidP="00D07279">
      <w:pPr>
        <w:jc w:val="both"/>
      </w:pPr>
      <w:r w:rsidRPr="00D00719">
        <w:t>To inform, consult and carry out dialogues with stakeholders on matters regarding project design alternatives, implementation of social mitigation measures and provide specific recommendations with high social risks, including, presence of significant common property that may require adjustments in project design.</w:t>
      </w:r>
    </w:p>
    <w:p w:rsidR="00EC620B" w:rsidRPr="00D00719" w:rsidRDefault="00EC620B" w:rsidP="00D07279">
      <w:pPr>
        <w:jc w:val="both"/>
      </w:pPr>
      <w:r w:rsidRPr="00D00719">
        <w:t xml:space="preserve">Assess the capacity of institutions and </w:t>
      </w:r>
      <w:proofErr w:type="gramStart"/>
      <w:r w:rsidRPr="00D00719">
        <w:t>mechanism for implementing social risk management instruments and recommend</w:t>
      </w:r>
      <w:proofErr w:type="gramEnd"/>
      <w:r w:rsidRPr="00D00719">
        <w:t xml:space="preserve"> capacity building. </w:t>
      </w:r>
    </w:p>
    <w:p w:rsidR="00EC620B" w:rsidRPr="00D00719" w:rsidRDefault="00EC620B" w:rsidP="00D07279">
      <w:pPr>
        <w:jc w:val="both"/>
      </w:pPr>
      <w:r w:rsidRPr="00D00719">
        <w:t xml:space="preserve">Develop monitoring and evaluation mechanism to assess social development outcomes. </w:t>
      </w:r>
    </w:p>
    <w:p w:rsidR="00EC620B" w:rsidRPr="00D00719" w:rsidRDefault="00EC620B" w:rsidP="00D07279">
      <w:pPr>
        <w:jc w:val="both"/>
      </w:pPr>
      <w:r w:rsidRPr="00D00719">
        <w:t xml:space="preserve">Develop broad </w:t>
      </w:r>
      <w:proofErr w:type="spellStart"/>
      <w:r w:rsidRPr="00D00719">
        <w:t>mitigative</w:t>
      </w:r>
      <w:proofErr w:type="spellEnd"/>
      <w:r w:rsidRPr="00D00719">
        <w:t xml:space="preserve"> measures and prepare preliminary budget estimates.</w:t>
      </w:r>
    </w:p>
    <w:p w:rsidR="00EC620B" w:rsidRPr="00D00719" w:rsidRDefault="00EC620B" w:rsidP="00D07279">
      <w:pPr>
        <w:jc w:val="both"/>
      </w:pPr>
    </w:p>
    <w:p w:rsidR="00EC620B" w:rsidRPr="00476D94" w:rsidRDefault="00EC620B" w:rsidP="00D07279">
      <w:pPr>
        <w:jc w:val="both"/>
        <w:rPr>
          <w:b/>
        </w:rPr>
      </w:pPr>
      <w:r w:rsidRPr="00476D94">
        <w:rPr>
          <w:b/>
        </w:rPr>
        <w:t>SA Methods and Tools:</w:t>
      </w:r>
    </w:p>
    <w:p w:rsidR="00EC620B" w:rsidRPr="00D00719" w:rsidRDefault="00EC620B" w:rsidP="00D07279">
      <w:pPr>
        <w:jc w:val="both"/>
      </w:pPr>
      <w:r w:rsidRPr="00D00719">
        <w:t xml:space="preserve">For socio-economic, cultural and political/institutional analysis combine multiple tools and employ a variety of methods for collecting and analyzing data, including both quantitative and qualitative methods (expert and key </w:t>
      </w:r>
      <w:proofErr w:type="spellStart"/>
      <w:r w:rsidRPr="00D00719">
        <w:t>informnant</w:t>
      </w:r>
      <w:proofErr w:type="spellEnd"/>
      <w:r w:rsidRPr="00D00719">
        <w:t xml:space="preserve"> interviews, focus group discussions, beneficiary assessments, rapid and participatory rural appraisal, gender analysis). </w:t>
      </w:r>
    </w:p>
    <w:p w:rsidR="00EC620B" w:rsidRPr="00D00719" w:rsidRDefault="00EC620B" w:rsidP="00D07279">
      <w:pPr>
        <w:jc w:val="both"/>
      </w:pPr>
      <w:r w:rsidRPr="00D00719">
        <w:t xml:space="preserve">Develop scoping techniques, interview schedules, field survey instruments and checklist for data collection and discussions. </w:t>
      </w:r>
    </w:p>
    <w:p w:rsidR="00EC620B" w:rsidRPr="00D00719" w:rsidRDefault="00EC620B" w:rsidP="00D07279">
      <w:pPr>
        <w:jc w:val="both"/>
      </w:pPr>
      <w:proofErr w:type="gramStart"/>
      <w:r w:rsidRPr="00D00719">
        <w:t>Screen and scope to prioritize social issues through different techniques such as ranking and composite index.</w:t>
      </w:r>
      <w:proofErr w:type="gramEnd"/>
      <w:r w:rsidRPr="00D00719">
        <w:t xml:space="preserve"> </w:t>
      </w:r>
    </w:p>
    <w:p w:rsidR="00EC620B" w:rsidRPr="00D00719" w:rsidRDefault="00EC620B" w:rsidP="00D07279">
      <w:pPr>
        <w:jc w:val="both"/>
      </w:pPr>
      <w:r w:rsidRPr="00D00719">
        <w:t>The selection of SA methodology should emphasize consultation and participation of project affected persons (PAPs), project implementing and executing agencies and other stakeholders.</w:t>
      </w:r>
    </w:p>
    <w:p w:rsidR="00EC620B" w:rsidRPr="00D00719" w:rsidRDefault="00EC620B" w:rsidP="00D07279">
      <w:pPr>
        <w:jc w:val="both"/>
      </w:pPr>
    </w:p>
    <w:p w:rsidR="00EC620B" w:rsidRPr="00D00719" w:rsidRDefault="00EC620B" w:rsidP="00D07279">
      <w:pPr>
        <w:jc w:val="both"/>
      </w:pPr>
    </w:p>
    <w:p w:rsidR="00EC620B" w:rsidRPr="00D00719" w:rsidRDefault="00EC620B" w:rsidP="00D07279">
      <w:pPr>
        <w:jc w:val="both"/>
      </w:pPr>
      <w:r w:rsidRPr="00D00719">
        <w:t>The discussions with the relevant government officials, other institutions and organizations in the civil society, should be participatory and broad-based, leading to the identification, selection and agreement on project options.</w:t>
      </w:r>
    </w:p>
    <w:p w:rsidR="00EC620B" w:rsidRPr="00D00719" w:rsidRDefault="00EC620B" w:rsidP="00D07279">
      <w:pPr>
        <w:jc w:val="both"/>
      </w:pPr>
    </w:p>
    <w:p w:rsidR="00EC620B" w:rsidRPr="00476D94" w:rsidRDefault="00EC620B" w:rsidP="00D07279">
      <w:pPr>
        <w:jc w:val="both"/>
        <w:rPr>
          <w:b/>
        </w:rPr>
      </w:pPr>
      <w:r w:rsidRPr="00476D94">
        <w:rPr>
          <w:b/>
        </w:rPr>
        <w:t>Outputs:</w:t>
      </w:r>
    </w:p>
    <w:p w:rsidR="00EC620B" w:rsidRPr="00D00719" w:rsidRDefault="00EC620B" w:rsidP="00D07279">
      <w:pPr>
        <w:jc w:val="both"/>
      </w:pPr>
      <w:r w:rsidRPr="00D00719">
        <w:t>The expected output will be a Social Screening report and findings integrated in the feasibility report, including:</w:t>
      </w:r>
    </w:p>
    <w:p w:rsidR="00EC620B" w:rsidRPr="00D00719" w:rsidRDefault="00EC620B" w:rsidP="00D07279">
      <w:pPr>
        <w:jc w:val="both"/>
      </w:pPr>
      <w:proofErr w:type="gramStart"/>
      <w:r w:rsidRPr="00D00719">
        <w:t>Findings of analysis and consultation framework for project.</w:t>
      </w:r>
      <w:proofErr w:type="gramEnd"/>
    </w:p>
    <w:p w:rsidR="00EC620B" w:rsidRPr="00D00719" w:rsidRDefault="00EC620B" w:rsidP="00D07279">
      <w:pPr>
        <w:jc w:val="both"/>
      </w:pPr>
      <w:r w:rsidRPr="00D00719">
        <w:t>Outline of social risk management instruments as required.</w:t>
      </w:r>
    </w:p>
    <w:p w:rsidR="00EC620B" w:rsidRPr="00D00719" w:rsidRDefault="00EC620B" w:rsidP="00D07279">
      <w:pPr>
        <w:jc w:val="both"/>
      </w:pPr>
      <w:proofErr w:type="gramStart"/>
      <w:r w:rsidRPr="00D00719">
        <w:t>Recommendation for adjustments in designs during feasibility and detailed design stage.</w:t>
      </w:r>
      <w:proofErr w:type="gramEnd"/>
    </w:p>
    <w:p w:rsidR="00EC620B" w:rsidRPr="00D00719" w:rsidRDefault="00EC620B" w:rsidP="00D07279">
      <w:pPr>
        <w:jc w:val="both"/>
      </w:pPr>
      <w:proofErr w:type="gramStart"/>
      <w:r w:rsidRPr="00D00719">
        <w:t>Scope of social impact assessment to define the universe of social issues for detailed analysis for DPR.</w:t>
      </w:r>
      <w:proofErr w:type="gramEnd"/>
      <w:r w:rsidRPr="00D00719">
        <w:t xml:space="preserve"> </w:t>
      </w:r>
    </w:p>
    <w:p w:rsidR="00EC620B" w:rsidRPr="00D00719" w:rsidRDefault="00EC620B" w:rsidP="00D07279">
      <w:pPr>
        <w:jc w:val="both"/>
      </w:pPr>
      <w:proofErr w:type="gramStart"/>
      <w:r w:rsidRPr="00D00719">
        <w:t>Guidelines for resettlement and rehabilitation measures.</w:t>
      </w:r>
      <w:proofErr w:type="gramEnd"/>
    </w:p>
    <w:p w:rsidR="00EC620B" w:rsidRPr="00D00719" w:rsidRDefault="00EC620B" w:rsidP="00D07279">
      <w:pPr>
        <w:jc w:val="both"/>
      </w:pPr>
    </w:p>
    <w:p w:rsidR="00EC620B" w:rsidRPr="00476D94" w:rsidRDefault="00EC620B" w:rsidP="00D07279">
      <w:pPr>
        <w:jc w:val="both"/>
        <w:rPr>
          <w:b/>
        </w:rPr>
      </w:pPr>
      <w:r w:rsidRPr="00476D94">
        <w:rPr>
          <w:b/>
        </w:rPr>
        <w:t>(ii) Stage II - Detailed Project Report:</w:t>
      </w:r>
    </w:p>
    <w:p w:rsidR="00EC620B" w:rsidRPr="00D00719" w:rsidRDefault="00EC620B" w:rsidP="00D07279">
      <w:pPr>
        <w:jc w:val="both"/>
      </w:pPr>
      <w:r w:rsidRPr="00D00719">
        <w:t>The social impact assessment will cover the directly affected populations to formulate development strategies in order to assist in determining project impacts on the social, economic, cultural, and livelihood activities of affected communities. This will establish a social baseline against which changes resulting from the intervention can be measured in the future. The social surveys will be carried out after demarcation of zone of impact.</w:t>
      </w:r>
    </w:p>
    <w:p w:rsidR="00EC620B" w:rsidRPr="00D00719" w:rsidRDefault="00EC620B" w:rsidP="00D07279">
      <w:pPr>
        <w:jc w:val="both"/>
      </w:pPr>
    </w:p>
    <w:p w:rsidR="00EC620B" w:rsidRPr="00D00719" w:rsidRDefault="00EC620B" w:rsidP="00386C3D">
      <w:pPr>
        <w:pStyle w:val="ListParagraph"/>
        <w:numPr>
          <w:ilvl w:val="0"/>
          <w:numId w:val="38"/>
        </w:numPr>
        <w:jc w:val="both"/>
      </w:pPr>
      <w:r w:rsidRPr="00D00719">
        <w:t xml:space="preserve">A census and socio-economic survey, including a detailed inventory of affected assets would however, need to be carried out for all PAPs to establish a cut-off date, loss of fixed assets such as structures and trees, livelihood or access to community resources and </w:t>
      </w:r>
      <w:proofErr w:type="spellStart"/>
      <w:r w:rsidRPr="00D00719">
        <w:t>categorise</w:t>
      </w:r>
      <w:proofErr w:type="spellEnd"/>
      <w:r w:rsidRPr="00D00719">
        <w:t xml:space="preserve"> each type of losses as a result of project implementation. </w:t>
      </w:r>
    </w:p>
    <w:p w:rsidR="00EC620B" w:rsidRPr="00D00719" w:rsidRDefault="00EC620B" w:rsidP="00386C3D">
      <w:pPr>
        <w:pStyle w:val="ListParagraph"/>
        <w:numPr>
          <w:ilvl w:val="0"/>
          <w:numId w:val="38"/>
        </w:numPr>
        <w:jc w:val="both"/>
      </w:pPr>
      <w:r w:rsidRPr="00D00719">
        <w:t xml:space="preserve">Assess local tenure and property rights arrangements which may include usufruct or customary rights to the land or other resources taken for the project including common property resources. </w:t>
      </w:r>
    </w:p>
    <w:p w:rsidR="00EC620B" w:rsidRPr="00D00719" w:rsidRDefault="00EC620B" w:rsidP="00386C3D">
      <w:pPr>
        <w:pStyle w:val="ListParagraph"/>
        <w:numPr>
          <w:ilvl w:val="0"/>
          <w:numId w:val="38"/>
        </w:numPr>
        <w:jc w:val="both"/>
      </w:pPr>
      <w:r w:rsidRPr="00D00719">
        <w:t xml:space="preserve">Analysis of baseline information and its processing will include adequate measures to compensate and assist the people to restore and improve their livelihood. </w:t>
      </w:r>
    </w:p>
    <w:p w:rsidR="00EC620B" w:rsidRPr="00D00719" w:rsidRDefault="00EC620B" w:rsidP="00386C3D">
      <w:pPr>
        <w:pStyle w:val="ListParagraph"/>
        <w:numPr>
          <w:ilvl w:val="0"/>
          <w:numId w:val="38"/>
        </w:numPr>
        <w:jc w:val="both"/>
      </w:pPr>
      <w:r w:rsidRPr="00D00719">
        <w:t xml:space="preserve">Carry out market survey and focus group consultation with different social groups including women to prepare socially, technically and economically feasible income generations schemes including skill up gradation plans. </w:t>
      </w:r>
    </w:p>
    <w:p w:rsidR="00EC620B" w:rsidRPr="00D00719" w:rsidRDefault="00EC620B" w:rsidP="00386C3D">
      <w:pPr>
        <w:pStyle w:val="ListParagraph"/>
        <w:numPr>
          <w:ilvl w:val="0"/>
          <w:numId w:val="38"/>
        </w:numPr>
        <w:jc w:val="both"/>
      </w:pPr>
      <w:r w:rsidRPr="00D00719">
        <w:t xml:space="preserve">Identify the land and prepare a plan for relocation in consultation with the project displaced people with different social groups including women and local administration. </w:t>
      </w:r>
    </w:p>
    <w:p w:rsidR="00EC620B" w:rsidRPr="00D00719" w:rsidRDefault="00EC620B" w:rsidP="00386C3D">
      <w:pPr>
        <w:pStyle w:val="ListParagraph"/>
        <w:numPr>
          <w:ilvl w:val="0"/>
          <w:numId w:val="38"/>
        </w:numPr>
        <w:jc w:val="both"/>
      </w:pPr>
      <w:r w:rsidRPr="00D00719">
        <w:t xml:space="preserve">Finalize estimate of land required that will be affected by zone of impact, resettlement and economic rehabilitation and review land transfer procedure adopted in project area for all types of activities related to project such as back water effect, </w:t>
      </w:r>
      <w:proofErr w:type="spellStart"/>
      <w:r w:rsidRPr="00D00719">
        <w:t>distributary</w:t>
      </w:r>
      <w:proofErr w:type="spellEnd"/>
      <w:r w:rsidRPr="00D00719">
        <w:t xml:space="preserve"> network, approach roads and other civil works.</w:t>
      </w:r>
    </w:p>
    <w:p w:rsidR="00EC620B" w:rsidRPr="00D00719" w:rsidRDefault="00EC620B" w:rsidP="00386C3D">
      <w:pPr>
        <w:pStyle w:val="ListParagraph"/>
        <w:numPr>
          <w:ilvl w:val="0"/>
          <w:numId w:val="38"/>
        </w:numPr>
        <w:jc w:val="both"/>
      </w:pPr>
      <w:r w:rsidRPr="00D00719">
        <w:t xml:space="preserve">Carry out meaningful public consultation with project affected people and other stakeholders on the types of social risk management measures to ensure 1) that the proposed mitigation measures are feasible to assist people to improve their livelihoods and 2) provide opportunities and a plan to participate in planning and implementing resettlement. Setting out mechanisms for community participation to set out priorities to ensure consultation with project affected people and dialogues with government officials from various departments, to make recommendations on measures necessary to mitigate adverse impacts and enhance social outcomes. </w:t>
      </w:r>
    </w:p>
    <w:p w:rsidR="00EC620B" w:rsidRPr="00D00719" w:rsidRDefault="00EC620B" w:rsidP="00386C3D">
      <w:pPr>
        <w:pStyle w:val="ListParagraph"/>
        <w:numPr>
          <w:ilvl w:val="0"/>
          <w:numId w:val="38"/>
        </w:numPr>
        <w:jc w:val="both"/>
      </w:pPr>
      <w:r w:rsidRPr="00D00719">
        <w:t xml:space="preserve">Determine, in consultation with government officials, the current replacement cost rates for all types of affected assets and prepare detailed cost estimates for all types of affected assets and for other assistance and allowances. </w:t>
      </w:r>
    </w:p>
    <w:p w:rsidR="00EC620B" w:rsidRPr="00D00719" w:rsidRDefault="00EC620B" w:rsidP="00386C3D">
      <w:pPr>
        <w:pStyle w:val="ListParagraph"/>
        <w:numPr>
          <w:ilvl w:val="0"/>
          <w:numId w:val="38"/>
        </w:numPr>
        <w:jc w:val="both"/>
      </w:pPr>
      <w:r w:rsidRPr="00D00719">
        <w:t xml:space="preserve">For all those who are affected including ethnic minorities, the social and economic benefits they receive should be consistent with their cultural preferences and decided in consultation with affected communities. </w:t>
      </w:r>
    </w:p>
    <w:p w:rsidR="00EC620B" w:rsidRPr="00D00719" w:rsidRDefault="00EC620B" w:rsidP="00386C3D">
      <w:pPr>
        <w:pStyle w:val="ListParagraph"/>
        <w:numPr>
          <w:ilvl w:val="0"/>
          <w:numId w:val="38"/>
        </w:numPr>
        <w:jc w:val="both"/>
      </w:pPr>
      <w:r w:rsidRPr="00D00719">
        <w:t>The assessment will incorporate all measures necessary to ensure compensation for assets acquired at replacement cost, assistance to facilitate shifting of structures out of the impact zone, and mitigation measures for loss of livelihood, or reduction in incomes for PAPs. RAP is intended to be action-oriented and time-bound document. As such it should be as precise and affirmative as possible, to facilitate approval by project authorities and the WB. Clarifying the parameters of the RAPs during the early stages will ensure that the RAP is a document focused on practical steps for implementation of R&amp;R measures.</w:t>
      </w:r>
    </w:p>
    <w:p w:rsidR="00EC620B" w:rsidRPr="00D00719" w:rsidRDefault="00EC620B" w:rsidP="00386C3D">
      <w:pPr>
        <w:pStyle w:val="ListParagraph"/>
        <w:numPr>
          <w:ilvl w:val="0"/>
          <w:numId w:val="38"/>
        </w:numPr>
        <w:jc w:val="both"/>
      </w:pPr>
      <w:r w:rsidRPr="00D00719">
        <w:t>Prepare the draft R &amp; R framework in close coordination with the borrower and the project affected people, based on type of losses expected, which describes entitlements and mitigation measures needed to assist affected people, especially for the vulnerable in accordance with World Bank guidelines.</w:t>
      </w:r>
    </w:p>
    <w:p w:rsidR="00EC620B" w:rsidRPr="00D00719" w:rsidRDefault="00EC620B" w:rsidP="00386C3D">
      <w:pPr>
        <w:pStyle w:val="ListParagraph"/>
        <w:numPr>
          <w:ilvl w:val="0"/>
          <w:numId w:val="38"/>
        </w:numPr>
        <w:jc w:val="both"/>
      </w:pPr>
      <w:r w:rsidRPr="00D00719">
        <w:t xml:space="preserve">Assess institutional capacity and propose the institutional arrangement for implementation of RAP, addressing grievances, and ensuring gender equity, and identify the roles and responsibilities of each agency and develop a training program on R &amp; R, based on the assessment of the capacity of the implementing agency. </w:t>
      </w:r>
    </w:p>
    <w:p w:rsidR="00EC620B" w:rsidRPr="00D00719" w:rsidRDefault="00EC620B" w:rsidP="00386C3D">
      <w:pPr>
        <w:pStyle w:val="ListParagraph"/>
        <w:numPr>
          <w:ilvl w:val="0"/>
          <w:numId w:val="38"/>
        </w:numPr>
        <w:jc w:val="both"/>
      </w:pPr>
      <w:r w:rsidRPr="00D00719">
        <w:t xml:space="preserve">To develop a time schedule to implement the action plan that synchronizes with civil works. </w:t>
      </w:r>
    </w:p>
    <w:p w:rsidR="00EC620B" w:rsidRPr="00D00719" w:rsidRDefault="00EC620B" w:rsidP="00386C3D">
      <w:pPr>
        <w:pStyle w:val="ListParagraph"/>
        <w:numPr>
          <w:ilvl w:val="0"/>
          <w:numId w:val="38"/>
        </w:numPr>
        <w:jc w:val="both"/>
      </w:pPr>
      <w:r w:rsidRPr="00D00719">
        <w:t>Conduct risk assessment for proposed mitigation measures and develop a risk assessment framework.</w:t>
      </w:r>
    </w:p>
    <w:p w:rsidR="00EC620B" w:rsidRPr="00D00719" w:rsidRDefault="00EC620B" w:rsidP="00386C3D">
      <w:pPr>
        <w:pStyle w:val="ListParagraph"/>
        <w:numPr>
          <w:ilvl w:val="0"/>
          <w:numId w:val="38"/>
        </w:numPr>
        <w:jc w:val="both"/>
      </w:pPr>
      <w:r w:rsidRPr="00D00719">
        <w:t xml:space="preserve">Develop user friendly software package for database on Project Affected Households and families to enable monitoring. </w:t>
      </w:r>
    </w:p>
    <w:p w:rsidR="00EC620B" w:rsidRPr="00D00719" w:rsidRDefault="00EC620B" w:rsidP="00D07279">
      <w:pPr>
        <w:jc w:val="both"/>
      </w:pPr>
    </w:p>
    <w:p w:rsidR="00EC620B" w:rsidRPr="00476D94" w:rsidRDefault="00EC620B" w:rsidP="00D07279">
      <w:pPr>
        <w:jc w:val="both"/>
        <w:rPr>
          <w:b/>
        </w:rPr>
      </w:pPr>
      <w:r w:rsidRPr="00476D94">
        <w:rPr>
          <w:b/>
        </w:rPr>
        <w:t>Methods &amp; Tools:</w:t>
      </w:r>
    </w:p>
    <w:p w:rsidR="00EC620B" w:rsidRPr="00D00719" w:rsidRDefault="00EC620B" w:rsidP="00386C3D">
      <w:pPr>
        <w:pStyle w:val="ListParagraph"/>
        <w:numPr>
          <w:ilvl w:val="0"/>
          <w:numId w:val="39"/>
        </w:numPr>
        <w:jc w:val="both"/>
      </w:pPr>
      <w:r w:rsidRPr="00D00719">
        <w:t xml:space="preserve">Conduct census and baseline survey with the help of interview schedules and prepare linear maps at appropriate scales showing each affected property to identify all project affected households and assets. </w:t>
      </w:r>
    </w:p>
    <w:p w:rsidR="00EC620B" w:rsidRPr="00D00719" w:rsidRDefault="00EC620B" w:rsidP="00386C3D">
      <w:pPr>
        <w:pStyle w:val="ListParagraph"/>
        <w:numPr>
          <w:ilvl w:val="0"/>
          <w:numId w:val="39"/>
        </w:numPr>
        <w:jc w:val="both"/>
      </w:pPr>
      <w:r w:rsidRPr="00D00719">
        <w:t xml:space="preserve">Conduct land surveys in project area with the assistance of government officials for preparing land plan schedules. </w:t>
      </w:r>
    </w:p>
    <w:p w:rsidR="00EC620B" w:rsidRPr="00D00719" w:rsidRDefault="00EC620B" w:rsidP="00386C3D">
      <w:pPr>
        <w:pStyle w:val="ListParagraph"/>
        <w:numPr>
          <w:ilvl w:val="0"/>
          <w:numId w:val="39"/>
        </w:numPr>
        <w:jc w:val="both"/>
      </w:pPr>
      <w:r w:rsidRPr="00D00719">
        <w:t xml:space="preserve">Conduct focus group discussions to discuss adjustment in designs. </w:t>
      </w:r>
    </w:p>
    <w:p w:rsidR="00EC620B" w:rsidRPr="00D00719" w:rsidRDefault="00EC620B" w:rsidP="00386C3D">
      <w:pPr>
        <w:pStyle w:val="ListParagraph"/>
        <w:numPr>
          <w:ilvl w:val="0"/>
          <w:numId w:val="39"/>
        </w:numPr>
        <w:jc w:val="both"/>
      </w:pPr>
      <w:r w:rsidRPr="00D00719">
        <w:t>Conduct consultations with affected people, and district level workshops with communities and executing organizations to finalize the implementation mechanism and for informed decision making.</w:t>
      </w:r>
    </w:p>
    <w:p w:rsidR="00EC620B" w:rsidRPr="00D00719" w:rsidRDefault="00EC620B" w:rsidP="00D07279">
      <w:pPr>
        <w:jc w:val="both"/>
      </w:pPr>
    </w:p>
    <w:p w:rsidR="00EC620B" w:rsidRPr="00476D94" w:rsidRDefault="00EC620B" w:rsidP="00D07279">
      <w:pPr>
        <w:jc w:val="both"/>
        <w:rPr>
          <w:b/>
        </w:rPr>
      </w:pPr>
      <w:r w:rsidRPr="00476D94">
        <w:rPr>
          <w:b/>
        </w:rPr>
        <w:t>Output:</w:t>
      </w:r>
    </w:p>
    <w:p w:rsidR="00EC620B" w:rsidRPr="00D00719" w:rsidRDefault="00EC620B" w:rsidP="00D07279">
      <w:pPr>
        <w:jc w:val="both"/>
      </w:pPr>
      <w:r w:rsidRPr="00D00719">
        <w:t>The following shall be the outputs:</w:t>
      </w:r>
    </w:p>
    <w:p w:rsidR="00EC620B" w:rsidRPr="00D00719" w:rsidRDefault="00EC620B" w:rsidP="00386C3D">
      <w:pPr>
        <w:pStyle w:val="ListParagraph"/>
        <w:numPr>
          <w:ilvl w:val="0"/>
          <w:numId w:val="40"/>
        </w:numPr>
        <w:jc w:val="both"/>
      </w:pPr>
      <w:r w:rsidRPr="00D00719">
        <w:t>Final R&amp;R policy.</w:t>
      </w:r>
    </w:p>
    <w:p w:rsidR="00EC620B" w:rsidRPr="00D00719" w:rsidRDefault="00EC620B" w:rsidP="00386C3D">
      <w:pPr>
        <w:pStyle w:val="ListParagraph"/>
        <w:numPr>
          <w:ilvl w:val="0"/>
          <w:numId w:val="40"/>
        </w:numPr>
        <w:jc w:val="both"/>
      </w:pPr>
      <w:r w:rsidRPr="00D00719">
        <w:t>Final Resettlement Action Plan (RAP) including a capacity building &amp; training plan for project partners.</w:t>
      </w:r>
    </w:p>
    <w:p w:rsidR="00EC620B" w:rsidRPr="00D00719" w:rsidRDefault="00EC620B" w:rsidP="00386C3D">
      <w:pPr>
        <w:pStyle w:val="ListParagraph"/>
        <w:numPr>
          <w:ilvl w:val="0"/>
          <w:numId w:val="40"/>
        </w:numPr>
        <w:jc w:val="both"/>
      </w:pPr>
      <w:r w:rsidRPr="00D00719">
        <w:t>Final data base of the socio- economic surveys.</w:t>
      </w:r>
    </w:p>
    <w:p w:rsidR="0067481D" w:rsidRPr="00D00719" w:rsidRDefault="0067481D" w:rsidP="00D07279">
      <w:pPr>
        <w:jc w:val="both"/>
      </w:pPr>
    </w:p>
    <w:p w:rsidR="00EC620B" w:rsidRPr="00386C3D" w:rsidRDefault="00EC620B" w:rsidP="00D07279">
      <w:pPr>
        <w:jc w:val="both"/>
        <w:rPr>
          <w:b/>
        </w:rPr>
      </w:pPr>
      <w:r w:rsidRPr="00386C3D">
        <w:rPr>
          <w:b/>
        </w:rPr>
        <w:t>5. Reporting Requirements</w:t>
      </w:r>
    </w:p>
    <w:p w:rsidR="00EC620B" w:rsidRPr="00D00719" w:rsidRDefault="00EC620B" w:rsidP="00D07279">
      <w:pPr>
        <w:jc w:val="both"/>
      </w:pPr>
    </w:p>
    <w:p w:rsidR="00EC620B" w:rsidRPr="00D00719" w:rsidRDefault="00EC620B" w:rsidP="00386C3D">
      <w:pPr>
        <w:pStyle w:val="ListParagraph"/>
        <w:numPr>
          <w:ilvl w:val="0"/>
          <w:numId w:val="41"/>
        </w:numPr>
        <w:jc w:val="both"/>
      </w:pPr>
      <w:r w:rsidRPr="00D00719">
        <w:t>Inception Report: The Consultant will submit an Inception report confirming the methodology to be adopted for the study, the deployment schedule of personnel, a schedule of site visits to be carried out and a reporting schedule, within a fixed time from the date of beginning of the assignment. The consultant may need to carry out a reconnaissance survey before submitting the inception report.</w:t>
      </w:r>
    </w:p>
    <w:p w:rsidR="00EC620B" w:rsidRPr="00D00719" w:rsidRDefault="00EC620B" w:rsidP="00D07279">
      <w:pPr>
        <w:jc w:val="both"/>
      </w:pPr>
    </w:p>
    <w:p w:rsidR="00EC620B" w:rsidRPr="00D00719" w:rsidRDefault="00EC620B" w:rsidP="00386C3D">
      <w:pPr>
        <w:pStyle w:val="ListParagraph"/>
        <w:numPr>
          <w:ilvl w:val="0"/>
          <w:numId w:val="41"/>
        </w:numPr>
        <w:jc w:val="both"/>
      </w:pPr>
      <w:r w:rsidRPr="00D00719">
        <w:t>Social Screening Report: The expected output will be a Social Screening report and findings integrated in the feasibility report, including findings of analysis and consultation framework for project; outline of safeguard instruments as required; recommendation for adjustments in designs during feasibility and detailed design stage; scope of social impact assessment to define the universe of social issues for detailed analysis for DPR; and guidelines for resettlement and rehabilitation measures.</w:t>
      </w:r>
    </w:p>
    <w:p w:rsidR="00EC620B" w:rsidRPr="00D00719" w:rsidRDefault="00EC620B" w:rsidP="00D07279">
      <w:pPr>
        <w:jc w:val="both"/>
      </w:pPr>
    </w:p>
    <w:p w:rsidR="00EC620B" w:rsidRPr="00D00719" w:rsidRDefault="00EC620B" w:rsidP="00386C3D">
      <w:pPr>
        <w:pStyle w:val="ListParagraph"/>
        <w:numPr>
          <w:ilvl w:val="0"/>
          <w:numId w:val="41"/>
        </w:numPr>
        <w:jc w:val="both"/>
      </w:pPr>
      <w:r w:rsidRPr="00D00719">
        <w:t>Resettlement Action Plan: Project description; method of study; analysis of alternatives; minimization of adverse impacts; analyses of land tenure systems, land acquisition or transfer mechanism and R&amp;R polices; project area profile and Impact analyses of the project on affected and displaced people with disaggregated data analyses of men and women; impact on land and other assets vis-à-vis the total asset including impact on occupation (formal and informal) and income (formal and informal sources) with disaggregated data analyses of both men and women; relocation plan with alternate sites, selection of preferred sites in consultation with the affected people, and planning for development of alternative sites; livelihood restoration plan with training plan for skill up gradation, employment and credit; community participation and integration with host population; restoration and relocation plan for cultural/common properties; institutional arrangement specified with roles and responsibilities, and training plan for capacity building; implementation schedule; monitoring, and evaluation plan, including indicators and reporting formats; risk assessment; cost estimates including rate analysis, quantities for civil work items and detailed budget.</w:t>
      </w:r>
    </w:p>
    <w:p w:rsidR="00EC620B" w:rsidRPr="00D00719" w:rsidRDefault="00EC620B" w:rsidP="00D07279">
      <w:pPr>
        <w:jc w:val="both"/>
      </w:pPr>
    </w:p>
    <w:p w:rsidR="00EC620B" w:rsidRPr="00386C3D" w:rsidRDefault="00EC620B" w:rsidP="00D07279">
      <w:pPr>
        <w:jc w:val="both"/>
        <w:rPr>
          <w:b/>
        </w:rPr>
      </w:pPr>
      <w:r w:rsidRPr="00386C3D">
        <w:rPr>
          <w:b/>
        </w:rPr>
        <w:t>6. Reporting Schedule</w:t>
      </w:r>
    </w:p>
    <w:p w:rsidR="00EC620B" w:rsidRPr="00D00719" w:rsidRDefault="00EC620B" w:rsidP="00D0727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0"/>
        <w:gridCol w:w="3140"/>
        <w:gridCol w:w="1915"/>
        <w:gridCol w:w="1915"/>
        <w:gridCol w:w="1916"/>
      </w:tblGrid>
      <w:tr w:rsidR="00EC620B" w:rsidRPr="00386C3D" w:rsidTr="00EC620B">
        <w:tc>
          <w:tcPr>
            <w:tcW w:w="690" w:type="dxa"/>
          </w:tcPr>
          <w:p w:rsidR="00EC620B" w:rsidRPr="00386C3D" w:rsidRDefault="00EC620B" w:rsidP="00D07279">
            <w:pPr>
              <w:jc w:val="both"/>
              <w:rPr>
                <w:b/>
                <w:sz w:val="21"/>
                <w:szCs w:val="21"/>
              </w:rPr>
            </w:pPr>
            <w:r w:rsidRPr="00386C3D">
              <w:rPr>
                <w:b/>
                <w:sz w:val="21"/>
                <w:szCs w:val="21"/>
              </w:rPr>
              <w:t>No.</w:t>
            </w:r>
          </w:p>
        </w:tc>
        <w:tc>
          <w:tcPr>
            <w:tcW w:w="3140" w:type="dxa"/>
          </w:tcPr>
          <w:p w:rsidR="00EC620B" w:rsidRPr="00386C3D" w:rsidRDefault="00EC620B" w:rsidP="00386C3D">
            <w:pPr>
              <w:rPr>
                <w:b/>
                <w:sz w:val="21"/>
                <w:szCs w:val="21"/>
              </w:rPr>
            </w:pPr>
            <w:r w:rsidRPr="00386C3D">
              <w:rPr>
                <w:b/>
                <w:sz w:val="21"/>
                <w:szCs w:val="21"/>
              </w:rPr>
              <w:t>Title of Report</w:t>
            </w:r>
          </w:p>
        </w:tc>
        <w:tc>
          <w:tcPr>
            <w:tcW w:w="1915" w:type="dxa"/>
          </w:tcPr>
          <w:p w:rsidR="00EC620B" w:rsidRPr="00386C3D" w:rsidRDefault="00EC620B" w:rsidP="00386C3D">
            <w:pPr>
              <w:rPr>
                <w:b/>
                <w:sz w:val="21"/>
                <w:szCs w:val="21"/>
              </w:rPr>
            </w:pPr>
            <w:r w:rsidRPr="00386C3D">
              <w:rPr>
                <w:b/>
                <w:sz w:val="21"/>
                <w:szCs w:val="21"/>
              </w:rPr>
              <w:t>Due within date from beginning of assignment</w:t>
            </w:r>
          </w:p>
        </w:tc>
        <w:tc>
          <w:tcPr>
            <w:tcW w:w="1915" w:type="dxa"/>
          </w:tcPr>
          <w:p w:rsidR="00EC620B" w:rsidRPr="00386C3D" w:rsidRDefault="00EC620B" w:rsidP="00386C3D">
            <w:pPr>
              <w:rPr>
                <w:b/>
                <w:sz w:val="21"/>
                <w:szCs w:val="21"/>
              </w:rPr>
            </w:pPr>
            <w:r w:rsidRPr="00386C3D">
              <w:rPr>
                <w:b/>
                <w:sz w:val="21"/>
                <w:szCs w:val="21"/>
              </w:rPr>
              <w:t>No. of copies</w:t>
            </w:r>
          </w:p>
        </w:tc>
        <w:tc>
          <w:tcPr>
            <w:tcW w:w="1916" w:type="dxa"/>
          </w:tcPr>
          <w:p w:rsidR="00EC620B" w:rsidRPr="00386C3D" w:rsidRDefault="00EC620B" w:rsidP="00386C3D">
            <w:pPr>
              <w:rPr>
                <w:b/>
                <w:sz w:val="21"/>
                <w:szCs w:val="21"/>
              </w:rPr>
            </w:pPr>
            <w:r w:rsidRPr="00386C3D">
              <w:rPr>
                <w:b/>
                <w:sz w:val="21"/>
                <w:szCs w:val="21"/>
              </w:rPr>
              <w:t>Time for comment from M&amp;E Unit of MEW/WB</w:t>
            </w:r>
          </w:p>
        </w:tc>
      </w:tr>
      <w:tr w:rsidR="00EC620B" w:rsidRPr="00386C3D" w:rsidTr="00EC620B">
        <w:tc>
          <w:tcPr>
            <w:tcW w:w="690" w:type="dxa"/>
          </w:tcPr>
          <w:p w:rsidR="00EC620B" w:rsidRPr="00386C3D" w:rsidRDefault="00EC620B" w:rsidP="00D07279">
            <w:pPr>
              <w:jc w:val="both"/>
              <w:rPr>
                <w:sz w:val="21"/>
                <w:szCs w:val="21"/>
              </w:rPr>
            </w:pPr>
            <w:r w:rsidRPr="00386C3D">
              <w:rPr>
                <w:sz w:val="21"/>
                <w:szCs w:val="21"/>
              </w:rPr>
              <w:t>I</w:t>
            </w:r>
          </w:p>
        </w:tc>
        <w:tc>
          <w:tcPr>
            <w:tcW w:w="3140" w:type="dxa"/>
          </w:tcPr>
          <w:p w:rsidR="00EC620B" w:rsidRPr="00386C3D" w:rsidRDefault="00EC620B" w:rsidP="00D07279">
            <w:pPr>
              <w:jc w:val="both"/>
              <w:rPr>
                <w:sz w:val="21"/>
                <w:szCs w:val="21"/>
              </w:rPr>
            </w:pPr>
            <w:r w:rsidRPr="00386C3D">
              <w:rPr>
                <w:sz w:val="21"/>
                <w:szCs w:val="21"/>
              </w:rPr>
              <w:t>Inception Report</w:t>
            </w:r>
          </w:p>
        </w:tc>
        <w:tc>
          <w:tcPr>
            <w:tcW w:w="1915" w:type="dxa"/>
          </w:tcPr>
          <w:p w:rsidR="00EC620B" w:rsidRPr="00386C3D" w:rsidRDefault="00EC620B" w:rsidP="00D07279">
            <w:pPr>
              <w:jc w:val="both"/>
              <w:rPr>
                <w:sz w:val="21"/>
                <w:szCs w:val="21"/>
              </w:rPr>
            </w:pPr>
          </w:p>
        </w:tc>
        <w:tc>
          <w:tcPr>
            <w:tcW w:w="1915" w:type="dxa"/>
          </w:tcPr>
          <w:p w:rsidR="00EC620B" w:rsidRPr="00386C3D" w:rsidRDefault="00EC620B" w:rsidP="00D07279">
            <w:pPr>
              <w:jc w:val="both"/>
              <w:rPr>
                <w:sz w:val="21"/>
                <w:szCs w:val="21"/>
              </w:rPr>
            </w:pPr>
          </w:p>
        </w:tc>
        <w:tc>
          <w:tcPr>
            <w:tcW w:w="1916" w:type="dxa"/>
          </w:tcPr>
          <w:p w:rsidR="00EC620B" w:rsidRPr="00386C3D" w:rsidRDefault="00EC620B" w:rsidP="00D07279">
            <w:pPr>
              <w:jc w:val="both"/>
              <w:rPr>
                <w:sz w:val="21"/>
                <w:szCs w:val="21"/>
              </w:rPr>
            </w:pPr>
            <w:r w:rsidRPr="00386C3D">
              <w:rPr>
                <w:sz w:val="21"/>
                <w:szCs w:val="21"/>
              </w:rPr>
              <w:t>15 days</w:t>
            </w:r>
          </w:p>
        </w:tc>
      </w:tr>
      <w:tr w:rsidR="00EC620B" w:rsidRPr="00386C3D" w:rsidTr="00EC620B">
        <w:tc>
          <w:tcPr>
            <w:tcW w:w="690" w:type="dxa"/>
          </w:tcPr>
          <w:p w:rsidR="00EC620B" w:rsidRPr="00386C3D" w:rsidRDefault="00EC620B" w:rsidP="00D07279">
            <w:pPr>
              <w:jc w:val="both"/>
              <w:rPr>
                <w:sz w:val="21"/>
                <w:szCs w:val="21"/>
              </w:rPr>
            </w:pPr>
            <w:r w:rsidRPr="00386C3D">
              <w:rPr>
                <w:sz w:val="21"/>
                <w:szCs w:val="21"/>
              </w:rPr>
              <w:t>II</w:t>
            </w:r>
          </w:p>
        </w:tc>
        <w:tc>
          <w:tcPr>
            <w:tcW w:w="3140" w:type="dxa"/>
          </w:tcPr>
          <w:p w:rsidR="00EC620B" w:rsidRPr="00386C3D" w:rsidRDefault="00EC620B" w:rsidP="00D07279">
            <w:pPr>
              <w:jc w:val="both"/>
              <w:rPr>
                <w:sz w:val="21"/>
                <w:szCs w:val="21"/>
              </w:rPr>
            </w:pPr>
            <w:r w:rsidRPr="00386C3D">
              <w:rPr>
                <w:sz w:val="21"/>
                <w:szCs w:val="21"/>
              </w:rPr>
              <w:t>Social Screening Report</w:t>
            </w:r>
          </w:p>
        </w:tc>
        <w:tc>
          <w:tcPr>
            <w:tcW w:w="1915" w:type="dxa"/>
          </w:tcPr>
          <w:p w:rsidR="00EC620B" w:rsidRPr="00386C3D" w:rsidRDefault="00EC620B" w:rsidP="00D07279">
            <w:pPr>
              <w:jc w:val="both"/>
              <w:rPr>
                <w:sz w:val="21"/>
                <w:szCs w:val="21"/>
              </w:rPr>
            </w:pPr>
          </w:p>
        </w:tc>
        <w:tc>
          <w:tcPr>
            <w:tcW w:w="1915" w:type="dxa"/>
          </w:tcPr>
          <w:p w:rsidR="00EC620B" w:rsidRPr="00386C3D" w:rsidRDefault="00EC620B" w:rsidP="00D07279">
            <w:pPr>
              <w:jc w:val="both"/>
              <w:rPr>
                <w:sz w:val="21"/>
                <w:szCs w:val="21"/>
              </w:rPr>
            </w:pPr>
          </w:p>
        </w:tc>
        <w:tc>
          <w:tcPr>
            <w:tcW w:w="1916" w:type="dxa"/>
          </w:tcPr>
          <w:p w:rsidR="00EC620B" w:rsidRPr="00386C3D" w:rsidRDefault="00EC620B" w:rsidP="00D07279">
            <w:pPr>
              <w:jc w:val="both"/>
              <w:rPr>
                <w:sz w:val="21"/>
                <w:szCs w:val="21"/>
              </w:rPr>
            </w:pPr>
            <w:r w:rsidRPr="00386C3D">
              <w:rPr>
                <w:sz w:val="21"/>
                <w:szCs w:val="21"/>
              </w:rPr>
              <w:t>1 month</w:t>
            </w:r>
          </w:p>
        </w:tc>
      </w:tr>
      <w:tr w:rsidR="00EC620B" w:rsidRPr="00386C3D" w:rsidTr="00EC620B">
        <w:tc>
          <w:tcPr>
            <w:tcW w:w="690" w:type="dxa"/>
          </w:tcPr>
          <w:p w:rsidR="00EC620B" w:rsidRPr="00386C3D" w:rsidRDefault="00EC620B" w:rsidP="00D07279">
            <w:pPr>
              <w:jc w:val="both"/>
              <w:rPr>
                <w:sz w:val="21"/>
                <w:szCs w:val="21"/>
              </w:rPr>
            </w:pPr>
            <w:r w:rsidRPr="00386C3D">
              <w:rPr>
                <w:sz w:val="21"/>
                <w:szCs w:val="21"/>
              </w:rPr>
              <w:t>III</w:t>
            </w:r>
          </w:p>
        </w:tc>
        <w:tc>
          <w:tcPr>
            <w:tcW w:w="3140" w:type="dxa"/>
          </w:tcPr>
          <w:p w:rsidR="00EC620B" w:rsidRPr="00386C3D" w:rsidRDefault="00EC620B" w:rsidP="00D07279">
            <w:pPr>
              <w:jc w:val="both"/>
              <w:rPr>
                <w:sz w:val="21"/>
                <w:szCs w:val="21"/>
              </w:rPr>
            </w:pPr>
            <w:r w:rsidRPr="00386C3D">
              <w:rPr>
                <w:sz w:val="21"/>
                <w:szCs w:val="21"/>
              </w:rPr>
              <w:t>Resettlement Action Plan</w:t>
            </w:r>
          </w:p>
        </w:tc>
        <w:tc>
          <w:tcPr>
            <w:tcW w:w="1915" w:type="dxa"/>
          </w:tcPr>
          <w:p w:rsidR="00EC620B" w:rsidRPr="00386C3D" w:rsidRDefault="00EC620B" w:rsidP="00D07279">
            <w:pPr>
              <w:jc w:val="both"/>
              <w:rPr>
                <w:sz w:val="21"/>
                <w:szCs w:val="21"/>
              </w:rPr>
            </w:pPr>
          </w:p>
        </w:tc>
        <w:tc>
          <w:tcPr>
            <w:tcW w:w="1915" w:type="dxa"/>
          </w:tcPr>
          <w:p w:rsidR="00EC620B" w:rsidRPr="00386C3D" w:rsidRDefault="00EC620B" w:rsidP="00D07279">
            <w:pPr>
              <w:jc w:val="both"/>
              <w:rPr>
                <w:sz w:val="21"/>
                <w:szCs w:val="21"/>
              </w:rPr>
            </w:pPr>
          </w:p>
        </w:tc>
        <w:tc>
          <w:tcPr>
            <w:tcW w:w="1916" w:type="dxa"/>
          </w:tcPr>
          <w:p w:rsidR="00EC620B" w:rsidRPr="00386C3D" w:rsidRDefault="00EC620B" w:rsidP="00D07279">
            <w:pPr>
              <w:jc w:val="both"/>
              <w:rPr>
                <w:sz w:val="21"/>
                <w:szCs w:val="21"/>
              </w:rPr>
            </w:pPr>
            <w:r w:rsidRPr="00386C3D">
              <w:rPr>
                <w:sz w:val="21"/>
                <w:szCs w:val="21"/>
              </w:rPr>
              <w:t>15 days</w:t>
            </w:r>
          </w:p>
        </w:tc>
      </w:tr>
    </w:tbl>
    <w:p w:rsidR="00EC620B" w:rsidRPr="00386C3D" w:rsidRDefault="00EC620B" w:rsidP="00D07279">
      <w:pPr>
        <w:jc w:val="both"/>
        <w:rPr>
          <w:sz w:val="21"/>
          <w:szCs w:val="21"/>
        </w:rPr>
      </w:pPr>
    </w:p>
    <w:p w:rsidR="00EC620B" w:rsidRPr="00386C3D" w:rsidRDefault="00EC620B" w:rsidP="00D07279">
      <w:pPr>
        <w:jc w:val="both"/>
        <w:rPr>
          <w:sz w:val="21"/>
          <w:szCs w:val="21"/>
        </w:rPr>
      </w:pPr>
    </w:p>
    <w:p w:rsidR="00EC620B" w:rsidRPr="00386C3D" w:rsidRDefault="00EC620B" w:rsidP="00D07279">
      <w:pPr>
        <w:jc w:val="both"/>
        <w:rPr>
          <w:sz w:val="21"/>
          <w:szCs w:val="21"/>
        </w:rPr>
      </w:pPr>
      <w:r w:rsidRPr="00386C3D">
        <w:rPr>
          <w:sz w:val="21"/>
          <w:szCs w:val="21"/>
        </w:rPr>
        <w:t>7. Consulting Team</w:t>
      </w:r>
    </w:p>
    <w:p w:rsidR="00EC620B" w:rsidRPr="00386C3D" w:rsidRDefault="00EC620B" w:rsidP="00D07279">
      <w:pPr>
        <w:jc w:val="both"/>
        <w:rPr>
          <w:sz w:val="21"/>
          <w:szCs w:val="21"/>
        </w:rPr>
      </w:pPr>
      <w:r w:rsidRPr="00386C3D">
        <w:rPr>
          <w:sz w:val="21"/>
          <w:szCs w:val="21"/>
        </w:rPr>
        <w:t>The consulting team shall include the following key experts in addition to any support staff that the consultant may decide.</w:t>
      </w:r>
    </w:p>
    <w:p w:rsidR="00EC620B" w:rsidRPr="00386C3D" w:rsidRDefault="00EC620B" w:rsidP="00D07279">
      <w:pPr>
        <w:jc w:val="both"/>
        <w:rPr>
          <w:sz w:val="21"/>
          <w:szCs w:val="21"/>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0"/>
        <w:gridCol w:w="3612"/>
        <w:gridCol w:w="1915"/>
        <w:gridCol w:w="1915"/>
        <w:gridCol w:w="1916"/>
      </w:tblGrid>
      <w:tr w:rsidR="00EC620B" w:rsidRPr="00386C3D" w:rsidTr="00EC620B">
        <w:trPr>
          <w:jc w:val="center"/>
        </w:trPr>
        <w:tc>
          <w:tcPr>
            <w:tcW w:w="690" w:type="dxa"/>
          </w:tcPr>
          <w:p w:rsidR="00EC620B" w:rsidRPr="00386C3D" w:rsidRDefault="00EC620B" w:rsidP="00D07279">
            <w:pPr>
              <w:jc w:val="both"/>
              <w:rPr>
                <w:sz w:val="21"/>
                <w:szCs w:val="21"/>
              </w:rPr>
            </w:pPr>
            <w:r w:rsidRPr="00386C3D">
              <w:rPr>
                <w:sz w:val="21"/>
                <w:szCs w:val="21"/>
              </w:rPr>
              <w:t>No.</w:t>
            </w:r>
          </w:p>
        </w:tc>
        <w:tc>
          <w:tcPr>
            <w:tcW w:w="3612" w:type="dxa"/>
          </w:tcPr>
          <w:p w:rsidR="00EC620B" w:rsidRPr="00386C3D" w:rsidRDefault="00EC620B" w:rsidP="00D07279">
            <w:pPr>
              <w:jc w:val="both"/>
              <w:rPr>
                <w:sz w:val="21"/>
                <w:szCs w:val="21"/>
              </w:rPr>
            </w:pPr>
            <w:r w:rsidRPr="00386C3D">
              <w:rPr>
                <w:sz w:val="21"/>
                <w:szCs w:val="21"/>
              </w:rPr>
              <w:t>Qualification</w:t>
            </w:r>
          </w:p>
        </w:tc>
        <w:tc>
          <w:tcPr>
            <w:tcW w:w="1915" w:type="dxa"/>
          </w:tcPr>
          <w:p w:rsidR="00EC620B" w:rsidRPr="00386C3D" w:rsidRDefault="00EC620B" w:rsidP="00D07279">
            <w:pPr>
              <w:jc w:val="both"/>
              <w:rPr>
                <w:sz w:val="21"/>
                <w:szCs w:val="21"/>
              </w:rPr>
            </w:pPr>
            <w:r w:rsidRPr="00386C3D">
              <w:rPr>
                <w:sz w:val="21"/>
                <w:szCs w:val="21"/>
              </w:rPr>
              <w:t>Minimum Experience</w:t>
            </w:r>
          </w:p>
        </w:tc>
        <w:tc>
          <w:tcPr>
            <w:tcW w:w="1915" w:type="dxa"/>
          </w:tcPr>
          <w:p w:rsidR="00EC620B" w:rsidRPr="00386C3D" w:rsidRDefault="00EC620B" w:rsidP="00D07279">
            <w:pPr>
              <w:jc w:val="both"/>
              <w:rPr>
                <w:sz w:val="21"/>
                <w:szCs w:val="21"/>
              </w:rPr>
            </w:pPr>
            <w:r w:rsidRPr="00386C3D">
              <w:rPr>
                <w:sz w:val="21"/>
                <w:szCs w:val="21"/>
              </w:rPr>
              <w:t>Duration of Service Required</w:t>
            </w:r>
          </w:p>
        </w:tc>
        <w:tc>
          <w:tcPr>
            <w:tcW w:w="1916" w:type="dxa"/>
          </w:tcPr>
          <w:p w:rsidR="00EC620B" w:rsidRPr="00386C3D" w:rsidRDefault="00EC620B" w:rsidP="00D07279">
            <w:pPr>
              <w:jc w:val="both"/>
              <w:rPr>
                <w:sz w:val="21"/>
                <w:szCs w:val="21"/>
              </w:rPr>
            </w:pPr>
            <w:r w:rsidRPr="00386C3D">
              <w:rPr>
                <w:sz w:val="21"/>
                <w:szCs w:val="21"/>
              </w:rPr>
              <w:t>Continuous / Intermittent Inputs</w:t>
            </w:r>
          </w:p>
        </w:tc>
      </w:tr>
      <w:tr w:rsidR="00EC620B" w:rsidRPr="00386C3D" w:rsidTr="00EC620B">
        <w:trPr>
          <w:jc w:val="center"/>
        </w:trPr>
        <w:tc>
          <w:tcPr>
            <w:tcW w:w="690" w:type="dxa"/>
          </w:tcPr>
          <w:p w:rsidR="00EC620B" w:rsidRPr="00386C3D" w:rsidRDefault="00EC620B" w:rsidP="00D07279">
            <w:pPr>
              <w:jc w:val="both"/>
              <w:rPr>
                <w:sz w:val="21"/>
                <w:szCs w:val="21"/>
              </w:rPr>
            </w:pPr>
            <w:r w:rsidRPr="00386C3D">
              <w:rPr>
                <w:sz w:val="21"/>
                <w:szCs w:val="21"/>
              </w:rPr>
              <w:t>1</w:t>
            </w:r>
          </w:p>
        </w:tc>
        <w:tc>
          <w:tcPr>
            <w:tcW w:w="3612" w:type="dxa"/>
          </w:tcPr>
          <w:p w:rsidR="00EC620B" w:rsidRPr="00386C3D" w:rsidRDefault="00EC620B" w:rsidP="00D07279">
            <w:pPr>
              <w:jc w:val="both"/>
              <w:rPr>
                <w:sz w:val="21"/>
                <w:szCs w:val="21"/>
              </w:rPr>
            </w:pPr>
            <w:r w:rsidRPr="00386C3D">
              <w:rPr>
                <w:sz w:val="21"/>
                <w:szCs w:val="21"/>
              </w:rPr>
              <w:t xml:space="preserve">Post graduate Degree in </w:t>
            </w:r>
          </w:p>
          <w:p w:rsidR="00EC620B" w:rsidRPr="00386C3D" w:rsidRDefault="00EC620B" w:rsidP="00D07279">
            <w:pPr>
              <w:jc w:val="both"/>
              <w:rPr>
                <w:sz w:val="21"/>
                <w:szCs w:val="21"/>
              </w:rPr>
            </w:pPr>
            <w:r w:rsidRPr="00386C3D">
              <w:rPr>
                <w:sz w:val="21"/>
                <w:szCs w:val="21"/>
              </w:rPr>
              <w:t>Sociology/Anthropology</w:t>
            </w:r>
          </w:p>
        </w:tc>
        <w:tc>
          <w:tcPr>
            <w:tcW w:w="1915" w:type="dxa"/>
          </w:tcPr>
          <w:p w:rsidR="00EC620B" w:rsidRPr="00386C3D" w:rsidRDefault="00EC620B" w:rsidP="00D07279">
            <w:pPr>
              <w:jc w:val="both"/>
              <w:rPr>
                <w:sz w:val="21"/>
                <w:szCs w:val="21"/>
              </w:rPr>
            </w:pPr>
            <w:r w:rsidRPr="00386C3D">
              <w:rPr>
                <w:sz w:val="21"/>
                <w:szCs w:val="21"/>
              </w:rPr>
              <w:t xml:space="preserve">10 years  </w:t>
            </w:r>
          </w:p>
        </w:tc>
        <w:tc>
          <w:tcPr>
            <w:tcW w:w="1915" w:type="dxa"/>
          </w:tcPr>
          <w:p w:rsidR="00EC620B" w:rsidRPr="00386C3D" w:rsidRDefault="00EC620B" w:rsidP="00D07279">
            <w:pPr>
              <w:jc w:val="both"/>
              <w:rPr>
                <w:sz w:val="21"/>
                <w:szCs w:val="21"/>
              </w:rPr>
            </w:pPr>
          </w:p>
        </w:tc>
        <w:tc>
          <w:tcPr>
            <w:tcW w:w="1916" w:type="dxa"/>
          </w:tcPr>
          <w:p w:rsidR="00EC620B" w:rsidRPr="00386C3D" w:rsidRDefault="00EC620B" w:rsidP="00D07279">
            <w:pPr>
              <w:jc w:val="both"/>
              <w:rPr>
                <w:sz w:val="21"/>
                <w:szCs w:val="21"/>
              </w:rPr>
            </w:pPr>
            <w:r w:rsidRPr="00386C3D">
              <w:rPr>
                <w:sz w:val="21"/>
                <w:szCs w:val="21"/>
              </w:rPr>
              <w:t>Continuous</w:t>
            </w:r>
          </w:p>
        </w:tc>
      </w:tr>
      <w:tr w:rsidR="00EC620B" w:rsidRPr="00386C3D" w:rsidTr="00EC620B">
        <w:trPr>
          <w:jc w:val="center"/>
        </w:trPr>
        <w:tc>
          <w:tcPr>
            <w:tcW w:w="690" w:type="dxa"/>
          </w:tcPr>
          <w:p w:rsidR="00EC620B" w:rsidRPr="00386C3D" w:rsidRDefault="00EC620B" w:rsidP="00D07279">
            <w:pPr>
              <w:jc w:val="both"/>
              <w:rPr>
                <w:sz w:val="21"/>
                <w:szCs w:val="21"/>
              </w:rPr>
            </w:pPr>
            <w:r w:rsidRPr="00386C3D">
              <w:rPr>
                <w:sz w:val="21"/>
                <w:szCs w:val="21"/>
              </w:rPr>
              <w:t>2</w:t>
            </w:r>
          </w:p>
        </w:tc>
        <w:tc>
          <w:tcPr>
            <w:tcW w:w="3612" w:type="dxa"/>
          </w:tcPr>
          <w:p w:rsidR="00EC620B" w:rsidRPr="00386C3D" w:rsidRDefault="00EC620B" w:rsidP="00D07279">
            <w:pPr>
              <w:jc w:val="both"/>
              <w:rPr>
                <w:sz w:val="21"/>
                <w:szCs w:val="21"/>
              </w:rPr>
            </w:pPr>
            <w:r w:rsidRPr="00386C3D">
              <w:rPr>
                <w:sz w:val="21"/>
                <w:szCs w:val="21"/>
              </w:rPr>
              <w:t>Postgraduate Degree in Social Work</w:t>
            </w:r>
          </w:p>
        </w:tc>
        <w:tc>
          <w:tcPr>
            <w:tcW w:w="1915" w:type="dxa"/>
          </w:tcPr>
          <w:p w:rsidR="00EC620B" w:rsidRPr="00386C3D" w:rsidRDefault="00EC620B" w:rsidP="00D07279">
            <w:pPr>
              <w:jc w:val="both"/>
              <w:rPr>
                <w:sz w:val="21"/>
                <w:szCs w:val="21"/>
              </w:rPr>
            </w:pPr>
            <w:r w:rsidRPr="00386C3D">
              <w:rPr>
                <w:sz w:val="21"/>
                <w:szCs w:val="21"/>
              </w:rPr>
              <w:t xml:space="preserve">10 years  </w:t>
            </w:r>
          </w:p>
        </w:tc>
        <w:tc>
          <w:tcPr>
            <w:tcW w:w="1915" w:type="dxa"/>
          </w:tcPr>
          <w:p w:rsidR="00EC620B" w:rsidRPr="00386C3D" w:rsidRDefault="00EC620B" w:rsidP="00D07279">
            <w:pPr>
              <w:jc w:val="both"/>
              <w:rPr>
                <w:sz w:val="21"/>
                <w:szCs w:val="21"/>
              </w:rPr>
            </w:pPr>
          </w:p>
        </w:tc>
        <w:tc>
          <w:tcPr>
            <w:tcW w:w="1916" w:type="dxa"/>
          </w:tcPr>
          <w:p w:rsidR="00EC620B" w:rsidRPr="00386C3D" w:rsidRDefault="00EC620B" w:rsidP="00D07279">
            <w:pPr>
              <w:jc w:val="both"/>
              <w:rPr>
                <w:sz w:val="21"/>
                <w:szCs w:val="21"/>
              </w:rPr>
            </w:pPr>
            <w:r w:rsidRPr="00386C3D">
              <w:rPr>
                <w:sz w:val="21"/>
                <w:szCs w:val="21"/>
              </w:rPr>
              <w:t>Continuous</w:t>
            </w:r>
          </w:p>
        </w:tc>
      </w:tr>
      <w:tr w:rsidR="00EC620B" w:rsidRPr="00386C3D" w:rsidTr="00EC620B">
        <w:trPr>
          <w:jc w:val="center"/>
        </w:trPr>
        <w:tc>
          <w:tcPr>
            <w:tcW w:w="690" w:type="dxa"/>
          </w:tcPr>
          <w:p w:rsidR="00EC620B" w:rsidRPr="00386C3D" w:rsidRDefault="00EC620B" w:rsidP="00D07279">
            <w:pPr>
              <w:jc w:val="both"/>
              <w:rPr>
                <w:sz w:val="21"/>
                <w:szCs w:val="21"/>
              </w:rPr>
            </w:pPr>
            <w:r w:rsidRPr="00386C3D">
              <w:rPr>
                <w:sz w:val="21"/>
                <w:szCs w:val="21"/>
              </w:rPr>
              <w:t>3</w:t>
            </w:r>
          </w:p>
        </w:tc>
        <w:tc>
          <w:tcPr>
            <w:tcW w:w="3612" w:type="dxa"/>
          </w:tcPr>
          <w:p w:rsidR="00EC620B" w:rsidRPr="00386C3D" w:rsidRDefault="00EC620B" w:rsidP="00D07279">
            <w:pPr>
              <w:jc w:val="both"/>
              <w:rPr>
                <w:sz w:val="21"/>
                <w:szCs w:val="21"/>
              </w:rPr>
            </w:pPr>
            <w:r w:rsidRPr="00386C3D">
              <w:rPr>
                <w:sz w:val="21"/>
                <w:szCs w:val="21"/>
              </w:rPr>
              <w:t>Degree in Agriculture</w:t>
            </w:r>
          </w:p>
        </w:tc>
        <w:tc>
          <w:tcPr>
            <w:tcW w:w="1915" w:type="dxa"/>
          </w:tcPr>
          <w:p w:rsidR="00EC620B" w:rsidRPr="00386C3D" w:rsidRDefault="00EC620B" w:rsidP="00D07279">
            <w:pPr>
              <w:jc w:val="both"/>
              <w:rPr>
                <w:sz w:val="21"/>
                <w:szCs w:val="21"/>
              </w:rPr>
            </w:pPr>
            <w:r w:rsidRPr="00386C3D">
              <w:rPr>
                <w:sz w:val="21"/>
                <w:szCs w:val="21"/>
              </w:rPr>
              <w:t xml:space="preserve">5 years  </w:t>
            </w:r>
          </w:p>
        </w:tc>
        <w:tc>
          <w:tcPr>
            <w:tcW w:w="1915" w:type="dxa"/>
          </w:tcPr>
          <w:p w:rsidR="00EC620B" w:rsidRPr="00386C3D" w:rsidRDefault="00EC620B" w:rsidP="00D07279">
            <w:pPr>
              <w:jc w:val="both"/>
              <w:rPr>
                <w:sz w:val="21"/>
                <w:szCs w:val="21"/>
              </w:rPr>
            </w:pPr>
          </w:p>
        </w:tc>
        <w:tc>
          <w:tcPr>
            <w:tcW w:w="1916" w:type="dxa"/>
          </w:tcPr>
          <w:p w:rsidR="00EC620B" w:rsidRPr="00386C3D" w:rsidRDefault="00EC620B" w:rsidP="00D07279">
            <w:pPr>
              <w:jc w:val="both"/>
              <w:rPr>
                <w:sz w:val="21"/>
                <w:szCs w:val="21"/>
              </w:rPr>
            </w:pPr>
            <w:r w:rsidRPr="00386C3D">
              <w:rPr>
                <w:sz w:val="21"/>
                <w:szCs w:val="21"/>
              </w:rPr>
              <w:t>Intermittent</w:t>
            </w:r>
          </w:p>
        </w:tc>
      </w:tr>
      <w:tr w:rsidR="00EC620B" w:rsidRPr="00386C3D" w:rsidTr="00EC620B">
        <w:trPr>
          <w:jc w:val="center"/>
        </w:trPr>
        <w:tc>
          <w:tcPr>
            <w:tcW w:w="690" w:type="dxa"/>
          </w:tcPr>
          <w:p w:rsidR="00EC620B" w:rsidRPr="00386C3D" w:rsidRDefault="00EC620B" w:rsidP="00D07279">
            <w:pPr>
              <w:jc w:val="both"/>
              <w:rPr>
                <w:sz w:val="21"/>
                <w:szCs w:val="21"/>
              </w:rPr>
            </w:pPr>
            <w:r w:rsidRPr="00386C3D">
              <w:rPr>
                <w:sz w:val="21"/>
                <w:szCs w:val="21"/>
              </w:rPr>
              <w:t>4</w:t>
            </w:r>
          </w:p>
        </w:tc>
        <w:tc>
          <w:tcPr>
            <w:tcW w:w="3612" w:type="dxa"/>
          </w:tcPr>
          <w:p w:rsidR="00EC620B" w:rsidRPr="00386C3D" w:rsidRDefault="00EC620B" w:rsidP="00D07279">
            <w:pPr>
              <w:jc w:val="both"/>
              <w:rPr>
                <w:sz w:val="21"/>
                <w:szCs w:val="21"/>
              </w:rPr>
            </w:pPr>
            <w:r w:rsidRPr="00386C3D">
              <w:rPr>
                <w:sz w:val="21"/>
                <w:szCs w:val="21"/>
              </w:rPr>
              <w:t>Degree in Civil Engineering</w:t>
            </w:r>
          </w:p>
        </w:tc>
        <w:tc>
          <w:tcPr>
            <w:tcW w:w="1915" w:type="dxa"/>
          </w:tcPr>
          <w:p w:rsidR="00EC620B" w:rsidRPr="00386C3D" w:rsidRDefault="00EC620B" w:rsidP="00D07279">
            <w:pPr>
              <w:jc w:val="both"/>
              <w:rPr>
                <w:sz w:val="21"/>
                <w:szCs w:val="21"/>
              </w:rPr>
            </w:pPr>
            <w:r w:rsidRPr="00386C3D">
              <w:rPr>
                <w:sz w:val="21"/>
                <w:szCs w:val="21"/>
              </w:rPr>
              <w:t xml:space="preserve">5 years  </w:t>
            </w:r>
          </w:p>
        </w:tc>
        <w:tc>
          <w:tcPr>
            <w:tcW w:w="1915" w:type="dxa"/>
          </w:tcPr>
          <w:p w:rsidR="00EC620B" w:rsidRPr="00386C3D" w:rsidRDefault="00EC620B" w:rsidP="00D07279">
            <w:pPr>
              <w:jc w:val="both"/>
              <w:rPr>
                <w:sz w:val="21"/>
                <w:szCs w:val="21"/>
              </w:rPr>
            </w:pPr>
          </w:p>
        </w:tc>
        <w:tc>
          <w:tcPr>
            <w:tcW w:w="1916" w:type="dxa"/>
          </w:tcPr>
          <w:p w:rsidR="00EC620B" w:rsidRPr="00386C3D" w:rsidRDefault="00EC620B" w:rsidP="00D07279">
            <w:pPr>
              <w:jc w:val="both"/>
              <w:rPr>
                <w:sz w:val="21"/>
                <w:szCs w:val="21"/>
              </w:rPr>
            </w:pPr>
            <w:r w:rsidRPr="00386C3D">
              <w:rPr>
                <w:sz w:val="21"/>
                <w:szCs w:val="21"/>
              </w:rPr>
              <w:t>Intermittent</w:t>
            </w:r>
          </w:p>
        </w:tc>
      </w:tr>
      <w:tr w:rsidR="00EC620B" w:rsidRPr="00386C3D" w:rsidTr="00EC620B">
        <w:trPr>
          <w:jc w:val="center"/>
        </w:trPr>
        <w:tc>
          <w:tcPr>
            <w:tcW w:w="690" w:type="dxa"/>
          </w:tcPr>
          <w:p w:rsidR="00EC620B" w:rsidRPr="00386C3D" w:rsidRDefault="00EC620B" w:rsidP="00D07279">
            <w:pPr>
              <w:jc w:val="both"/>
              <w:rPr>
                <w:sz w:val="21"/>
                <w:szCs w:val="21"/>
              </w:rPr>
            </w:pPr>
            <w:r w:rsidRPr="00386C3D">
              <w:rPr>
                <w:sz w:val="21"/>
                <w:szCs w:val="21"/>
              </w:rPr>
              <w:t>5</w:t>
            </w:r>
          </w:p>
        </w:tc>
        <w:tc>
          <w:tcPr>
            <w:tcW w:w="3612" w:type="dxa"/>
          </w:tcPr>
          <w:p w:rsidR="00EC620B" w:rsidRPr="00386C3D" w:rsidRDefault="00EC620B" w:rsidP="00D07279">
            <w:pPr>
              <w:jc w:val="both"/>
              <w:rPr>
                <w:sz w:val="21"/>
                <w:szCs w:val="21"/>
              </w:rPr>
            </w:pPr>
            <w:r w:rsidRPr="00386C3D">
              <w:rPr>
                <w:sz w:val="21"/>
                <w:szCs w:val="21"/>
              </w:rPr>
              <w:t>Community Participatory Specialist</w:t>
            </w:r>
          </w:p>
        </w:tc>
        <w:tc>
          <w:tcPr>
            <w:tcW w:w="1915" w:type="dxa"/>
          </w:tcPr>
          <w:p w:rsidR="00EC620B" w:rsidRPr="00386C3D" w:rsidRDefault="00EC620B" w:rsidP="00D07279">
            <w:pPr>
              <w:jc w:val="both"/>
              <w:rPr>
                <w:sz w:val="21"/>
                <w:szCs w:val="21"/>
              </w:rPr>
            </w:pPr>
            <w:r w:rsidRPr="00386C3D">
              <w:rPr>
                <w:sz w:val="21"/>
                <w:szCs w:val="21"/>
              </w:rPr>
              <w:t xml:space="preserve">10 years  </w:t>
            </w:r>
          </w:p>
        </w:tc>
        <w:tc>
          <w:tcPr>
            <w:tcW w:w="1915" w:type="dxa"/>
          </w:tcPr>
          <w:p w:rsidR="00EC620B" w:rsidRPr="00386C3D" w:rsidRDefault="00EC620B" w:rsidP="00D07279">
            <w:pPr>
              <w:jc w:val="both"/>
              <w:rPr>
                <w:sz w:val="21"/>
                <w:szCs w:val="21"/>
              </w:rPr>
            </w:pPr>
          </w:p>
        </w:tc>
        <w:tc>
          <w:tcPr>
            <w:tcW w:w="1916" w:type="dxa"/>
          </w:tcPr>
          <w:p w:rsidR="00EC620B" w:rsidRPr="00386C3D" w:rsidRDefault="00EC620B" w:rsidP="00D07279">
            <w:pPr>
              <w:jc w:val="both"/>
              <w:rPr>
                <w:sz w:val="21"/>
                <w:szCs w:val="21"/>
              </w:rPr>
            </w:pPr>
            <w:r w:rsidRPr="00386C3D">
              <w:rPr>
                <w:sz w:val="21"/>
                <w:szCs w:val="21"/>
              </w:rPr>
              <w:t>Continuous</w:t>
            </w:r>
          </w:p>
        </w:tc>
      </w:tr>
      <w:tr w:rsidR="00EC620B" w:rsidRPr="00386C3D" w:rsidTr="00EC620B">
        <w:trPr>
          <w:jc w:val="center"/>
        </w:trPr>
        <w:tc>
          <w:tcPr>
            <w:tcW w:w="690" w:type="dxa"/>
          </w:tcPr>
          <w:p w:rsidR="00EC620B" w:rsidRPr="00386C3D" w:rsidRDefault="00EC620B" w:rsidP="00D07279">
            <w:pPr>
              <w:jc w:val="both"/>
              <w:rPr>
                <w:sz w:val="21"/>
                <w:szCs w:val="21"/>
              </w:rPr>
            </w:pPr>
            <w:r w:rsidRPr="00386C3D">
              <w:rPr>
                <w:sz w:val="21"/>
                <w:szCs w:val="21"/>
              </w:rPr>
              <w:t>6</w:t>
            </w:r>
          </w:p>
        </w:tc>
        <w:tc>
          <w:tcPr>
            <w:tcW w:w="3612" w:type="dxa"/>
          </w:tcPr>
          <w:p w:rsidR="00EC620B" w:rsidRPr="00386C3D" w:rsidRDefault="00EC620B" w:rsidP="00D07279">
            <w:pPr>
              <w:jc w:val="both"/>
              <w:rPr>
                <w:sz w:val="21"/>
                <w:szCs w:val="21"/>
              </w:rPr>
            </w:pPr>
            <w:r w:rsidRPr="00386C3D">
              <w:rPr>
                <w:sz w:val="21"/>
                <w:szCs w:val="21"/>
              </w:rPr>
              <w:t>Gender Specialist</w:t>
            </w:r>
          </w:p>
        </w:tc>
        <w:tc>
          <w:tcPr>
            <w:tcW w:w="1915" w:type="dxa"/>
          </w:tcPr>
          <w:p w:rsidR="00EC620B" w:rsidRPr="00386C3D" w:rsidRDefault="00EC620B" w:rsidP="00D07279">
            <w:pPr>
              <w:jc w:val="both"/>
              <w:rPr>
                <w:sz w:val="21"/>
                <w:szCs w:val="21"/>
              </w:rPr>
            </w:pPr>
            <w:r w:rsidRPr="00386C3D">
              <w:rPr>
                <w:sz w:val="21"/>
                <w:szCs w:val="21"/>
              </w:rPr>
              <w:t xml:space="preserve">8 years  </w:t>
            </w:r>
          </w:p>
        </w:tc>
        <w:tc>
          <w:tcPr>
            <w:tcW w:w="1915" w:type="dxa"/>
          </w:tcPr>
          <w:p w:rsidR="00EC620B" w:rsidRPr="00386C3D" w:rsidRDefault="00EC620B" w:rsidP="00D07279">
            <w:pPr>
              <w:jc w:val="both"/>
              <w:rPr>
                <w:sz w:val="21"/>
                <w:szCs w:val="21"/>
              </w:rPr>
            </w:pPr>
          </w:p>
        </w:tc>
        <w:tc>
          <w:tcPr>
            <w:tcW w:w="1916" w:type="dxa"/>
          </w:tcPr>
          <w:p w:rsidR="00EC620B" w:rsidRPr="00386C3D" w:rsidRDefault="00EC620B" w:rsidP="00D07279">
            <w:pPr>
              <w:jc w:val="both"/>
              <w:rPr>
                <w:sz w:val="21"/>
                <w:szCs w:val="21"/>
              </w:rPr>
            </w:pPr>
            <w:r w:rsidRPr="00386C3D">
              <w:rPr>
                <w:sz w:val="21"/>
                <w:szCs w:val="21"/>
              </w:rPr>
              <w:t>Intermittent</w:t>
            </w:r>
          </w:p>
        </w:tc>
      </w:tr>
    </w:tbl>
    <w:p w:rsidR="00EC620B" w:rsidRPr="00D00719" w:rsidRDefault="00EC620B" w:rsidP="00D07279">
      <w:pPr>
        <w:jc w:val="both"/>
      </w:pPr>
    </w:p>
    <w:p w:rsidR="0047796B" w:rsidRPr="00D00719" w:rsidRDefault="0047796B" w:rsidP="00D07279">
      <w:pPr>
        <w:jc w:val="both"/>
      </w:pPr>
      <w:r w:rsidRPr="00D00719">
        <w:br w:type="page"/>
      </w:r>
    </w:p>
    <w:p w:rsidR="00EC620B" w:rsidRPr="006A730F" w:rsidRDefault="00EC620B" w:rsidP="004A1063">
      <w:pPr>
        <w:pStyle w:val="Heading1"/>
        <w:rPr>
          <w:rFonts w:ascii="Times New Roman" w:hAnsi="Times New Roman" w:cs="Times New Roman"/>
          <w:sz w:val="24"/>
          <w:szCs w:val="24"/>
        </w:rPr>
      </w:pPr>
      <w:bookmarkStart w:id="358" w:name="_Toc282192187"/>
      <w:r w:rsidRPr="006A730F">
        <w:rPr>
          <w:rFonts w:ascii="Times New Roman" w:hAnsi="Times New Roman" w:cs="Times New Roman"/>
          <w:sz w:val="24"/>
          <w:szCs w:val="24"/>
        </w:rPr>
        <w:t>ANNEX 17:    LAND ACQUISITION AND RESETTLEMENT POLICY FRAMEWORK</w:t>
      </w:r>
      <w:bookmarkEnd w:id="358"/>
    </w:p>
    <w:p w:rsidR="00EC620B" w:rsidRPr="00D00719" w:rsidRDefault="00EC620B" w:rsidP="00D07279">
      <w:pPr>
        <w:jc w:val="both"/>
      </w:pPr>
    </w:p>
    <w:p w:rsidR="004A1063" w:rsidRPr="00207E7B" w:rsidRDefault="004A1063" w:rsidP="004A1063">
      <w:pPr>
        <w:autoSpaceDE w:val="0"/>
        <w:autoSpaceDN w:val="0"/>
        <w:adjustRightInd w:val="0"/>
        <w:spacing w:line="360" w:lineRule="atLeast"/>
        <w:jc w:val="center"/>
        <w:rPr>
          <w:rFonts w:ascii="Tahoma" w:hAnsi="Tahoma" w:cs="Tahoma"/>
          <w:b/>
          <w:bCs/>
          <w:color w:val="000000"/>
          <w:sz w:val="36"/>
          <w:szCs w:val="36"/>
        </w:rPr>
      </w:pPr>
      <w:r w:rsidRPr="00207E7B">
        <w:rPr>
          <w:rFonts w:ascii="Tahoma" w:hAnsi="Tahoma" w:cs="Tahoma"/>
          <w:b/>
          <w:bCs/>
          <w:color w:val="000000"/>
          <w:sz w:val="36"/>
          <w:szCs w:val="36"/>
        </w:rPr>
        <w:t>Irrigation Restoration and Development Project (IRDP)</w:t>
      </w:r>
    </w:p>
    <w:p w:rsidR="004A1063" w:rsidRDefault="004A1063" w:rsidP="004A1063">
      <w:pPr>
        <w:autoSpaceDE w:val="0"/>
        <w:autoSpaceDN w:val="0"/>
        <w:adjustRightInd w:val="0"/>
        <w:spacing w:line="360" w:lineRule="atLeast"/>
        <w:jc w:val="center"/>
        <w:rPr>
          <w:rFonts w:ascii="Tahoma" w:hAnsi="Tahoma" w:cs="Tahoma"/>
          <w:b/>
          <w:bCs/>
          <w:color w:val="000000"/>
          <w:sz w:val="28"/>
          <w:szCs w:val="28"/>
        </w:rPr>
      </w:pPr>
    </w:p>
    <w:p w:rsidR="004A1063" w:rsidRDefault="004A1063" w:rsidP="004A1063">
      <w:pPr>
        <w:autoSpaceDE w:val="0"/>
        <w:autoSpaceDN w:val="0"/>
        <w:adjustRightInd w:val="0"/>
        <w:spacing w:line="360" w:lineRule="atLeast"/>
        <w:jc w:val="center"/>
        <w:rPr>
          <w:rFonts w:ascii="Tahoma" w:hAnsi="Tahoma" w:cs="Tahoma"/>
          <w:b/>
          <w:bCs/>
          <w:color w:val="000000"/>
          <w:sz w:val="28"/>
          <w:szCs w:val="28"/>
        </w:rPr>
      </w:pPr>
    </w:p>
    <w:p w:rsidR="004A1063" w:rsidRDefault="004A1063" w:rsidP="004A1063">
      <w:pPr>
        <w:autoSpaceDE w:val="0"/>
        <w:autoSpaceDN w:val="0"/>
        <w:adjustRightInd w:val="0"/>
        <w:spacing w:line="360" w:lineRule="atLeast"/>
        <w:jc w:val="center"/>
        <w:rPr>
          <w:rFonts w:ascii="Tahoma" w:hAnsi="Tahoma" w:cs="Tahoma"/>
          <w:b/>
          <w:bCs/>
          <w:color w:val="000000"/>
          <w:sz w:val="28"/>
          <w:szCs w:val="28"/>
        </w:rPr>
      </w:pPr>
    </w:p>
    <w:p w:rsidR="004A1063" w:rsidRPr="00207E7B" w:rsidRDefault="004A1063" w:rsidP="004A1063">
      <w:pPr>
        <w:autoSpaceDE w:val="0"/>
        <w:autoSpaceDN w:val="0"/>
        <w:adjustRightInd w:val="0"/>
        <w:spacing w:line="360" w:lineRule="atLeast"/>
        <w:jc w:val="center"/>
        <w:rPr>
          <w:rFonts w:ascii="Tahoma" w:hAnsi="Tahoma" w:cs="Tahoma"/>
          <w:b/>
          <w:bCs/>
          <w:color w:val="000000"/>
          <w:sz w:val="32"/>
          <w:szCs w:val="32"/>
        </w:rPr>
      </w:pPr>
      <w:r w:rsidRPr="00207E7B">
        <w:rPr>
          <w:rFonts w:ascii="Tahoma" w:hAnsi="Tahoma" w:cs="Tahoma"/>
          <w:b/>
          <w:bCs/>
          <w:color w:val="000000"/>
          <w:sz w:val="32"/>
          <w:szCs w:val="32"/>
        </w:rPr>
        <w:t>Resettlement Policy Framework</w:t>
      </w:r>
    </w:p>
    <w:p w:rsidR="004A1063" w:rsidRDefault="004A1063" w:rsidP="004A1063">
      <w:pPr>
        <w:autoSpaceDE w:val="0"/>
        <w:autoSpaceDN w:val="0"/>
        <w:adjustRightInd w:val="0"/>
        <w:spacing w:line="360" w:lineRule="atLeast"/>
        <w:jc w:val="center"/>
        <w:rPr>
          <w:b/>
          <w:bCs/>
          <w:color w:val="000000"/>
          <w:sz w:val="28"/>
          <w:szCs w:val="28"/>
        </w:rPr>
      </w:pPr>
    </w:p>
    <w:p w:rsidR="004A1063" w:rsidRDefault="004A1063" w:rsidP="004A1063">
      <w:pPr>
        <w:autoSpaceDE w:val="0"/>
        <w:autoSpaceDN w:val="0"/>
        <w:adjustRightInd w:val="0"/>
        <w:spacing w:line="360" w:lineRule="atLeast"/>
        <w:jc w:val="center"/>
        <w:rPr>
          <w:b/>
          <w:bCs/>
          <w:color w:val="000000"/>
          <w:sz w:val="28"/>
          <w:szCs w:val="28"/>
        </w:rPr>
      </w:pPr>
    </w:p>
    <w:p w:rsidR="004A1063" w:rsidRDefault="004A1063" w:rsidP="004A1063">
      <w:pPr>
        <w:autoSpaceDE w:val="0"/>
        <w:autoSpaceDN w:val="0"/>
        <w:adjustRightInd w:val="0"/>
        <w:spacing w:line="360" w:lineRule="atLeast"/>
        <w:jc w:val="center"/>
        <w:rPr>
          <w:b/>
          <w:bCs/>
          <w:color w:val="000000"/>
          <w:sz w:val="28"/>
          <w:szCs w:val="28"/>
        </w:rPr>
      </w:pPr>
    </w:p>
    <w:p w:rsidR="004A1063" w:rsidRDefault="004A1063" w:rsidP="004A1063">
      <w:pPr>
        <w:autoSpaceDE w:val="0"/>
        <w:autoSpaceDN w:val="0"/>
        <w:adjustRightInd w:val="0"/>
        <w:spacing w:line="360" w:lineRule="atLeast"/>
        <w:jc w:val="center"/>
        <w:rPr>
          <w:b/>
          <w:bCs/>
          <w:color w:val="000000"/>
          <w:sz w:val="28"/>
          <w:szCs w:val="28"/>
        </w:rPr>
      </w:pPr>
    </w:p>
    <w:p w:rsidR="004A1063" w:rsidRDefault="004A1063" w:rsidP="004A1063">
      <w:pPr>
        <w:autoSpaceDE w:val="0"/>
        <w:autoSpaceDN w:val="0"/>
        <w:adjustRightInd w:val="0"/>
        <w:spacing w:line="360" w:lineRule="atLeast"/>
        <w:jc w:val="center"/>
        <w:rPr>
          <w:b/>
          <w:bCs/>
          <w:color w:val="000000"/>
          <w:sz w:val="28"/>
          <w:szCs w:val="28"/>
        </w:rPr>
      </w:pPr>
    </w:p>
    <w:p w:rsidR="004A1063" w:rsidRDefault="004A1063" w:rsidP="004A1063">
      <w:pPr>
        <w:autoSpaceDE w:val="0"/>
        <w:autoSpaceDN w:val="0"/>
        <w:adjustRightInd w:val="0"/>
        <w:spacing w:line="360" w:lineRule="atLeast"/>
        <w:jc w:val="center"/>
        <w:rPr>
          <w:b/>
          <w:bCs/>
          <w:color w:val="000000"/>
          <w:sz w:val="28"/>
          <w:szCs w:val="28"/>
        </w:rPr>
      </w:pPr>
    </w:p>
    <w:p w:rsidR="004A1063" w:rsidRPr="00207E7B" w:rsidRDefault="004A1063" w:rsidP="004A1063">
      <w:pPr>
        <w:autoSpaceDE w:val="0"/>
        <w:autoSpaceDN w:val="0"/>
        <w:adjustRightInd w:val="0"/>
        <w:spacing w:line="360" w:lineRule="atLeast"/>
        <w:jc w:val="both"/>
        <w:rPr>
          <w:rFonts w:ascii="Arial" w:hAnsi="Arial" w:cs="Arial"/>
          <w:sz w:val="28"/>
          <w:szCs w:val="28"/>
        </w:rPr>
      </w:pPr>
    </w:p>
    <w:p w:rsidR="004A1063" w:rsidRPr="00207E7B" w:rsidRDefault="004A1063" w:rsidP="004A1063">
      <w:pPr>
        <w:autoSpaceDE w:val="0"/>
        <w:autoSpaceDN w:val="0"/>
        <w:adjustRightInd w:val="0"/>
        <w:spacing w:line="360" w:lineRule="atLeast"/>
        <w:jc w:val="both"/>
        <w:rPr>
          <w:rFonts w:ascii="Tahoma" w:hAnsi="Tahoma" w:cs="Tahoma"/>
          <w:b/>
          <w:bCs/>
          <w:color w:val="000000"/>
          <w:sz w:val="28"/>
          <w:szCs w:val="28"/>
        </w:rPr>
      </w:pPr>
      <w:r w:rsidRPr="00207E7B">
        <w:rPr>
          <w:rFonts w:ascii="Tahoma" w:hAnsi="Tahoma" w:cs="Tahoma"/>
          <w:b/>
          <w:sz w:val="28"/>
          <w:szCs w:val="28"/>
        </w:rPr>
        <w:t>Prepared by: Ministry of Energy and Water, Islamic Republic of Afghanistan</w:t>
      </w:r>
    </w:p>
    <w:p w:rsidR="004A1063" w:rsidRPr="003466D9" w:rsidRDefault="004A1063" w:rsidP="004A1063">
      <w:pPr>
        <w:autoSpaceDE w:val="0"/>
        <w:autoSpaceDN w:val="0"/>
        <w:adjustRightInd w:val="0"/>
        <w:spacing w:line="360" w:lineRule="atLeast"/>
        <w:jc w:val="both"/>
        <w:rPr>
          <w:rFonts w:ascii="Tahoma" w:hAnsi="Tahoma" w:cs="Tahoma"/>
          <w:b/>
          <w:bCs/>
          <w:color w:val="000000"/>
        </w:rPr>
      </w:pPr>
    </w:p>
    <w:p w:rsidR="004A1063" w:rsidRDefault="004A1063" w:rsidP="004A1063">
      <w:pPr>
        <w:autoSpaceDE w:val="0"/>
        <w:autoSpaceDN w:val="0"/>
        <w:adjustRightInd w:val="0"/>
        <w:spacing w:line="360" w:lineRule="atLeast"/>
        <w:jc w:val="both"/>
        <w:rPr>
          <w:rFonts w:ascii="Tahoma" w:hAnsi="Tahoma" w:cs="Tahoma"/>
          <w:b/>
          <w:bCs/>
          <w:color w:val="000000"/>
        </w:rPr>
      </w:pPr>
    </w:p>
    <w:p w:rsidR="004A1063" w:rsidRDefault="004A1063" w:rsidP="004A1063">
      <w:pPr>
        <w:autoSpaceDE w:val="0"/>
        <w:autoSpaceDN w:val="0"/>
        <w:adjustRightInd w:val="0"/>
        <w:spacing w:line="360" w:lineRule="atLeast"/>
        <w:jc w:val="both"/>
        <w:rPr>
          <w:rFonts w:ascii="Tahoma" w:hAnsi="Tahoma" w:cs="Tahoma"/>
          <w:b/>
          <w:bCs/>
          <w:color w:val="000000"/>
        </w:rPr>
      </w:pPr>
    </w:p>
    <w:p w:rsidR="004A1063" w:rsidRDefault="004A1063" w:rsidP="004A1063">
      <w:pPr>
        <w:autoSpaceDE w:val="0"/>
        <w:autoSpaceDN w:val="0"/>
        <w:adjustRightInd w:val="0"/>
        <w:spacing w:line="360" w:lineRule="atLeast"/>
        <w:jc w:val="both"/>
        <w:rPr>
          <w:rFonts w:ascii="Tahoma" w:hAnsi="Tahoma" w:cs="Tahoma"/>
          <w:b/>
          <w:bCs/>
          <w:color w:val="000000"/>
        </w:rPr>
      </w:pPr>
    </w:p>
    <w:p w:rsidR="004A1063" w:rsidRDefault="004A1063" w:rsidP="004A1063">
      <w:pPr>
        <w:autoSpaceDE w:val="0"/>
        <w:autoSpaceDN w:val="0"/>
        <w:adjustRightInd w:val="0"/>
        <w:spacing w:line="360" w:lineRule="atLeast"/>
        <w:jc w:val="both"/>
        <w:rPr>
          <w:rFonts w:ascii="Tahoma" w:hAnsi="Tahoma" w:cs="Tahoma"/>
          <w:b/>
          <w:bCs/>
          <w:color w:val="000000"/>
        </w:rPr>
      </w:pPr>
    </w:p>
    <w:p w:rsidR="004A1063" w:rsidRDefault="004A1063" w:rsidP="004A1063">
      <w:pPr>
        <w:autoSpaceDE w:val="0"/>
        <w:autoSpaceDN w:val="0"/>
        <w:adjustRightInd w:val="0"/>
        <w:spacing w:line="360" w:lineRule="atLeast"/>
        <w:jc w:val="both"/>
        <w:rPr>
          <w:rFonts w:ascii="Tahoma" w:hAnsi="Tahoma" w:cs="Tahoma"/>
          <w:b/>
          <w:bCs/>
          <w:color w:val="000000"/>
        </w:rPr>
      </w:pPr>
    </w:p>
    <w:p w:rsidR="004A1063" w:rsidRDefault="004A1063" w:rsidP="004A1063">
      <w:pPr>
        <w:autoSpaceDE w:val="0"/>
        <w:autoSpaceDN w:val="0"/>
        <w:adjustRightInd w:val="0"/>
        <w:spacing w:line="360" w:lineRule="atLeast"/>
        <w:jc w:val="both"/>
        <w:rPr>
          <w:rFonts w:ascii="Tahoma" w:hAnsi="Tahoma" w:cs="Tahoma"/>
          <w:b/>
          <w:bCs/>
          <w:color w:val="000000"/>
        </w:rPr>
      </w:pPr>
    </w:p>
    <w:p w:rsidR="004A1063" w:rsidRDefault="004A1063" w:rsidP="004A1063">
      <w:pPr>
        <w:autoSpaceDE w:val="0"/>
        <w:autoSpaceDN w:val="0"/>
        <w:adjustRightInd w:val="0"/>
        <w:spacing w:line="360" w:lineRule="atLeast"/>
        <w:jc w:val="both"/>
        <w:rPr>
          <w:rFonts w:ascii="Tahoma" w:hAnsi="Tahoma" w:cs="Tahoma"/>
          <w:b/>
          <w:bCs/>
          <w:color w:val="000000"/>
        </w:rPr>
      </w:pPr>
    </w:p>
    <w:p w:rsidR="004A1063" w:rsidRDefault="004A1063" w:rsidP="004A1063">
      <w:pPr>
        <w:autoSpaceDE w:val="0"/>
        <w:autoSpaceDN w:val="0"/>
        <w:adjustRightInd w:val="0"/>
        <w:spacing w:line="360" w:lineRule="atLeast"/>
        <w:jc w:val="both"/>
        <w:rPr>
          <w:rFonts w:ascii="Tahoma" w:hAnsi="Tahoma" w:cs="Tahoma"/>
          <w:b/>
          <w:bCs/>
          <w:color w:val="000000"/>
        </w:rPr>
      </w:pPr>
    </w:p>
    <w:p w:rsidR="004A1063" w:rsidRPr="003466D9" w:rsidRDefault="004A1063" w:rsidP="004A1063">
      <w:pPr>
        <w:autoSpaceDE w:val="0"/>
        <w:autoSpaceDN w:val="0"/>
        <w:adjustRightInd w:val="0"/>
        <w:spacing w:line="360" w:lineRule="atLeast"/>
        <w:jc w:val="both"/>
        <w:rPr>
          <w:rFonts w:ascii="Tahoma" w:hAnsi="Tahoma" w:cs="Tahoma"/>
          <w:b/>
          <w:bCs/>
          <w:color w:val="000000"/>
        </w:rPr>
      </w:pPr>
    </w:p>
    <w:p w:rsidR="004A1063" w:rsidRDefault="004A1063" w:rsidP="004A1063">
      <w:pPr>
        <w:autoSpaceDE w:val="0"/>
        <w:autoSpaceDN w:val="0"/>
        <w:adjustRightInd w:val="0"/>
        <w:spacing w:line="360" w:lineRule="atLeast"/>
        <w:jc w:val="both"/>
        <w:rPr>
          <w:rFonts w:ascii="Tahoma" w:hAnsi="Tahoma" w:cs="Tahoma"/>
          <w:b/>
        </w:rPr>
      </w:pPr>
      <w:r w:rsidRPr="003466D9">
        <w:rPr>
          <w:rFonts w:ascii="Tahoma" w:hAnsi="Tahoma" w:cs="Tahoma"/>
          <w:b/>
        </w:rPr>
        <w:t>This resettlement policy framework is a document of the borrower. The views expressed herein do not necessarily represent those of the World Bank’s Board of Directors, Management, or staff, and may be preliminary in nature.</w:t>
      </w:r>
    </w:p>
    <w:p w:rsidR="004A1063" w:rsidRDefault="004A1063" w:rsidP="004A1063">
      <w:pPr>
        <w:autoSpaceDE w:val="0"/>
        <w:autoSpaceDN w:val="0"/>
        <w:adjustRightInd w:val="0"/>
        <w:spacing w:line="360" w:lineRule="atLeast"/>
        <w:jc w:val="center"/>
        <w:rPr>
          <w:rFonts w:ascii="Tahoma" w:hAnsi="Tahoma" w:cs="Tahoma"/>
          <w:b/>
        </w:rPr>
      </w:pPr>
      <w:r>
        <w:rPr>
          <w:rFonts w:ascii="Tahoma" w:hAnsi="Tahoma" w:cs="Tahoma"/>
          <w:b/>
        </w:rPr>
        <w:br w:type="page"/>
        <w:t>Contents</w:t>
      </w:r>
    </w:p>
    <w:p w:rsidR="004A1063" w:rsidRDefault="004A1063" w:rsidP="004A1063">
      <w:pPr>
        <w:autoSpaceDE w:val="0"/>
        <w:autoSpaceDN w:val="0"/>
        <w:adjustRightInd w:val="0"/>
        <w:spacing w:line="360" w:lineRule="atLeast"/>
        <w:jc w:val="center"/>
        <w:rPr>
          <w:rFonts w:ascii="Tahoma" w:hAnsi="Tahoma" w:cs="Tahoma"/>
          <w:b/>
        </w:rPr>
      </w:pPr>
    </w:p>
    <w:p w:rsidR="004A1063" w:rsidRDefault="004A1063" w:rsidP="004A1063">
      <w:pPr>
        <w:autoSpaceDE w:val="0"/>
        <w:autoSpaceDN w:val="0"/>
        <w:adjustRightInd w:val="0"/>
        <w:spacing w:line="360" w:lineRule="atLeast"/>
        <w:jc w:val="both"/>
        <w:rPr>
          <w:rFonts w:ascii="Tahoma" w:hAnsi="Tahoma" w:cs="Tahoma"/>
          <w:b/>
        </w:rPr>
      </w:pPr>
      <w:r>
        <w:rPr>
          <w:rFonts w:ascii="Tahoma" w:hAnsi="Tahoma" w:cs="Tahoma"/>
          <w:b/>
        </w:rPr>
        <w:t>Abbreviations</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4</w:t>
      </w:r>
    </w:p>
    <w:p w:rsidR="004A1063" w:rsidRDefault="004A1063" w:rsidP="004A1063">
      <w:pPr>
        <w:autoSpaceDE w:val="0"/>
        <w:autoSpaceDN w:val="0"/>
        <w:adjustRightInd w:val="0"/>
        <w:spacing w:line="360" w:lineRule="atLeast"/>
        <w:jc w:val="both"/>
        <w:rPr>
          <w:rFonts w:ascii="Tahoma" w:hAnsi="Tahoma" w:cs="Tahoma"/>
          <w:b/>
        </w:rPr>
      </w:pPr>
      <w:r>
        <w:rPr>
          <w:rFonts w:ascii="Tahoma" w:hAnsi="Tahoma" w:cs="Tahoma"/>
          <w:b/>
        </w:rPr>
        <w:t>Definitions</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5</w:t>
      </w:r>
    </w:p>
    <w:p w:rsidR="004A1063" w:rsidRDefault="004A1063" w:rsidP="004A1063">
      <w:pPr>
        <w:autoSpaceDE w:val="0"/>
        <w:autoSpaceDN w:val="0"/>
        <w:adjustRightInd w:val="0"/>
        <w:spacing w:line="360" w:lineRule="atLeast"/>
        <w:jc w:val="both"/>
        <w:rPr>
          <w:rFonts w:ascii="Tahoma" w:hAnsi="Tahoma" w:cs="Tahoma"/>
          <w:b/>
        </w:rPr>
      </w:pPr>
      <w:r>
        <w:rPr>
          <w:rFonts w:ascii="Tahoma" w:hAnsi="Tahoma" w:cs="Tahoma"/>
          <w:b/>
        </w:rPr>
        <w:t>Preface</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9</w:t>
      </w:r>
    </w:p>
    <w:p w:rsidR="004A1063" w:rsidRPr="00781CD1" w:rsidRDefault="004A1063" w:rsidP="004A1063">
      <w:pPr>
        <w:autoSpaceDE w:val="0"/>
        <w:autoSpaceDN w:val="0"/>
        <w:adjustRightInd w:val="0"/>
        <w:spacing w:line="360" w:lineRule="atLeast"/>
        <w:rPr>
          <w:rFonts w:ascii="Tahoma" w:hAnsi="Tahoma" w:cs="Tahoma"/>
          <w:b/>
          <w:bCs/>
          <w:color w:val="000000"/>
        </w:rPr>
      </w:pPr>
      <w:r>
        <w:rPr>
          <w:rFonts w:ascii="Tahoma" w:hAnsi="Tahoma" w:cs="Tahoma"/>
          <w:b/>
          <w:bCs/>
          <w:color w:val="000000"/>
        </w:rPr>
        <w:t xml:space="preserve">1.    </w:t>
      </w:r>
      <w:r w:rsidRPr="00781CD1">
        <w:rPr>
          <w:rFonts w:ascii="Tahoma" w:hAnsi="Tahoma" w:cs="Tahoma"/>
          <w:b/>
          <w:bCs/>
          <w:color w:val="000000"/>
        </w:rPr>
        <w:t>Outline of the IRDP project</w:t>
      </w:r>
      <w:r>
        <w:rPr>
          <w:rFonts w:ascii="Tahoma" w:hAnsi="Tahoma" w:cs="Tahoma"/>
          <w:b/>
          <w:bCs/>
          <w:color w:val="000000"/>
        </w:rPr>
        <w:tab/>
      </w:r>
      <w:r>
        <w:rPr>
          <w:rFonts w:ascii="Tahoma" w:hAnsi="Tahoma" w:cs="Tahoma"/>
          <w:b/>
          <w:bCs/>
          <w:color w:val="000000"/>
        </w:rPr>
        <w:tab/>
      </w:r>
      <w:r>
        <w:rPr>
          <w:rFonts w:ascii="Tahoma" w:hAnsi="Tahoma" w:cs="Tahoma"/>
          <w:b/>
          <w:bCs/>
          <w:color w:val="000000"/>
        </w:rPr>
        <w:tab/>
      </w:r>
      <w:r>
        <w:rPr>
          <w:rFonts w:ascii="Tahoma" w:hAnsi="Tahoma" w:cs="Tahoma"/>
          <w:b/>
          <w:bCs/>
          <w:color w:val="000000"/>
        </w:rPr>
        <w:tab/>
      </w:r>
      <w:r>
        <w:rPr>
          <w:rFonts w:ascii="Tahoma" w:hAnsi="Tahoma" w:cs="Tahoma"/>
          <w:b/>
          <w:bCs/>
          <w:color w:val="000000"/>
        </w:rPr>
        <w:tab/>
      </w:r>
      <w:r>
        <w:rPr>
          <w:rFonts w:ascii="Tahoma" w:hAnsi="Tahoma" w:cs="Tahoma"/>
          <w:b/>
          <w:bCs/>
          <w:color w:val="000000"/>
        </w:rPr>
        <w:tab/>
        <w:t>10</w:t>
      </w:r>
    </w:p>
    <w:p w:rsidR="004A1063" w:rsidRDefault="004A1063" w:rsidP="004A1063">
      <w:pPr>
        <w:autoSpaceDE w:val="0"/>
        <w:autoSpaceDN w:val="0"/>
        <w:adjustRightInd w:val="0"/>
        <w:spacing w:line="360" w:lineRule="atLeast"/>
        <w:rPr>
          <w:rFonts w:ascii="Tahoma" w:hAnsi="Tahoma" w:cs="Tahoma"/>
          <w:b/>
          <w:bCs/>
          <w:color w:val="000000"/>
        </w:rPr>
      </w:pPr>
      <w:proofErr w:type="gramStart"/>
      <w:r w:rsidRPr="00781CD1">
        <w:rPr>
          <w:rFonts w:ascii="Tahoma" w:hAnsi="Tahoma" w:cs="Tahoma"/>
          <w:b/>
          <w:bCs/>
          <w:color w:val="000000"/>
        </w:rPr>
        <w:t>1.1  Key</w:t>
      </w:r>
      <w:proofErr w:type="gramEnd"/>
      <w:r w:rsidRPr="00781CD1">
        <w:rPr>
          <w:rFonts w:ascii="Tahoma" w:hAnsi="Tahoma" w:cs="Tahoma"/>
          <w:b/>
          <w:bCs/>
          <w:color w:val="000000"/>
        </w:rPr>
        <w:t xml:space="preserve"> development issues and rationale for Bank involvement</w:t>
      </w:r>
      <w:r>
        <w:rPr>
          <w:rFonts w:ascii="Tahoma" w:hAnsi="Tahoma" w:cs="Tahoma"/>
          <w:b/>
          <w:bCs/>
          <w:color w:val="000000"/>
        </w:rPr>
        <w:tab/>
        <w:t>10</w:t>
      </w:r>
    </w:p>
    <w:p w:rsidR="004A1063" w:rsidRDefault="004A1063" w:rsidP="004A1063">
      <w:pPr>
        <w:autoSpaceDE w:val="0"/>
        <w:autoSpaceDN w:val="0"/>
        <w:adjustRightInd w:val="0"/>
        <w:spacing w:line="360" w:lineRule="atLeast"/>
        <w:rPr>
          <w:rFonts w:ascii="Tahoma" w:hAnsi="Tahoma" w:cs="Tahoma"/>
          <w:b/>
          <w:bCs/>
          <w:color w:val="000000"/>
        </w:rPr>
      </w:pPr>
      <w:proofErr w:type="gramStart"/>
      <w:r>
        <w:rPr>
          <w:rFonts w:ascii="Tahoma" w:hAnsi="Tahoma" w:cs="Tahoma"/>
          <w:b/>
          <w:bCs/>
          <w:color w:val="000000"/>
        </w:rPr>
        <w:t>1.2  Proposed</w:t>
      </w:r>
      <w:proofErr w:type="gramEnd"/>
      <w:r>
        <w:rPr>
          <w:rFonts w:ascii="Tahoma" w:hAnsi="Tahoma" w:cs="Tahoma"/>
          <w:b/>
          <w:bCs/>
          <w:color w:val="000000"/>
        </w:rPr>
        <w:t xml:space="preserve"> objectives</w:t>
      </w:r>
      <w:r>
        <w:rPr>
          <w:rFonts w:ascii="Tahoma" w:hAnsi="Tahoma" w:cs="Tahoma"/>
          <w:b/>
          <w:bCs/>
          <w:color w:val="000000"/>
        </w:rPr>
        <w:tab/>
      </w:r>
      <w:r>
        <w:rPr>
          <w:rFonts w:ascii="Tahoma" w:hAnsi="Tahoma" w:cs="Tahoma"/>
          <w:b/>
          <w:bCs/>
          <w:color w:val="000000"/>
        </w:rPr>
        <w:tab/>
      </w:r>
      <w:r>
        <w:rPr>
          <w:rFonts w:ascii="Tahoma" w:hAnsi="Tahoma" w:cs="Tahoma"/>
          <w:b/>
          <w:bCs/>
          <w:color w:val="000000"/>
        </w:rPr>
        <w:tab/>
      </w:r>
      <w:r>
        <w:rPr>
          <w:rFonts w:ascii="Tahoma" w:hAnsi="Tahoma" w:cs="Tahoma"/>
          <w:b/>
          <w:bCs/>
          <w:color w:val="000000"/>
        </w:rPr>
        <w:tab/>
      </w:r>
      <w:r>
        <w:rPr>
          <w:rFonts w:ascii="Tahoma" w:hAnsi="Tahoma" w:cs="Tahoma"/>
          <w:b/>
          <w:bCs/>
          <w:color w:val="000000"/>
        </w:rPr>
        <w:tab/>
      </w:r>
      <w:r>
        <w:rPr>
          <w:rFonts w:ascii="Tahoma" w:hAnsi="Tahoma" w:cs="Tahoma"/>
          <w:b/>
          <w:bCs/>
          <w:color w:val="000000"/>
        </w:rPr>
        <w:tab/>
      </w:r>
      <w:r>
        <w:rPr>
          <w:rFonts w:ascii="Tahoma" w:hAnsi="Tahoma" w:cs="Tahoma"/>
          <w:b/>
          <w:bCs/>
          <w:color w:val="000000"/>
        </w:rPr>
        <w:tab/>
        <w:t>11</w:t>
      </w:r>
    </w:p>
    <w:p w:rsidR="004A1063" w:rsidRDefault="004A1063" w:rsidP="004A1063">
      <w:pPr>
        <w:autoSpaceDE w:val="0"/>
        <w:autoSpaceDN w:val="0"/>
        <w:adjustRightInd w:val="0"/>
        <w:spacing w:line="360" w:lineRule="atLeast"/>
        <w:rPr>
          <w:rFonts w:ascii="Tahoma" w:hAnsi="Tahoma" w:cs="Tahoma"/>
          <w:b/>
          <w:bCs/>
          <w:color w:val="000000"/>
        </w:rPr>
      </w:pPr>
      <w:r>
        <w:rPr>
          <w:rFonts w:ascii="Tahoma" w:hAnsi="Tahoma" w:cs="Tahoma"/>
          <w:b/>
          <w:bCs/>
          <w:color w:val="000000"/>
        </w:rPr>
        <w:t xml:space="preserve">1.3 Preliminary description </w:t>
      </w:r>
      <w:r>
        <w:rPr>
          <w:rFonts w:ascii="Tahoma" w:hAnsi="Tahoma" w:cs="Tahoma"/>
          <w:b/>
          <w:bCs/>
          <w:color w:val="000000"/>
        </w:rPr>
        <w:tab/>
      </w:r>
      <w:r>
        <w:rPr>
          <w:rFonts w:ascii="Tahoma" w:hAnsi="Tahoma" w:cs="Tahoma"/>
          <w:b/>
          <w:bCs/>
          <w:color w:val="000000"/>
        </w:rPr>
        <w:tab/>
      </w:r>
      <w:r>
        <w:rPr>
          <w:rFonts w:ascii="Tahoma" w:hAnsi="Tahoma" w:cs="Tahoma"/>
          <w:b/>
          <w:bCs/>
          <w:color w:val="000000"/>
        </w:rPr>
        <w:tab/>
      </w:r>
      <w:r>
        <w:rPr>
          <w:rFonts w:ascii="Tahoma" w:hAnsi="Tahoma" w:cs="Tahoma"/>
          <w:b/>
          <w:bCs/>
          <w:color w:val="000000"/>
        </w:rPr>
        <w:tab/>
      </w:r>
      <w:r>
        <w:rPr>
          <w:rFonts w:ascii="Tahoma" w:hAnsi="Tahoma" w:cs="Tahoma"/>
          <w:b/>
          <w:bCs/>
          <w:color w:val="000000"/>
        </w:rPr>
        <w:tab/>
      </w:r>
      <w:r>
        <w:rPr>
          <w:rFonts w:ascii="Tahoma" w:hAnsi="Tahoma" w:cs="Tahoma"/>
          <w:b/>
          <w:bCs/>
          <w:color w:val="000000"/>
        </w:rPr>
        <w:tab/>
      </w:r>
      <w:r>
        <w:rPr>
          <w:rFonts w:ascii="Tahoma" w:hAnsi="Tahoma" w:cs="Tahoma"/>
          <w:b/>
          <w:bCs/>
          <w:color w:val="000000"/>
        </w:rPr>
        <w:tab/>
        <w:t>11</w:t>
      </w:r>
      <w:r>
        <w:rPr>
          <w:rFonts w:ascii="Tahoma" w:hAnsi="Tahoma" w:cs="Tahoma"/>
          <w:b/>
          <w:bCs/>
          <w:color w:val="000000"/>
        </w:rPr>
        <w:tab/>
      </w:r>
    </w:p>
    <w:p w:rsidR="004A1063" w:rsidRDefault="004A1063" w:rsidP="004A1063">
      <w:pPr>
        <w:autoSpaceDE w:val="0"/>
        <w:autoSpaceDN w:val="0"/>
        <w:adjustRightInd w:val="0"/>
        <w:spacing w:line="360" w:lineRule="atLeast"/>
        <w:rPr>
          <w:rFonts w:ascii="Tahoma" w:hAnsi="Tahoma" w:cs="Tahoma"/>
          <w:b/>
          <w:bCs/>
          <w:color w:val="000000"/>
        </w:rPr>
      </w:pPr>
      <w:r>
        <w:rPr>
          <w:rFonts w:ascii="Tahoma" w:hAnsi="Tahoma" w:cs="Tahoma"/>
          <w:b/>
          <w:bCs/>
          <w:color w:val="000000"/>
        </w:rPr>
        <w:t>1.3 Why a Resettlement Policy Framework</w:t>
      </w:r>
      <w:r>
        <w:rPr>
          <w:rFonts w:ascii="Tahoma" w:hAnsi="Tahoma" w:cs="Tahoma"/>
          <w:b/>
          <w:bCs/>
          <w:color w:val="000000"/>
        </w:rPr>
        <w:tab/>
      </w:r>
      <w:r>
        <w:rPr>
          <w:rFonts w:ascii="Tahoma" w:hAnsi="Tahoma" w:cs="Tahoma"/>
          <w:b/>
          <w:bCs/>
          <w:color w:val="000000"/>
        </w:rPr>
        <w:tab/>
      </w:r>
      <w:r>
        <w:rPr>
          <w:rFonts w:ascii="Tahoma" w:hAnsi="Tahoma" w:cs="Tahoma"/>
          <w:b/>
          <w:bCs/>
          <w:color w:val="000000"/>
        </w:rPr>
        <w:tab/>
      </w:r>
      <w:r>
        <w:rPr>
          <w:rFonts w:ascii="Tahoma" w:hAnsi="Tahoma" w:cs="Tahoma"/>
          <w:b/>
          <w:bCs/>
          <w:color w:val="000000"/>
        </w:rPr>
        <w:tab/>
        <w:t>13</w:t>
      </w:r>
    </w:p>
    <w:p w:rsidR="004A1063" w:rsidRPr="00781CD1" w:rsidRDefault="004A1063" w:rsidP="004A1063">
      <w:pPr>
        <w:autoSpaceDE w:val="0"/>
        <w:autoSpaceDN w:val="0"/>
        <w:adjustRightInd w:val="0"/>
        <w:spacing w:line="360" w:lineRule="atLeast"/>
        <w:rPr>
          <w:rFonts w:ascii="Tahoma" w:hAnsi="Tahoma" w:cs="Tahoma"/>
          <w:b/>
          <w:bCs/>
        </w:rPr>
      </w:pPr>
      <w:r>
        <w:rPr>
          <w:rFonts w:ascii="Tahoma" w:hAnsi="Tahoma" w:cs="Tahoma"/>
          <w:b/>
          <w:bCs/>
        </w:rPr>
        <w:t xml:space="preserve">2.  </w:t>
      </w:r>
      <w:r w:rsidRPr="00781CD1">
        <w:rPr>
          <w:rFonts w:ascii="Tahoma" w:hAnsi="Tahoma" w:cs="Tahoma"/>
          <w:b/>
          <w:bCs/>
        </w:rPr>
        <w:t>Legal &amp; Policy Framework for Resettlement</w:t>
      </w: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rPr>
        <w:tab/>
        <w:t>15</w:t>
      </w:r>
    </w:p>
    <w:p w:rsidR="004A1063" w:rsidRDefault="004A1063" w:rsidP="004A1063">
      <w:pPr>
        <w:autoSpaceDE w:val="0"/>
        <w:autoSpaceDN w:val="0"/>
        <w:adjustRightInd w:val="0"/>
        <w:spacing w:line="360" w:lineRule="atLeast"/>
        <w:rPr>
          <w:rFonts w:ascii="Tahoma" w:hAnsi="Tahoma" w:cs="Tahoma"/>
          <w:b/>
          <w:bCs/>
          <w:iCs/>
        </w:rPr>
      </w:pPr>
      <w:r>
        <w:rPr>
          <w:rFonts w:ascii="Tahoma" w:hAnsi="Tahoma" w:cs="Tahoma"/>
          <w:b/>
          <w:bCs/>
          <w:iCs/>
        </w:rPr>
        <w:t xml:space="preserve">2.1 </w:t>
      </w:r>
      <w:r w:rsidRPr="00781CD1">
        <w:rPr>
          <w:rFonts w:ascii="Tahoma" w:hAnsi="Tahoma" w:cs="Tahoma"/>
          <w:b/>
          <w:bCs/>
          <w:iCs/>
        </w:rPr>
        <w:t>Afghan Law &amp; Policy on Land Acquisition</w:t>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t>15</w:t>
      </w:r>
    </w:p>
    <w:p w:rsidR="004A1063" w:rsidRDefault="004A1063" w:rsidP="004A1063">
      <w:pPr>
        <w:autoSpaceDE w:val="0"/>
        <w:autoSpaceDN w:val="0"/>
        <w:adjustRightInd w:val="0"/>
        <w:spacing w:line="360" w:lineRule="atLeast"/>
        <w:ind w:left="720" w:hanging="720"/>
        <w:jc w:val="both"/>
        <w:rPr>
          <w:rFonts w:ascii="Tahoma" w:hAnsi="Tahoma" w:cs="Tahoma"/>
          <w:b/>
          <w:bCs/>
        </w:rPr>
      </w:pPr>
      <w:r>
        <w:rPr>
          <w:rFonts w:ascii="Tahoma" w:hAnsi="Tahoma" w:cs="Tahoma"/>
          <w:b/>
          <w:bCs/>
        </w:rPr>
        <w:t xml:space="preserve">2.2 </w:t>
      </w:r>
      <w:r w:rsidRPr="001D3BE4">
        <w:rPr>
          <w:rFonts w:ascii="Tahoma" w:hAnsi="Tahoma" w:cs="Tahoma"/>
          <w:b/>
          <w:bCs/>
        </w:rPr>
        <w:t xml:space="preserve">Principles of World Bank OP 4.12 on acquisition, </w:t>
      </w:r>
    </w:p>
    <w:p w:rsidR="004A1063" w:rsidRPr="001D3BE4" w:rsidRDefault="004A1063" w:rsidP="004A1063">
      <w:pPr>
        <w:autoSpaceDE w:val="0"/>
        <w:autoSpaceDN w:val="0"/>
        <w:adjustRightInd w:val="0"/>
        <w:spacing w:line="360" w:lineRule="atLeast"/>
        <w:ind w:left="720"/>
        <w:jc w:val="both"/>
        <w:rPr>
          <w:rFonts w:ascii="Tahoma" w:hAnsi="Tahoma" w:cs="Tahoma"/>
          <w:b/>
          <w:bCs/>
        </w:rPr>
      </w:pPr>
      <w:proofErr w:type="gramStart"/>
      <w:r w:rsidRPr="001D3BE4">
        <w:rPr>
          <w:rFonts w:ascii="Tahoma" w:hAnsi="Tahoma" w:cs="Tahoma"/>
          <w:b/>
          <w:bCs/>
        </w:rPr>
        <w:t>resettlement</w:t>
      </w:r>
      <w:proofErr w:type="gramEnd"/>
      <w:r w:rsidRPr="001D3BE4">
        <w:rPr>
          <w:rFonts w:ascii="Tahoma" w:hAnsi="Tahoma" w:cs="Tahoma"/>
          <w:b/>
          <w:bCs/>
        </w:rPr>
        <w:t xml:space="preserve"> and compensation</w:t>
      </w:r>
      <w:r w:rsidRPr="001D3BE4">
        <w:rPr>
          <w:rFonts w:ascii="Tahoma" w:hAnsi="Tahoma" w:cs="Tahoma"/>
          <w:b/>
          <w:bCs/>
        </w:rPr>
        <w:tab/>
      </w: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rPr>
        <w:tab/>
        <w:t>17</w:t>
      </w:r>
      <w:r w:rsidRPr="001D3BE4">
        <w:rPr>
          <w:rFonts w:ascii="Tahoma" w:hAnsi="Tahoma" w:cs="Tahoma"/>
          <w:b/>
          <w:bCs/>
        </w:rPr>
        <w:tab/>
      </w:r>
    </w:p>
    <w:p w:rsidR="004A1063" w:rsidRDefault="004A1063" w:rsidP="004A1063">
      <w:pPr>
        <w:spacing w:line="360" w:lineRule="atLeast"/>
        <w:rPr>
          <w:rFonts w:ascii="Tahoma" w:hAnsi="Tahoma" w:cs="Tahoma"/>
          <w:b/>
        </w:rPr>
      </w:pPr>
      <w:r w:rsidRPr="001D3BE4">
        <w:rPr>
          <w:rFonts w:ascii="Tahoma" w:hAnsi="Tahoma" w:cs="Tahoma"/>
          <w:b/>
        </w:rPr>
        <w:t>2.2.1</w:t>
      </w:r>
      <w:r w:rsidRPr="001D3BE4">
        <w:rPr>
          <w:rFonts w:ascii="Tahoma" w:hAnsi="Tahoma" w:cs="Tahoma"/>
          <w:b/>
        </w:rPr>
        <w:tab/>
        <w:t>Introduction</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17</w:t>
      </w:r>
    </w:p>
    <w:p w:rsidR="004A1063" w:rsidRDefault="004A1063" w:rsidP="004A1063">
      <w:pPr>
        <w:spacing w:line="360" w:lineRule="atLeast"/>
        <w:rPr>
          <w:rFonts w:ascii="Tahoma" w:hAnsi="Tahoma" w:cs="Tahoma"/>
          <w:b/>
        </w:rPr>
      </w:pPr>
      <w:proofErr w:type="gramStart"/>
      <w:r>
        <w:rPr>
          <w:rFonts w:ascii="Tahoma" w:hAnsi="Tahoma" w:cs="Tahoma"/>
          <w:b/>
        </w:rPr>
        <w:t>2.2.2  The</w:t>
      </w:r>
      <w:proofErr w:type="gramEnd"/>
      <w:r>
        <w:rPr>
          <w:rFonts w:ascii="Tahoma" w:hAnsi="Tahoma" w:cs="Tahoma"/>
          <w:b/>
        </w:rPr>
        <w:t xml:space="preserve"> application of OP 4.12</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17</w:t>
      </w:r>
    </w:p>
    <w:p w:rsidR="004A1063" w:rsidRDefault="004A1063" w:rsidP="004A1063">
      <w:pPr>
        <w:autoSpaceDE w:val="0"/>
        <w:autoSpaceDN w:val="0"/>
        <w:adjustRightInd w:val="0"/>
        <w:spacing w:line="360" w:lineRule="atLeast"/>
        <w:rPr>
          <w:rFonts w:ascii="Tahoma" w:hAnsi="Tahoma" w:cs="Tahoma"/>
          <w:b/>
        </w:rPr>
      </w:pPr>
      <w:r w:rsidRPr="00D56A2A">
        <w:rPr>
          <w:rFonts w:ascii="Tahoma" w:hAnsi="Tahoma" w:cs="Tahoma"/>
          <w:b/>
        </w:rPr>
        <w:t xml:space="preserve">A table of comparison between the </w:t>
      </w:r>
      <w:proofErr w:type="gramStart"/>
      <w:r>
        <w:rPr>
          <w:rFonts w:ascii="Tahoma" w:hAnsi="Tahoma" w:cs="Tahoma"/>
          <w:b/>
        </w:rPr>
        <w:t>Law</w:t>
      </w:r>
      <w:proofErr w:type="gramEnd"/>
      <w:r>
        <w:rPr>
          <w:rFonts w:ascii="Tahoma" w:hAnsi="Tahoma" w:cs="Tahoma"/>
          <w:b/>
        </w:rPr>
        <w:t xml:space="preserve"> on Land Expropriation </w:t>
      </w:r>
      <w:r w:rsidRPr="00D56A2A">
        <w:rPr>
          <w:rFonts w:ascii="Tahoma" w:hAnsi="Tahoma" w:cs="Tahoma"/>
          <w:b/>
        </w:rPr>
        <w:t xml:space="preserve"> </w:t>
      </w:r>
    </w:p>
    <w:p w:rsidR="004A1063" w:rsidRPr="00D56A2A" w:rsidRDefault="004A1063" w:rsidP="004A1063">
      <w:pPr>
        <w:autoSpaceDE w:val="0"/>
        <w:autoSpaceDN w:val="0"/>
        <w:adjustRightInd w:val="0"/>
        <w:spacing w:line="360" w:lineRule="atLeast"/>
        <w:rPr>
          <w:rFonts w:ascii="Tahoma" w:hAnsi="Tahoma" w:cs="Tahoma"/>
          <w:b/>
        </w:rPr>
      </w:pPr>
      <w:proofErr w:type="gramStart"/>
      <w:r>
        <w:rPr>
          <w:rFonts w:ascii="Tahoma" w:hAnsi="Tahoma" w:cs="Tahoma"/>
          <w:b/>
        </w:rPr>
        <w:t>and</w:t>
      </w:r>
      <w:proofErr w:type="gramEnd"/>
      <w:r>
        <w:rPr>
          <w:rFonts w:ascii="Tahoma" w:hAnsi="Tahoma" w:cs="Tahoma"/>
          <w:b/>
        </w:rPr>
        <w:t xml:space="preserve"> OP </w:t>
      </w:r>
      <w:r w:rsidRPr="00D56A2A">
        <w:rPr>
          <w:rFonts w:ascii="Tahoma" w:hAnsi="Tahoma" w:cs="Tahoma"/>
          <w:b/>
        </w:rPr>
        <w:t>4.12 with proposals for reconciliation</w:t>
      </w:r>
      <w:r>
        <w:rPr>
          <w:rFonts w:ascii="Tahoma" w:hAnsi="Tahoma" w:cs="Tahoma"/>
          <w:b/>
        </w:rPr>
        <w:tab/>
      </w:r>
      <w:r>
        <w:rPr>
          <w:rFonts w:ascii="Tahoma" w:hAnsi="Tahoma" w:cs="Tahoma"/>
          <w:b/>
        </w:rPr>
        <w:tab/>
      </w:r>
      <w:r>
        <w:rPr>
          <w:rFonts w:ascii="Tahoma" w:hAnsi="Tahoma" w:cs="Tahoma"/>
          <w:b/>
        </w:rPr>
        <w:tab/>
      </w:r>
      <w:r>
        <w:rPr>
          <w:rFonts w:ascii="Tahoma" w:hAnsi="Tahoma" w:cs="Tahoma"/>
          <w:b/>
        </w:rPr>
        <w:tab/>
        <w:t>25</w:t>
      </w:r>
    </w:p>
    <w:p w:rsidR="004A1063" w:rsidRPr="00D56A2A" w:rsidRDefault="004A1063" w:rsidP="004A1063">
      <w:pPr>
        <w:autoSpaceDE w:val="0"/>
        <w:autoSpaceDN w:val="0"/>
        <w:adjustRightInd w:val="0"/>
        <w:spacing w:line="360" w:lineRule="atLeast"/>
        <w:jc w:val="both"/>
        <w:rPr>
          <w:rFonts w:ascii="Tahoma" w:hAnsi="Tahoma" w:cs="Tahoma"/>
          <w:b/>
          <w:bCs/>
          <w:iCs/>
        </w:rPr>
      </w:pPr>
      <w:r w:rsidRPr="00D56A2A">
        <w:rPr>
          <w:rFonts w:ascii="Tahoma" w:hAnsi="Tahoma" w:cs="Tahoma"/>
          <w:b/>
          <w:bCs/>
          <w:iCs/>
        </w:rPr>
        <w:t>3.</w:t>
      </w:r>
      <w:r w:rsidRPr="00D56A2A">
        <w:rPr>
          <w:rFonts w:ascii="Tahoma" w:hAnsi="Tahoma" w:cs="Tahoma"/>
          <w:b/>
          <w:bCs/>
          <w:iCs/>
        </w:rPr>
        <w:tab/>
        <w:t>Eligibility for compensation</w:t>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t>30</w:t>
      </w:r>
    </w:p>
    <w:p w:rsidR="004A1063" w:rsidRDefault="004A1063" w:rsidP="004A1063">
      <w:pPr>
        <w:autoSpaceDE w:val="0"/>
        <w:autoSpaceDN w:val="0"/>
        <w:adjustRightInd w:val="0"/>
        <w:spacing w:line="360" w:lineRule="atLeast"/>
        <w:jc w:val="both"/>
        <w:rPr>
          <w:rFonts w:ascii="Tahoma" w:hAnsi="Tahoma" w:cs="Tahoma"/>
          <w:b/>
        </w:rPr>
      </w:pPr>
      <w:r w:rsidRPr="00D56A2A">
        <w:rPr>
          <w:rFonts w:ascii="Tahoma" w:hAnsi="Tahoma" w:cs="Tahoma"/>
          <w:b/>
        </w:rPr>
        <w:t>3.1</w:t>
      </w:r>
      <w:r w:rsidRPr="00D56A2A">
        <w:rPr>
          <w:rFonts w:ascii="Tahoma" w:hAnsi="Tahoma" w:cs="Tahoma"/>
          <w:b/>
        </w:rPr>
        <w:tab/>
        <w:t>General eligibility</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30</w:t>
      </w:r>
    </w:p>
    <w:p w:rsidR="004A1063" w:rsidRDefault="004A1063" w:rsidP="004A1063">
      <w:pPr>
        <w:autoSpaceDE w:val="0"/>
        <w:autoSpaceDN w:val="0"/>
        <w:adjustRightInd w:val="0"/>
        <w:spacing w:line="360" w:lineRule="atLeast"/>
        <w:jc w:val="both"/>
        <w:rPr>
          <w:rFonts w:ascii="Tahoma" w:hAnsi="Tahoma" w:cs="Tahoma"/>
          <w:b/>
          <w:bCs/>
          <w:iCs/>
        </w:rPr>
      </w:pPr>
      <w:r w:rsidRPr="00D56A2A">
        <w:rPr>
          <w:rFonts w:ascii="Tahoma" w:hAnsi="Tahoma" w:cs="Tahoma"/>
          <w:b/>
          <w:bCs/>
          <w:iCs/>
        </w:rPr>
        <w:t>3.2</w:t>
      </w:r>
      <w:r w:rsidRPr="00D56A2A">
        <w:rPr>
          <w:rFonts w:ascii="Tahoma" w:hAnsi="Tahoma" w:cs="Tahoma"/>
          <w:b/>
          <w:bCs/>
          <w:iCs/>
        </w:rPr>
        <w:tab/>
        <w:t>Land Tenure and Compensation Entitlements</w:t>
      </w:r>
      <w:r>
        <w:rPr>
          <w:rFonts w:ascii="Tahoma" w:hAnsi="Tahoma" w:cs="Tahoma"/>
          <w:b/>
          <w:bCs/>
          <w:iCs/>
        </w:rPr>
        <w:tab/>
      </w:r>
      <w:r>
        <w:rPr>
          <w:rFonts w:ascii="Tahoma" w:hAnsi="Tahoma" w:cs="Tahoma"/>
          <w:b/>
          <w:bCs/>
          <w:iCs/>
        </w:rPr>
        <w:tab/>
      </w:r>
      <w:r>
        <w:rPr>
          <w:rFonts w:ascii="Tahoma" w:hAnsi="Tahoma" w:cs="Tahoma"/>
          <w:b/>
          <w:bCs/>
          <w:iCs/>
        </w:rPr>
        <w:tab/>
        <w:t>30</w:t>
      </w:r>
    </w:p>
    <w:p w:rsidR="004A1063" w:rsidRDefault="004A1063" w:rsidP="004A1063">
      <w:pPr>
        <w:autoSpaceDE w:val="0"/>
        <w:autoSpaceDN w:val="0"/>
        <w:adjustRightInd w:val="0"/>
        <w:spacing w:line="360" w:lineRule="atLeast"/>
        <w:jc w:val="both"/>
        <w:rPr>
          <w:rFonts w:ascii="Tahoma" w:hAnsi="Tahoma" w:cs="Tahoma"/>
          <w:b/>
          <w:bCs/>
          <w:iCs/>
        </w:rPr>
      </w:pPr>
      <w:r w:rsidRPr="00181C8C">
        <w:rPr>
          <w:rFonts w:ascii="Tahoma" w:hAnsi="Tahoma" w:cs="Tahoma"/>
          <w:b/>
          <w:bCs/>
          <w:iCs/>
        </w:rPr>
        <w:t>3.3</w:t>
      </w:r>
      <w:r w:rsidRPr="00181C8C">
        <w:rPr>
          <w:rFonts w:ascii="Tahoma" w:hAnsi="Tahoma" w:cs="Tahoma"/>
          <w:b/>
          <w:bCs/>
          <w:i/>
          <w:iCs/>
        </w:rPr>
        <w:tab/>
      </w:r>
      <w:r w:rsidRPr="00181C8C">
        <w:rPr>
          <w:rFonts w:ascii="Tahoma" w:hAnsi="Tahoma" w:cs="Tahoma"/>
          <w:b/>
          <w:bCs/>
          <w:iCs/>
        </w:rPr>
        <w:t>Entitlements to Compensation &amp; Livelihood Restoration</w:t>
      </w:r>
      <w:r>
        <w:rPr>
          <w:rFonts w:ascii="Tahoma" w:hAnsi="Tahoma" w:cs="Tahoma"/>
          <w:b/>
          <w:bCs/>
          <w:iCs/>
        </w:rPr>
        <w:tab/>
        <w:t>33</w:t>
      </w:r>
    </w:p>
    <w:p w:rsidR="004A1063" w:rsidRPr="00853950" w:rsidRDefault="004A1063" w:rsidP="004A1063">
      <w:pPr>
        <w:autoSpaceDE w:val="0"/>
        <w:autoSpaceDN w:val="0"/>
        <w:adjustRightInd w:val="0"/>
        <w:spacing w:line="360" w:lineRule="atLeast"/>
        <w:rPr>
          <w:rFonts w:ascii="Tahoma" w:hAnsi="Tahoma" w:cs="Tahoma"/>
          <w:b/>
          <w:bCs/>
        </w:rPr>
      </w:pPr>
      <w:r w:rsidRPr="00853950">
        <w:rPr>
          <w:rFonts w:ascii="Tahoma" w:hAnsi="Tahoma" w:cs="Tahoma"/>
          <w:b/>
          <w:bCs/>
        </w:rPr>
        <w:t>4.</w:t>
      </w:r>
      <w:r w:rsidRPr="00853950">
        <w:rPr>
          <w:rFonts w:ascii="Tahoma" w:hAnsi="Tahoma" w:cs="Tahoma"/>
          <w:b/>
          <w:bCs/>
        </w:rPr>
        <w:tab/>
        <w:t>Unit Compensation Rates and Budget</w:t>
      </w: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rPr>
        <w:tab/>
        <w:t>36</w:t>
      </w:r>
    </w:p>
    <w:p w:rsidR="004A1063" w:rsidRDefault="004A1063" w:rsidP="004A1063">
      <w:pPr>
        <w:autoSpaceDE w:val="0"/>
        <w:autoSpaceDN w:val="0"/>
        <w:adjustRightInd w:val="0"/>
        <w:spacing w:line="360" w:lineRule="atLeast"/>
        <w:rPr>
          <w:rFonts w:ascii="Tahoma" w:hAnsi="Tahoma" w:cs="Tahoma"/>
          <w:b/>
          <w:bCs/>
          <w:iCs/>
        </w:rPr>
      </w:pPr>
      <w:r w:rsidRPr="00853950">
        <w:rPr>
          <w:rFonts w:ascii="Tahoma" w:hAnsi="Tahoma" w:cs="Tahoma"/>
          <w:b/>
          <w:bCs/>
          <w:iCs/>
        </w:rPr>
        <w:t>4.1</w:t>
      </w:r>
      <w:r w:rsidRPr="00853950">
        <w:rPr>
          <w:rFonts w:ascii="Tahoma" w:hAnsi="Tahoma" w:cs="Tahoma"/>
          <w:b/>
          <w:bCs/>
          <w:iCs/>
        </w:rPr>
        <w:tab/>
        <w:t>Establishing Rates for Land Acquisition &amp; Resettlement</w:t>
      </w:r>
      <w:r>
        <w:rPr>
          <w:rFonts w:ascii="Tahoma" w:hAnsi="Tahoma" w:cs="Tahoma"/>
          <w:b/>
          <w:bCs/>
          <w:iCs/>
        </w:rPr>
        <w:tab/>
        <w:t>36</w:t>
      </w:r>
    </w:p>
    <w:p w:rsidR="004A1063" w:rsidRDefault="004A1063" w:rsidP="004A1063">
      <w:pPr>
        <w:autoSpaceDE w:val="0"/>
        <w:autoSpaceDN w:val="0"/>
        <w:adjustRightInd w:val="0"/>
        <w:spacing w:line="360" w:lineRule="atLeast"/>
        <w:jc w:val="both"/>
        <w:rPr>
          <w:rFonts w:ascii="Tahoma" w:hAnsi="Tahoma" w:cs="Tahoma"/>
          <w:b/>
          <w:bCs/>
          <w:iCs/>
        </w:rPr>
      </w:pPr>
      <w:r w:rsidRPr="00853950">
        <w:rPr>
          <w:rFonts w:ascii="Tahoma" w:hAnsi="Tahoma" w:cs="Tahoma"/>
          <w:b/>
          <w:bCs/>
          <w:iCs/>
        </w:rPr>
        <w:t>4.2</w:t>
      </w:r>
      <w:r w:rsidRPr="00853950">
        <w:rPr>
          <w:rFonts w:ascii="Tahoma" w:hAnsi="Tahoma" w:cs="Tahoma"/>
          <w:b/>
          <w:bCs/>
          <w:iCs/>
        </w:rPr>
        <w:tab/>
        <w:t>Valuation of Land</w:t>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t>38</w:t>
      </w:r>
    </w:p>
    <w:p w:rsidR="004A1063" w:rsidRDefault="004A1063" w:rsidP="004A1063">
      <w:pPr>
        <w:autoSpaceDE w:val="0"/>
        <w:autoSpaceDN w:val="0"/>
        <w:adjustRightInd w:val="0"/>
        <w:spacing w:line="360" w:lineRule="atLeast"/>
        <w:jc w:val="both"/>
        <w:rPr>
          <w:rFonts w:ascii="Tahoma" w:hAnsi="Tahoma" w:cs="Tahoma"/>
          <w:b/>
          <w:bCs/>
          <w:iCs/>
        </w:rPr>
      </w:pPr>
      <w:r>
        <w:rPr>
          <w:rFonts w:ascii="Tahoma" w:hAnsi="Tahoma" w:cs="Tahoma"/>
          <w:b/>
          <w:bCs/>
          <w:iCs/>
        </w:rPr>
        <w:t xml:space="preserve">4.3 </w:t>
      </w:r>
      <w:r>
        <w:rPr>
          <w:rFonts w:ascii="Tahoma" w:hAnsi="Tahoma" w:cs="Tahoma"/>
          <w:b/>
          <w:bCs/>
          <w:iCs/>
        </w:rPr>
        <w:tab/>
        <w:t>Valuation of structures</w:t>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t>38</w:t>
      </w:r>
    </w:p>
    <w:p w:rsidR="004A1063" w:rsidRDefault="004A1063" w:rsidP="004A1063">
      <w:pPr>
        <w:autoSpaceDE w:val="0"/>
        <w:autoSpaceDN w:val="0"/>
        <w:adjustRightInd w:val="0"/>
        <w:spacing w:line="360" w:lineRule="atLeast"/>
        <w:jc w:val="both"/>
        <w:rPr>
          <w:rFonts w:ascii="Tahoma" w:hAnsi="Tahoma" w:cs="Tahoma"/>
          <w:b/>
          <w:bCs/>
          <w:iCs/>
        </w:rPr>
      </w:pPr>
      <w:r>
        <w:rPr>
          <w:rFonts w:ascii="Tahoma" w:hAnsi="Tahoma" w:cs="Tahoma"/>
          <w:b/>
          <w:bCs/>
          <w:iCs/>
        </w:rPr>
        <w:t>4.4</w:t>
      </w:r>
      <w:r>
        <w:rPr>
          <w:rFonts w:ascii="Tahoma" w:hAnsi="Tahoma" w:cs="Tahoma"/>
          <w:b/>
          <w:bCs/>
          <w:iCs/>
        </w:rPr>
        <w:tab/>
        <w:t>Valuation of crops and trees</w:t>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t>38</w:t>
      </w:r>
    </w:p>
    <w:p w:rsidR="004A1063" w:rsidRPr="00853950" w:rsidRDefault="004A1063" w:rsidP="004A1063">
      <w:pPr>
        <w:autoSpaceDE w:val="0"/>
        <w:autoSpaceDN w:val="0"/>
        <w:adjustRightInd w:val="0"/>
        <w:spacing w:line="360" w:lineRule="atLeast"/>
        <w:jc w:val="both"/>
        <w:rPr>
          <w:rFonts w:ascii="Tahoma" w:hAnsi="Tahoma" w:cs="Tahoma"/>
          <w:b/>
          <w:bCs/>
          <w:iCs/>
        </w:rPr>
      </w:pPr>
      <w:r>
        <w:rPr>
          <w:rFonts w:ascii="Tahoma" w:hAnsi="Tahoma" w:cs="Tahoma"/>
          <w:b/>
          <w:bCs/>
          <w:iCs/>
        </w:rPr>
        <w:t>4.5</w:t>
      </w:r>
      <w:r>
        <w:rPr>
          <w:rFonts w:ascii="Tahoma" w:hAnsi="Tahoma" w:cs="Tahoma"/>
          <w:b/>
          <w:bCs/>
          <w:iCs/>
        </w:rPr>
        <w:tab/>
        <w:t>Income restoration allowances</w:t>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t>40</w:t>
      </w:r>
    </w:p>
    <w:p w:rsidR="004A1063" w:rsidRPr="00853950" w:rsidRDefault="004A1063" w:rsidP="004A1063">
      <w:pPr>
        <w:autoSpaceDE w:val="0"/>
        <w:autoSpaceDN w:val="0"/>
        <w:adjustRightInd w:val="0"/>
        <w:spacing w:line="360" w:lineRule="atLeast"/>
        <w:jc w:val="both"/>
        <w:rPr>
          <w:rFonts w:ascii="Tahoma" w:hAnsi="Tahoma" w:cs="Tahoma"/>
          <w:b/>
          <w:bCs/>
        </w:rPr>
      </w:pPr>
      <w:r w:rsidRPr="00853950">
        <w:rPr>
          <w:rFonts w:ascii="Tahoma" w:hAnsi="Tahoma" w:cs="Tahoma"/>
          <w:b/>
          <w:bCs/>
        </w:rPr>
        <w:t>5.</w:t>
      </w:r>
      <w:r w:rsidRPr="00853950">
        <w:rPr>
          <w:rFonts w:ascii="Tahoma" w:hAnsi="Tahoma" w:cs="Tahoma"/>
          <w:b/>
          <w:bCs/>
        </w:rPr>
        <w:tab/>
        <w:t>Institutional Arrangements</w:t>
      </w: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rPr>
        <w:tab/>
        <w:t>41</w:t>
      </w:r>
    </w:p>
    <w:p w:rsidR="004A1063" w:rsidRDefault="004A1063" w:rsidP="004A1063">
      <w:pPr>
        <w:autoSpaceDE w:val="0"/>
        <w:autoSpaceDN w:val="0"/>
        <w:adjustRightInd w:val="0"/>
        <w:spacing w:line="360" w:lineRule="atLeast"/>
        <w:jc w:val="both"/>
        <w:rPr>
          <w:rFonts w:ascii="Tahoma" w:hAnsi="Tahoma" w:cs="Tahoma"/>
          <w:b/>
          <w:bCs/>
          <w:iCs/>
        </w:rPr>
      </w:pPr>
      <w:r w:rsidRPr="00853950">
        <w:rPr>
          <w:rFonts w:ascii="Tahoma" w:hAnsi="Tahoma" w:cs="Tahoma"/>
          <w:b/>
          <w:bCs/>
          <w:iCs/>
        </w:rPr>
        <w:t>5.1</w:t>
      </w:r>
      <w:r w:rsidRPr="00853950">
        <w:rPr>
          <w:rFonts w:ascii="Tahoma" w:hAnsi="Tahoma" w:cs="Tahoma"/>
          <w:b/>
          <w:bCs/>
          <w:iCs/>
        </w:rPr>
        <w:tab/>
        <w:t>General</w:t>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t>41</w:t>
      </w:r>
    </w:p>
    <w:p w:rsidR="004A1063" w:rsidRPr="00DD00D7" w:rsidRDefault="004A1063" w:rsidP="004A1063">
      <w:pPr>
        <w:autoSpaceDE w:val="0"/>
        <w:autoSpaceDN w:val="0"/>
        <w:adjustRightInd w:val="0"/>
        <w:spacing w:line="360" w:lineRule="atLeast"/>
        <w:jc w:val="both"/>
        <w:rPr>
          <w:rFonts w:ascii="Tahoma" w:hAnsi="Tahoma" w:cs="Tahoma"/>
          <w:b/>
          <w:bCs/>
        </w:rPr>
      </w:pPr>
      <w:r w:rsidRPr="00DD00D7">
        <w:rPr>
          <w:rFonts w:ascii="Tahoma" w:hAnsi="Tahoma" w:cs="Tahoma"/>
          <w:b/>
          <w:bCs/>
          <w:iCs/>
        </w:rPr>
        <w:t>5.2</w:t>
      </w:r>
      <w:r w:rsidRPr="00DD00D7">
        <w:rPr>
          <w:rFonts w:ascii="Tahoma" w:hAnsi="Tahoma" w:cs="Tahoma"/>
          <w:b/>
          <w:bCs/>
          <w:iCs/>
        </w:rPr>
        <w:tab/>
        <w:t>Overall Organization – Ministry of Energy and Water (MEW)</w:t>
      </w:r>
      <w:r>
        <w:rPr>
          <w:rFonts w:ascii="Tahoma" w:hAnsi="Tahoma" w:cs="Tahoma"/>
          <w:b/>
          <w:bCs/>
          <w:iCs/>
        </w:rPr>
        <w:tab/>
        <w:t>42</w:t>
      </w:r>
    </w:p>
    <w:p w:rsidR="004A1063" w:rsidRPr="00DD00D7" w:rsidRDefault="004A1063" w:rsidP="004A1063">
      <w:pPr>
        <w:autoSpaceDE w:val="0"/>
        <w:autoSpaceDN w:val="0"/>
        <w:adjustRightInd w:val="0"/>
        <w:spacing w:line="360" w:lineRule="atLeast"/>
        <w:jc w:val="both"/>
        <w:rPr>
          <w:rFonts w:ascii="Tahoma" w:hAnsi="Tahoma" w:cs="Tahoma"/>
          <w:b/>
        </w:rPr>
      </w:pPr>
      <w:r w:rsidRPr="00DD00D7">
        <w:rPr>
          <w:rFonts w:ascii="Tahoma" w:hAnsi="Tahoma" w:cs="Tahoma"/>
          <w:b/>
        </w:rPr>
        <w:t>5.3</w:t>
      </w:r>
      <w:r w:rsidRPr="00DD00D7">
        <w:rPr>
          <w:rFonts w:ascii="Tahoma" w:hAnsi="Tahoma" w:cs="Tahoma"/>
          <w:b/>
        </w:rPr>
        <w:tab/>
        <w:t>Project Implementation</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43</w:t>
      </w:r>
    </w:p>
    <w:p w:rsidR="004A1063" w:rsidRDefault="004A1063" w:rsidP="004A1063">
      <w:pPr>
        <w:autoSpaceDE w:val="0"/>
        <w:autoSpaceDN w:val="0"/>
        <w:adjustRightInd w:val="0"/>
        <w:spacing w:line="360" w:lineRule="atLeast"/>
        <w:jc w:val="both"/>
        <w:rPr>
          <w:rFonts w:ascii="Tahoma" w:hAnsi="Tahoma" w:cs="Tahoma"/>
          <w:b/>
        </w:rPr>
      </w:pPr>
      <w:r w:rsidRPr="00DD00D7">
        <w:rPr>
          <w:rFonts w:ascii="Tahoma" w:hAnsi="Tahoma" w:cs="Tahoma"/>
          <w:b/>
        </w:rPr>
        <w:t>5.3.1</w:t>
      </w:r>
      <w:r w:rsidRPr="00DD00D7">
        <w:rPr>
          <w:rFonts w:ascii="Tahoma" w:hAnsi="Tahoma" w:cs="Tahoma"/>
          <w:b/>
        </w:rPr>
        <w:tab/>
        <w:t>Ministry of Energy and Water</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43</w:t>
      </w:r>
      <w:r>
        <w:rPr>
          <w:rFonts w:ascii="Tahoma" w:hAnsi="Tahoma" w:cs="Tahoma"/>
          <w:b/>
        </w:rPr>
        <w:tab/>
      </w:r>
    </w:p>
    <w:p w:rsidR="004A1063" w:rsidRDefault="004A1063" w:rsidP="004A1063">
      <w:pPr>
        <w:autoSpaceDE w:val="0"/>
        <w:autoSpaceDN w:val="0"/>
        <w:adjustRightInd w:val="0"/>
        <w:spacing w:line="360" w:lineRule="atLeast"/>
        <w:jc w:val="both"/>
        <w:rPr>
          <w:rFonts w:ascii="Tahoma" w:hAnsi="Tahoma" w:cs="Tahoma"/>
          <w:b/>
        </w:rPr>
      </w:pPr>
      <w:r w:rsidRPr="00F93EBC">
        <w:rPr>
          <w:rFonts w:ascii="Tahoma" w:hAnsi="Tahoma" w:cs="Tahoma"/>
          <w:b/>
        </w:rPr>
        <w:t>5.3.2</w:t>
      </w:r>
      <w:r w:rsidRPr="00F93EBC">
        <w:rPr>
          <w:rFonts w:ascii="Tahoma" w:hAnsi="Tahoma" w:cs="Tahoma"/>
          <w:b/>
        </w:rPr>
        <w:tab/>
        <w:t>Implementing NGO</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43</w:t>
      </w:r>
    </w:p>
    <w:p w:rsidR="004A1063" w:rsidRDefault="004A1063" w:rsidP="004A1063">
      <w:pPr>
        <w:autoSpaceDE w:val="0"/>
        <w:autoSpaceDN w:val="0"/>
        <w:adjustRightInd w:val="0"/>
        <w:spacing w:line="360" w:lineRule="atLeast"/>
        <w:jc w:val="both"/>
        <w:rPr>
          <w:rFonts w:ascii="Tahoma" w:hAnsi="Tahoma" w:cs="Tahoma"/>
          <w:b/>
          <w:bCs/>
          <w:iCs/>
        </w:rPr>
      </w:pPr>
      <w:r w:rsidRPr="00F93EBC">
        <w:rPr>
          <w:rFonts w:ascii="Tahoma" w:hAnsi="Tahoma" w:cs="Tahoma"/>
          <w:b/>
          <w:bCs/>
          <w:iCs/>
        </w:rPr>
        <w:t>5.3.3</w:t>
      </w:r>
      <w:r w:rsidRPr="00F93EBC">
        <w:rPr>
          <w:rFonts w:ascii="Tahoma" w:hAnsi="Tahoma" w:cs="Tahoma"/>
          <w:b/>
          <w:bCs/>
          <w:iCs/>
        </w:rPr>
        <w:tab/>
        <w:t>Local Government</w:t>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t>44</w:t>
      </w:r>
    </w:p>
    <w:p w:rsidR="004A1063" w:rsidRDefault="004A1063" w:rsidP="004A1063">
      <w:pPr>
        <w:autoSpaceDE w:val="0"/>
        <w:autoSpaceDN w:val="0"/>
        <w:adjustRightInd w:val="0"/>
        <w:spacing w:line="360" w:lineRule="atLeast"/>
        <w:jc w:val="both"/>
        <w:rPr>
          <w:rFonts w:ascii="Tahoma" w:hAnsi="Tahoma" w:cs="Tahoma"/>
          <w:b/>
          <w:bCs/>
          <w:iCs/>
        </w:rPr>
      </w:pPr>
      <w:r>
        <w:rPr>
          <w:rFonts w:ascii="Tahoma" w:hAnsi="Tahoma" w:cs="Tahoma"/>
          <w:b/>
          <w:bCs/>
          <w:iCs/>
        </w:rPr>
        <w:t>5.3.4</w:t>
      </w:r>
      <w:r>
        <w:rPr>
          <w:rFonts w:ascii="Tahoma" w:hAnsi="Tahoma" w:cs="Tahoma"/>
          <w:b/>
          <w:bCs/>
          <w:iCs/>
        </w:rPr>
        <w:tab/>
        <w:t>Gender</w:t>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t>45</w:t>
      </w:r>
    </w:p>
    <w:p w:rsidR="004A1063" w:rsidRPr="00831D8F" w:rsidRDefault="004A1063" w:rsidP="004A1063">
      <w:pPr>
        <w:autoSpaceDE w:val="0"/>
        <w:autoSpaceDN w:val="0"/>
        <w:adjustRightInd w:val="0"/>
        <w:spacing w:line="360" w:lineRule="atLeast"/>
        <w:jc w:val="both"/>
        <w:rPr>
          <w:rFonts w:ascii="Tahoma" w:hAnsi="Tahoma" w:cs="Tahoma"/>
          <w:b/>
          <w:bCs/>
        </w:rPr>
      </w:pPr>
      <w:r w:rsidRPr="00831D8F">
        <w:rPr>
          <w:rFonts w:ascii="Tahoma" w:hAnsi="Tahoma" w:cs="Tahoma"/>
          <w:b/>
          <w:bCs/>
        </w:rPr>
        <w:t>6.</w:t>
      </w:r>
      <w:r w:rsidRPr="00831D8F">
        <w:rPr>
          <w:rFonts w:ascii="Tahoma" w:hAnsi="Tahoma" w:cs="Tahoma"/>
          <w:b/>
          <w:bCs/>
        </w:rPr>
        <w:tab/>
        <w:t>Public Consultation and Participation</w:t>
      </w: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rPr>
        <w:tab/>
        <w:t>46</w:t>
      </w:r>
    </w:p>
    <w:p w:rsidR="004A1063" w:rsidRDefault="004A1063" w:rsidP="004A1063">
      <w:pPr>
        <w:autoSpaceDE w:val="0"/>
        <w:autoSpaceDN w:val="0"/>
        <w:adjustRightInd w:val="0"/>
        <w:spacing w:line="360" w:lineRule="atLeast"/>
        <w:jc w:val="both"/>
        <w:rPr>
          <w:rFonts w:ascii="Tahoma" w:hAnsi="Tahoma" w:cs="Tahoma"/>
          <w:b/>
          <w:bCs/>
          <w:iCs/>
        </w:rPr>
      </w:pPr>
      <w:r w:rsidRPr="00831D8F">
        <w:rPr>
          <w:rFonts w:ascii="Tahoma" w:hAnsi="Tahoma" w:cs="Tahoma"/>
          <w:b/>
          <w:bCs/>
          <w:iCs/>
        </w:rPr>
        <w:t>6.1</w:t>
      </w:r>
      <w:r w:rsidRPr="00831D8F">
        <w:rPr>
          <w:rFonts w:ascii="Tahoma" w:hAnsi="Tahoma" w:cs="Tahoma"/>
          <w:b/>
          <w:bCs/>
          <w:iCs/>
        </w:rPr>
        <w:tab/>
        <w:t>General Public Consultation</w:t>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t>46</w:t>
      </w:r>
    </w:p>
    <w:p w:rsidR="004A1063" w:rsidRDefault="004A1063" w:rsidP="004A1063">
      <w:pPr>
        <w:autoSpaceDE w:val="0"/>
        <w:autoSpaceDN w:val="0"/>
        <w:adjustRightInd w:val="0"/>
        <w:spacing w:line="360" w:lineRule="atLeast"/>
        <w:jc w:val="both"/>
        <w:rPr>
          <w:rFonts w:ascii="Tahoma" w:hAnsi="Tahoma" w:cs="Tahoma"/>
          <w:b/>
          <w:bCs/>
          <w:iCs/>
        </w:rPr>
      </w:pPr>
      <w:r>
        <w:rPr>
          <w:rFonts w:ascii="Tahoma" w:hAnsi="Tahoma" w:cs="Tahoma"/>
          <w:b/>
          <w:bCs/>
          <w:iCs/>
        </w:rPr>
        <w:t>6.2</w:t>
      </w:r>
      <w:r>
        <w:rPr>
          <w:rFonts w:ascii="Tahoma" w:hAnsi="Tahoma" w:cs="Tahoma"/>
          <w:b/>
          <w:bCs/>
          <w:iCs/>
        </w:rPr>
        <w:tab/>
        <w:t>Public consultation</w:t>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t>46</w:t>
      </w:r>
    </w:p>
    <w:p w:rsidR="004A1063" w:rsidRDefault="004A1063" w:rsidP="004A1063">
      <w:pPr>
        <w:autoSpaceDE w:val="0"/>
        <w:autoSpaceDN w:val="0"/>
        <w:adjustRightInd w:val="0"/>
        <w:spacing w:line="360" w:lineRule="atLeast"/>
        <w:jc w:val="both"/>
        <w:rPr>
          <w:rFonts w:ascii="Tahoma" w:hAnsi="Tahoma" w:cs="Tahoma"/>
          <w:b/>
          <w:bCs/>
          <w:iCs/>
        </w:rPr>
      </w:pPr>
      <w:r>
        <w:rPr>
          <w:rFonts w:ascii="Tahoma" w:hAnsi="Tahoma" w:cs="Tahoma"/>
          <w:b/>
          <w:bCs/>
          <w:iCs/>
        </w:rPr>
        <w:t>6.3</w:t>
      </w:r>
      <w:r>
        <w:rPr>
          <w:rFonts w:ascii="Tahoma" w:hAnsi="Tahoma" w:cs="Tahoma"/>
          <w:b/>
          <w:bCs/>
          <w:iCs/>
        </w:rPr>
        <w:tab/>
        <w:t>Village meetings</w:t>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t>46</w:t>
      </w:r>
    </w:p>
    <w:p w:rsidR="004A1063" w:rsidRDefault="004A1063" w:rsidP="004A1063">
      <w:pPr>
        <w:autoSpaceDE w:val="0"/>
        <w:autoSpaceDN w:val="0"/>
        <w:adjustRightInd w:val="0"/>
        <w:spacing w:line="360" w:lineRule="atLeast"/>
        <w:jc w:val="both"/>
        <w:rPr>
          <w:rFonts w:ascii="Tahoma" w:hAnsi="Tahoma" w:cs="Tahoma"/>
          <w:b/>
          <w:bCs/>
          <w:iCs/>
        </w:rPr>
      </w:pPr>
      <w:r w:rsidRPr="00831D8F">
        <w:rPr>
          <w:rFonts w:ascii="Tahoma" w:hAnsi="Tahoma" w:cs="Tahoma"/>
          <w:b/>
          <w:bCs/>
          <w:iCs/>
        </w:rPr>
        <w:t>6.4</w:t>
      </w:r>
      <w:r w:rsidRPr="00831D8F">
        <w:rPr>
          <w:rFonts w:ascii="Tahoma" w:hAnsi="Tahoma" w:cs="Tahoma"/>
          <w:b/>
          <w:bCs/>
          <w:iCs/>
        </w:rPr>
        <w:tab/>
        <w:t xml:space="preserve">Consultations with Government Officials </w:t>
      </w:r>
    </w:p>
    <w:p w:rsidR="004A1063" w:rsidRDefault="004A1063" w:rsidP="004A1063">
      <w:pPr>
        <w:autoSpaceDE w:val="0"/>
        <w:autoSpaceDN w:val="0"/>
        <w:adjustRightInd w:val="0"/>
        <w:spacing w:line="360" w:lineRule="atLeast"/>
        <w:ind w:firstLine="720"/>
        <w:jc w:val="both"/>
        <w:rPr>
          <w:rFonts w:ascii="Tahoma" w:hAnsi="Tahoma" w:cs="Tahoma"/>
          <w:b/>
          <w:bCs/>
          <w:iCs/>
        </w:rPr>
      </w:pPr>
      <w:proofErr w:type="gramStart"/>
      <w:r w:rsidRPr="00831D8F">
        <w:rPr>
          <w:rFonts w:ascii="Tahoma" w:hAnsi="Tahoma" w:cs="Tahoma"/>
          <w:b/>
          <w:bCs/>
          <w:iCs/>
        </w:rPr>
        <w:t>and</w:t>
      </w:r>
      <w:proofErr w:type="gramEnd"/>
      <w:r w:rsidRPr="00831D8F">
        <w:rPr>
          <w:rFonts w:ascii="Tahoma" w:hAnsi="Tahoma" w:cs="Tahoma"/>
          <w:b/>
          <w:bCs/>
          <w:iCs/>
        </w:rPr>
        <w:t xml:space="preserve"> Other Stakeholders</w:t>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t>47</w:t>
      </w:r>
    </w:p>
    <w:p w:rsidR="004A1063" w:rsidRDefault="004A1063" w:rsidP="004A1063">
      <w:pPr>
        <w:autoSpaceDE w:val="0"/>
        <w:autoSpaceDN w:val="0"/>
        <w:adjustRightInd w:val="0"/>
        <w:spacing w:line="360" w:lineRule="atLeast"/>
        <w:jc w:val="both"/>
        <w:rPr>
          <w:rFonts w:ascii="Tahoma" w:hAnsi="Tahoma" w:cs="Tahoma"/>
          <w:b/>
          <w:bCs/>
          <w:iCs/>
        </w:rPr>
      </w:pPr>
      <w:r w:rsidRPr="00831D8F">
        <w:rPr>
          <w:rFonts w:ascii="Tahoma" w:hAnsi="Tahoma" w:cs="Tahoma"/>
          <w:b/>
          <w:bCs/>
          <w:iCs/>
        </w:rPr>
        <w:t>6.5</w:t>
      </w:r>
      <w:r w:rsidRPr="00831D8F">
        <w:rPr>
          <w:rFonts w:ascii="Tahoma" w:hAnsi="Tahoma" w:cs="Tahoma"/>
          <w:b/>
          <w:bCs/>
          <w:iCs/>
        </w:rPr>
        <w:tab/>
        <w:t>Preparation of Project Specific Informative Material</w:t>
      </w:r>
      <w:r>
        <w:rPr>
          <w:rFonts w:ascii="Tahoma" w:hAnsi="Tahoma" w:cs="Tahoma"/>
          <w:b/>
          <w:bCs/>
          <w:iCs/>
        </w:rPr>
        <w:tab/>
      </w:r>
      <w:r>
        <w:rPr>
          <w:rFonts w:ascii="Tahoma" w:hAnsi="Tahoma" w:cs="Tahoma"/>
          <w:b/>
          <w:bCs/>
          <w:iCs/>
        </w:rPr>
        <w:tab/>
        <w:t>47</w:t>
      </w:r>
    </w:p>
    <w:p w:rsidR="004A1063" w:rsidRDefault="004A1063" w:rsidP="004A1063">
      <w:pPr>
        <w:autoSpaceDE w:val="0"/>
        <w:autoSpaceDN w:val="0"/>
        <w:adjustRightInd w:val="0"/>
        <w:spacing w:line="360" w:lineRule="atLeast"/>
        <w:jc w:val="both"/>
        <w:rPr>
          <w:rFonts w:ascii="Tahoma" w:hAnsi="Tahoma" w:cs="Tahoma"/>
          <w:b/>
          <w:bCs/>
          <w:iCs/>
        </w:rPr>
      </w:pPr>
      <w:r>
        <w:rPr>
          <w:rFonts w:ascii="Tahoma" w:hAnsi="Tahoma" w:cs="Tahoma"/>
          <w:b/>
          <w:bCs/>
          <w:iCs/>
        </w:rPr>
        <w:t>6.6</w:t>
      </w:r>
      <w:r>
        <w:rPr>
          <w:rFonts w:ascii="Tahoma" w:hAnsi="Tahoma" w:cs="Tahoma"/>
          <w:b/>
          <w:bCs/>
          <w:iCs/>
        </w:rPr>
        <w:tab/>
        <w:t>Disclosure</w:t>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t>48</w:t>
      </w:r>
    </w:p>
    <w:p w:rsidR="004A1063" w:rsidRPr="0076174A" w:rsidRDefault="004A1063" w:rsidP="004A1063">
      <w:pPr>
        <w:autoSpaceDE w:val="0"/>
        <w:autoSpaceDN w:val="0"/>
        <w:adjustRightInd w:val="0"/>
        <w:spacing w:line="360" w:lineRule="atLeast"/>
        <w:jc w:val="both"/>
        <w:rPr>
          <w:rFonts w:ascii="Tahoma" w:hAnsi="Tahoma" w:cs="Tahoma"/>
          <w:b/>
          <w:bCs/>
        </w:rPr>
      </w:pPr>
      <w:r w:rsidRPr="0076174A">
        <w:rPr>
          <w:rFonts w:ascii="Tahoma" w:hAnsi="Tahoma" w:cs="Tahoma"/>
          <w:b/>
          <w:bCs/>
        </w:rPr>
        <w:t>7.</w:t>
      </w:r>
      <w:r w:rsidRPr="0076174A">
        <w:rPr>
          <w:rFonts w:ascii="Tahoma" w:hAnsi="Tahoma" w:cs="Tahoma"/>
          <w:b/>
          <w:bCs/>
        </w:rPr>
        <w:tab/>
        <w:t>Preparatory Actions and Implementation Schedule</w:t>
      </w:r>
      <w:r>
        <w:rPr>
          <w:rFonts w:ascii="Tahoma" w:hAnsi="Tahoma" w:cs="Tahoma"/>
          <w:b/>
          <w:bCs/>
        </w:rPr>
        <w:tab/>
      </w:r>
      <w:r>
        <w:rPr>
          <w:rFonts w:ascii="Tahoma" w:hAnsi="Tahoma" w:cs="Tahoma"/>
          <w:b/>
          <w:bCs/>
        </w:rPr>
        <w:tab/>
        <w:t>49</w:t>
      </w:r>
    </w:p>
    <w:p w:rsidR="004A1063" w:rsidRDefault="004A1063" w:rsidP="004A1063">
      <w:pPr>
        <w:autoSpaceDE w:val="0"/>
        <w:autoSpaceDN w:val="0"/>
        <w:adjustRightInd w:val="0"/>
        <w:spacing w:line="360" w:lineRule="atLeast"/>
        <w:jc w:val="both"/>
        <w:rPr>
          <w:rFonts w:ascii="Tahoma" w:hAnsi="Tahoma" w:cs="Tahoma"/>
          <w:b/>
          <w:bCs/>
          <w:iCs/>
        </w:rPr>
      </w:pPr>
      <w:r w:rsidRPr="0076174A">
        <w:rPr>
          <w:rFonts w:ascii="Tahoma" w:hAnsi="Tahoma" w:cs="Tahoma"/>
          <w:b/>
          <w:bCs/>
          <w:iCs/>
        </w:rPr>
        <w:t>7.1</w:t>
      </w:r>
      <w:r w:rsidRPr="0076174A">
        <w:rPr>
          <w:rFonts w:ascii="Tahoma" w:hAnsi="Tahoma" w:cs="Tahoma"/>
          <w:b/>
          <w:bCs/>
          <w:iCs/>
        </w:rPr>
        <w:tab/>
        <w:t>Preparation Actions</w:t>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t>49</w:t>
      </w:r>
    </w:p>
    <w:p w:rsidR="004A1063" w:rsidRPr="00F7246B" w:rsidRDefault="004A1063" w:rsidP="004A1063">
      <w:pPr>
        <w:autoSpaceDE w:val="0"/>
        <w:autoSpaceDN w:val="0"/>
        <w:adjustRightInd w:val="0"/>
        <w:spacing w:line="360" w:lineRule="atLeast"/>
        <w:jc w:val="both"/>
        <w:rPr>
          <w:rFonts w:ascii="Tahoma" w:hAnsi="Tahoma" w:cs="Tahoma"/>
          <w:b/>
          <w:bCs/>
          <w:iCs/>
        </w:rPr>
      </w:pPr>
      <w:r w:rsidRPr="00F7246B">
        <w:rPr>
          <w:rFonts w:ascii="Tahoma" w:hAnsi="Tahoma" w:cs="Tahoma"/>
          <w:b/>
          <w:bCs/>
          <w:iCs/>
        </w:rPr>
        <w:t>7.2</w:t>
      </w:r>
      <w:r w:rsidRPr="00F7246B">
        <w:rPr>
          <w:rFonts w:ascii="Tahoma" w:hAnsi="Tahoma" w:cs="Tahoma"/>
          <w:b/>
          <w:bCs/>
          <w:iCs/>
        </w:rPr>
        <w:tab/>
        <w:t>Process of LARP Implementation</w:t>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t>50</w:t>
      </w:r>
    </w:p>
    <w:p w:rsidR="004A1063" w:rsidRPr="00F7246B" w:rsidRDefault="004A1063" w:rsidP="004A1063">
      <w:pPr>
        <w:autoSpaceDE w:val="0"/>
        <w:autoSpaceDN w:val="0"/>
        <w:adjustRightInd w:val="0"/>
        <w:spacing w:line="360" w:lineRule="atLeast"/>
        <w:jc w:val="both"/>
        <w:rPr>
          <w:rFonts w:ascii="Tahoma" w:hAnsi="Tahoma" w:cs="Tahoma"/>
          <w:b/>
          <w:bCs/>
          <w:iCs/>
        </w:rPr>
      </w:pPr>
      <w:r w:rsidRPr="00F7246B">
        <w:rPr>
          <w:rFonts w:ascii="Tahoma" w:hAnsi="Tahoma" w:cs="Tahoma"/>
          <w:b/>
          <w:bCs/>
          <w:iCs/>
        </w:rPr>
        <w:t>8.</w:t>
      </w:r>
      <w:r w:rsidRPr="00F7246B">
        <w:rPr>
          <w:rFonts w:ascii="Tahoma" w:hAnsi="Tahoma" w:cs="Tahoma"/>
          <w:b/>
          <w:bCs/>
          <w:iCs/>
        </w:rPr>
        <w:tab/>
        <w:t>Complaints and Grievance Redress</w:t>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t>51</w:t>
      </w:r>
    </w:p>
    <w:p w:rsidR="004A1063" w:rsidRPr="00F7246B" w:rsidRDefault="004A1063" w:rsidP="004A1063">
      <w:pPr>
        <w:autoSpaceDE w:val="0"/>
        <w:autoSpaceDN w:val="0"/>
        <w:adjustRightInd w:val="0"/>
        <w:spacing w:line="360" w:lineRule="atLeast"/>
        <w:jc w:val="both"/>
        <w:rPr>
          <w:rFonts w:ascii="Tahoma" w:hAnsi="Tahoma" w:cs="Tahoma"/>
          <w:b/>
          <w:bCs/>
        </w:rPr>
      </w:pPr>
      <w:r w:rsidRPr="00F7246B">
        <w:rPr>
          <w:rFonts w:ascii="Tahoma" w:hAnsi="Tahoma" w:cs="Tahoma"/>
          <w:b/>
          <w:bCs/>
        </w:rPr>
        <w:t>9.</w:t>
      </w:r>
      <w:r w:rsidRPr="00F7246B">
        <w:rPr>
          <w:rFonts w:ascii="Tahoma" w:hAnsi="Tahoma" w:cs="Tahoma"/>
          <w:b/>
          <w:bCs/>
        </w:rPr>
        <w:tab/>
        <w:t>Monitoring &amp; Evaluation</w:t>
      </w: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rPr>
        <w:tab/>
        <w:t>53</w:t>
      </w:r>
    </w:p>
    <w:p w:rsidR="004A1063" w:rsidRDefault="004A1063" w:rsidP="004A1063">
      <w:pPr>
        <w:autoSpaceDE w:val="0"/>
        <w:autoSpaceDN w:val="0"/>
        <w:adjustRightInd w:val="0"/>
        <w:spacing w:line="360" w:lineRule="atLeast"/>
        <w:jc w:val="both"/>
        <w:rPr>
          <w:rFonts w:ascii="Tahoma" w:hAnsi="Tahoma" w:cs="Tahoma"/>
          <w:b/>
        </w:rPr>
      </w:pPr>
      <w:r w:rsidRPr="00F7246B">
        <w:rPr>
          <w:rFonts w:ascii="Tahoma" w:hAnsi="Tahoma" w:cs="Tahoma"/>
          <w:b/>
        </w:rPr>
        <w:t>9.1</w:t>
      </w:r>
      <w:r w:rsidRPr="00F7246B">
        <w:rPr>
          <w:rFonts w:ascii="Tahoma" w:hAnsi="Tahoma" w:cs="Tahoma"/>
          <w:b/>
        </w:rPr>
        <w:tab/>
        <w:t>General</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53</w:t>
      </w:r>
    </w:p>
    <w:p w:rsidR="004A1063" w:rsidRDefault="004A1063" w:rsidP="004A1063">
      <w:pPr>
        <w:autoSpaceDE w:val="0"/>
        <w:autoSpaceDN w:val="0"/>
        <w:adjustRightInd w:val="0"/>
        <w:spacing w:line="360" w:lineRule="atLeast"/>
        <w:jc w:val="both"/>
        <w:rPr>
          <w:rFonts w:ascii="Tahoma" w:hAnsi="Tahoma" w:cs="Tahoma"/>
          <w:b/>
        </w:rPr>
      </w:pPr>
      <w:r>
        <w:rPr>
          <w:rFonts w:ascii="Tahoma" w:hAnsi="Tahoma" w:cs="Tahoma"/>
          <w:b/>
        </w:rPr>
        <w:t>9.2</w:t>
      </w:r>
      <w:r>
        <w:rPr>
          <w:rFonts w:ascii="Tahoma" w:hAnsi="Tahoma" w:cs="Tahoma"/>
          <w:b/>
        </w:rPr>
        <w:tab/>
        <w:t>Internal Monitoring</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53</w:t>
      </w:r>
    </w:p>
    <w:p w:rsidR="004A1063" w:rsidRDefault="004A1063" w:rsidP="004A1063">
      <w:pPr>
        <w:autoSpaceDE w:val="0"/>
        <w:autoSpaceDN w:val="0"/>
        <w:adjustRightInd w:val="0"/>
        <w:spacing w:line="360" w:lineRule="atLeast"/>
        <w:jc w:val="both"/>
        <w:rPr>
          <w:rFonts w:ascii="Tahoma" w:hAnsi="Tahoma" w:cs="Tahoma"/>
          <w:b/>
        </w:rPr>
      </w:pPr>
      <w:r>
        <w:rPr>
          <w:rFonts w:ascii="Tahoma" w:hAnsi="Tahoma" w:cs="Tahoma"/>
          <w:b/>
        </w:rPr>
        <w:t>9.3</w:t>
      </w:r>
      <w:r>
        <w:rPr>
          <w:rFonts w:ascii="Tahoma" w:hAnsi="Tahoma" w:cs="Tahoma"/>
          <w:b/>
        </w:rPr>
        <w:tab/>
        <w:t>External Monitoring</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54</w:t>
      </w:r>
    </w:p>
    <w:p w:rsidR="004A1063" w:rsidRDefault="004A1063" w:rsidP="004A1063">
      <w:pPr>
        <w:autoSpaceDE w:val="0"/>
        <w:autoSpaceDN w:val="0"/>
        <w:adjustRightInd w:val="0"/>
        <w:spacing w:line="360" w:lineRule="atLeast"/>
        <w:jc w:val="both"/>
        <w:rPr>
          <w:rFonts w:ascii="Tahoma" w:hAnsi="Tahoma" w:cs="Tahoma"/>
          <w:b/>
          <w:bCs/>
          <w:iCs/>
        </w:rPr>
      </w:pPr>
      <w:r w:rsidRPr="00F7246B">
        <w:rPr>
          <w:rFonts w:ascii="Tahoma" w:hAnsi="Tahoma" w:cs="Tahoma"/>
          <w:b/>
          <w:bCs/>
          <w:iCs/>
        </w:rPr>
        <w:t>9.4</w:t>
      </w:r>
      <w:r w:rsidRPr="00F7246B">
        <w:rPr>
          <w:rFonts w:ascii="Tahoma" w:hAnsi="Tahoma" w:cs="Tahoma"/>
          <w:b/>
          <w:bCs/>
          <w:iCs/>
        </w:rPr>
        <w:tab/>
        <w:t>Management Information Systems</w:t>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t>55</w:t>
      </w:r>
    </w:p>
    <w:p w:rsidR="004A1063" w:rsidRDefault="004A1063" w:rsidP="004A1063">
      <w:pPr>
        <w:autoSpaceDE w:val="0"/>
        <w:autoSpaceDN w:val="0"/>
        <w:adjustRightInd w:val="0"/>
        <w:spacing w:line="360" w:lineRule="atLeast"/>
        <w:jc w:val="both"/>
        <w:rPr>
          <w:rFonts w:ascii="Tahoma" w:hAnsi="Tahoma" w:cs="Tahoma"/>
          <w:b/>
          <w:bCs/>
          <w:iCs/>
        </w:rPr>
      </w:pPr>
      <w:r w:rsidRPr="00F7246B">
        <w:rPr>
          <w:rFonts w:ascii="Tahoma" w:hAnsi="Tahoma" w:cs="Tahoma"/>
          <w:b/>
          <w:bCs/>
          <w:iCs/>
        </w:rPr>
        <w:t>9.5</w:t>
      </w:r>
      <w:r w:rsidRPr="00F7246B">
        <w:rPr>
          <w:rFonts w:ascii="Tahoma" w:hAnsi="Tahoma" w:cs="Tahoma"/>
          <w:b/>
          <w:bCs/>
          <w:iCs/>
        </w:rPr>
        <w:tab/>
        <w:t>Reporting Requirements</w:t>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r>
      <w:r>
        <w:rPr>
          <w:rFonts w:ascii="Tahoma" w:hAnsi="Tahoma" w:cs="Tahoma"/>
          <w:b/>
          <w:bCs/>
          <w:iCs/>
        </w:rPr>
        <w:tab/>
        <w:t>55</w:t>
      </w:r>
    </w:p>
    <w:p w:rsidR="004A1063" w:rsidRDefault="004A1063" w:rsidP="004A1063">
      <w:pPr>
        <w:spacing w:line="360" w:lineRule="atLeast"/>
        <w:ind w:left="720" w:hanging="720"/>
        <w:rPr>
          <w:rFonts w:ascii="Tahoma" w:hAnsi="Tahoma" w:cs="Tahoma"/>
          <w:b/>
        </w:rPr>
      </w:pPr>
      <w:r>
        <w:rPr>
          <w:rFonts w:ascii="Tahoma" w:hAnsi="Tahoma" w:cs="Tahoma"/>
          <w:b/>
        </w:rPr>
        <w:t>10.1</w:t>
      </w:r>
      <w:r>
        <w:rPr>
          <w:rFonts w:ascii="Tahoma" w:hAnsi="Tahoma" w:cs="Tahoma"/>
          <w:b/>
        </w:rPr>
        <w:tab/>
        <w:t xml:space="preserve">Matrix of Actions under the RPF   </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56</w:t>
      </w:r>
    </w:p>
    <w:p w:rsidR="004A1063" w:rsidRDefault="004A1063" w:rsidP="004A1063">
      <w:pPr>
        <w:spacing w:line="360" w:lineRule="atLeast"/>
        <w:ind w:left="720" w:hanging="720"/>
        <w:rPr>
          <w:rFonts w:ascii="Tahoma" w:hAnsi="Tahoma" w:cs="Tahoma"/>
          <w:b/>
        </w:rPr>
      </w:pPr>
      <w:r>
        <w:rPr>
          <w:rFonts w:ascii="Tahoma" w:hAnsi="Tahoma" w:cs="Tahoma"/>
          <w:b/>
        </w:rPr>
        <w:t>10.2</w:t>
      </w:r>
      <w:r>
        <w:rPr>
          <w:rFonts w:ascii="Tahoma" w:hAnsi="Tahoma" w:cs="Tahoma"/>
          <w:b/>
        </w:rPr>
        <w:tab/>
        <w:t>Matrix of Compensation Entitlements and Rates</w:t>
      </w:r>
      <w:r>
        <w:rPr>
          <w:rFonts w:ascii="Tahoma" w:hAnsi="Tahoma" w:cs="Tahoma"/>
          <w:b/>
        </w:rPr>
        <w:tab/>
      </w:r>
      <w:r>
        <w:rPr>
          <w:rFonts w:ascii="Tahoma" w:hAnsi="Tahoma" w:cs="Tahoma"/>
          <w:b/>
        </w:rPr>
        <w:tab/>
        <w:t>60</w:t>
      </w:r>
    </w:p>
    <w:p w:rsidR="004A1063" w:rsidRDefault="004A1063" w:rsidP="004A1063">
      <w:pPr>
        <w:spacing w:line="360" w:lineRule="atLeast"/>
        <w:ind w:left="720" w:hanging="720"/>
        <w:rPr>
          <w:rFonts w:ascii="Tahoma" w:hAnsi="Tahoma" w:cs="Tahoma"/>
          <w:b/>
        </w:rPr>
      </w:pPr>
      <w:r>
        <w:rPr>
          <w:rFonts w:ascii="Tahoma" w:hAnsi="Tahoma" w:cs="Tahoma"/>
          <w:b/>
        </w:rPr>
        <w:t>11</w:t>
      </w:r>
      <w:r w:rsidRPr="00F7246B">
        <w:rPr>
          <w:rFonts w:ascii="Tahoma" w:hAnsi="Tahoma" w:cs="Tahoma"/>
          <w:b/>
        </w:rPr>
        <w:t>.</w:t>
      </w:r>
      <w:r>
        <w:rPr>
          <w:rFonts w:ascii="Tahoma" w:hAnsi="Tahoma" w:cs="Tahoma"/>
          <w:b/>
        </w:rPr>
        <w:t>1</w:t>
      </w:r>
      <w:r w:rsidRPr="00F7246B">
        <w:rPr>
          <w:rFonts w:ascii="Tahoma" w:hAnsi="Tahoma" w:cs="Tahoma"/>
          <w:b/>
        </w:rPr>
        <w:tab/>
        <w:t xml:space="preserve">A draft Resettlement Code made under the authority of </w:t>
      </w:r>
    </w:p>
    <w:p w:rsidR="004A1063" w:rsidRPr="00F7246B" w:rsidRDefault="004A1063" w:rsidP="004A1063">
      <w:pPr>
        <w:spacing w:line="360" w:lineRule="atLeast"/>
        <w:ind w:left="720"/>
        <w:rPr>
          <w:rFonts w:ascii="Tahoma" w:hAnsi="Tahoma" w:cs="Tahoma"/>
          <w:b/>
        </w:rPr>
      </w:pPr>
      <w:proofErr w:type="gramStart"/>
      <w:r w:rsidRPr="00F7246B">
        <w:rPr>
          <w:rFonts w:ascii="Tahoma" w:hAnsi="Tahoma" w:cs="Tahoma"/>
          <w:b/>
        </w:rPr>
        <w:t>article</w:t>
      </w:r>
      <w:proofErr w:type="gramEnd"/>
      <w:r w:rsidRPr="00F7246B">
        <w:rPr>
          <w:rFonts w:ascii="Tahoma" w:hAnsi="Tahoma" w:cs="Tahoma"/>
          <w:b/>
        </w:rPr>
        <w:t xml:space="preserve"> 22(5) of the Law on Land Expropriation</w:t>
      </w:r>
      <w:r>
        <w:rPr>
          <w:rFonts w:ascii="Tahoma" w:hAnsi="Tahoma" w:cs="Tahoma"/>
          <w:b/>
        </w:rPr>
        <w:tab/>
      </w:r>
      <w:r>
        <w:rPr>
          <w:rFonts w:ascii="Tahoma" w:hAnsi="Tahoma" w:cs="Tahoma"/>
          <w:b/>
        </w:rPr>
        <w:tab/>
      </w:r>
      <w:r>
        <w:rPr>
          <w:rFonts w:ascii="Tahoma" w:hAnsi="Tahoma" w:cs="Tahoma"/>
          <w:b/>
        </w:rPr>
        <w:tab/>
        <w:t>66</w:t>
      </w:r>
      <w:r w:rsidRPr="00F7246B">
        <w:rPr>
          <w:rFonts w:ascii="Tahoma" w:hAnsi="Tahoma" w:cs="Tahoma"/>
          <w:b/>
        </w:rPr>
        <w:t xml:space="preserve"> </w:t>
      </w:r>
    </w:p>
    <w:p w:rsidR="004A1063" w:rsidRPr="00F7246B" w:rsidRDefault="004A1063" w:rsidP="004A1063">
      <w:pPr>
        <w:spacing w:line="360" w:lineRule="atLeast"/>
        <w:jc w:val="both"/>
        <w:rPr>
          <w:rFonts w:ascii="Tahoma" w:hAnsi="Tahoma" w:cs="Tahoma"/>
        </w:rPr>
      </w:pPr>
      <w:r>
        <w:rPr>
          <w:rFonts w:ascii="Tahoma" w:hAnsi="Tahoma" w:cs="Tahoma"/>
          <w:b/>
        </w:rPr>
        <w:t>11</w:t>
      </w:r>
      <w:r w:rsidRPr="00F7246B">
        <w:rPr>
          <w:rFonts w:ascii="Tahoma" w:hAnsi="Tahoma" w:cs="Tahoma"/>
          <w:b/>
        </w:rPr>
        <w:t>.2</w:t>
      </w:r>
      <w:r w:rsidRPr="00F7246B">
        <w:rPr>
          <w:rFonts w:ascii="Tahoma" w:hAnsi="Tahoma" w:cs="Tahoma"/>
          <w:b/>
        </w:rPr>
        <w:tab/>
        <w:t>Commentary on the draft Resettlement</w:t>
      </w:r>
      <w:r w:rsidRPr="00F7246B">
        <w:rPr>
          <w:rFonts w:ascii="Tahoma" w:hAnsi="Tahoma" w:cs="Tahoma"/>
        </w:rPr>
        <w:t xml:space="preserve"> </w:t>
      </w:r>
      <w:r w:rsidRPr="00F7246B">
        <w:rPr>
          <w:rFonts w:ascii="Tahoma" w:hAnsi="Tahoma" w:cs="Tahoma"/>
          <w:b/>
        </w:rPr>
        <w:t>Code</w:t>
      </w:r>
      <w:r>
        <w:rPr>
          <w:rFonts w:ascii="Tahoma" w:hAnsi="Tahoma" w:cs="Tahoma"/>
          <w:b/>
        </w:rPr>
        <w:tab/>
      </w:r>
      <w:r>
        <w:rPr>
          <w:rFonts w:ascii="Tahoma" w:hAnsi="Tahoma" w:cs="Tahoma"/>
          <w:b/>
        </w:rPr>
        <w:tab/>
      </w:r>
      <w:r>
        <w:rPr>
          <w:rFonts w:ascii="Tahoma" w:hAnsi="Tahoma" w:cs="Tahoma"/>
          <w:b/>
        </w:rPr>
        <w:tab/>
        <w:t>73</w:t>
      </w:r>
      <w:r w:rsidRPr="00F7246B">
        <w:rPr>
          <w:rFonts w:ascii="Tahoma" w:hAnsi="Tahoma" w:cs="Tahoma"/>
        </w:rPr>
        <w:t xml:space="preserve">  </w:t>
      </w:r>
    </w:p>
    <w:p w:rsidR="004A1063" w:rsidRDefault="004A1063" w:rsidP="004A1063">
      <w:pPr>
        <w:autoSpaceDE w:val="0"/>
        <w:autoSpaceDN w:val="0"/>
        <w:adjustRightInd w:val="0"/>
        <w:spacing w:line="360" w:lineRule="atLeast"/>
        <w:jc w:val="both"/>
        <w:rPr>
          <w:rFonts w:ascii="Tahoma" w:hAnsi="Tahoma" w:cs="Tahoma"/>
          <w:b/>
        </w:rPr>
      </w:pPr>
    </w:p>
    <w:p w:rsidR="004A1063" w:rsidRPr="00EB6498" w:rsidRDefault="004A1063" w:rsidP="004A1063">
      <w:pPr>
        <w:autoSpaceDE w:val="0"/>
        <w:autoSpaceDN w:val="0"/>
        <w:adjustRightInd w:val="0"/>
        <w:spacing w:line="360" w:lineRule="atLeast"/>
        <w:jc w:val="both"/>
        <w:rPr>
          <w:rFonts w:ascii="Tahoma" w:hAnsi="Tahoma" w:cs="Tahoma"/>
          <w:b/>
        </w:rPr>
      </w:pPr>
      <w:r>
        <w:rPr>
          <w:rFonts w:ascii="Tahoma" w:hAnsi="Tahoma" w:cs="Tahoma"/>
          <w:b/>
        </w:rPr>
        <w:br w:type="page"/>
      </w:r>
      <w:r w:rsidRPr="00EB6498">
        <w:rPr>
          <w:rFonts w:ascii="Tahoma" w:hAnsi="Tahoma" w:cs="Tahoma"/>
          <w:b/>
        </w:rPr>
        <w:t>Abbreviations</w:t>
      </w:r>
    </w:p>
    <w:p w:rsidR="004A1063" w:rsidRDefault="004A1063" w:rsidP="004A1063">
      <w:pPr>
        <w:autoSpaceDE w:val="0"/>
        <w:autoSpaceDN w:val="0"/>
        <w:adjustRightInd w:val="0"/>
        <w:spacing w:line="360" w:lineRule="atLeast"/>
        <w:jc w:val="both"/>
        <w:rPr>
          <w:rFonts w:ascii="Tahoma" w:hAnsi="Tahoma" w:cs="Tahoma"/>
          <w:b/>
        </w:rPr>
      </w:pPr>
    </w:p>
    <w:p w:rsidR="004A1063" w:rsidRPr="00EB1F5C" w:rsidRDefault="004A1063" w:rsidP="004A1063">
      <w:pPr>
        <w:autoSpaceDE w:val="0"/>
        <w:autoSpaceDN w:val="0"/>
        <w:adjustRightInd w:val="0"/>
        <w:spacing w:line="360" w:lineRule="atLeast"/>
        <w:jc w:val="both"/>
        <w:rPr>
          <w:rFonts w:ascii="Tahoma" w:hAnsi="Tahoma" w:cs="Tahoma"/>
        </w:rPr>
      </w:pPr>
      <w:r>
        <w:rPr>
          <w:rFonts w:ascii="Tahoma" w:hAnsi="Tahoma" w:cs="Tahoma"/>
        </w:rPr>
        <w:t>ADB Asian Development Bank</w:t>
      </w:r>
    </w:p>
    <w:p w:rsidR="004A1063" w:rsidRPr="00EB6498" w:rsidRDefault="004A1063" w:rsidP="004A1063">
      <w:pPr>
        <w:autoSpaceDE w:val="0"/>
        <w:autoSpaceDN w:val="0"/>
        <w:adjustRightInd w:val="0"/>
        <w:spacing w:line="360" w:lineRule="atLeast"/>
        <w:rPr>
          <w:rFonts w:ascii="Tahoma" w:hAnsi="Tahoma" w:cs="Tahoma"/>
        </w:rPr>
      </w:pPr>
      <w:r w:rsidRPr="00EB6498">
        <w:rPr>
          <w:rFonts w:ascii="Tahoma" w:hAnsi="Tahoma" w:cs="Tahoma"/>
        </w:rPr>
        <w:t>AP (Project) Affected Person including all persons in an affected household</w:t>
      </w:r>
    </w:p>
    <w:p w:rsidR="004A1063" w:rsidRDefault="004A1063" w:rsidP="004A1063">
      <w:pPr>
        <w:autoSpaceDE w:val="0"/>
        <w:autoSpaceDN w:val="0"/>
        <w:adjustRightInd w:val="0"/>
        <w:spacing w:line="360" w:lineRule="atLeast"/>
        <w:rPr>
          <w:rFonts w:ascii="Tahoma" w:hAnsi="Tahoma" w:cs="Tahoma"/>
        </w:rPr>
      </w:pPr>
      <w:r>
        <w:rPr>
          <w:rFonts w:ascii="Tahoma" w:hAnsi="Tahoma" w:cs="Tahoma"/>
        </w:rPr>
        <w:t>CWDA Community Water Development Assistant</w:t>
      </w:r>
    </w:p>
    <w:p w:rsidR="004A1063" w:rsidRDefault="004A1063" w:rsidP="004A1063">
      <w:pPr>
        <w:autoSpaceDE w:val="0"/>
        <w:autoSpaceDN w:val="0"/>
        <w:adjustRightInd w:val="0"/>
        <w:spacing w:line="360" w:lineRule="atLeast"/>
        <w:rPr>
          <w:rFonts w:ascii="Tahoma" w:hAnsi="Tahoma" w:cs="Tahoma"/>
        </w:rPr>
      </w:pPr>
      <w:r w:rsidRPr="00EB6498">
        <w:rPr>
          <w:rFonts w:ascii="Tahoma" w:hAnsi="Tahoma" w:cs="Tahoma"/>
        </w:rPr>
        <w:t>EA Executing Agency</w:t>
      </w:r>
    </w:p>
    <w:p w:rsidR="004A1063" w:rsidRPr="00EB6498" w:rsidRDefault="004A1063" w:rsidP="004A1063">
      <w:pPr>
        <w:autoSpaceDE w:val="0"/>
        <w:autoSpaceDN w:val="0"/>
        <w:adjustRightInd w:val="0"/>
        <w:spacing w:line="360" w:lineRule="atLeast"/>
        <w:rPr>
          <w:rFonts w:ascii="Tahoma" w:hAnsi="Tahoma" w:cs="Tahoma"/>
        </w:rPr>
      </w:pPr>
      <w:r>
        <w:rPr>
          <w:rFonts w:ascii="Tahoma" w:hAnsi="Tahoma" w:cs="Tahoma"/>
          <w:color w:val="000000"/>
        </w:rPr>
        <w:t xml:space="preserve">EIRP </w:t>
      </w:r>
      <w:r w:rsidRPr="00EB6498">
        <w:rPr>
          <w:rFonts w:ascii="Tahoma" w:hAnsi="Tahoma" w:cs="Tahoma"/>
          <w:color w:val="000000"/>
        </w:rPr>
        <w:t xml:space="preserve">Emergency Irrigation Rehabilitation Project </w:t>
      </w:r>
    </w:p>
    <w:p w:rsidR="004A1063" w:rsidRPr="00EB6498" w:rsidRDefault="004A1063" w:rsidP="004A1063">
      <w:pPr>
        <w:autoSpaceDE w:val="0"/>
        <w:autoSpaceDN w:val="0"/>
        <w:adjustRightInd w:val="0"/>
        <w:spacing w:line="360" w:lineRule="atLeast"/>
        <w:rPr>
          <w:rFonts w:ascii="Tahoma" w:hAnsi="Tahoma" w:cs="Tahoma"/>
        </w:rPr>
      </w:pPr>
      <w:r w:rsidRPr="00EB6498">
        <w:rPr>
          <w:rFonts w:ascii="Tahoma" w:hAnsi="Tahoma" w:cs="Tahoma"/>
        </w:rPr>
        <w:t>EMA External Monitoring Agency</w:t>
      </w:r>
    </w:p>
    <w:p w:rsidR="004A1063" w:rsidRPr="00EB6498" w:rsidRDefault="008F7293" w:rsidP="004A1063">
      <w:pPr>
        <w:autoSpaceDE w:val="0"/>
        <w:autoSpaceDN w:val="0"/>
        <w:adjustRightInd w:val="0"/>
        <w:spacing w:line="360" w:lineRule="atLeast"/>
        <w:rPr>
          <w:rFonts w:ascii="Tahoma" w:hAnsi="Tahoma" w:cs="Tahoma"/>
        </w:rPr>
      </w:pPr>
      <w:r>
        <w:rPr>
          <w:rFonts w:ascii="Tahoma" w:hAnsi="Tahoma" w:cs="Tahoma"/>
        </w:rPr>
        <w:t>ESS</w:t>
      </w:r>
      <w:r w:rsidR="004A1063" w:rsidRPr="00EB6498">
        <w:rPr>
          <w:rFonts w:ascii="Tahoma" w:hAnsi="Tahoma" w:cs="Tahoma"/>
        </w:rPr>
        <w:t xml:space="preserve"> Environmental and Social Safeguards </w:t>
      </w:r>
      <w:r w:rsidR="00540DCC">
        <w:rPr>
          <w:rFonts w:ascii="Tahoma" w:hAnsi="Tahoma" w:cs="Tahoma"/>
        </w:rPr>
        <w:t>Staff of PCU</w:t>
      </w:r>
    </w:p>
    <w:p w:rsidR="004A1063" w:rsidRDefault="004A1063" w:rsidP="004A1063">
      <w:pPr>
        <w:autoSpaceDE w:val="0"/>
        <w:autoSpaceDN w:val="0"/>
        <w:adjustRightInd w:val="0"/>
        <w:spacing w:line="360" w:lineRule="atLeast"/>
        <w:rPr>
          <w:rFonts w:ascii="Tahoma" w:hAnsi="Tahoma" w:cs="Tahoma"/>
        </w:rPr>
      </w:pPr>
      <w:r w:rsidRPr="00EB6498">
        <w:rPr>
          <w:rFonts w:ascii="Tahoma" w:hAnsi="Tahoma" w:cs="Tahoma"/>
        </w:rPr>
        <w:t>GRC Grievance Redress Committee</w:t>
      </w:r>
    </w:p>
    <w:p w:rsidR="004A1063" w:rsidRPr="00EB6498" w:rsidRDefault="004A1063" w:rsidP="004A1063">
      <w:pPr>
        <w:autoSpaceDE w:val="0"/>
        <w:autoSpaceDN w:val="0"/>
        <w:adjustRightInd w:val="0"/>
        <w:spacing w:line="360" w:lineRule="atLeast"/>
        <w:rPr>
          <w:rFonts w:ascii="Tahoma" w:hAnsi="Tahoma" w:cs="Tahoma"/>
        </w:rPr>
      </w:pPr>
      <w:proofErr w:type="gramStart"/>
      <w:r>
        <w:rPr>
          <w:rFonts w:ascii="Tahoma" w:hAnsi="Tahoma" w:cs="Tahoma"/>
        </w:rPr>
        <w:t>ha</w:t>
      </w:r>
      <w:proofErr w:type="gramEnd"/>
      <w:r>
        <w:rPr>
          <w:rFonts w:ascii="Tahoma" w:hAnsi="Tahoma" w:cs="Tahoma"/>
        </w:rPr>
        <w:t xml:space="preserve"> hectare</w:t>
      </w:r>
    </w:p>
    <w:p w:rsidR="004A1063" w:rsidRPr="00EB6498" w:rsidRDefault="004A1063" w:rsidP="004A1063">
      <w:pPr>
        <w:autoSpaceDE w:val="0"/>
        <w:autoSpaceDN w:val="0"/>
        <w:adjustRightInd w:val="0"/>
        <w:spacing w:line="360" w:lineRule="atLeast"/>
        <w:rPr>
          <w:rFonts w:ascii="Tahoma" w:hAnsi="Tahoma" w:cs="Tahoma"/>
        </w:rPr>
      </w:pPr>
      <w:r w:rsidRPr="00EB6498">
        <w:rPr>
          <w:rFonts w:ascii="Tahoma" w:hAnsi="Tahoma" w:cs="Tahoma"/>
        </w:rPr>
        <w:t>IC International Consultant</w:t>
      </w:r>
    </w:p>
    <w:p w:rsidR="004A1063" w:rsidRPr="00EB6498" w:rsidRDefault="004A1063" w:rsidP="004A1063">
      <w:pPr>
        <w:autoSpaceDE w:val="0"/>
        <w:autoSpaceDN w:val="0"/>
        <w:adjustRightInd w:val="0"/>
        <w:spacing w:line="360" w:lineRule="atLeast"/>
        <w:rPr>
          <w:rFonts w:ascii="Tahoma" w:hAnsi="Tahoma" w:cs="Tahoma"/>
        </w:rPr>
      </w:pPr>
      <w:r w:rsidRPr="00EB6498">
        <w:rPr>
          <w:rFonts w:ascii="Tahoma" w:hAnsi="Tahoma" w:cs="Tahoma"/>
        </w:rPr>
        <w:t>IOL Inventory of Losses</w:t>
      </w:r>
    </w:p>
    <w:p w:rsidR="004A1063" w:rsidRDefault="004A1063" w:rsidP="004A1063">
      <w:pPr>
        <w:autoSpaceDE w:val="0"/>
        <w:autoSpaceDN w:val="0"/>
        <w:adjustRightInd w:val="0"/>
        <w:spacing w:line="360" w:lineRule="atLeast"/>
        <w:rPr>
          <w:rFonts w:ascii="Tahoma" w:hAnsi="Tahoma" w:cs="Tahoma"/>
        </w:rPr>
      </w:pPr>
      <w:r w:rsidRPr="00EB6498">
        <w:rPr>
          <w:rFonts w:ascii="Tahoma" w:hAnsi="Tahoma" w:cs="Tahoma"/>
        </w:rPr>
        <w:t>IRA Islamic Republic of Afghanistan</w:t>
      </w:r>
    </w:p>
    <w:p w:rsidR="004A1063" w:rsidRPr="00EB6498" w:rsidRDefault="004A1063" w:rsidP="004A1063">
      <w:pPr>
        <w:autoSpaceDE w:val="0"/>
        <w:autoSpaceDN w:val="0"/>
        <w:adjustRightInd w:val="0"/>
        <w:spacing w:line="360" w:lineRule="atLeast"/>
        <w:rPr>
          <w:rFonts w:ascii="Tahoma" w:hAnsi="Tahoma" w:cs="Tahoma"/>
        </w:rPr>
      </w:pPr>
      <w:r>
        <w:rPr>
          <w:rFonts w:ascii="Tahoma" w:hAnsi="Tahoma" w:cs="Tahoma"/>
        </w:rPr>
        <w:t>IRDP Irrigation Restoration and Development Project</w:t>
      </w:r>
    </w:p>
    <w:p w:rsidR="004A1063" w:rsidRPr="00EB6498" w:rsidRDefault="004A1063" w:rsidP="004A1063">
      <w:pPr>
        <w:autoSpaceDE w:val="0"/>
        <w:autoSpaceDN w:val="0"/>
        <w:adjustRightInd w:val="0"/>
        <w:spacing w:line="360" w:lineRule="atLeast"/>
        <w:rPr>
          <w:rFonts w:ascii="Tahoma" w:hAnsi="Tahoma" w:cs="Tahoma"/>
        </w:rPr>
      </w:pPr>
      <w:r w:rsidRPr="00EB6498">
        <w:rPr>
          <w:rFonts w:ascii="Tahoma" w:hAnsi="Tahoma" w:cs="Tahoma"/>
        </w:rPr>
        <w:t>LARP Land Acquisition and Resettlement Plan</w:t>
      </w:r>
    </w:p>
    <w:p w:rsidR="004A1063" w:rsidRDefault="004A1063" w:rsidP="004A1063">
      <w:pPr>
        <w:autoSpaceDE w:val="0"/>
        <w:autoSpaceDN w:val="0"/>
        <w:adjustRightInd w:val="0"/>
        <w:spacing w:line="360" w:lineRule="atLeast"/>
        <w:rPr>
          <w:rFonts w:ascii="Tahoma" w:hAnsi="Tahoma" w:cs="Tahoma"/>
        </w:rPr>
      </w:pPr>
      <w:r>
        <w:rPr>
          <w:rFonts w:ascii="Tahoma" w:hAnsi="Tahoma" w:cs="Tahoma"/>
        </w:rPr>
        <w:t>LLE Law on Land Expropriation</w:t>
      </w:r>
    </w:p>
    <w:p w:rsidR="004A1063" w:rsidRPr="00145E83" w:rsidRDefault="004A1063" w:rsidP="004A1063">
      <w:pPr>
        <w:autoSpaceDE w:val="0"/>
        <w:autoSpaceDN w:val="0"/>
        <w:adjustRightInd w:val="0"/>
        <w:spacing w:line="360" w:lineRule="atLeast"/>
        <w:rPr>
          <w:rFonts w:ascii="Tahoma" w:hAnsi="Tahoma" w:cs="Tahoma"/>
        </w:rPr>
      </w:pPr>
      <w:r>
        <w:rPr>
          <w:rFonts w:ascii="Tahoma" w:hAnsi="Tahoma" w:cs="Tahoma"/>
        </w:rPr>
        <w:t xml:space="preserve">MAIL </w:t>
      </w:r>
      <w:r w:rsidRPr="00145E83">
        <w:rPr>
          <w:rFonts w:ascii="Tahoma" w:hAnsi="Tahoma" w:cs="Tahoma"/>
        </w:rPr>
        <w:t xml:space="preserve">Ministry of Agriculture, </w:t>
      </w:r>
      <w:r>
        <w:rPr>
          <w:rFonts w:ascii="Tahoma" w:hAnsi="Tahoma" w:cs="Tahoma"/>
        </w:rPr>
        <w:t>Irrigation and Livestock</w:t>
      </w:r>
    </w:p>
    <w:p w:rsidR="004A1063" w:rsidRPr="00EB6498" w:rsidRDefault="004A1063" w:rsidP="004A1063">
      <w:pPr>
        <w:autoSpaceDE w:val="0"/>
        <w:autoSpaceDN w:val="0"/>
        <w:adjustRightInd w:val="0"/>
        <w:spacing w:line="360" w:lineRule="atLeast"/>
        <w:rPr>
          <w:rFonts w:ascii="Tahoma" w:hAnsi="Tahoma" w:cs="Tahoma"/>
        </w:rPr>
      </w:pPr>
      <w:r w:rsidRPr="00EB6498">
        <w:rPr>
          <w:rFonts w:ascii="Tahoma" w:hAnsi="Tahoma" w:cs="Tahoma"/>
        </w:rPr>
        <w:t xml:space="preserve">MEW Ministry of Energy and Water </w:t>
      </w:r>
    </w:p>
    <w:p w:rsidR="004A1063" w:rsidRPr="00EB6498" w:rsidRDefault="004A1063" w:rsidP="004A1063">
      <w:pPr>
        <w:autoSpaceDE w:val="0"/>
        <w:autoSpaceDN w:val="0"/>
        <w:adjustRightInd w:val="0"/>
        <w:spacing w:line="360" w:lineRule="atLeast"/>
        <w:rPr>
          <w:rFonts w:ascii="Tahoma" w:hAnsi="Tahoma" w:cs="Tahoma"/>
        </w:rPr>
      </w:pPr>
      <w:proofErr w:type="spellStart"/>
      <w:r w:rsidRPr="00EB6498">
        <w:rPr>
          <w:rFonts w:ascii="Tahoma" w:hAnsi="Tahoma" w:cs="Tahoma"/>
        </w:rPr>
        <w:t>MoF</w:t>
      </w:r>
      <w:proofErr w:type="spellEnd"/>
      <w:r w:rsidRPr="00EB6498">
        <w:rPr>
          <w:rFonts w:ascii="Tahoma" w:hAnsi="Tahoma" w:cs="Tahoma"/>
        </w:rPr>
        <w:t xml:space="preserve"> Ministry of Finance</w:t>
      </w:r>
    </w:p>
    <w:p w:rsidR="004A1063" w:rsidRPr="00EB6498" w:rsidRDefault="004A1063" w:rsidP="004A1063">
      <w:pPr>
        <w:autoSpaceDE w:val="0"/>
        <w:autoSpaceDN w:val="0"/>
        <w:adjustRightInd w:val="0"/>
        <w:spacing w:line="360" w:lineRule="atLeast"/>
        <w:rPr>
          <w:rFonts w:ascii="Tahoma" w:hAnsi="Tahoma" w:cs="Tahoma"/>
        </w:rPr>
      </w:pPr>
      <w:r w:rsidRPr="00EB6498">
        <w:rPr>
          <w:rFonts w:ascii="Tahoma" w:hAnsi="Tahoma" w:cs="Tahoma"/>
        </w:rPr>
        <w:t>NGO Non-governmental organization</w:t>
      </w:r>
    </w:p>
    <w:p w:rsidR="004A1063" w:rsidRPr="00EB6498" w:rsidRDefault="004A1063" w:rsidP="004A1063">
      <w:pPr>
        <w:autoSpaceDE w:val="0"/>
        <w:autoSpaceDN w:val="0"/>
        <w:adjustRightInd w:val="0"/>
        <w:spacing w:line="360" w:lineRule="atLeast"/>
        <w:rPr>
          <w:rFonts w:ascii="Tahoma" w:hAnsi="Tahoma" w:cs="Tahoma"/>
        </w:rPr>
      </w:pPr>
      <w:r w:rsidRPr="00EB6498">
        <w:rPr>
          <w:rFonts w:ascii="Tahoma" w:hAnsi="Tahoma" w:cs="Tahoma"/>
        </w:rPr>
        <w:t>PIU Project Implementing Unit</w:t>
      </w:r>
    </w:p>
    <w:p w:rsidR="004A1063" w:rsidRDefault="004A1063" w:rsidP="004A1063">
      <w:pPr>
        <w:autoSpaceDE w:val="0"/>
        <w:autoSpaceDN w:val="0"/>
        <w:adjustRightInd w:val="0"/>
        <w:spacing w:line="360" w:lineRule="atLeast"/>
        <w:rPr>
          <w:rFonts w:ascii="Tahoma" w:hAnsi="Tahoma" w:cs="Tahoma"/>
        </w:rPr>
      </w:pPr>
      <w:r w:rsidRPr="00EB6498">
        <w:rPr>
          <w:rFonts w:ascii="Tahoma" w:hAnsi="Tahoma" w:cs="Tahoma"/>
        </w:rPr>
        <w:t>PMU Project Monitoring Unit</w:t>
      </w:r>
    </w:p>
    <w:p w:rsidR="004A1063" w:rsidRDefault="004A1063" w:rsidP="004A1063">
      <w:pPr>
        <w:autoSpaceDE w:val="0"/>
        <w:autoSpaceDN w:val="0"/>
        <w:adjustRightInd w:val="0"/>
        <w:spacing w:line="360" w:lineRule="atLeast"/>
        <w:rPr>
          <w:rFonts w:ascii="Tahoma" w:hAnsi="Tahoma" w:cs="Tahoma"/>
        </w:rPr>
      </w:pPr>
      <w:r>
        <w:rPr>
          <w:rFonts w:ascii="Tahoma" w:hAnsi="Tahoma" w:cs="Tahoma"/>
        </w:rPr>
        <w:t>RAP Resettlement Action Plan</w:t>
      </w:r>
    </w:p>
    <w:p w:rsidR="004A1063" w:rsidRPr="00EB6498" w:rsidRDefault="004A1063" w:rsidP="004A1063">
      <w:pPr>
        <w:autoSpaceDE w:val="0"/>
        <w:autoSpaceDN w:val="0"/>
        <w:adjustRightInd w:val="0"/>
        <w:spacing w:line="360" w:lineRule="atLeast"/>
        <w:rPr>
          <w:rFonts w:ascii="Tahoma" w:hAnsi="Tahoma" w:cs="Tahoma"/>
        </w:rPr>
      </w:pPr>
      <w:r>
        <w:rPr>
          <w:rFonts w:ascii="Tahoma" w:hAnsi="Tahoma" w:cs="Tahoma"/>
        </w:rPr>
        <w:t>RPF Resettlement Policy Framework</w:t>
      </w:r>
    </w:p>
    <w:p w:rsidR="004A1063" w:rsidRPr="00EB6498" w:rsidRDefault="004A1063" w:rsidP="004A1063">
      <w:pPr>
        <w:autoSpaceDE w:val="0"/>
        <w:autoSpaceDN w:val="0"/>
        <w:adjustRightInd w:val="0"/>
        <w:spacing w:line="360" w:lineRule="atLeast"/>
        <w:rPr>
          <w:rFonts w:ascii="Tahoma" w:hAnsi="Tahoma" w:cs="Tahoma"/>
        </w:rPr>
      </w:pPr>
      <w:r w:rsidRPr="00EB6498">
        <w:rPr>
          <w:rFonts w:ascii="Tahoma" w:hAnsi="Tahoma" w:cs="Tahoma"/>
        </w:rPr>
        <w:t>RP Resettlement Plan</w:t>
      </w:r>
    </w:p>
    <w:p w:rsidR="004A1063" w:rsidRDefault="004A1063" w:rsidP="004A1063">
      <w:pPr>
        <w:pStyle w:val="ListParagraph"/>
        <w:spacing w:line="360" w:lineRule="atLeast"/>
        <w:ind w:left="0"/>
        <w:jc w:val="both"/>
        <w:rPr>
          <w:rFonts w:ascii="Tahoma" w:hAnsi="Tahoma" w:cs="Tahoma"/>
        </w:rPr>
      </w:pPr>
      <w:r w:rsidRPr="00EB6498">
        <w:rPr>
          <w:rFonts w:ascii="Tahoma" w:hAnsi="Tahoma" w:cs="Tahoma"/>
        </w:rPr>
        <w:t>TOR Terms of Reference</w:t>
      </w:r>
    </w:p>
    <w:p w:rsidR="004A1063" w:rsidRDefault="004A1063" w:rsidP="004A1063">
      <w:pPr>
        <w:pStyle w:val="ListParagraph"/>
        <w:spacing w:line="360" w:lineRule="atLeast"/>
        <w:ind w:left="0"/>
        <w:jc w:val="both"/>
        <w:rPr>
          <w:rFonts w:ascii="Tahoma" w:hAnsi="Tahoma" w:cs="Tahoma"/>
        </w:rPr>
      </w:pPr>
      <w:r>
        <w:rPr>
          <w:rFonts w:ascii="Tahoma" w:hAnsi="Tahoma" w:cs="Tahoma"/>
        </w:rPr>
        <w:br w:type="page"/>
      </w:r>
    </w:p>
    <w:p w:rsidR="004A1063" w:rsidRDefault="004A1063" w:rsidP="004A1063">
      <w:pPr>
        <w:pStyle w:val="ListParagraph"/>
        <w:spacing w:line="360" w:lineRule="atLeast"/>
        <w:ind w:left="0"/>
        <w:jc w:val="both"/>
        <w:rPr>
          <w:rFonts w:ascii="Tahoma" w:hAnsi="Tahoma" w:cs="Tahoma"/>
        </w:rPr>
      </w:pPr>
    </w:p>
    <w:p w:rsidR="004A1063" w:rsidRPr="004141C0" w:rsidRDefault="004A1063" w:rsidP="004A1063">
      <w:pPr>
        <w:pStyle w:val="ListParagraph"/>
        <w:spacing w:line="360" w:lineRule="atLeast"/>
        <w:ind w:left="0"/>
        <w:jc w:val="both"/>
        <w:rPr>
          <w:rFonts w:ascii="Tahoma" w:hAnsi="Tahoma" w:cs="Tahoma"/>
          <w:b/>
        </w:rPr>
      </w:pPr>
    </w:p>
    <w:p w:rsidR="004A1063" w:rsidRDefault="004A1063" w:rsidP="004A1063">
      <w:pPr>
        <w:pStyle w:val="ListParagraph"/>
        <w:spacing w:line="360" w:lineRule="atLeast"/>
        <w:ind w:left="0"/>
        <w:jc w:val="both"/>
        <w:rPr>
          <w:rFonts w:ascii="Tahoma" w:hAnsi="Tahoma" w:cs="Tahoma"/>
        </w:rPr>
      </w:pPr>
    </w:p>
    <w:p w:rsidR="004A1063" w:rsidRPr="009976BE" w:rsidRDefault="004A1063" w:rsidP="004A1063">
      <w:pPr>
        <w:pStyle w:val="ListParagraph"/>
        <w:ind w:left="0"/>
        <w:jc w:val="both"/>
        <w:rPr>
          <w:b/>
        </w:rPr>
      </w:pPr>
      <w:r w:rsidRPr="009976BE">
        <w:rPr>
          <w:b/>
        </w:rPr>
        <w:t>Definitions of words and phrases used in the RPF</w:t>
      </w:r>
    </w:p>
    <w:p w:rsidR="004A1063" w:rsidRPr="009976BE" w:rsidRDefault="004A1063" w:rsidP="004A1063">
      <w:pPr>
        <w:pStyle w:val="ListParagraph"/>
        <w:ind w:left="0"/>
        <w:jc w:val="both"/>
        <w:rPr>
          <w:b/>
        </w:rPr>
      </w:pPr>
    </w:p>
    <w:p w:rsidR="004A1063" w:rsidRPr="009976BE" w:rsidRDefault="004A1063" w:rsidP="004A1063">
      <w:pPr>
        <w:autoSpaceDE w:val="0"/>
        <w:autoSpaceDN w:val="0"/>
        <w:adjustRightInd w:val="0"/>
        <w:jc w:val="both"/>
      </w:pPr>
      <w:r w:rsidRPr="009976BE">
        <w:rPr>
          <w:b/>
          <w:bCs/>
        </w:rPr>
        <w:t xml:space="preserve">Affected Persons (APs) </w:t>
      </w:r>
      <w:r w:rsidRPr="009976BE">
        <w:t>mean all the people affected by a project through land acquisition, relocation, or loss of incomes and includes any person, household (sometimes referred to as project affected family), firms, or public or private institutions who on account of a development project would have their; (</w:t>
      </w:r>
      <w:proofErr w:type="spellStart"/>
      <w:r w:rsidRPr="009976BE">
        <w:t>i</w:t>
      </w:r>
      <w:proofErr w:type="spellEnd"/>
      <w:r w:rsidRPr="009976BE">
        <w:t xml:space="preserve">) standard of living adversely affected; (ii) right, title or interest in all or any part of a house, land (including residential, commercial, agricultural, plantations, forest and/or grazing land), water resources or any other moveable or fixed assets acquired, possessed, restricted or otherwise adversely affected, in full or in part, permanently or temporarily; and/or (iii) business, occupation, place of work or residence, or habitat adversely affected, with or without displacement. APs therefore include; </w:t>
      </w:r>
      <w:proofErr w:type="spellStart"/>
      <w:r w:rsidRPr="009976BE">
        <w:t>i</w:t>
      </w:r>
      <w:proofErr w:type="spellEnd"/>
      <w:r w:rsidRPr="009976BE">
        <w:t>) persons affected directly by the right of-way or construction work area; (ii) persons whose agricultural land or other productive assets such as trees or crops are affected; (iii) persons whose businesses are affected and who might experience loss of income due to the project impact; (iv) persons who lose work/employment as a result of project impact; and (v) people who lose access to community resources/property as a result of the project.</w:t>
      </w:r>
    </w:p>
    <w:p w:rsidR="004A1063" w:rsidRPr="009976BE" w:rsidRDefault="004A1063" w:rsidP="004A1063">
      <w:pPr>
        <w:autoSpaceDE w:val="0"/>
        <w:autoSpaceDN w:val="0"/>
        <w:adjustRightInd w:val="0"/>
        <w:jc w:val="both"/>
      </w:pPr>
      <w:r w:rsidRPr="009976BE">
        <w:rPr>
          <w:b/>
          <w:bCs/>
        </w:rPr>
        <w:t xml:space="preserve">Census </w:t>
      </w:r>
      <w:r w:rsidRPr="009976BE">
        <w:t>means the pre-appraisal population record of potentially affected people, which is prepared through a count based on village or other local population data or census.</w:t>
      </w:r>
    </w:p>
    <w:p w:rsidR="004A1063" w:rsidRPr="009976BE" w:rsidRDefault="004A1063" w:rsidP="004A1063">
      <w:pPr>
        <w:autoSpaceDE w:val="0"/>
        <w:autoSpaceDN w:val="0"/>
        <w:adjustRightInd w:val="0"/>
        <w:jc w:val="both"/>
      </w:pPr>
      <w:r w:rsidRPr="009976BE">
        <w:rPr>
          <w:b/>
          <w:bCs/>
        </w:rPr>
        <w:t xml:space="preserve">Compensation </w:t>
      </w:r>
      <w:r w:rsidRPr="009976BE">
        <w:t>means payment in cash or kind for an asset to be acquired or affected by a project at replacement costs.</w:t>
      </w:r>
    </w:p>
    <w:p w:rsidR="004A1063" w:rsidRPr="009976BE" w:rsidRDefault="004A1063" w:rsidP="004A1063">
      <w:pPr>
        <w:autoSpaceDE w:val="0"/>
        <w:autoSpaceDN w:val="0"/>
        <w:adjustRightInd w:val="0"/>
        <w:jc w:val="both"/>
      </w:pPr>
      <w:r w:rsidRPr="009976BE">
        <w:rPr>
          <w:b/>
          <w:bCs/>
        </w:rPr>
        <w:t xml:space="preserve">Cut-off-date </w:t>
      </w:r>
      <w:r w:rsidRPr="009976BE">
        <w:t xml:space="preserve">means the date after which people will not be considered eligible for </w:t>
      </w:r>
      <w:proofErr w:type="gramStart"/>
      <w:r w:rsidRPr="009976BE">
        <w:t>compensation, that</w:t>
      </w:r>
      <w:proofErr w:type="gramEnd"/>
      <w:r w:rsidRPr="009976BE">
        <w:t xml:space="preserve"> is they are not included in the list of APs as defined by the census. Normally, the cut-off date for the titleholders is the date of the detailed measurement survey.</w:t>
      </w:r>
    </w:p>
    <w:p w:rsidR="004A1063" w:rsidRPr="009976BE" w:rsidRDefault="004A1063" w:rsidP="004A1063">
      <w:pPr>
        <w:autoSpaceDE w:val="0"/>
        <w:autoSpaceDN w:val="0"/>
        <w:adjustRightInd w:val="0"/>
        <w:jc w:val="both"/>
      </w:pPr>
      <w:r w:rsidRPr="009976BE">
        <w:rPr>
          <w:b/>
          <w:bCs/>
        </w:rPr>
        <w:t xml:space="preserve">Displacement </w:t>
      </w:r>
      <w:r w:rsidRPr="009976BE">
        <w:t xml:space="preserve">means either physical relocation or economic displacement in which the </w:t>
      </w:r>
      <w:proofErr w:type="gramStart"/>
      <w:r w:rsidRPr="009976BE">
        <w:t>impact of loss of incomes force</w:t>
      </w:r>
      <w:proofErr w:type="gramEnd"/>
      <w:r w:rsidRPr="009976BE">
        <w:t xml:space="preserve"> people to relocate in order to initiate alternative strategies of income restoration.</w:t>
      </w:r>
    </w:p>
    <w:p w:rsidR="004A1063" w:rsidRPr="009976BE" w:rsidRDefault="004A1063" w:rsidP="004A1063">
      <w:pPr>
        <w:autoSpaceDE w:val="0"/>
        <w:autoSpaceDN w:val="0"/>
        <w:adjustRightInd w:val="0"/>
        <w:jc w:val="both"/>
      </w:pPr>
      <w:r w:rsidRPr="009976BE">
        <w:rPr>
          <w:b/>
          <w:bCs/>
        </w:rPr>
        <w:t xml:space="preserve">Detailed Measurement Survey </w:t>
      </w:r>
      <w:r w:rsidRPr="009976BE">
        <w:t>means the detailed inventory of losses that is completed after detailed design and marking of project boundaries on the ground.</w:t>
      </w:r>
    </w:p>
    <w:p w:rsidR="004A1063" w:rsidRPr="009976BE" w:rsidRDefault="004A1063" w:rsidP="004A1063">
      <w:pPr>
        <w:autoSpaceDE w:val="0"/>
        <w:autoSpaceDN w:val="0"/>
        <w:adjustRightInd w:val="0"/>
        <w:jc w:val="both"/>
      </w:pPr>
      <w:r w:rsidRPr="009976BE">
        <w:rPr>
          <w:b/>
          <w:bCs/>
        </w:rPr>
        <w:t xml:space="preserve">Encroachers </w:t>
      </w:r>
      <w:r w:rsidRPr="009976BE">
        <w:t>mean those people who move into the project area after the cut-off date and are therefore not eligible for compensation or other rehabilitation measures provided by the project.</w:t>
      </w:r>
    </w:p>
    <w:p w:rsidR="004A1063" w:rsidRPr="009976BE" w:rsidRDefault="004A1063" w:rsidP="004A1063">
      <w:pPr>
        <w:autoSpaceDE w:val="0"/>
        <w:autoSpaceDN w:val="0"/>
        <w:adjustRightInd w:val="0"/>
        <w:jc w:val="both"/>
      </w:pPr>
      <w:r w:rsidRPr="009976BE">
        <w:rPr>
          <w:b/>
          <w:bCs/>
        </w:rPr>
        <w:t xml:space="preserve">Entitlement </w:t>
      </w:r>
      <w:r w:rsidRPr="009976BE">
        <w:t>means the range of measures comprising cash or kind compensation, relocation cost, income rehabilitation assistance, transfer assistance, income substitution, and relocation which are due to /business restoration which are due to APs, depending on the type and degree</w:t>
      </w:r>
    </w:p>
    <w:p w:rsidR="004A1063" w:rsidRPr="009976BE" w:rsidRDefault="004A1063" w:rsidP="004A1063">
      <w:pPr>
        <w:autoSpaceDE w:val="0"/>
        <w:autoSpaceDN w:val="0"/>
        <w:adjustRightInd w:val="0"/>
        <w:jc w:val="both"/>
      </w:pPr>
      <w:proofErr w:type="gramStart"/>
      <w:r w:rsidRPr="009976BE">
        <w:t>nature</w:t>
      </w:r>
      <w:proofErr w:type="gramEnd"/>
      <w:r w:rsidRPr="009976BE">
        <w:t xml:space="preserve"> of their losses, to restore their social and economic base.</w:t>
      </w:r>
    </w:p>
    <w:p w:rsidR="004A1063" w:rsidRPr="009976BE" w:rsidRDefault="004A1063" w:rsidP="004A1063">
      <w:pPr>
        <w:autoSpaceDE w:val="0"/>
        <w:autoSpaceDN w:val="0"/>
        <w:adjustRightInd w:val="0"/>
        <w:jc w:val="both"/>
      </w:pPr>
      <w:r w:rsidRPr="009976BE">
        <w:rPr>
          <w:b/>
          <w:bCs/>
        </w:rPr>
        <w:t xml:space="preserve">Income Restoration </w:t>
      </w:r>
      <w:r w:rsidRPr="009976BE">
        <w:t xml:space="preserve">means the measures required to ensure that APs have the resources to </w:t>
      </w:r>
      <w:r w:rsidRPr="009976BE">
        <w:rPr>
          <w:i/>
          <w:iCs/>
        </w:rPr>
        <w:t xml:space="preserve">at least </w:t>
      </w:r>
      <w:r w:rsidRPr="009976BE">
        <w:t>restore, if not improve, their livelihoods. Restoration of</w:t>
      </w:r>
    </w:p>
    <w:p w:rsidR="004A1063" w:rsidRPr="009976BE" w:rsidRDefault="004A1063" w:rsidP="004A1063">
      <w:pPr>
        <w:autoSpaceDE w:val="0"/>
        <w:autoSpaceDN w:val="0"/>
        <w:adjustRightInd w:val="0"/>
        <w:jc w:val="both"/>
      </w:pPr>
      <w:proofErr w:type="gramStart"/>
      <w:r w:rsidRPr="009976BE">
        <w:t>incomes</w:t>
      </w:r>
      <w:proofErr w:type="gramEnd"/>
      <w:r w:rsidRPr="009976BE">
        <w:t xml:space="preserve"> of all affected persons is one of the key objectives of ADB’s resettlement policy. It requires that after resettlement, all of the affected persons should have incomes that are at least equivalent to their pre-project income levels or otherwise improvement. Though resettlement programs should be designed to help improve the standards of living and income levels of the affected population, they must as a minimum be restored.</w:t>
      </w:r>
    </w:p>
    <w:p w:rsidR="004A1063" w:rsidRPr="009976BE" w:rsidRDefault="004A1063" w:rsidP="004A1063">
      <w:pPr>
        <w:autoSpaceDE w:val="0"/>
        <w:autoSpaceDN w:val="0"/>
        <w:adjustRightInd w:val="0"/>
        <w:jc w:val="both"/>
      </w:pPr>
      <w:r w:rsidRPr="009976BE">
        <w:rPr>
          <w:b/>
          <w:bCs/>
        </w:rPr>
        <w:t xml:space="preserve">Inventory of Losses </w:t>
      </w:r>
      <w:r w:rsidRPr="009976BE">
        <w:t>means the pre-appraisal inventory of assets as a preliminary record of affected or lost assets.</w:t>
      </w:r>
    </w:p>
    <w:p w:rsidR="004A1063" w:rsidRPr="009976BE" w:rsidRDefault="004A1063" w:rsidP="004A1063">
      <w:pPr>
        <w:autoSpaceDE w:val="0"/>
        <w:autoSpaceDN w:val="0"/>
        <w:adjustRightInd w:val="0"/>
        <w:jc w:val="both"/>
      </w:pPr>
      <w:proofErr w:type="spellStart"/>
      <w:r w:rsidRPr="009976BE">
        <w:rPr>
          <w:b/>
          <w:bCs/>
        </w:rPr>
        <w:t>Jerib</w:t>
      </w:r>
      <w:proofErr w:type="spellEnd"/>
      <w:r w:rsidRPr="009976BE">
        <w:rPr>
          <w:b/>
          <w:bCs/>
        </w:rPr>
        <w:t xml:space="preserve"> </w:t>
      </w:r>
      <w:r w:rsidRPr="009976BE">
        <w:t xml:space="preserve">means the traditional unit of measurement of Afghanistan. One </w:t>
      </w:r>
      <w:proofErr w:type="spellStart"/>
      <w:r w:rsidRPr="009976BE">
        <w:t>Jerib</w:t>
      </w:r>
      <w:proofErr w:type="spellEnd"/>
      <w:r w:rsidRPr="009976BE">
        <w:t xml:space="preserve"> is equivalent to 2,000 square meters of land. One hectare is equivalent to 5 </w:t>
      </w:r>
      <w:proofErr w:type="spellStart"/>
      <w:r w:rsidRPr="009976BE">
        <w:t>jeribs</w:t>
      </w:r>
      <w:proofErr w:type="spellEnd"/>
      <w:r w:rsidRPr="009976BE">
        <w:t>.</w:t>
      </w:r>
    </w:p>
    <w:p w:rsidR="004A1063" w:rsidRPr="009976BE" w:rsidRDefault="004A1063" w:rsidP="004A1063">
      <w:pPr>
        <w:autoSpaceDE w:val="0"/>
        <w:autoSpaceDN w:val="0"/>
        <w:adjustRightInd w:val="0"/>
        <w:jc w:val="both"/>
      </w:pPr>
      <w:r w:rsidRPr="009976BE">
        <w:rPr>
          <w:b/>
          <w:bCs/>
        </w:rPr>
        <w:t xml:space="preserve">Land Acquisition </w:t>
      </w:r>
      <w:r w:rsidRPr="009976BE">
        <w:t>means the process whereby a person is compelled by a public agency to alienate all or part of the land s/he owns or possesses, to the ownership and possession of that agency, for public purposes, in return for prompt and fair compensation.</w:t>
      </w:r>
    </w:p>
    <w:p w:rsidR="004A1063" w:rsidRPr="009976BE" w:rsidRDefault="004A1063" w:rsidP="004A1063">
      <w:pPr>
        <w:autoSpaceDE w:val="0"/>
        <w:autoSpaceDN w:val="0"/>
        <w:adjustRightInd w:val="0"/>
        <w:jc w:val="both"/>
      </w:pPr>
      <w:r w:rsidRPr="009976BE">
        <w:rPr>
          <w:b/>
          <w:bCs/>
        </w:rPr>
        <w:t xml:space="preserve">Non-titled </w:t>
      </w:r>
      <w:r w:rsidRPr="009976BE">
        <w:t>means those who have no recognizable rights or claims to the land that they are occupying and includes people using private or state land without permission, permit or grant.</w:t>
      </w:r>
    </w:p>
    <w:p w:rsidR="004A1063" w:rsidRPr="009976BE" w:rsidRDefault="004A1063" w:rsidP="004A1063">
      <w:pPr>
        <w:autoSpaceDE w:val="0"/>
        <w:autoSpaceDN w:val="0"/>
        <w:adjustRightInd w:val="0"/>
        <w:jc w:val="both"/>
      </w:pPr>
      <w:r w:rsidRPr="009976BE">
        <w:rPr>
          <w:b/>
          <w:bCs/>
        </w:rPr>
        <w:t xml:space="preserve">Poor </w:t>
      </w:r>
      <w:r w:rsidRPr="009976BE">
        <w:t>Those falling below the UN poverty line of 1 dollar per person per day or equivalent to AF 52.</w:t>
      </w:r>
    </w:p>
    <w:p w:rsidR="004A1063" w:rsidRPr="009976BE" w:rsidRDefault="004A1063" w:rsidP="004A1063">
      <w:pPr>
        <w:autoSpaceDE w:val="0"/>
        <w:autoSpaceDN w:val="0"/>
        <w:adjustRightInd w:val="0"/>
        <w:jc w:val="both"/>
      </w:pPr>
      <w:r w:rsidRPr="009976BE">
        <w:rPr>
          <w:b/>
          <w:bCs/>
        </w:rPr>
        <w:t xml:space="preserve">Relocation </w:t>
      </w:r>
      <w:r w:rsidRPr="009976BE">
        <w:t>means the physical shifting of APs from his/her pre-project place or residence, place for work or business premises.</w:t>
      </w:r>
    </w:p>
    <w:p w:rsidR="004A1063" w:rsidRPr="009976BE" w:rsidRDefault="004A1063" w:rsidP="004A1063">
      <w:pPr>
        <w:autoSpaceDE w:val="0"/>
        <w:autoSpaceDN w:val="0"/>
        <w:adjustRightInd w:val="0"/>
        <w:jc w:val="both"/>
      </w:pPr>
      <w:r w:rsidRPr="009976BE">
        <w:rPr>
          <w:b/>
          <w:bCs/>
        </w:rPr>
        <w:t xml:space="preserve">Rehabilitation </w:t>
      </w:r>
      <w:r w:rsidRPr="009976BE">
        <w:t>means the assistance provided to severely affected APs to supplement payment of compensation for acquired assets in order to improve, or at least achieve full restoration of, their pre-project living standards and quality of life to pre-project level.</w:t>
      </w:r>
    </w:p>
    <w:p w:rsidR="004A1063" w:rsidRPr="009976BE" w:rsidRDefault="004A1063" w:rsidP="004A1063">
      <w:pPr>
        <w:autoSpaceDE w:val="0"/>
        <w:autoSpaceDN w:val="0"/>
        <w:adjustRightInd w:val="0"/>
        <w:jc w:val="both"/>
      </w:pPr>
      <w:r w:rsidRPr="009976BE">
        <w:rPr>
          <w:b/>
          <w:bCs/>
        </w:rPr>
        <w:t xml:space="preserve">Replacement Cost </w:t>
      </w:r>
      <w:r w:rsidRPr="009976BE">
        <w:t>means</w:t>
      </w:r>
      <w:r w:rsidRPr="009976BE">
        <w:rPr>
          <w:color w:val="000000"/>
        </w:rPr>
        <w:t xml:space="preserve"> the method of valuation of assets that helps determine the amount sufficient to replace lost assets and cover transaction costs. In applying this method of valuation, depreciation of structures and assets should not be taken into account. For losses that cannot easily be valued or compensated for in monetary terms (e.g., access to public services, customers, and suppliers; or to fishing, grazing, or forest areas), attempts are made to establish access to equivalent and culturally acceptable resources and earning opportunities.</w:t>
      </w:r>
    </w:p>
    <w:p w:rsidR="004A1063" w:rsidRPr="009976BE" w:rsidRDefault="004A1063" w:rsidP="004A1063">
      <w:pPr>
        <w:autoSpaceDE w:val="0"/>
        <w:autoSpaceDN w:val="0"/>
        <w:adjustRightInd w:val="0"/>
        <w:jc w:val="both"/>
      </w:pPr>
      <w:r w:rsidRPr="009976BE">
        <w:rPr>
          <w:b/>
          <w:bCs/>
        </w:rPr>
        <w:t xml:space="preserve">Resettlement </w:t>
      </w:r>
      <w:r w:rsidRPr="009976BE">
        <w:t>means all social and economic impacts that are permanent or temporary and are (</w:t>
      </w:r>
      <w:proofErr w:type="spellStart"/>
      <w:r w:rsidRPr="009976BE">
        <w:t>i</w:t>
      </w:r>
      <w:proofErr w:type="spellEnd"/>
      <w:r w:rsidRPr="009976BE">
        <w:t>) caused by acquisition of land and other fixed assets, (ii) by change in the use of land, or (iii) restrictions imposed on land as a result of the project.</w:t>
      </w:r>
    </w:p>
    <w:p w:rsidR="004A1063" w:rsidRPr="009976BE" w:rsidRDefault="004A1063" w:rsidP="004A1063">
      <w:pPr>
        <w:autoSpaceDE w:val="0"/>
        <w:autoSpaceDN w:val="0"/>
        <w:adjustRightInd w:val="0"/>
        <w:jc w:val="both"/>
      </w:pPr>
      <w:r w:rsidRPr="009976BE">
        <w:rPr>
          <w:b/>
          <w:bCs/>
        </w:rPr>
        <w:t xml:space="preserve">Resettlement Plan </w:t>
      </w:r>
      <w:r w:rsidRPr="009976BE">
        <w:t>means the time-bound action plan with budget setting out resettlement strategy, objectives, entitlements, actions, responsibilities, monitoring and evaluation.</w:t>
      </w:r>
    </w:p>
    <w:p w:rsidR="004A1063" w:rsidRPr="009976BE" w:rsidRDefault="004A1063" w:rsidP="004A1063">
      <w:pPr>
        <w:autoSpaceDE w:val="0"/>
        <w:autoSpaceDN w:val="0"/>
        <w:adjustRightInd w:val="0"/>
        <w:jc w:val="both"/>
      </w:pPr>
      <w:r w:rsidRPr="009976BE">
        <w:rPr>
          <w:b/>
          <w:bCs/>
        </w:rPr>
        <w:t xml:space="preserve">Severely Affected APs </w:t>
      </w:r>
      <w:r w:rsidRPr="009976BE">
        <w:t>means APs that are affected by significant impacts within the meaning of the definition below.</w:t>
      </w:r>
    </w:p>
    <w:p w:rsidR="004A1063" w:rsidRPr="009976BE" w:rsidRDefault="004A1063" w:rsidP="004A1063">
      <w:pPr>
        <w:autoSpaceDE w:val="0"/>
        <w:autoSpaceDN w:val="0"/>
        <w:adjustRightInd w:val="0"/>
        <w:jc w:val="both"/>
      </w:pPr>
      <w:r w:rsidRPr="009976BE">
        <w:rPr>
          <w:b/>
          <w:bCs/>
        </w:rPr>
        <w:t xml:space="preserve">Significant Impact </w:t>
      </w:r>
      <w:r w:rsidRPr="009976BE">
        <w:t>means 200 people or more will experience major impacts, which are defined as; (</w:t>
      </w:r>
      <w:proofErr w:type="spellStart"/>
      <w:r w:rsidRPr="009976BE">
        <w:t>i</w:t>
      </w:r>
      <w:proofErr w:type="spellEnd"/>
      <w:r w:rsidRPr="009976BE">
        <w:t>) being physically displaced from housing, or (ii) losing ten per cent or more of their productive assets (income generating).</w:t>
      </w:r>
    </w:p>
    <w:p w:rsidR="004A1063" w:rsidRPr="009976BE" w:rsidRDefault="004A1063" w:rsidP="004A1063">
      <w:pPr>
        <w:autoSpaceDE w:val="0"/>
        <w:autoSpaceDN w:val="0"/>
        <w:adjustRightInd w:val="0"/>
        <w:jc w:val="both"/>
        <w:rPr>
          <w:b/>
          <w:bCs/>
        </w:rPr>
      </w:pPr>
      <w:r w:rsidRPr="009976BE">
        <w:rPr>
          <w:b/>
          <w:bCs/>
        </w:rPr>
        <w:t xml:space="preserve">Sharecropper and/or Tenant cultivator </w:t>
      </w:r>
      <w:r w:rsidRPr="009976BE">
        <w:t>is a person who cultivates land they do not own for an agreed</w:t>
      </w:r>
      <w:r w:rsidRPr="009976BE">
        <w:rPr>
          <w:b/>
          <w:bCs/>
        </w:rPr>
        <w:t xml:space="preserve"> </w:t>
      </w:r>
      <w:r w:rsidRPr="009976BE">
        <w:t>proportion of the crop or harvest.</w:t>
      </w:r>
    </w:p>
    <w:p w:rsidR="004A1063" w:rsidRPr="009976BE" w:rsidRDefault="004A1063" w:rsidP="004A1063">
      <w:pPr>
        <w:autoSpaceDE w:val="0"/>
        <w:autoSpaceDN w:val="0"/>
        <w:adjustRightInd w:val="0"/>
        <w:jc w:val="both"/>
      </w:pPr>
      <w:r w:rsidRPr="009976BE">
        <w:rPr>
          <w:b/>
          <w:bCs/>
        </w:rPr>
        <w:t xml:space="preserve">Structures </w:t>
      </w:r>
      <w:r w:rsidRPr="009976BE">
        <w:t>mean all structures affected, or to be acquired, by the project – living quarters, wells, hand pumps, agricultural structures such as rice bins, animal pens, stores/warehouses, commercial enterprises including roadside shops and businesses.</w:t>
      </w:r>
    </w:p>
    <w:p w:rsidR="004A1063" w:rsidRPr="009976BE" w:rsidRDefault="004A1063" w:rsidP="004A1063">
      <w:pPr>
        <w:autoSpaceDE w:val="0"/>
        <w:autoSpaceDN w:val="0"/>
        <w:adjustRightInd w:val="0"/>
        <w:jc w:val="both"/>
      </w:pPr>
      <w:r w:rsidRPr="009976BE">
        <w:rPr>
          <w:b/>
          <w:bCs/>
        </w:rPr>
        <w:t xml:space="preserve">Squatters </w:t>
      </w:r>
      <w:r w:rsidRPr="009976BE">
        <w:t>mean the same as non-titled person i.e. those people without legal title to land and/or structures occupied or used by them. World Bank policy explicitly states that such people cannot be denied compensation based on the lack of title.</w:t>
      </w:r>
    </w:p>
    <w:p w:rsidR="004A1063" w:rsidRPr="009976BE" w:rsidRDefault="004A1063" w:rsidP="004A1063">
      <w:pPr>
        <w:autoSpaceDE w:val="0"/>
        <w:autoSpaceDN w:val="0"/>
        <w:adjustRightInd w:val="0"/>
        <w:jc w:val="both"/>
      </w:pPr>
      <w:r w:rsidRPr="009976BE">
        <w:rPr>
          <w:b/>
          <w:bCs/>
        </w:rPr>
        <w:t xml:space="preserve">Vulnerable </w:t>
      </w:r>
      <w:r w:rsidRPr="009976BE">
        <w:t xml:space="preserve">means any people who might suffer disproportionately or face the risk of being marginalized from the effects of resettlement </w:t>
      </w:r>
      <w:proofErr w:type="spellStart"/>
      <w:r w:rsidRPr="009976BE">
        <w:t>i.e</w:t>
      </w:r>
      <w:proofErr w:type="spellEnd"/>
      <w:r w:rsidRPr="009976BE">
        <w:t>; (</w:t>
      </w:r>
      <w:proofErr w:type="spellStart"/>
      <w:r w:rsidRPr="009976BE">
        <w:t>i</w:t>
      </w:r>
      <w:proofErr w:type="spellEnd"/>
      <w:r w:rsidRPr="009976BE">
        <w:t>) single household heads with dependents; (ii) disabled household heads; (iii) poor households; (iv) elderly households with no means of support; (v) the landless or households without security of tenure; and (vi) ethnic minorities.</w:t>
      </w:r>
    </w:p>
    <w:p w:rsidR="004A1063" w:rsidRPr="00EB6498" w:rsidRDefault="004A1063" w:rsidP="004A1063">
      <w:pPr>
        <w:pStyle w:val="ListParagraph"/>
        <w:ind w:left="0"/>
        <w:jc w:val="both"/>
        <w:rPr>
          <w:b/>
        </w:rPr>
      </w:pPr>
      <w:r>
        <w:br w:type="page"/>
      </w:r>
      <w:r w:rsidRPr="00EB6498">
        <w:rPr>
          <w:b/>
        </w:rPr>
        <w:t>Preface</w:t>
      </w:r>
    </w:p>
    <w:p w:rsidR="004A1063" w:rsidRDefault="004A1063" w:rsidP="004A1063">
      <w:pPr>
        <w:autoSpaceDE w:val="0"/>
        <w:autoSpaceDN w:val="0"/>
        <w:adjustRightInd w:val="0"/>
        <w:jc w:val="both"/>
        <w:rPr>
          <w:b/>
        </w:rPr>
      </w:pPr>
    </w:p>
    <w:p w:rsidR="004A1063" w:rsidRDefault="004A1063" w:rsidP="004A1063">
      <w:pPr>
        <w:autoSpaceDE w:val="0"/>
        <w:autoSpaceDN w:val="0"/>
        <w:adjustRightInd w:val="0"/>
        <w:jc w:val="both"/>
      </w:pPr>
      <w:r>
        <w:t xml:space="preserve">This draft Resettlement Policy Framework (RPF) sets out the general principles and policies to be followed in connection with any land acquisition and resultant resettlement which will occur during the implementation of the proposed Irrigation Restoration and Development Project scheduled to commence in 2011. It has drawn on the work done by the Social Safeguards consultant and the report of that consultancy – Compliance with Social Safeguards Requirements in the Emergency Irrigation Rehabilitation Project (EIRP) and by the Environmental consultant and the report of that consultancy – Report on Compliance with Environmental Safeguards in the Emergency Irrigation Rehabilitation Project (EIRP). </w:t>
      </w:r>
    </w:p>
    <w:p w:rsidR="004A1063" w:rsidRDefault="004A1063" w:rsidP="004A1063">
      <w:pPr>
        <w:autoSpaceDE w:val="0"/>
        <w:autoSpaceDN w:val="0"/>
        <w:adjustRightInd w:val="0"/>
        <w:jc w:val="both"/>
      </w:pPr>
    </w:p>
    <w:p w:rsidR="004A1063" w:rsidRDefault="004A1063" w:rsidP="004A1063">
      <w:pPr>
        <w:autoSpaceDE w:val="0"/>
        <w:autoSpaceDN w:val="0"/>
        <w:adjustRightInd w:val="0"/>
        <w:jc w:val="both"/>
      </w:pPr>
      <w:r>
        <w:t xml:space="preserve">This draft has also drawn on several Resettlement Planning Documents (RPD) prepared both by the Ministry of Energy and Water and the Ministry of Public Works in connection with projects being funded by the Asian Development Bank (ADB). It seemed to the consultant that there was both common sense and considerable merit in developing an RPF which had close affinities to existing and acceptable RPDs, while taking account of the different functions of an RPF and the different funder – the World Bank – to whom the document is addressed. </w:t>
      </w:r>
    </w:p>
    <w:p w:rsidR="004A1063" w:rsidRDefault="004A1063" w:rsidP="004A1063">
      <w:pPr>
        <w:autoSpaceDE w:val="0"/>
        <w:autoSpaceDN w:val="0"/>
        <w:adjustRightInd w:val="0"/>
        <w:jc w:val="both"/>
      </w:pPr>
    </w:p>
    <w:p w:rsidR="004A1063" w:rsidRDefault="004A1063" w:rsidP="004A1063">
      <w:pPr>
        <w:autoSpaceDE w:val="0"/>
        <w:autoSpaceDN w:val="0"/>
        <w:adjustRightInd w:val="0"/>
        <w:jc w:val="both"/>
      </w:pPr>
      <w:r>
        <w:t xml:space="preserve">Common standards and approaches to resettlement across government increase efficiency and effectiveness in the administration of such programmes. Officials can more easily grasp what is required; capacity can be enhanced </w:t>
      </w:r>
      <w:proofErr w:type="gramStart"/>
      <w:r>
        <w:t>( a</w:t>
      </w:r>
      <w:proofErr w:type="gramEnd"/>
      <w:r>
        <w:t xml:space="preserve"> matter stressed to the consultant by the Minister of Energy and Water when he met with the consultant on the inception mission in November); and affected persons (APs) in all projects will have greater confidence that they are being treated fairly, so reducing the likelihood of grievances and legal and other challenges to resettlement which can delay the implementation of projects. Common standards in practice will also make it easier to develop a national law on resettlement as and when the government decides to move in that direction.   </w:t>
      </w:r>
    </w:p>
    <w:p w:rsidR="004A1063" w:rsidRDefault="004A1063" w:rsidP="004A1063">
      <w:pPr>
        <w:autoSpaceDE w:val="0"/>
        <w:autoSpaceDN w:val="0"/>
        <w:adjustRightInd w:val="0"/>
        <w:jc w:val="both"/>
      </w:pPr>
    </w:p>
    <w:p w:rsidR="004A1063" w:rsidRDefault="004A1063" w:rsidP="004A1063">
      <w:pPr>
        <w:autoSpaceDE w:val="0"/>
        <w:autoSpaceDN w:val="0"/>
        <w:adjustRightInd w:val="0"/>
        <w:jc w:val="both"/>
      </w:pPr>
      <w:r>
        <w:t xml:space="preserve"> It should however be emphasised that this RPF is designed solely for the IRDP. It may have wider uses but these are a </w:t>
      </w:r>
      <w:proofErr w:type="spellStart"/>
      <w:r>
        <w:t>bye</w:t>
      </w:r>
      <w:proofErr w:type="spellEnd"/>
      <w:r>
        <w:t xml:space="preserve">-product of and not the main purpose of this framework. </w:t>
      </w:r>
    </w:p>
    <w:p w:rsidR="004A1063" w:rsidRPr="00A178A7" w:rsidRDefault="004A1063" w:rsidP="004A1063">
      <w:pPr>
        <w:autoSpaceDE w:val="0"/>
        <w:autoSpaceDN w:val="0"/>
        <w:adjustRightInd w:val="0"/>
        <w:jc w:val="center"/>
        <w:rPr>
          <w:b/>
          <w:bCs/>
          <w:color w:val="000000"/>
          <w:sz w:val="28"/>
          <w:szCs w:val="28"/>
        </w:rPr>
      </w:pPr>
      <w:r>
        <w:br w:type="page"/>
      </w:r>
      <w:r w:rsidRPr="00A178A7">
        <w:rPr>
          <w:b/>
          <w:bCs/>
          <w:color w:val="000000"/>
          <w:sz w:val="28"/>
          <w:szCs w:val="28"/>
        </w:rPr>
        <w:t>Irrigation Restoration and Development Project (IRDP)</w:t>
      </w:r>
    </w:p>
    <w:p w:rsidR="004A1063" w:rsidRDefault="004A1063" w:rsidP="004A1063">
      <w:pPr>
        <w:autoSpaceDE w:val="0"/>
        <w:autoSpaceDN w:val="0"/>
        <w:adjustRightInd w:val="0"/>
        <w:jc w:val="center"/>
        <w:rPr>
          <w:b/>
          <w:bCs/>
          <w:color w:val="000000"/>
          <w:sz w:val="28"/>
          <w:szCs w:val="28"/>
        </w:rPr>
      </w:pPr>
      <w:r w:rsidRPr="00A178A7">
        <w:rPr>
          <w:b/>
          <w:bCs/>
          <w:color w:val="000000"/>
          <w:sz w:val="28"/>
          <w:szCs w:val="28"/>
        </w:rPr>
        <w:t>Resettlement Policy Framework</w:t>
      </w:r>
    </w:p>
    <w:p w:rsidR="004A1063" w:rsidRPr="00A178A7" w:rsidRDefault="004A1063" w:rsidP="004A1063">
      <w:pPr>
        <w:autoSpaceDE w:val="0"/>
        <w:autoSpaceDN w:val="0"/>
        <w:adjustRightInd w:val="0"/>
        <w:jc w:val="center"/>
        <w:rPr>
          <w:b/>
          <w:bCs/>
          <w:color w:val="000000"/>
          <w:sz w:val="28"/>
          <w:szCs w:val="28"/>
        </w:rPr>
      </w:pPr>
    </w:p>
    <w:p w:rsidR="004A1063" w:rsidRDefault="004A1063" w:rsidP="004A1063">
      <w:pPr>
        <w:autoSpaceDE w:val="0"/>
        <w:autoSpaceDN w:val="0"/>
        <w:adjustRightInd w:val="0"/>
        <w:jc w:val="both"/>
      </w:pPr>
    </w:p>
    <w:p w:rsidR="004A1063" w:rsidRPr="00EB6498" w:rsidRDefault="004A1063" w:rsidP="004A1063">
      <w:pPr>
        <w:autoSpaceDE w:val="0"/>
        <w:autoSpaceDN w:val="0"/>
        <w:adjustRightInd w:val="0"/>
        <w:jc w:val="both"/>
      </w:pPr>
    </w:p>
    <w:p w:rsidR="004A1063" w:rsidRDefault="004A1063" w:rsidP="004A1063">
      <w:pPr>
        <w:autoSpaceDE w:val="0"/>
        <w:autoSpaceDN w:val="0"/>
        <w:adjustRightInd w:val="0"/>
        <w:rPr>
          <w:b/>
          <w:bCs/>
          <w:color w:val="000000"/>
        </w:rPr>
      </w:pPr>
      <w:r>
        <w:rPr>
          <w:b/>
          <w:bCs/>
          <w:color w:val="000000"/>
        </w:rPr>
        <w:t>1.</w:t>
      </w:r>
      <w:r>
        <w:rPr>
          <w:b/>
          <w:bCs/>
          <w:color w:val="000000"/>
        </w:rPr>
        <w:tab/>
        <w:t>Outline of the IRDP project</w:t>
      </w:r>
    </w:p>
    <w:p w:rsidR="004A1063" w:rsidRDefault="004A1063" w:rsidP="004A1063">
      <w:pPr>
        <w:autoSpaceDE w:val="0"/>
        <w:autoSpaceDN w:val="0"/>
        <w:adjustRightInd w:val="0"/>
        <w:rPr>
          <w:b/>
          <w:bCs/>
          <w:color w:val="000000"/>
        </w:rPr>
      </w:pPr>
    </w:p>
    <w:p w:rsidR="004A1063" w:rsidRDefault="004A1063" w:rsidP="004A1063">
      <w:pPr>
        <w:autoSpaceDE w:val="0"/>
        <w:autoSpaceDN w:val="0"/>
        <w:adjustRightInd w:val="0"/>
        <w:rPr>
          <w:b/>
          <w:bCs/>
          <w:color w:val="000000"/>
        </w:rPr>
      </w:pPr>
      <w:proofErr w:type="gramStart"/>
      <w:r>
        <w:rPr>
          <w:b/>
          <w:bCs/>
          <w:color w:val="000000"/>
        </w:rPr>
        <w:t>1.1  Key</w:t>
      </w:r>
      <w:proofErr w:type="gramEnd"/>
      <w:r>
        <w:rPr>
          <w:b/>
          <w:bCs/>
          <w:color w:val="000000"/>
        </w:rPr>
        <w:t xml:space="preserve"> development issues and rationale for Bank involvement</w:t>
      </w:r>
    </w:p>
    <w:p w:rsidR="004A1063" w:rsidRDefault="004A1063" w:rsidP="004A1063">
      <w:pPr>
        <w:autoSpaceDE w:val="0"/>
        <w:autoSpaceDN w:val="0"/>
        <w:adjustRightInd w:val="0"/>
        <w:rPr>
          <w:color w:val="000000"/>
        </w:rPr>
      </w:pPr>
    </w:p>
    <w:p w:rsidR="004A1063" w:rsidRDefault="004A1063" w:rsidP="004A1063">
      <w:pPr>
        <w:autoSpaceDE w:val="0"/>
        <w:autoSpaceDN w:val="0"/>
        <w:adjustRightInd w:val="0"/>
        <w:jc w:val="both"/>
        <w:rPr>
          <w:i/>
          <w:iCs/>
          <w:color w:val="000000"/>
        </w:rPr>
      </w:pPr>
      <w:r>
        <w:rPr>
          <w:iCs/>
          <w:color w:val="000000"/>
        </w:rPr>
        <w:t>Over 70 percent of the population of Afghanistan lives in rural areas largely dependent on agriculture and livestock, which together account for approximately 40 percent of the total GDP</w:t>
      </w:r>
      <w:r>
        <w:rPr>
          <w:color w:val="000000"/>
        </w:rPr>
        <w:t>. Improved agricultural performance offers significant prospects for</w:t>
      </w:r>
      <w:r>
        <w:rPr>
          <w:i/>
          <w:iCs/>
          <w:color w:val="000000"/>
        </w:rPr>
        <w:t xml:space="preserve"> </w:t>
      </w:r>
      <w:r>
        <w:rPr>
          <w:color w:val="000000"/>
        </w:rPr>
        <w:t>raising farmer incomes, improving food security, providing rural employment, and reducing</w:t>
      </w:r>
      <w:r>
        <w:rPr>
          <w:i/>
          <w:iCs/>
          <w:color w:val="000000"/>
        </w:rPr>
        <w:t xml:space="preserve"> </w:t>
      </w:r>
      <w:r>
        <w:rPr>
          <w:color w:val="000000"/>
        </w:rPr>
        <w:t>vulnerability. However, agriculture and livestock productivity has declined significantly as a</w:t>
      </w:r>
      <w:r>
        <w:rPr>
          <w:i/>
          <w:iCs/>
          <w:color w:val="000000"/>
        </w:rPr>
        <w:t xml:space="preserve"> </w:t>
      </w:r>
      <w:r>
        <w:rPr>
          <w:color w:val="000000"/>
        </w:rPr>
        <w:t>result of decades of conflict, systematic destruction of productive rural infrastructure, insufficient</w:t>
      </w:r>
      <w:r>
        <w:rPr>
          <w:i/>
          <w:iCs/>
          <w:color w:val="000000"/>
        </w:rPr>
        <w:t xml:space="preserve"> </w:t>
      </w:r>
      <w:r>
        <w:rPr>
          <w:color w:val="000000"/>
        </w:rPr>
        <w:t>basic services, low availability of inputs and a major reduction in irrigated area as compared to</w:t>
      </w:r>
      <w:r>
        <w:rPr>
          <w:i/>
          <w:iCs/>
          <w:color w:val="000000"/>
        </w:rPr>
        <w:t xml:space="preserve"> </w:t>
      </w:r>
      <w:r>
        <w:rPr>
          <w:color w:val="000000"/>
        </w:rPr>
        <w:t>pre-war levels.</w:t>
      </w:r>
    </w:p>
    <w:p w:rsidR="004A1063" w:rsidRDefault="004A1063" w:rsidP="004A1063">
      <w:pPr>
        <w:autoSpaceDE w:val="0"/>
        <w:autoSpaceDN w:val="0"/>
        <w:adjustRightInd w:val="0"/>
        <w:jc w:val="both"/>
        <w:rPr>
          <w:color w:val="000000"/>
          <w:sz w:val="18"/>
          <w:szCs w:val="18"/>
        </w:rPr>
      </w:pPr>
    </w:p>
    <w:p w:rsidR="004A1063" w:rsidRDefault="004A1063" w:rsidP="004A1063">
      <w:pPr>
        <w:autoSpaceDE w:val="0"/>
        <w:autoSpaceDN w:val="0"/>
        <w:adjustRightInd w:val="0"/>
        <w:jc w:val="both"/>
        <w:rPr>
          <w:color w:val="000000"/>
        </w:rPr>
      </w:pPr>
      <w:r>
        <w:rPr>
          <w:iCs/>
          <w:color w:val="000000"/>
        </w:rPr>
        <w:t xml:space="preserve">Irrigation is </w:t>
      </w:r>
      <w:proofErr w:type="gramStart"/>
      <w:r>
        <w:rPr>
          <w:iCs/>
          <w:color w:val="000000"/>
        </w:rPr>
        <w:t>key</w:t>
      </w:r>
      <w:proofErr w:type="gramEnd"/>
      <w:r>
        <w:rPr>
          <w:iCs/>
          <w:color w:val="000000"/>
        </w:rPr>
        <w:t xml:space="preserve"> to agriculture recovery.</w:t>
      </w:r>
      <w:r>
        <w:rPr>
          <w:i/>
          <w:iCs/>
          <w:color w:val="000000"/>
        </w:rPr>
        <w:t xml:space="preserve"> </w:t>
      </w:r>
      <w:r>
        <w:rPr>
          <w:color w:val="000000"/>
        </w:rPr>
        <w:t>With only 12 percent of the total land being arable</w:t>
      </w:r>
      <w:r>
        <w:rPr>
          <w:color w:val="000000"/>
          <w:sz w:val="16"/>
          <w:szCs w:val="16"/>
        </w:rPr>
        <w:t xml:space="preserve"> </w:t>
      </w:r>
      <w:r>
        <w:rPr>
          <w:color w:val="000000"/>
        </w:rPr>
        <w:t>and the country’s arid climate, irrigation is essential for reliable agricultural production in most of the country. Irrigated agriculture -which accounts for the bulk of the total production of cereals and other crops</w:t>
      </w:r>
      <w:r>
        <w:rPr>
          <w:color w:val="000000"/>
          <w:sz w:val="16"/>
          <w:szCs w:val="16"/>
        </w:rPr>
        <w:t xml:space="preserve"> </w:t>
      </w:r>
      <w:r>
        <w:rPr>
          <w:color w:val="000000"/>
        </w:rPr>
        <w:t>-was the worst affected by the continuing insurgency, as maintenance was neglected leaving the irrigation systems in a state of disrepair. Irrigated area decreased by almost 70 percent and crop productivity fell below 50 percent of the pre-war levels. In 2008, the wheat crop failed because of delayed and low precipitation (rain and snow) resulting in a wheat deficit of over two million tons, further highlighting the critical importance of irrigation supplies for food security in the country.</w:t>
      </w:r>
    </w:p>
    <w:p w:rsidR="004A1063" w:rsidRDefault="004A1063" w:rsidP="004A1063">
      <w:pPr>
        <w:autoSpaceDE w:val="0"/>
        <w:autoSpaceDN w:val="0"/>
        <w:adjustRightInd w:val="0"/>
        <w:jc w:val="both"/>
        <w:rPr>
          <w:i/>
          <w:iCs/>
          <w:color w:val="000000"/>
        </w:rPr>
      </w:pPr>
    </w:p>
    <w:p w:rsidR="004A1063" w:rsidRDefault="004A1063" w:rsidP="004A1063">
      <w:pPr>
        <w:autoSpaceDE w:val="0"/>
        <w:autoSpaceDN w:val="0"/>
        <w:adjustRightInd w:val="0"/>
        <w:jc w:val="both"/>
        <w:rPr>
          <w:color w:val="000000"/>
        </w:rPr>
      </w:pPr>
      <w:r>
        <w:rPr>
          <w:color w:val="000000"/>
        </w:rPr>
        <w:t xml:space="preserve">The Afghanistan National Development Strategy (ANDS) assigns high priority to increasing agricultural productivity, combating food shortages, achieving self-sufficiency in food grains, promoting high value horticulture and value chains, and providing alternative sources of livelihood to poppy growing farmers. </w:t>
      </w:r>
    </w:p>
    <w:p w:rsidR="004A1063" w:rsidRDefault="004A1063" w:rsidP="004A1063">
      <w:pPr>
        <w:autoSpaceDE w:val="0"/>
        <w:autoSpaceDN w:val="0"/>
        <w:adjustRightInd w:val="0"/>
        <w:jc w:val="both"/>
        <w:rPr>
          <w:i/>
          <w:iCs/>
          <w:color w:val="000000"/>
        </w:rPr>
      </w:pPr>
    </w:p>
    <w:p w:rsidR="004A1063" w:rsidRDefault="004A1063" w:rsidP="004A1063">
      <w:pPr>
        <w:autoSpaceDE w:val="0"/>
        <w:autoSpaceDN w:val="0"/>
        <w:adjustRightInd w:val="0"/>
        <w:jc w:val="both"/>
        <w:rPr>
          <w:color w:val="000000"/>
        </w:rPr>
      </w:pPr>
      <w:r>
        <w:rPr>
          <w:color w:val="000000"/>
        </w:rPr>
        <w:t xml:space="preserve">While Afghanistan needs to invest in developing new water resources for irrigated agriculture and other multi-sector needs, restoration of existing systems is a high priority. Despite significant achievements in rehabilitation to date, Afghanistan's remaining needs for irrigation rehabilitation are still large. The total irrigated area in the country prior to 1979 was about 3.2 million ha but in 2007 it was only 1.8 million ha although water availability in the rivers was good. Until now only about 0.9 million ha has been rehabilitated. The World Bank has been assisting the Government of Afghanistan in rehabilitating irrigation systems all over the country under the EIRP since 2004. This project is due to close on March 31, 2011. </w:t>
      </w:r>
    </w:p>
    <w:p w:rsidR="004A1063" w:rsidRDefault="004A1063" w:rsidP="004A1063">
      <w:pPr>
        <w:autoSpaceDE w:val="0"/>
        <w:autoSpaceDN w:val="0"/>
        <w:adjustRightInd w:val="0"/>
        <w:jc w:val="both"/>
        <w:rPr>
          <w:color w:val="000000"/>
        </w:rPr>
      </w:pPr>
    </w:p>
    <w:p w:rsidR="004A1063" w:rsidRDefault="004A1063" w:rsidP="004A1063">
      <w:pPr>
        <w:autoSpaceDE w:val="0"/>
        <w:autoSpaceDN w:val="0"/>
        <w:adjustRightInd w:val="0"/>
        <w:jc w:val="both"/>
        <w:rPr>
          <w:color w:val="000000"/>
        </w:rPr>
      </w:pPr>
      <w:r>
        <w:rPr>
          <w:color w:val="000000"/>
        </w:rPr>
        <w:t>The overall performance of this project has been satisfactory with over 750 irrigation schemes of varying sizes covering about 0.65 million ha rehabilitated, 105 hydrological stations installed, and a capacity building program initiated in the Ministry of Energy and Water (MEW) supported by one IDA Credit and three IDA grants amounting to US$ 127.5 million. Monitoring data indicate that the rehabilitation interventions have resulted in an increase of over 130,000 ha in irrigated area; substantial increases in crop yields, and a substantial reduction in water related disputes. In view of this, the proposed IRDP project is being formulated to continue the rehabilitation program as well as to initiate a small dams program to develop water resources together with necessary capacity building activities.</w:t>
      </w:r>
    </w:p>
    <w:p w:rsidR="004A1063" w:rsidRDefault="004A1063" w:rsidP="004A1063">
      <w:pPr>
        <w:autoSpaceDE w:val="0"/>
        <w:autoSpaceDN w:val="0"/>
        <w:adjustRightInd w:val="0"/>
        <w:jc w:val="both"/>
        <w:rPr>
          <w:i/>
          <w:iCs/>
          <w:color w:val="000000"/>
        </w:rPr>
      </w:pPr>
    </w:p>
    <w:p w:rsidR="004A1063" w:rsidRDefault="004A1063" w:rsidP="004A1063">
      <w:pPr>
        <w:autoSpaceDE w:val="0"/>
        <w:autoSpaceDN w:val="0"/>
        <w:adjustRightInd w:val="0"/>
        <w:jc w:val="both"/>
        <w:rPr>
          <w:b/>
          <w:bCs/>
          <w:color w:val="000000"/>
        </w:rPr>
      </w:pPr>
      <w:r>
        <w:rPr>
          <w:b/>
          <w:bCs/>
          <w:color w:val="000000"/>
        </w:rPr>
        <w:t>1.2.</w:t>
      </w:r>
      <w:r>
        <w:rPr>
          <w:b/>
          <w:bCs/>
          <w:color w:val="000000"/>
        </w:rPr>
        <w:tab/>
        <w:t>Proposed objective(s)</w:t>
      </w:r>
    </w:p>
    <w:p w:rsidR="004A1063" w:rsidRDefault="004A1063" w:rsidP="004A1063">
      <w:pPr>
        <w:autoSpaceDE w:val="0"/>
        <w:autoSpaceDN w:val="0"/>
        <w:adjustRightInd w:val="0"/>
        <w:jc w:val="both"/>
        <w:rPr>
          <w:color w:val="000000"/>
        </w:rPr>
      </w:pPr>
      <w:r>
        <w:rPr>
          <w:color w:val="000000"/>
        </w:rPr>
        <w:t xml:space="preserve">The proposed objective of the IRDP project is </w:t>
      </w:r>
      <w:r>
        <w:rPr>
          <w:i/>
          <w:iCs/>
          <w:color w:val="000000"/>
        </w:rPr>
        <w:t xml:space="preserve">to increase agriculture productivity and production in the project areas. </w:t>
      </w:r>
      <w:r>
        <w:rPr>
          <w:color w:val="000000"/>
        </w:rPr>
        <w:t xml:space="preserve">The strategy for achieving the PDO would include: </w:t>
      </w:r>
    </w:p>
    <w:p w:rsidR="004A1063" w:rsidRDefault="004A1063" w:rsidP="004A1063">
      <w:pPr>
        <w:autoSpaceDE w:val="0"/>
        <w:autoSpaceDN w:val="0"/>
        <w:adjustRightInd w:val="0"/>
        <w:jc w:val="both"/>
        <w:rPr>
          <w:color w:val="000000"/>
        </w:rPr>
      </w:pPr>
      <w:r>
        <w:rPr>
          <w:color w:val="000000"/>
        </w:rPr>
        <w:t>(</w:t>
      </w:r>
      <w:proofErr w:type="spellStart"/>
      <w:r>
        <w:rPr>
          <w:color w:val="000000"/>
        </w:rPr>
        <w:t>i</w:t>
      </w:r>
      <w:proofErr w:type="spellEnd"/>
      <w:r>
        <w:rPr>
          <w:color w:val="000000"/>
        </w:rPr>
        <w:t>)</w:t>
      </w:r>
      <w:r>
        <w:rPr>
          <w:color w:val="000000"/>
        </w:rPr>
        <w:tab/>
      </w:r>
      <w:proofErr w:type="gramStart"/>
      <w:r>
        <w:rPr>
          <w:color w:val="000000"/>
        </w:rPr>
        <w:t>assisting</w:t>
      </w:r>
      <w:proofErr w:type="gramEnd"/>
      <w:r>
        <w:rPr>
          <w:color w:val="000000"/>
        </w:rPr>
        <w:t xml:space="preserve"> local communities/farmers to</w:t>
      </w:r>
      <w:r>
        <w:rPr>
          <w:i/>
          <w:iCs/>
          <w:color w:val="000000"/>
        </w:rPr>
        <w:t xml:space="preserve"> </w:t>
      </w:r>
      <w:r>
        <w:rPr>
          <w:color w:val="000000"/>
        </w:rPr>
        <w:t xml:space="preserve">rehabilitate irrigation schemes; </w:t>
      </w:r>
    </w:p>
    <w:p w:rsidR="004A1063" w:rsidRDefault="004A1063" w:rsidP="004A1063">
      <w:pPr>
        <w:autoSpaceDE w:val="0"/>
        <w:autoSpaceDN w:val="0"/>
        <w:adjustRightInd w:val="0"/>
        <w:jc w:val="both"/>
        <w:rPr>
          <w:i/>
          <w:iCs/>
          <w:color w:val="000000"/>
        </w:rPr>
      </w:pPr>
      <w:r>
        <w:rPr>
          <w:color w:val="000000"/>
        </w:rPr>
        <w:t>(ii)</w:t>
      </w:r>
      <w:r>
        <w:rPr>
          <w:color w:val="000000"/>
        </w:rPr>
        <w:tab/>
        <w:t>re-establishing hydro-meteorological services in the country to</w:t>
      </w:r>
      <w:r>
        <w:rPr>
          <w:i/>
          <w:iCs/>
          <w:color w:val="000000"/>
        </w:rPr>
        <w:t xml:space="preserve"> </w:t>
      </w:r>
      <w:r>
        <w:rPr>
          <w:color w:val="000000"/>
        </w:rPr>
        <w:t>provide improved access to hydro-met data to enable preparation of improved and more cost</w:t>
      </w:r>
      <w:r>
        <w:rPr>
          <w:i/>
          <w:iCs/>
          <w:color w:val="000000"/>
        </w:rPr>
        <w:t xml:space="preserve"> </w:t>
      </w:r>
      <w:r>
        <w:rPr>
          <w:color w:val="000000"/>
        </w:rPr>
        <w:t xml:space="preserve">effective designs of rehabilitation and development works; and </w:t>
      </w:r>
    </w:p>
    <w:p w:rsidR="004A1063" w:rsidRDefault="004A1063" w:rsidP="004A1063">
      <w:pPr>
        <w:autoSpaceDE w:val="0"/>
        <w:autoSpaceDN w:val="0"/>
        <w:adjustRightInd w:val="0"/>
        <w:jc w:val="both"/>
        <w:rPr>
          <w:color w:val="000000"/>
        </w:rPr>
      </w:pPr>
      <w:r>
        <w:rPr>
          <w:color w:val="000000"/>
        </w:rPr>
        <w:t>(iii)</w:t>
      </w:r>
      <w:r>
        <w:rPr>
          <w:color w:val="000000"/>
        </w:rPr>
        <w:tab/>
      </w:r>
      <w:proofErr w:type="gramStart"/>
      <w:r>
        <w:rPr>
          <w:color w:val="000000"/>
        </w:rPr>
        <w:t>continuing</w:t>
      </w:r>
      <w:proofErr w:type="gramEnd"/>
      <w:r>
        <w:rPr>
          <w:color w:val="000000"/>
        </w:rPr>
        <w:t xml:space="preserve"> capacity building in MEW for preparing and implementing irrigation/water resource development projects.</w:t>
      </w:r>
    </w:p>
    <w:p w:rsidR="004A1063" w:rsidRDefault="004A1063" w:rsidP="004A1063">
      <w:pPr>
        <w:autoSpaceDE w:val="0"/>
        <w:autoSpaceDN w:val="0"/>
        <w:adjustRightInd w:val="0"/>
        <w:jc w:val="both"/>
        <w:rPr>
          <w:color w:val="000000"/>
        </w:rPr>
      </w:pPr>
    </w:p>
    <w:p w:rsidR="004A1063" w:rsidRDefault="004A1063" w:rsidP="004A1063">
      <w:pPr>
        <w:autoSpaceDE w:val="0"/>
        <w:autoSpaceDN w:val="0"/>
        <w:adjustRightInd w:val="0"/>
        <w:jc w:val="both"/>
        <w:rPr>
          <w:b/>
          <w:bCs/>
          <w:color w:val="000000"/>
        </w:rPr>
      </w:pPr>
      <w:r>
        <w:rPr>
          <w:b/>
          <w:bCs/>
          <w:color w:val="000000"/>
        </w:rPr>
        <w:t>1.3.</w:t>
      </w:r>
      <w:r>
        <w:rPr>
          <w:b/>
          <w:bCs/>
          <w:color w:val="000000"/>
        </w:rPr>
        <w:tab/>
        <w:t>Preliminary description</w:t>
      </w:r>
    </w:p>
    <w:p w:rsidR="004A1063" w:rsidRDefault="004A1063" w:rsidP="004A1063">
      <w:pPr>
        <w:autoSpaceDE w:val="0"/>
        <w:autoSpaceDN w:val="0"/>
        <w:adjustRightInd w:val="0"/>
        <w:jc w:val="both"/>
        <w:rPr>
          <w:color w:val="000000"/>
        </w:rPr>
      </w:pPr>
      <w:r>
        <w:rPr>
          <w:color w:val="000000"/>
        </w:rPr>
        <w:t>The project would build upon and scale up activities supported under the on-going EIRP. In addition, it would also support MEW in making a modest start towards developing Afghanistan’s water resources for irrigation comprising a small dam development programme in closed river basins that are free of trans-boundary riparian issues. The project would have the following components:</w:t>
      </w:r>
    </w:p>
    <w:p w:rsidR="00EC620B" w:rsidRPr="00D00719" w:rsidRDefault="00EC620B" w:rsidP="00D07279">
      <w:pPr>
        <w:jc w:val="both"/>
      </w:pPr>
    </w:p>
    <w:p w:rsidR="00EC620B" w:rsidRPr="00D00719" w:rsidRDefault="00EC620B" w:rsidP="00D07279">
      <w:pPr>
        <w:jc w:val="both"/>
      </w:pPr>
      <w:r w:rsidRPr="004A1063">
        <w:rPr>
          <w:b/>
        </w:rPr>
        <w:t>Component A: Rehabilitation of Irrigation Infrastructure</w:t>
      </w:r>
      <w:r w:rsidRPr="00D00719">
        <w:t xml:space="preserve">: </w:t>
      </w:r>
      <w:r w:rsidR="00FE7675" w:rsidRPr="00D00719">
        <w:t xml:space="preserve">This component would support </w:t>
      </w:r>
      <w:r w:rsidR="00FE7675" w:rsidRPr="00651A04">
        <w:t>the rehabilitation of medium and large irrigation schemes</w:t>
      </w:r>
      <w:r w:rsidR="00FE7675" w:rsidRPr="00651A04">
        <w:footnoteReference w:id="14"/>
      </w:r>
      <w:r w:rsidR="00FE7675" w:rsidRPr="00651A04">
        <w:t xml:space="preserve"> covering a total irrigated area of about 300,000 ha that would benefit approximately 230,000 households and increase irrigated area by about 87,000 ha.  This component will be designed and implemented using the successful</w:t>
      </w:r>
      <w:r w:rsidR="00FE7675" w:rsidRPr="00D00719">
        <w:t xml:space="preserve"> model</w:t>
      </w:r>
      <w:r w:rsidR="00FE7675" w:rsidRPr="00D00719">
        <w:footnoteReference w:id="15"/>
      </w:r>
      <w:r w:rsidR="00FE7675" w:rsidRPr="00D00719">
        <w:t xml:space="preserve"> that is being followed under the EIRP all over the country. However, greater involvement of existing institutions (e.g. CDCs or clusters of CDCs) will be sought to facilitate project activities. Typical rehabilitation works would include improving canal intake structures, conveyance channels (main canals), wash structures (water bridges/super passages to allow safe passage of hill torrents over canals), siphons, aqua ducts and other river crossing structures, culverts, and control structures. Mini/micro-hydro-electric generation, drinking water supply and small roads needed for construction and operation and maintenance would be considered where feasible. Irrigation scheme designs would be closely coordinated with on-farm development works that would be implemented by the Ministry of Agriculture Irrigation and Livestock (MAIL) under the proposed On-farm Water Management (OFWM) Project that is currently under preparation</w:t>
      </w:r>
      <w:r w:rsidR="00FE7675" w:rsidRPr="00D00719">
        <w:footnoteReference w:id="16"/>
      </w:r>
      <w:r w:rsidRPr="00D00719">
        <w:t>.</w:t>
      </w:r>
    </w:p>
    <w:p w:rsidR="00EC620B" w:rsidRPr="00D00719" w:rsidRDefault="00EC620B" w:rsidP="00D07279">
      <w:pPr>
        <w:jc w:val="both"/>
      </w:pPr>
    </w:p>
    <w:p w:rsidR="00EC620B" w:rsidRPr="00D00719" w:rsidRDefault="00EC620B" w:rsidP="00D07279">
      <w:pPr>
        <w:jc w:val="both"/>
      </w:pPr>
      <w:r w:rsidRPr="004A1063">
        <w:rPr>
          <w:b/>
        </w:rPr>
        <w:t>Component B: Small Dam Development</w:t>
      </w:r>
      <w:r w:rsidRPr="00D00719">
        <w:t xml:space="preserve">: </w:t>
      </w:r>
      <w:r w:rsidR="00FA1E26" w:rsidRPr="00D00719">
        <w:t>This component would support the design and construction of a limited number of multi-purpose small dams and appurtenances, and associated irrigation conveyance and distribution systems.  The selected dams would be located in closed river basins that are free of trans-boundary riparian issues.  Twenty two potential sites have been identified in the northern closed river basins and preparation of feasibility studies</w:t>
      </w:r>
      <w:r w:rsidR="00FA1E26" w:rsidRPr="00D00719">
        <w:footnoteReference w:id="17"/>
      </w:r>
      <w:r w:rsidR="00FA1E26" w:rsidRPr="00D00719">
        <w:t xml:space="preserve"> is proceeding and would be completed by May 2012.  Subsequently detailed design would be prepared under a design and construction supervision contract.  Actual construction of small dams would commence in 2013 allowing three full construction seasons before the project closing date. This component would also support development of the capacity in MEW and local institutions [</w:t>
      </w:r>
      <w:proofErr w:type="spellStart"/>
      <w:r w:rsidR="00FA1E26" w:rsidRPr="00D00719">
        <w:t>Mirabs</w:t>
      </w:r>
      <w:proofErr w:type="spellEnd"/>
      <w:r w:rsidR="00FA1E26" w:rsidRPr="00D00719">
        <w:t xml:space="preserve"> (community water managers), CDC and clusters of CDCs] to carry out operation and maintenance</w:t>
      </w:r>
      <w:r w:rsidRPr="00D00719">
        <w:t>.</w:t>
      </w:r>
    </w:p>
    <w:p w:rsidR="00EC620B" w:rsidRPr="00D00719" w:rsidRDefault="00EC620B" w:rsidP="00D07279">
      <w:pPr>
        <w:jc w:val="both"/>
      </w:pPr>
    </w:p>
    <w:p w:rsidR="00EC620B" w:rsidRPr="00D00719" w:rsidRDefault="00EC620B" w:rsidP="00D07279">
      <w:pPr>
        <w:jc w:val="both"/>
      </w:pPr>
      <w:r w:rsidRPr="004A1063">
        <w:rPr>
          <w:b/>
        </w:rPr>
        <w:t>Component C: Establishment of Hydro-Meteorological Facilities and Services</w:t>
      </w:r>
      <w:r w:rsidRPr="00D00719">
        <w:t xml:space="preserve">: </w:t>
      </w:r>
      <w:r w:rsidR="00363DF2" w:rsidRPr="00D00719">
        <w:t>Under the ongoing EIRP hydro-met facilities, including 105 hydrological stations, 60 river flow measurement stations, and 56 meteorological stations are being established, and a start has been made in building capacity for hydro-met data collection and collation.  This component of the IRD project would build upon the work done under the EIRP and support the establish</w:t>
      </w:r>
      <w:r w:rsidR="00363DF2" w:rsidRPr="00D00719">
        <w:softHyphen/>
        <w:t>ment of an efficient and effective hydro-meteorological service, including the provision of hardware</w:t>
      </w:r>
      <w:r w:rsidR="00363DF2" w:rsidRPr="00D00719">
        <w:footnoteReference w:id="18"/>
      </w:r>
      <w:r w:rsidR="00363DF2" w:rsidRPr="00D00719">
        <w:t xml:space="preserve"> and software, field equipment and transport facilities, as well as training of MEW staff in data collection, analysis and dissemination. Twinning arrangements would be considered with countries with well developed hydro-meteorological services to help develop capacity of MEW’s hydro-meteorological department</w:t>
      </w:r>
      <w:r w:rsidRPr="00D00719">
        <w:t>.</w:t>
      </w:r>
    </w:p>
    <w:p w:rsidR="00EC620B" w:rsidRPr="00D00719" w:rsidRDefault="00EC620B" w:rsidP="00D07279">
      <w:pPr>
        <w:jc w:val="both"/>
      </w:pPr>
    </w:p>
    <w:p w:rsidR="00EC620B" w:rsidRPr="00D00719" w:rsidRDefault="00EC620B" w:rsidP="00D07279">
      <w:pPr>
        <w:jc w:val="both"/>
      </w:pPr>
      <w:r w:rsidRPr="004A1063">
        <w:rPr>
          <w:b/>
        </w:rPr>
        <w:t xml:space="preserve">Component D: </w:t>
      </w:r>
      <w:r w:rsidR="00954336" w:rsidRPr="004A1063">
        <w:rPr>
          <w:b/>
        </w:rPr>
        <w:t>Project Management, Construction Supervision, Monitoring and Evaluation and Institutional Strengthening</w:t>
      </w:r>
      <w:r w:rsidR="00954336" w:rsidRPr="00D00719">
        <w:t>:  This component would include the following five sub-components</w:t>
      </w:r>
      <w:r w:rsidRPr="00D00719">
        <w:t>:</w:t>
      </w:r>
    </w:p>
    <w:p w:rsidR="00E103D9" w:rsidRPr="00D00719" w:rsidRDefault="00E103D9" w:rsidP="00D07279">
      <w:pPr>
        <w:jc w:val="both"/>
      </w:pPr>
    </w:p>
    <w:p w:rsidR="00954336" w:rsidRPr="00D00719" w:rsidRDefault="00954336" w:rsidP="004A1063">
      <w:pPr>
        <w:ind w:left="720" w:hanging="720"/>
        <w:jc w:val="both"/>
      </w:pPr>
      <w:r w:rsidRPr="00D00719">
        <w:t>D1.</w:t>
      </w:r>
      <w:r w:rsidRPr="00D00719">
        <w:tab/>
        <w:t>Support for project management and supervision. This would include support for overall project management, procurement, contract management, financial management, survey, preparation and design of irrigation schemes and small dams, construction supervision and quality control, implementation of environmental and social management plans, performance based financial incentives for project staff, salaries of contract staff and incremental operating costs.  Support for construction supervision would be of two types: (a) consulting services for oversight of supervision</w:t>
      </w:r>
      <w:r w:rsidRPr="00D00719">
        <w:footnoteReference w:id="19"/>
      </w:r>
      <w:r w:rsidRPr="00D00719">
        <w:t xml:space="preserve"> of the construction of medium schemes; and (b) consulting services for resident supervision</w:t>
      </w:r>
      <w:r w:rsidRPr="00D00719">
        <w:footnoteReference w:id="20"/>
      </w:r>
      <w:r w:rsidRPr="00D00719">
        <w:t xml:space="preserve"> of small dams.  FAO has been successfully providing technical assistance under the EIRP.  Based on this good experience and to maintain continuity, FAO would be single sourced to provide consulting services for this sub-component except for the design and construction supervision of small dams that would be carried out by a consulting firm selected through competition following Bank guidelines for selection of consultants.  For the small dams a Panel of Experts would be appointed for the review of dam safety aspects in accordance with OP/BP 4.37 during design and construction.</w:t>
      </w:r>
    </w:p>
    <w:p w:rsidR="00954336" w:rsidRPr="00D00719" w:rsidRDefault="00954336" w:rsidP="004A1063">
      <w:pPr>
        <w:ind w:left="720" w:hanging="720"/>
        <w:jc w:val="both"/>
      </w:pPr>
      <w:r w:rsidRPr="00D00719">
        <w:t>D2.</w:t>
      </w:r>
      <w:r w:rsidRPr="00D00719">
        <w:tab/>
        <w:t xml:space="preserve">Support for building capacity in MEW in various technical fields, including the proposed small dams program, as well as in procurement, contract management, financial management, internal audit, monitoring and evaluation, various technical fields, and management of environmental and social and gender issues. </w:t>
      </w:r>
    </w:p>
    <w:p w:rsidR="00954336" w:rsidRPr="00D00719" w:rsidRDefault="00954336" w:rsidP="004A1063">
      <w:pPr>
        <w:ind w:left="720" w:hanging="720"/>
        <w:jc w:val="both"/>
      </w:pPr>
      <w:r w:rsidRPr="00D00719">
        <w:t>D3.</w:t>
      </w:r>
      <w:r w:rsidRPr="00D00719">
        <w:tab/>
        <w:t xml:space="preserve">Support for building capacity of local institutions, including </w:t>
      </w:r>
      <w:proofErr w:type="spellStart"/>
      <w:r w:rsidRPr="00D00719">
        <w:t>Mirabs</w:t>
      </w:r>
      <w:proofErr w:type="spellEnd"/>
      <w:r w:rsidRPr="00D00719">
        <w:t xml:space="preserve"> (traditional community appointed water managers), CDCs, farmer/community groups, university faculties, local engineering institutes, libraries, and local construction industry. </w:t>
      </w:r>
    </w:p>
    <w:p w:rsidR="00954336" w:rsidRPr="00D00719" w:rsidRDefault="00954336" w:rsidP="004A1063">
      <w:pPr>
        <w:ind w:left="720" w:hanging="720"/>
        <w:jc w:val="both"/>
      </w:pPr>
      <w:r w:rsidRPr="00D00719">
        <w:t>D4.</w:t>
      </w:r>
      <w:r w:rsidRPr="00D00719">
        <w:tab/>
        <w:t xml:space="preserve">Support for monitoring and evaluation activities, including input, output, process, and outcome monitoring, as well as monitoring of implementation of the ESMF, EMP and SMF, land acquisition and resettlement plans. </w:t>
      </w:r>
    </w:p>
    <w:p w:rsidR="00954336" w:rsidRPr="00D00719" w:rsidRDefault="00954336" w:rsidP="004A1063">
      <w:pPr>
        <w:ind w:left="720" w:hanging="720"/>
        <w:jc w:val="both"/>
      </w:pPr>
      <w:r w:rsidRPr="00D00719">
        <w:t>D5.</w:t>
      </w:r>
      <w:r w:rsidRPr="00D00719">
        <w:tab/>
        <w:t>Support for future project preparation and strategic studies (e.g. impact of climate change).</w:t>
      </w:r>
    </w:p>
    <w:p w:rsidR="00EC620B" w:rsidRPr="00D00719" w:rsidRDefault="00EC620B" w:rsidP="00D07279">
      <w:pPr>
        <w:jc w:val="both"/>
      </w:pPr>
    </w:p>
    <w:p w:rsidR="00EC620B" w:rsidRPr="000D4CAA" w:rsidRDefault="00EC620B" w:rsidP="00D07279">
      <w:pPr>
        <w:jc w:val="both"/>
        <w:rPr>
          <w:b/>
        </w:rPr>
      </w:pPr>
      <w:r w:rsidRPr="000D4CAA">
        <w:rPr>
          <w:b/>
        </w:rPr>
        <w:t>1.4</w:t>
      </w:r>
      <w:r w:rsidRPr="000D4CAA">
        <w:rPr>
          <w:b/>
        </w:rPr>
        <w:tab/>
        <w:t>Why a Resettlement Policy Framework?</w:t>
      </w:r>
    </w:p>
    <w:p w:rsidR="00EC620B" w:rsidRPr="00D00719" w:rsidRDefault="00EC620B" w:rsidP="00D07279">
      <w:pPr>
        <w:jc w:val="both"/>
      </w:pPr>
    </w:p>
    <w:p w:rsidR="00EC620B" w:rsidRPr="00D00719" w:rsidRDefault="00EC620B" w:rsidP="00D07279">
      <w:pPr>
        <w:jc w:val="both"/>
      </w:pPr>
      <w:r w:rsidRPr="00D00719">
        <w:t xml:space="preserve">The components of the project for which a Resettlement Policy Framework (RPF) are required are components A and B, both of which will likely involve acquisition of land and/or loss of assets from persons living and farming near dams to be built and irrigation schemes to be rehabilitated. Following the EIRP approach, these components will be largely demand-driven so that it is not possible at this stage of developing the project to prepare a resettlement plan with the full details of all affected persons who are likely to have to be relocated or who are going to suffer some losses or diminution of the value of land and other assets which will entitle them to compensation The purpose of the RPF is to clarify resettlement principles, organizational arrangements, and design criteria to be applied to sub-projects to be prepared during project implementation. In this way a consistent approach to resettlement practice will be ensured over the course of the project.  </w:t>
      </w:r>
    </w:p>
    <w:p w:rsidR="00EC620B" w:rsidRPr="00D00719" w:rsidRDefault="00EC620B" w:rsidP="00D07279">
      <w:pPr>
        <w:jc w:val="both"/>
      </w:pPr>
    </w:p>
    <w:p w:rsidR="00EC620B" w:rsidRPr="00D00719" w:rsidRDefault="00EC620B" w:rsidP="00D07279">
      <w:pPr>
        <w:jc w:val="both"/>
      </w:pPr>
      <w:r w:rsidRPr="00D00719">
        <w:t xml:space="preserve">There are several interlinked issues that must be addressed by way of introduction to the policy. First, the resettlement policy framework is required to be consistent both with the World Bank’s Operating Policies 4.12 which deal with Involuntary Resettlement and with existing local laws and policies. Where there is inconsistency between the two, then if creative interpretation of the local law cannot reconcile the differences, the practice in Afghanistan, at least in relation to inconsistencies between the law and Asian Development Bank (ADB) equivalent policies on involuntary resettlement, is to prefer the ADB policies. The first step however is to analyse and compare OP 4.12 and relevant laws before making any judgement on incompatibilities. </w:t>
      </w:r>
    </w:p>
    <w:p w:rsidR="00EC620B" w:rsidRPr="00D00719" w:rsidRDefault="00EC620B" w:rsidP="00D07279">
      <w:pPr>
        <w:jc w:val="both"/>
      </w:pPr>
    </w:p>
    <w:p w:rsidR="00EC620B" w:rsidRPr="00D00719" w:rsidRDefault="00EC620B" w:rsidP="00D07279">
      <w:pPr>
        <w:jc w:val="both"/>
      </w:pPr>
      <w:r w:rsidRPr="00D00719">
        <w:t>Second, before the details of the RPF can be outlined and explained, the basic principles and objectives of the RPF must be set out. But whereas OP 4.12 contains such principles and objectives, no laws or policies in Afghanistan deal with resettlement. There are relevant laws that will be discussed later – principally a Law on Managing Land Affairs of 2008 and a Law on Land Expropriation of 200</w:t>
      </w:r>
      <w:r w:rsidR="00591F57" w:rsidRPr="00D00719">
        <w:t>5</w:t>
      </w:r>
      <w:r w:rsidRPr="00D00719">
        <w:t xml:space="preserve"> but neither deal with involuntary resettlement. So setting out the principles of an RPF at the outset of developing one is unavoidably to give priority to World Bank policies on resettlement. These principles then must be in a sense tentative – used in order to get the substance of the policy under way – without prejudice to later adjustment in the light of discussions of Afghan law and policy on resettlement.</w:t>
      </w:r>
    </w:p>
    <w:p w:rsidR="00EC620B" w:rsidRPr="00D00719" w:rsidRDefault="00EC620B" w:rsidP="00D07279">
      <w:pPr>
        <w:jc w:val="both"/>
      </w:pPr>
    </w:p>
    <w:p w:rsidR="000D4CAA" w:rsidRPr="000D4CAA" w:rsidRDefault="000D4CAA" w:rsidP="000D4CAA">
      <w:pPr>
        <w:jc w:val="both"/>
      </w:pPr>
      <w:proofErr w:type="spellStart"/>
      <w:r w:rsidRPr="000D4CAA">
        <w:t>Radhika</w:t>
      </w:r>
      <w:proofErr w:type="spellEnd"/>
      <w:r w:rsidRPr="000D4CAA">
        <w:t xml:space="preserve"> </w:t>
      </w:r>
      <w:proofErr w:type="spellStart"/>
      <w:r w:rsidRPr="000D4CAA">
        <w:t>Srinivasan</w:t>
      </w:r>
      <w:proofErr w:type="spellEnd"/>
      <w:r w:rsidRPr="000D4CAA">
        <w:t xml:space="preserve"> of ECSSD, World Bank summarises the principles of an RPF as being to</w:t>
      </w:r>
    </w:p>
    <w:p w:rsidR="000D4CAA" w:rsidRPr="000D4CAA" w:rsidRDefault="000D4CAA" w:rsidP="000D4CAA">
      <w:pPr>
        <w:jc w:val="both"/>
      </w:pPr>
    </w:p>
    <w:p w:rsidR="000D4CAA" w:rsidRPr="000D4CAA" w:rsidRDefault="000D4CAA" w:rsidP="000D4CAA">
      <w:pPr>
        <w:numPr>
          <w:ilvl w:val="0"/>
          <w:numId w:val="42"/>
        </w:numPr>
        <w:jc w:val="both"/>
      </w:pPr>
      <w:r w:rsidRPr="000D4CAA">
        <w:t>first, avoid or minimise adverse impacts on persons and families likely to be affected by the project (APs)</w:t>
      </w:r>
    </w:p>
    <w:p w:rsidR="000D4CAA" w:rsidRPr="000D4CAA" w:rsidRDefault="000D4CAA" w:rsidP="000D4CAA">
      <w:pPr>
        <w:numPr>
          <w:ilvl w:val="0"/>
          <w:numId w:val="42"/>
        </w:numPr>
        <w:jc w:val="both"/>
      </w:pPr>
      <w:r w:rsidRPr="000D4CAA">
        <w:t>second, ensure that where land acquisition is unavoidable, APs are</w:t>
      </w:r>
    </w:p>
    <w:p w:rsidR="000D4CAA" w:rsidRPr="000D4CAA" w:rsidRDefault="000D4CAA" w:rsidP="000D4CAA">
      <w:pPr>
        <w:numPr>
          <w:ilvl w:val="1"/>
          <w:numId w:val="42"/>
        </w:numPr>
        <w:jc w:val="both"/>
      </w:pPr>
      <w:r w:rsidRPr="000D4CAA">
        <w:t xml:space="preserve">consulted on the operation of the project </w:t>
      </w:r>
    </w:p>
    <w:p w:rsidR="000D4CAA" w:rsidRPr="000D4CAA" w:rsidRDefault="000D4CAA" w:rsidP="000D4CAA">
      <w:pPr>
        <w:numPr>
          <w:ilvl w:val="1"/>
          <w:numId w:val="42"/>
        </w:numPr>
        <w:jc w:val="both"/>
      </w:pPr>
      <w:r w:rsidRPr="000D4CAA">
        <w:t>compensated for lost assets at replacement costs</w:t>
      </w:r>
    </w:p>
    <w:p w:rsidR="000D4CAA" w:rsidRPr="000D4CAA" w:rsidRDefault="000D4CAA" w:rsidP="000D4CAA">
      <w:pPr>
        <w:numPr>
          <w:ilvl w:val="1"/>
          <w:numId w:val="42"/>
        </w:numPr>
        <w:jc w:val="both"/>
      </w:pPr>
      <w:proofErr w:type="gramStart"/>
      <w:r w:rsidRPr="000D4CAA">
        <w:t>provided</w:t>
      </w:r>
      <w:proofErr w:type="gramEnd"/>
      <w:r w:rsidRPr="000D4CAA">
        <w:t xml:space="preserve"> with assistance to improve/restore livelihoods and standards of living to pre-displacement levels in the event of displacement.</w:t>
      </w:r>
    </w:p>
    <w:p w:rsidR="000D4CAA" w:rsidRPr="000D4CAA" w:rsidRDefault="000D4CAA" w:rsidP="000D4CAA">
      <w:pPr>
        <w:jc w:val="both"/>
      </w:pPr>
    </w:p>
    <w:p w:rsidR="000D4CAA" w:rsidRPr="000D4CAA" w:rsidRDefault="000D4CAA" w:rsidP="000D4CAA">
      <w:pPr>
        <w:jc w:val="both"/>
      </w:pPr>
      <w:r w:rsidRPr="000D4CAA">
        <w:t xml:space="preserve">The RPF spells out how these principles will be met. It should be said at the outset that while the relevant laws of Afghanistan might not </w:t>
      </w:r>
      <w:proofErr w:type="gramStart"/>
      <w:r w:rsidRPr="000D4CAA">
        <w:t>cover  these</w:t>
      </w:r>
      <w:proofErr w:type="gramEnd"/>
      <w:r w:rsidRPr="000D4CAA">
        <w:t xml:space="preserve"> matters in any detail there would appear to be nothing in the laws to stop these principles being given effect to in practice. </w:t>
      </w:r>
    </w:p>
    <w:p w:rsidR="00EC620B" w:rsidRPr="00D00719" w:rsidRDefault="00EC620B" w:rsidP="00D07279">
      <w:pPr>
        <w:jc w:val="both"/>
      </w:pPr>
      <w:r w:rsidRPr="00D00719">
        <w:t xml:space="preserve"> </w:t>
      </w:r>
    </w:p>
    <w:p w:rsidR="00EC620B" w:rsidRPr="00D00719" w:rsidRDefault="00EC620B" w:rsidP="00D07279">
      <w:pPr>
        <w:jc w:val="both"/>
      </w:pPr>
    </w:p>
    <w:p w:rsidR="00EC620B" w:rsidRPr="000D4CAA" w:rsidRDefault="00EC620B" w:rsidP="00D07279">
      <w:pPr>
        <w:jc w:val="both"/>
        <w:rPr>
          <w:b/>
        </w:rPr>
      </w:pPr>
      <w:r w:rsidRPr="000D4CAA">
        <w:rPr>
          <w:b/>
        </w:rPr>
        <w:t>2.</w:t>
      </w:r>
      <w:r w:rsidRPr="000D4CAA">
        <w:rPr>
          <w:b/>
        </w:rPr>
        <w:tab/>
        <w:t>Legal &amp; Policy Framework for Resettlement</w:t>
      </w:r>
    </w:p>
    <w:p w:rsidR="00EC620B" w:rsidRPr="00D00719" w:rsidRDefault="00EC620B" w:rsidP="00D07279">
      <w:pPr>
        <w:jc w:val="both"/>
      </w:pPr>
    </w:p>
    <w:p w:rsidR="00EC620B" w:rsidRPr="000D4CAA" w:rsidRDefault="00EC620B" w:rsidP="00D07279">
      <w:pPr>
        <w:jc w:val="both"/>
        <w:rPr>
          <w:b/>
        </w:rPr>
      </w:pPr>
      <w:r w:rsidRPr="000D4CAA">
        <w:rPr>
          <w:b/>
        </w:rPr>
        <w:t>2.1</w:t>
      </w:r>
      <w:r w:rsidRPr="000D4CAA">
        <w:rPr>
          <w:b/>
        </w:rPr>
        <w:tab/>
        <w:t>Afghan Law &amp; Policy on Land Acquisition</w:t>
      </w:r>
    </w:p>
    <w:p w:rsidR="00EC620B" w:rsidRPr="00D00719" w:rsidRDefault="00EC620B" w:rsidP="00D07279">
      <w:pPr>
        <w:jc w:val="both"/>
      </w:pPr>
    </w:p>
    <w:p w:rsidR="00EC620B" w:rsidRPr="00D00719" w:rsidRDefault="002C6E4A" w:rsidP="00D07279">
      <w:pPr>
        <w:jc w:val="both"/>
      </w:pPr>
      <w:r w:rsidRPr="00D00719">
        <w:t xml:space="preserve">There is no country specific resettlement policy in Afghanistan. A comprehensive land policy was approved in 2007 by the cabinet; however it has yet to be fully </w:t>
      </w:r>
      <w:proofErr w:type="spellStart"/>
      <w:r w:rsidRPr="00D00719">
        <w:t>operationalised</w:t>
      </w:r>
      <w:proofErr w:type="spellEnd"/>
      <w:r w:rsidRPr="00D00719">
        <w:t>. Ratified in early 2004, the Constitution of Afghanistan has three articles that closely relate to compensation and resettlement. For public interest purposes, such as the establishment/construction of public infrastructure or for acquisition of land with cultural or scientific values, land of higher agricultural productivity, large gardens, the Law on Land Expropriation (LLE) enacted in 200</w:t>
      </w:r>
      <w:r w:rsidR="001E4761" w:rsidRPr="00D00719">
        <w:t>5</w:t>
      </w:r>
      <w:r w:rsidRPr="00D00719">
        <w:t xml:space="preserve"> provides that:</w:t>
      </w:r>
    </w:p>
    <w:p w:rsidR="00EC620B" w:rsidRPr="00D00719" w:rsidRDefault="00EC620B" w:rsidP="00D07279">
      <w:pPr>
        <w:jc w:val="both"/>
      </w:pPr>
    </w:p>
    <w:p w:rsidR="00EC620B" w:rsidRPr="00D00719" w:rsidRDefault="00EC620B" w:rsidP="00D07279">
      <w:pPr>
        <w:jc w:val="both"/>
      </w:pPr>
      <w:r w:rsidRPr="00D00719">
        <w:t>(</w:t>
      </w:r>
      <w:proofErr w:type="spellStart"/>
      <w:r w:rsidRPr="00D00719">
        <w:t>i</w:t>
      </w:r>
      <w:proofErr w:type="spellEnd"/>
      <w:r w:rsidRPr="00D00719">
        <w:t>)</w:t>
      </w:r>
      <w:r w:rsidRPr="00D00719">
        <w:tab/>
        <w:t>The acquisition of a plot or portion of a plot for public purpose is decided by the Council of Ministers and is compensated at fair value based on current market rates (</w:t>
      </w:r>
      <w:r w:rsidR="00E810A7" w:rsidRPr="00D00719">
        <w:t>Article</w:t>
      </w:r>
      <w:r w:rsidRPr="00D00719">
        <w:t xml:space="preserve"> 2);</w:t>
      </w:r>
    </w:p>
    <w:p w:rsidR="00EC620B" w:rsidRPr="00D00719" w:rsidRDefault="00EC620B" w:rsidP="00D07279">
      <w:pPr>
        <w:jc w:val="both"/>
      </w:pPr>
    </w:p>
    <w:p w:rsidR="00EC620B" w:rsidRPr="00D00719" w:rsidRDefault="00EC620B" w:rsidP="00D07279">
      <w:pPr>
        <w:jc w:val="both"/>
      </w:pPr>
      <w:r w:rsidRPr="00D00719">
        <w:t xml:space="preserve">(ii) </w:t>
      </w:r>
      <w:r w:rsidRPr="00D00719">
        <w:tab/>
        <w:t>The acquisition of a plot or part of it should not prevent the owner from using the rest of the property or hamper its use. If this difficulty arises, the whole property will be acquired (</w:t>
      </w:r>
      <w:r w:rsidR="00E810A7" w:rsidRPr="00D00719">
        <w:t>Article</w:t>
      </w:r>
      <w:r w:rsidRPr="00D00719">
        <w:t xml:space="preserve"> 4);</w:t>
      </w:r>
    </w:p>
    <w:p w:rsidR="00EC620B" w:rsidRPr="00D00719" w:rsidRDefault="00EC620B" w:rsidP="00D07279">
      <w:pPr>
        <w:jc w:val="both"/>
      </w:pPr>
    </w:p>
    <w:p w:rsidR="00EC620B" w:rsidRPr="00D00719" w:rsidRDefault="00EC620B" w:rsidP="00D07279">
      <w:pPr>
        <w:jc w:val="both"/>
      </w:pPr>
      <w:r w:rsidRPr="00D00719">
        <w:t xml:space="preserve">(iii) </w:t>
      </w:r>
      <w:r w:rsidRPr="00D00719">
        <w:tab/>
        <w:t>The right of the owner or land user will be terminated three months prior to the start of civil works on the project and after the proper reimbursement to the owner or person using the land has been made. The termination of the right of the landlord or the person using the land would not affect their rights on collecting their last harvest from the land, except when there is emergency evacuation (</w:t>
      </w:r>
      <w:r w:rsidR="00E810A7" w:rsidRPr="00D00719">
        <w:t>Article</w:t>
      </w:r>
      <w:r w:rsidRPr="00D00719">
        <w:t xml:space="preserve"> 6);</w:t>
      </w:r>
    </w:p>
    <w:p w:rsidR="00EC620B" w:rsidRPr="00D00719" w:rsidRDefault="00EC620B" w:rsidP="00D07279">
      <w:pPr>
        <w:jc w:val="both"/>
      </w:pPr>
    </w:p>
    <w:p w:rsidR="00EC620B" w:rsidRPr="00D00719" w:rsidRDefault="00EC620B" w:rsidP="00D07279">
      <w:pPr>
        <w:jc w:val="both"/>
      </w:pPr>
      <w:proofErr w:type="gramStart"/>
      <w:r w:rsidRPr="00D00719">
        <w:t>(iv)</w:t>
      </w:r>
      <w:r w:rsidRPr="00D00719">
        <w:tab/>
        <w:t>In</w:t>
      </w:r>
      <w:proofErr w:type="gramEnd"/>
      <w:r w:rsidRPr="00D00719">
        <w:t xml:space="preserve"> cases of land acquisition, the following factors shall be considered for compensation:</w:t>
      </w:r>
    </w:p>
    <w:p w:rsidR="00EC620B" w:rsidRPr="00D00719" w:rsidRDefault="00EC620B" w:rsidP="00D07279">
      <w:pPr>
        <w:jc w:val="both"/>
      </w:pPr>
      <w:r w:rsidRPr="00D00719">
        <w:t>(a)</w:t>
      </w:r>
      <w:r w:rsidRPr="00D00719">
        <w:tab/>
      </w:r>
      <w:proofErr w:type="gramStart"/>
      <w:r w:rsidRPr="00D00719">
        <w:t>value</w:t>
      </w:r>
      <w:proofErr w:type="gramEnd"/>
      <w:r w:rsidRPr="00D00719">
        <w:t xml:space="preserve"> of land; </w:t>
      </w:r>
    </w:p>
    <w:p w:rsidR="00EC620B" w:rsidRPr="00D00719" w:rsidRDefault="00EC620B" w:rsidP="00D07279">
      <w:pPr>
        <w:jc w:val="both"/>
      </w:pPr>
      <w:r w:rsidRPr="00D00719">
        <w:t>(b)</w:t>
      </w:r>
      <w:r w:rsidRPr="00D00719">
        <w:tab/>
      </w:r>
      <w:proofErr w:type="gramStart"/>
      <w:r w:rsidRPr="00D00719">
        <w:t>value</w:t>
      </w:r>
      <w:proofErr w:type="gramEnd"/>
      <w:r w:rsidRPr="00D00719">
        <w:t xml:space="preserve"> of houses and buildings on the land; </w:t>
      </w:r>
    </w:p>
    <w:p w:rsidR="00EC620B" w:rsidRPr="00D00719" w:rsidRDefault="00EC620B" w:rsidP="00D07279">
      <w:pPr>
        <w:jc w:val="both"/>
      </w:pPr>
      <w:r w:rsidRPr="00D00719">
        <w:t>(c)</w:t>
      </w:r>
      <w:r w:rsidRPr="00D00719">
        <w:tab/>
      </w:r>
      <w:proofErr w:type="gramStart"/>
      <w:r w:rsidRPr="00D00719">
        <w:t>value</w:t>
      </w:r>
      <w:proofErr w:type="gramEnd"/>
      <w:r w:rsidRPr="00D00719">
        <w:t xml:space="preserve"> of trees, orchards and other assets on land (</w:t>
      </w:r>
      <w:r w:rsidR="00E810A7" w:rsidRPr="00D00719">
        <w:t>Article</w:t>
      </w:r>
      <w:r w:rsidRPr="00D00719">
        <w:t xml:space="preserve"> 8);</w:t>
      </w:r>
    </w:p>
    <w:p w:rsidR="00EC620B" w:rsidRPr="00D00719" w:rsidRDefault="00EC620B" w:rsidP="00D07279">
      <w:pPr>
        <w:jc w:val="both"/>
      </w:pPr>
    </w:p>
    <w:p w:rsidR="00EC620B" w:rsidRPr="00D00719" w:rsidRDefault="00EC620B" w:rsidP="00D07279">
      <w:pPr>
        <w:jc w:val="both"/>
      </w:pPr>
      <w:r w:rsidRPr="00D00719">
        <w:t xml:space="preserve">(v) </w:t>
      </w:r>
      <w:r w:rsidRPr="00D00719">
        <w:tab/>
        <w:t>The value of land depends on the category and its geographic location (</w:t>
      </w:r>
      <w:r w:rsidR="00E810A7" w:rsidRPr="00D00719">
        <w:t>Article</w:t>
      </w:r>
      <w:r w:rsidRPr="00D00719">
        <w:t xml:space="preserve"> 11);</w:t>
      </w:r>
    </w:p>
    <w:p w:rsidR="00EC620B" w:rsidRPr="00D00719" w:rsidRDefault="00EC620B" w:rsidP="00D07279">
      <w:pPr>
        <w:jc w:val="both"/>
      </w:pPr>
    </w:p>
    <w:p w:rsidR="00EC620B" w:rsidRPr="00D00719" w:rsidRDefault="00EC620B" w:rsidP="00D07279">
      <w:pPr>
        <w:jc w:val="both"/>
      </w:pPr>
      <w:proofErr w:type="gramStart"/>
      <w:r w:rsidRPr="00D00719">
        <w:t xml:space="preserve">(vi) </w:t>
      </w:r>
      <w:r w:rsidRPr="00D00719">
        <w:tab/>
        <w:t>A</w:t>
      </w:r>
      <w:proofErr w:type="gramEnd"/>
      <w:r w:rsidRPr="00D00719">
        <w:t xml:space="preserve"> person whose residential land is subject to acquisition will receive a new plot of land of the same value. He/she has the option to get residential land or a house on government property in exchange, under proper procedures (</w:t>
      </w:r>
      <w:r w:rsidR="00E810A7" w:rsidRPr="00D00719">
        <w:t>Article</w:t>
      </w:r>
      <w:r w:rsidRPr="00D00719">
        <w:t xml:space="preserve"> 13);</w:t>
      </w:r>
    </w:p>
    <w:p w:rsidR="00EC620B" w:rsidRPr="00D00719" w:rsidRDefault="00EC620B" w:rsidP="00D07279">
      <w:pPr>
        <w:jc w:val="both"/>
      </w:pPr>
    </w:p>
    <w:p w:rsidR="00EC620B" w:rsidRPr="00D00719" w:rsidRDefault="00EC620B" w:rsidP="00D07279">
      <w:pPr>
        <w:jc w:val="both"/>
      </w:pPr>
      <w:r w:rsidRPr="00D00719">
        <w:t>(vii)</w:t>
      </w:r>
      <w:r w:rsidRPr="00D00719">
        <w:tab/>
        <w:t>If a landowner so wishes his/her affected plot can be swapped with unaffected government land and if this is valued less than the plot lost, the difference will be calculated and reimbursed to the affected plot owner (</w:t>
      </w:r>
      <w:r w:rsidR="00E810A7" w:rsidRPr="00D00719">
        <w:t>Article</w:t>
      </w:r>
      <w:r w:rsidRPr="00D00719">
        <w:t xml:space="preserve"> 15);</w:t>
      </w:r>
    </w:p>
    <w:p w:rsidR="00EC620B" w:rsidRPr="00D00719" w:rsidRDefault="00EC620B" w:rsidP="00D07279">
      <w:pPr>
        <w:jc w:val="both"/>
      </w:pPr>
    </w:p>
    <w:p w:rsidR="00EC620B" w:rsidRPr="00D00719" w:rsidRDefault="00EC620B" w:rsidP="00D07279">
      <w:pPr>
        <w:jc w:val="both"/>
      </w:pPr>
      <w:r w:rsidRPr="00D00719">
        <w:t xml:space="preserve">(viii) </w:t>
      </w:r>
      <w:r w:rsidRPr="00D00719">
        <w:tab/>
        <w:t>The values of orchards, vines and trees on land under acquisition shall be determined by the competent officials of the local body (</w:t>
      </w:r>
      <w:r w:rsidR="00E810A7" w:rsidRPr="00D00719">
        <w:t>Article</w:t>
      </w:r>
      <w:r w:rsidRPr="00D00719">
        <w:t xml:space="preserve"> 16); and</w:t>
      </w:r>
    </w:p>
    <w:p w:rsidR="00EC620B" w:rsidRPr="00D00719" w:rsidRDefault="00EC620B" w:rsidP="00D07279">
      <w:pPr>
        <w:jc w:val="both"/>
      </w:pPr>
    </w:p>
    <w:p w:rsidR="00EC620B" w:rsidRPr="00D00719" w:rsidRDefault="00EC620B" w:rsidP="00D07279">
      <w:pPr>
        <w:jc w:val="both"/>
      </w:pPr>
      <w:r w:rsidRPr="00D00719">
        <w:t xml:space="preserve">(ix) </w:t>
      </w:r>
      <w:r w:rsidRPr="00D00719">
        <w:tab/>
        <w:t>A property is valued at the current rate at the locality concerned. The owner or his/her representative must be present at the time of measuring and valuing of property.</w:t>
      </w:r>
    </w:p>
    <w:p w:rsidR="00EC620B" w:rsidRPr="00D00719" w:rsidRDefault="00EC620B" w:rsidP="00D07279">
      <w:pPr>
        <w:jc w:val="both"/>
      </w:pPr>
    </w:p>
    <w:p w:rsidR="00EC620B" w:rsidRPr="00D00719" w:rsidRDefault="00EC620B" w:rsidP="00D07279">
      <w:pPr>
        <w:jc w:val="both"/>
      </w:pPr>
      <w:r w:rsidRPr="00D00719">
        <w:t xml:space="preserve">Compensation is determined by the Council of Ministers. The decision is based on the recommendation of a “committee” consisting of the following </w:t>
      </w:r>
    </w:p>
    <w:p w:rsidR="00EC620B" w:rsidRPr="00D00719" w:rsidRDefault="00EC620B" w:rsidP="00D07279">
      <w:pPr>
        <w:jc w:val="both"/>
      </w:pPr>
      <w:r w:rsidRPr="00D00719">
        <w:t>(</w:t>
      </w:r>
      <w:proofErr w:type="spellStart"/>
      <w:r w:rsidRPr="00D00719">
        <w:t>i</w:t>
      </w:r>
      <w:proofErr w:type="spellEnd"/>
      <w:r w:rsidRPr="00D00719">
        <w:t>)</w:t>
      </w:r>
      <w:r w:rsidRPr="00D00719">
        <w:tab/>
        <w:t xml:space="preserve">The landlord or person who uses the land or their representatives; </w:t>
      </w:r>
    </w:p>
    <w:p w:rsidR="00EC620B" w:rsidRPr="00D00719" w:rsidRDefault="00EC620B" w:rsidP="00D07279">
      <w:pPr>
        <w:jc w:val="both"/>
      </w:pPr>
      <w:r w:rsidRPr="00D00719">
        <w:t xml:space="preserve">(ii) </w:t>
      </w:r>
      <w:r w:rsidRPr="00D00719">
        <w:tab/>
        <w:t xml:space="preserve">Official representative of agency who needs to acquire the land (viz., MEW); </w:t>
      </w:r>
    </w:p>
    <w:p w:rsidR="00EC620B" w:rsidRPr="00D00719" w:rsidRDefault="00EC620B" w:rsidP="00D07279">
      <w:pPr>
        <w:jc w:val="both"/>
      </w:pPr>
      <w:r w:rsidRPr="00D00719">
        <w:t>(iii)</w:t>
      </w:r>
      <w:r w:rsidRPr="00D00719">
        <w:tab/>
        <w:t xml:space="preserve">Representative of local municipality; </w:t>
      </w:r>
    </w:p>
    <w:p w:rsidR="00EC620B" w:rsidRPr="00D00719" w:rsidRDefault="00EC620B" w:rsidP="00D07279">
      <w:pPr>
        <w:jc w:val="both"/>
      </w:pPr>
      <w:proofErr w:type="gramStart"/>
      <w:r w:rsidRPr="00D00719">
        <w:t xml:space="preserve">(iv) </w:t>
      </w:r>
      <w:r w:rsidRPr="00D00719">
        <w:tab/>
        <w:t>Representative</w:t>
      </w:r>
      <w:proofErr w:type="gramEnd"/>
      <w:r w:rsidRPr="00D00719">
        <w:t xml:space="preserve"> of Ministry of Finance; and </w:t>
      </w:r>
    </w:p>
    <w:p w:rsidR="00EC620B" w:rsidRPr="00D00719" w:rsidRDefault="00EC620B" w:rsidP="00D07279">
      <w:pPr>
        <w:jc w:val="both"/>
      </w:pPr>
      <w:r w:rsidRPr="00D00719">
        <w:t xml:space="preserve">(v) </w:t>
      </w:r>
      <w:r w:rsidRPr="00D00719">
        <w:tab/>
        <w:t xml:space="preserve">Representative of Ministry of Justice. </w:t>
      </w:r>
    </w:p>
    <w:p w:rsidR="00EC620B" w:rsidRPr="00D00719" w:rsidRDefault="00EC620B" w:rsidP="00D07279">
      <w:pPr>
        <w:jc w:val="both"/>
      </w:pPr>
    </w:p>
    <w:p w:rsidR="00EC620B" w:rsidRPr="000D4CAA" w:rsidRDefault="00EC620B" w:rsidP="00D07279">
      <w:pPr>
        <w:jc w:val="both"/>
        <w:rPr>
          <w:b/>
        </w:rPr>
      </w:pPr>
      <w:r w:rsidRPr="000D4CAA">
        <w:rPr>
          <w:b/>
        </w:rPr>
        <w:t>2.2</w:t>
      </w:r>
      <w:r w:rsidRPr="000D4CAA">
        <w:rPr>
          <w:b/>
        </w:rPr>
        <w:tab/>
        <w:t>Principles of World Bank OP 4.12 on acquisition, resettlement and compensation</w:t>
      </w:r>
    </w:p>
    <w:p w:rsidR="00EC620B" w:rsidRPr="00D00719" w:rsidRDefault="00EC620B" w:rsidP="00D07279">
      <w:pPr>
        <w:jc w:val="both"/>
      </w:pPr>
    </w:p>
    <w:p w:rsidR="00EC620B" w:rsidRPr="000D4CAA" w:rsidRDefault="00EC620B" w:rsidP="00D07279">
      <w:pPr>
        <w:jc w:val="both"/>
        <w:rPr>
          <w:b/>
        </w:rPr>
      </w:pPr>
      <w:r w:rsidRPr="000D4CAA">
        <w:rPr>
          <w:b/>
        </w:rPr>
        <w:t>2.2.1</w:t>
      </w:r>
      <w:r w:rsidRPr="000D4CAA">
        <w:rPr>
          <w:b/>
        </w:rPr>
        <w:tab/>
        <w:t>Introduction</w:t>
      </w:r>
    </w:p>
    <w:p w:rsidR="00E851EA" w:rsidRDefault="00E851EA" w:rsidP="00E851EA">
      <w:pPr>
        <w:rPr>
          <w:b/>
        </w:rPr>
      </w:pPr>
      <w:r>
        <w:rPr>
          <w:b/>
        </w:rPr>
        <w:t>2.2.1</w:t>
      </w:r>
      <w:r>
        <w:rPr>
          <w:b/>
        </w:rPr>
        <w:tab/>
        <w:t>Introduction</w:t>
      </w:r>
    </w:p>
    <w:p w:rsidR="00E851EA" w:rsidRDefault="00E851EA" w:rsidP="00E851EA">
      <w:pPr>
        <w:jc w:val="center"/>
        <w:rPr>
          <w:b/>
        </w:rPr>
      </w:pPr>
    </w:p>
    <w:p w:rsidR="00E851EA" w:rsidRDefault="00E851EA" w:rsidP="00E851EA">
      <w:pPr>
        <w:jc w:val="both"/>
      </w:pPr>
      <w:r>
        <w:t xml:space="preserve">This part of the RPF will discuss the World Bank’s Operating Policies 4.12.  Rather than attempting to repeat OP 4.12 verbatim, it will be more helpful to attempt to set out the requirements of OP 4.12 in a form in which they might be provided for in any set of legal provisions or how they might be addressed by an administrative agency following a logical approach to land acquisition. </w:t>
      </w:r>
    </w:p>
    <w:p w:rsidR="00E851EA" w:rsidRDefault="00E851EA" w:rsidP="00E851EA">
      <w:pPr>
        <w:jc w:val="both"/>
      </w:pPr>
    </w:p>
    <w:p w:rsidR="00E851EA" w:rsidRDefault="00E851EA" w:rsidP="00E851EA">
      <w:pPr>
        <w:jc w:val="both"/>
      </w:pPr>
      <w:r>
        <w:t xml:space="preserve">The fundamental principles of policy which inform the Bank’s position on resettlement and land acquisition </w:t>
      </w:r>
      <w:proofErr w:type="gramStart"/>
      <w:r>
        <w:t>are :</w:t>
      </w:r>
      <w:proofErr w:type="gramEnd"/>
    </w:p>
    <w:p w:rsidR="00E851EA" w:rsidRDefault="00E851EA" w:rsidP="00E851EA">
      <w:pPr>
        <w:jc w:val="both"/>
      </w:pPr>
    </w:p>
    <w:p w:rsidR="00E851EA" w:rsidRPr="00012F69" w:rsidRDefault="00E851EA" w:rsidP="00E851EA">
      <w:pPr>
        <w:ind w:left="720" w:right="902"/>
        <w:jc w:val="both"/>
        <w:rPr>
          <w:color w:val="000000"/>
        </w:rPr>
      </w:pPr>
      <w:r w:rsidRPr="00012F69">
        <w:rPr>
          <w:color w:val="000000"/>
        </w:rPr>
        <w:t>(a) Involuntary resettlement should be avoided where feasible, or minimized, exploring all viable alternative project designs</w:t>
      </w:r>
    </w:p>
    <w:p w:rsidR="00E851EA" w:rsidRPr="00012F69" w:rsidRDefault="00E851EA" w:rsidP="00E851EA">
      <w:pPr>
        <w:spacing w:line="300" w:lineRule="atLeast"/>
        <w:ind w:left="720" w:right="902"/>
        <w:jc w:val="both"/>
        <w:rPr>
          <w:color w:val="000000"/>
        </w:rPr>
      </w:pPr>
      <w:r w:rsidRPr="00012F69">
        <w:rPr>
          <w:color w:val="000000"/>
        </w:rPr>
        <w:t>(b) Where it is not feasible to avoid resettlement, resettlement activities should be conceived and executed as sustainable development programs, providing sufficient investment resources to enable the persons displaced by the project to share in project benefits. Displaced persons should be meaningfully consulted and should have opportunities to participate in planning and implementing resettlement programs.</w:t>
      </w:r>
    </w:p>
    <w:p w:rsidR="00E851EA" w:rsidRPr="00012F69" w:rsidRDefault="00E851EA" w:rsidP="00E851EA">
      <w:pPr>
        <w:spacing w:line="300" w:lineRule="atLeast"/>
        <w:ind w:left="720" w:right="902"/>
        <w:jc w:val="both"/>
        <w:rPr>
          <w:color w:val="000000"/>
        </w:rPr>
      </w:pPr>
      <w:r w:rsidRPr="00012F69">
        <w:rPr>
          <w:color w:val="000000"/>
        </w:rPr>
        <w:t>(c) Displaced persons should be assisted in their efforts to improve their livelihoods and standards of living or at least to restore them, in real terms, to pre-displacement levels or to levels prevailing prior to the beginning of project implementation, whichever is higher.</w:t>
      </w:r>
    </w:p>
    <w:p w:rsidR="00E851EA" w:rsidRDefault="00E851EA" w:rsidP="00E851EA">
      <w:pPr>
        <w:jc w:val="both"/>
      </w:pPr>
    </w:p>
    <w:p w:rsidR="00E851EA" w:rsidRPr="00144BCF" w:rsidRDefault="00E851EA" w:rsidP="00E851EA">
      <w:pPr>
        <w:jc w:val="both"/>
        <w:rPr>
          <w:b/>
        </w:rPr>
      </w:pPr>
      <w:r>
        <w:rPr>
          <w:b/>
        </w:rPr>
        <w:t>Step 1: Preliminary issues: is acquisition necessary</w:t>
      </w:r>
    </w:p>
    <w:p w:rsidR="00E851EA" w:rsidRDefault="00E851EA" w:rsidP="00E851EA">
      <w:pPr>
        <w:jc w:val="both"/>
      </w:pPr>
    </w:p>
    <w:p w:rsidR="00E851EA" w:rsidRDefault="00E851EA" w:rsidP="00E851EA">
      <w:pPr>
        <w:jc w:val="both"/>
      </w:pPr>
      <w:r>
        <w:t xml:space="preserve">The first step addressed by OP 4.12 is avoidance of land acquisition and resettlement if possible. Land acquisition and resettlement should not be seen as the easy first option; rather it should be seen a last resort. </w:t>
      </w:r>
    </w:p>
    <w:p w:rsidR="00E851EA" w:rsidRDefault="00E851EA" w:rsidP="00E851EA">
      <w:pPr>
        <w:jc w:val="both"/>
      </w:pPr>
    </w:p>
    <w:p w:rsidR="00E851EA" w:rsidRPr="000E7F22" w:rsidRDefault="00E851EA" w:rsidP="00E851EA">
      <w:pPr>
        <w:jc w:val="both"/>
      </w:pPr>
      <w:r w:rsidRPr="000E7F22">
        <w:t xml:space="preserve">From the point of view of what governmental action might be necessary to meet </w:t>
      </w:r>
      <w:r>
        <w:t>this first step, it is necessary</w:t>
      </w:r>
      <w:r w:rsidRPr="000E7F22">
        <w:t xml:space="preserve"> that alongside an environmental impact assessment, a social impact assessment and </w:t>
      </w:r>
      <w:r>
        <w:t xml:space="preserve">a </w:t>
      </w:r>
      <w:r w:rsidRPr="000E7F22">
        <w:t>financial analysis of the proposed project that is required to be undertaken,</w:t>
      </w:r>
    </w:p>
    <w:p w:rsidR="00E851EA" w:rsidRPr="000E7F22" w:rsidRDefault="00E851EA" w:rsidP="00E851EA">
      <w:pPr>
        <w:ind w:left="360" w:right="726"/>
        <w:jc w:val="both"/>
      </w:pPr>
    </w:p>
    <w:p w:rsidR="00E851EA" w:rsidRPr="000E7F22" w:rsidRDefault="00E851EA" w:rsidP="00E851EA">
      <w:pPr>
        <w:numPr>
          <w:ilvl w:val="0"/>
          <w:numId w:val="44"/>
        </w:numPr>
        <w:jc w:val="both"/>
      </w:pPr>
      <w:r w:rsidRPr="000E7F22">
        <w:t>a preliminary investigation and as</w:t>
      </w:r>
      <w:r>
        <w:t>sessment of the land that may be acquired must</w:t>
      </w:r>
      <w:r w:rsidRPr="000E7F22">
        <w:t xml:space="preserve"> be undertaken</w:t>
      </w:r>
      <w:r>
        <w:t>;</w:t>
      </w:r>
    </w:p>
    <w:p w:rsidR="00E851EA" w:rsidRPr="000E7F22" w:rsidRDefault="00E851EA" w:rsidP="00E851EA">
      <w:pPr>
        <w:numPr>
          <w:ilvl w:val="0"/>
          <w:numId w:val="44"/>
        </w:numPr>
        <w:jc w:val="both"/>
      </w:pPr>
      <w:proofErr w:type="gramStart"/>
      <w:r w:rsidRPr="000E7F22">
        <w:t>persons</w:t>
      </w:r>
      <w:proofErr w:type="gramEnd"/>
      <w:r w:rsidRPr="000E7F22">
        <w:t xml:space="preserve"> likely to be affec</w:t>
      </w:r>
      <w:r>
        <w:t>ted by the project (APs)</w:t>
      </w:r>
      <w:r w:rsidRPr="000E7F22">
        <w:t xml:space="preserve"> and other interested parties should be given an opportunity to contribute to or comment on the location of the proposed project and the necessity of acquiring the proposed land for the project. This involvement</w:t>
      </w:r>
      <w:r>
        <w:t xml:space="preserve"> is separate and distinct from </w:t>
      </w:r>
      <w:r w:rsidRPr="000E7F22">
        <w:t>APs participating in the planning of any resettlement that has to take place</w:t>
      </w:r>
      <w:r>
        <w:t>;</w:t>
      </w:r>
    </w:p>
    <w:p w:rsidR="00E851EA" w:rsidRPr="00902AA9" w:rsidRDefault="00E851EA" w:rsidP="00E851EA">
      <w:pPr>
        <w:numPr>
          <w:ilvl w:val="0"/>
          <w:numId w:val="44"/>
        </w:numPr>
        <w:jc w:val="both"/>
        <w:rPr>
          <w:i/>
        </w:rPr>
      </w:pPr>
      <w:proofErr w:type="gramStart"/>
      <w:r w:rsidRPr="00065E0A">
        <w:t>a</w:t>
      </w:r>
      <w:proofErr w:type="gramEnd"/>
      <w:r w:rsidRPr="00065E0A">
        <w:t xml:space="preserve"> cut off date for any ultimate a</w:t>
      </w:r>
      <w:r>
        <w:t xml:space="preserve">ssistance and compensation for </w:t>
      </w:r>
      <w:r w:rsidRPr="00065E0A">
        <w:t>APs must be determined and announced. After that date, no one coming into or obtaining land or a house in the potential project area will be entitled to compensation</w:t>
      </w:r>
      <w:r w:rsidRPr="00902AA9">
        <w:rPr>
          <w:i/>
        </w:rPr>
        <w:t>.</w:t>
      </w:r>
      <w:r>
        <w:t xml:space="preserve"> In the case of this particular project, this step will have to be taken several times over with respect to each sub-project. There will be a risk that there may be some speculative encroaching as word gets out unofficially about likely sub-projects in the future. This will need careful handling. The best way forward will be to plan for sub-projects to take place in a specific area or district and for the cut-off date to apply to the whole district even if specific sub-projects within the district are executed over a period of time. </w:t>
      </w:r>
      <w:r w:rsidRPr="00902AA9">
        <w:rPr>
          <w:i/>
        </w:rPr>
        <w:t xml:space="preserve"> </w:t>
      </w:r>
    </w:p>
    <w:p w:rsidR="00E851EA" w:rsidRDefault="00E851EA" w:rsidP="00E851EA">
      <w:pPr>
        <w:jc w:val="both"/>
      </w:pPr>
    </w:p>
    <w:p w:rsidR="00E851EA" w:rsidRPr="00144BCF" w:rsidRDefault="00E851EA" w:rsidP="00E851EA">
      <w:pPr>
        <w:jc w:val="both"/>
        <w:rPr>
          <w:b/>
        </w:rPr>
      </w:pPr>
      <w:r>
        <w:rPr>
          <w:b/>
        </w:rPr>
        <w:t>Step 2: Preparing an acquisition and resettlement plan</w:t>
      </w:r>
    </w:p>
    <w:p w:rsidR="00E851EA" w:rsidRDefault="00E851EA" w:rsidP="00E851EA">
      <w:pPr>
        <w:jc w:val="both"/>
      </w:pPr>
    </w:p>
    <w:p w:rsidR="00E851EA" w:rsidRDefault="00E851EA" w:rsidP="00E851EA">
      <w:pPr>
        <w:jc w:val="both"/>
      </w:pPr>
      <w:r>
        <w:t xml:space="preserve">The second step in the process is to prepare a land acquisition and resettlement plan which must include measures to ensure that APs are, in the words of OP 4.12:  </w:t>
      </w:r>
    </w:p>
    <w:p w:rsidR="00E851EA" w:rsidRPr="00065E0A" w:rsidRDefault="00E851EA" w:rsidP="00E851EA">
      <w:pPr>
        <w:jc w:val="both"/>
      </w:pPr>
    </w:p>
    <w:p w:rsidR="00E851EA" w:rsidRPr="00065E0A" w:rsidRDefault="00E851EA" w:rsidP="00E851EA">
      <w:pPr>
        <w:ind w:left="1440" w:right="906" w:hanging="720"/>
        <w:jc w:val="both"/>
        <w:rPr>
          <w:color w:val="000000"/>
        </w:rPr>
      </w:pPr>
      <w:r w:rsidRPr="00065E0A">
        <w:rPr>
          <w:color w:val="000000"/>
        </w:rPr>
        <w:t>(</w:t>
      </w:r>
      <w:proofErr w:type="spellStart"/>
      <w:proofErr w:type="gramStart"/>
      <w:r w:rsidRPr="00065E0A">
        <w:rPr>
          <w:color w:val="000000"/>
        </w:rPr>
        <w:t>i</w:t>
      </w:r>
      <w:proofErr w:type="spellEnd"/>
      <w:proofErr w:type="gramEnd"/>
      <w:r w:rsidRPr="00065E0A">
        <w:rPr>
          <w:color w:val="000000"/>
        </w:rPr>
        <w:t>)</w:t>
      </w:r>
      <w:r w:rsidRPr="00065E0A">
        <w:rPr>
          <w:color w:val="000000"/>
        </w:rPr>
        <w:tab/>
        <w:t xml:space="preserve">informed about their options and rights pertaining to resettlement; </w:t>
      </w:r>
    </w:p>
    <w:p w:rsidR="00E851EA" w:rsidRPr="00065E0A" w:rsidRDefault="00E851EA" w:rsidP="00E851EA">
      <w:pPr>
        <w:ind w:left="1440" w:right="906" w:hanging="720"/>
        <w:jc w:val="both"/>
        <w:rPr>
          <w:color w:val="000000"/>
        </w:rPr>
      </w:pPr>
      <w:r w:rsidRPr="00065E0A">
        <w:rPr>
          <w:color w:val="000000"/>
        </w:rPr>
        <w:t>(ii)</w:t>
      </w:r>
      <w:r w:rsidRPr="00065E0A">
        <w:rPr>
          <w:color w:val="000000"/>
        </w:rPr>
        <w:tab/>
      </w:r>
      <w:proofErr w:type="gramStart"/>
      <w:r w:rsidRPr="00065E0A">
        <w:rPr>
          <w:color w:val="000000"/>
        </w:rPr>
        <w:t>consulted</w:t>
      </w:r>
      <w:proofErr w:type="gramEnd"/>
      <w:r w:rsidRPr="00065E0A">
        <w:rPr>
          <w:color w:val="000000"/>
        </w:rPr>
        <w:t xml:space="preserve"> on, offered choices among, and provided with technically and economically feasible resettlement alternatives; and </w:t>
      </w:r>
    </w:p>
    <w:p w:rsidR="00E851EA" w:rsidRPr="00065E0A" w:rsidRDefault="00E851EA" w:rsidP="00E851EA">
      <w:pPr>
        <w:ind w:left="1440" w:right="906" w:hanging="720"/>
        <w:jc w:val="both"/>
        <w:rPr>
          <w:color w:val="000000"/>
        </w:rPr>
      </w:pPr>
      <w:r w:rsidRPr="00065E0A">
        <w:rPr>
          <w:color w:val="000000"/>
        </w:rPr>
        <w:t>(iii)</w:t>
      </w:r>
      <w:r w:rsidRPr="00065E0A">
        <w:rPr>
          <w:color w:val="000000"/>
        </w:rPr>
        <w:tab/>
      </w:r>
      <w:proofErr w:type="gramStart"/>
      <w:r w:rsidRPr="00065E0A">
        <w:rPr>
          <w:color w:val="000000"/>
        </w:rPr>
        <w:t>provided</w:t>
      </w:r>
      <w:proofErr w:type="gramEnd"/>
      <w:r w:rsidRPr="00065E0A">
        <w:rPr>
          <w:color w:val="000000"/>
        </w:rPr>
        <w:t xml:space="preserve"> prompt and effective compensation at full replacement cost for losses of assets attributable directly to the project.</w:t>
      </w:r>
    </w:p>
    <w:p w:rsidR="00E851EA" w:rsidRPr="00065E0A" w:rsidRDefault="00E851EA" w:rsidP="00E851EA">
      <w:pPr>
        <w:ind w:left="720" w:right="906"/>
        <w:jc w:val="both"/>
        <w:rPr>
          <w:color w:val="000000"/>
        </w:rPr>
      </w:pPr>
    </w:p>
    <w:p w:rsidR="00E851EA" w:rsidRPr="00065E0A" w:rsidRDefault="00E851EA" w:rsidP="00E851EA">
      <w:pPr>
        <w:ind w:left="720" w:right="906"/>
        <w:jc w:val="both"/>
        <w:rPr>
          <w:color w:val="000000"/>
        </w:rPr>
      </w:pPr>
      <w:r w:rsidRPr="00065E0A">
        <w:rPr>
          <w:color w:val="000000"/>
        </w:rPr>
        <w:t xml:space="preserve">If the impacts include physical relocation, the resettlement plan or resettlement policy framework includes measures to ensure that the displaced persons are </w:t>
      </w:r>
    </w:p>
    <w:p w:rsidR="00E851EA" w:rsidRPr="00065E0A" w:rsidRDefault="00E851EA" w:rsidP="00E851EA">
      <w:pPr>
        <w:ind w:right="906"/>
        <w:jc w:val="both"/>
        <w:rPr>
          <w:color w:val="000000"/>
        </w:rPr>
      </w:pPr>
    </w:p>
    <w:p w:rsidR="00E851EA" w:rsidRPr="00065E0A" w:rsidRDefault="00E851EA" w:rsidP="00E851EA">
      <w:pPr>
        <w:numPr>
          <w:ilvl w:val="0"/>
          <w:numId w:val="45"/>
        </w:numPr>
        <w:ind w:right="906"/>
        <w:jc w:val="both"/>
        <w:rPr>
          <w:color w:val="000000"/>
        </w:rPr>
      </w:pPr>
      <w:r w:rsidRPr="00065E0A">
        <w:rPr>
          <w:color w:val="000000"/>
        </w:rPr>
        <w:t>provided assistance (such as moving allowances) during relocation;</w:t>
      </w:r>
      <w:r>
        <w:rPr>
          <w:color w:val="000000"/>
        </w:rPr>
        <w:t xml:space="preserve"> </w:t>
      </w:r>
      <w:r w:rsidRPr="00065E0A">
        <w:rPr>
          <w:color w:val="000000"/>
        </w:rPr>
        <w:t xml:space="preserve">and </w:t>
      </w:r>
    </w:p>
    <w:p w:rsidR="00E851EA" w:rsidRPr="00065E0A" w:rsidRDefault="00E851EA" w:rsidP="00E851EA">
      <w:pPr>
        <w:ind w:left="1440" w:right="906" w:hanging="720"/>
        <w:jc w:val="both"/>
        <w:rPr>
          <w:color w:val="000000"/>
        </w:rPr>
      </w:pPr>
      <w:r w:rsidRPr="00065E0A">
        <w:rPr>
          <w:color w:val="000000"/>
        </w:rPr>
        <w:t>(ii)</w:t>
      </w:r>
      <w:r w:rsidRPr="00065E0A">
        <w:rPr>
          <w:color w:val="000000"/>
        </w:rPr>
        <w:tab/>
      </w:r>
      <w:proofErr w:type="gramStart"/>
      <w:r w:rsidRPr="00065E0A">
        <w:rPr>
          <w:color w:val="000000"/>
        </w:rPr>
        <w:t>provided</w:t>
      </w:r>
      <w:proofErr w:type="gramEnd"/>
      <w:r w:rsidRPr="00065E0A">
        <w:rPr>
          <w:color w:val="000000"/>
        </w:rPr>
        <w:t xml:space="preserve"> with residential housing, or housing sites, or, as required, agricultural sites for which a combination of productive potential, </w:t>
      </w:r>
      <w:proofErr w:type="spellStart"/>
      <w:r w:rsidRPr="00065E0A">
        <w:rPr>
          <w:color w:val="000000"/>
        </w:rPr>
        <w:t>locational</w:t>
      </w:r>
      <w:proofErr w:type="spellEnd"/>
      <w:r w:rsidRPr="00065E0A">
        <w:rPr>
          <w:color w:val="000000"/>
        </w:rPr>
        <w:t xml:space="preserve"> advantages, and other factors is at least equivalent to the advantages of the old site.</w:t>
      </w:r>
      <w:r w:rsidRPr="00065E0A">
        <w:rPr>
          <w:b/>
          <w:bCs/>
          <w:color w:val="0000FF"/>
          <w:vertAlign w:val="superscript"/>
        </w:rPr>
        <w:tab/>
      </w:r>
    </w:p>
    <w:p w:rsidR="00E851EA" w:rsidRDefault="00E851EA" w:rsidP="00E851EA">
      <w:pPr>
        <w:ind w:left="720" w:right="906"/>
        <w:jc w:val="both"/>
        <w:rPr>
          <w:color w:val="000000"/>
          <w:sz w:val="22"/>
          <w:szCs w:val="22"/>
        </w:rPr>
      </w:pPr>
    </w:p>
    <w:p w:rsidR="00E851EA" w:rsidRPr="00065E0A" w:rsidRDefault="00E851EA" w:rsidP="00E851EA">
      <w:pPr>
        <w:ind w:left="720" w:right="906"/>
        <w:jc w:val="both"/>
        <w:rPr>
          <w:color w:val="000000"/>
        </w:rPr>
      </w:pPr>
      <w:r w:rsidRPr="00065E0A">
        <w:rPr>
          <w:color w:val="000000"/>
        </w:rPr>
        <w:t xml:space="preserve">Where necessary to achieve the objectives of the policy, the resettlement plan </w:t>
      </w:r>
      <w:r>
        <w:rPr>
          <w:color w:val="000000"/>
        </w:rPr>
        <w:t>should</w:t>
      </w:r>
      <w:r w:rsidRPr="00065E0A">
        <w:rPr>
          <w:color w:val="000000"/>
        </w:rPr>
        <w:t xml:space="preserve"> also include measures to ensure that displaced persons are </w:t>
      </w:r>
    </w:p>
    <w:p w:rsidR="00E851EA" w:rsidRPr="00065E0A" w:rsidRDefault="00E851EA" w:rsidP="00E851EA">
      <w:pPr>
        <w:rPr>
          <w:color w:val="000000"/>
        </w:rPr>
      </w:pPr>
    </w:p>
    <w:p w:rsidR="00E851EA" w:rsidRPr="00065E0A" w:rsidRDefault="00E851EA" w:rsidP="00E851EA">
      <w:pPr>
        <w:ind w:left="1440" w:right="906" w:hanging="720"/>
        <w:jc w:val="both"/>
        <w:rPr>
          <w:color w:val="000000"/>
        </w:rPr>
      </w:pPr>
      <w:r w:rsidRPr="00065E0A">
        <w:rPr>
          <w:color w:val="000000"/>
        </w:rPr>
        <w:t>(</w:t>
      </w:r>
      <w:proofErr w:type="spellStart"/>
      <w:r w:rsidRPr="00065E0A">
        <w:rPr>
          <w:color w:val="000000"/>
        </w:rPr>
        <w:t>i</w:t>
      </w:r>
      <w:proofErr w:type="spellEnd"/>
      <w:r w:rsidRPr="00065E0A">
        <w:rPr>
          <w:color w:val="000000"/>
        </w:rPr>
        <w:t>)</w:t>
      </w:r>
      <w:r w:rsidRPr="00065E0A">
        <w:rPr>
          <w:color w:val="000000"/>
        </w:rPr>
        <w:tab/>
        <w:t>offered support after displacement, for a transition period, based on a reasonable estimate of the time likely to be needed to restore their livelihood and standards of living;</w:t>
      </w:r>
      <w:r w:rsidRPr="00065E0A">
        <w:rPr>
          <w:b/>
          <w:bCs/>
          <w:color w:val="0000FF"/>
          <w:u w:val="single"/>
          <w:vertAlign w:val="superscript"/>
        </w:rPr>
        <w:t xml:space="preserve"> </w:t>
      </w:r>
      <w:r w:rsidRPr="00065E0A">
        <w:rPr>
          <w:color w:val="000000"/>
        </w:rPr>
        <w:t xml:space="preserve">and </w:t>
      </w:r>
    </w:p>
    <w:p w:rsidR="00E851EA" w:rsidRPr="00065E0A" w:rsidRDefault="00E851EA" w:rsidP="00E851EA">
      <w:pPr>
        <w:ind w:left="1440" w:right="906" w:hanging="720"/>
        <w:jc w:val="both"/>
        <w:rPr>
          <w:color w:val="000000"/>
        </w:rPr>
      </w:pPr>
      <w:r w:rsidRPr="00065E0A">
        <w:rPr>
          <w:color w:val="000000"/>
        </w:rPr>
        <w:t>(ii)</w:t>
      </w:r>
      <w:r w:rsidRPr="00065E0A">
        <w:rPr>
          <w:color w:val="000000"/>
        </w:rPr>
        <w:tab/>
      </w:r>
      <w:proofErr w:type="gramStart"/>
      <w:r w:rsidRPr="00065E0A">
        <w:rPr>
          <w:color w:val="000000"/>
        </w:rPr>
        <w:t>provided</w:t>
      </w:r>
      <w:proofErr w:type="gramEnd"/>
      <w:r w:rsidRPr="00065E0A">
        <w:rPr>
          <w:color w:val="000000"/>
        </w:rPr>
        <w:t xml:space="preserve"> with development assistance in ad</w:t>
      </w:r>
      <w:r>
        <w:rPr>
          <w:color w:val="000000"/>
        </w:rPr>
        <w:t xml:space="preserve">dition to compensation measures </w:t>
      </w:r>
      <w:r w:rsidRPr="00065E0A">
        <w:rPr>
          <w:color w:val="000000"/>
        </w:rPr>
        <w:t>such as land preparation, credit facilities, training, or job opportunities.</w:t>
      </w:r>
    </w:p>
    <w:p w:rsidR="00E851EA" w:rsidRDefault="00E851EA" w:rsidP="00E851EA">
      <w:pPr>
        <w:ind w:left="720"/>
        <w:jc w:val="both"/>
        <w:rPr>
          <w:i/>
        </w:rPr>
      </w:pPr>
    </w:p>
    <w:p w:rsidR="00E851EA" w:rsidRPr="009A5D3F" w:rsidRDefault="00E851EA" w:rsidP="00E851EA">
      <w:pPr>
        <w:jc w:val="both"/>
      </w:pPr>
      <w:r>
        <w:t>In terms of what must</w:t>
      </w:r>
      <w:r w:rsidRPr="009A5D3F">
        <w:t xml:space="preserve"> be contained in either or both</w:t>
      </w:r>
      <w:r>
        <w:t xml:space="preserve"> law and administrative arrangements</w:t>
      </w:r>
      <w:r w:rsidRPr="009A5D3F">
        <w:t xml:space="preserve"> to ensure that these requirements are met, the following would need to be in any land acquisition and resettlement plan:</w:t>
      </w:r>
    </w:p>
    <w:p w:rsidR="00E851EA" w:rsidRPr="009A5D3F" w:rsidRDefault="00E851EA" w:rsidP="00E851EA">
      <w:pPr>
        <w:jc w:val="both"/>
      </w:pPr>
    </w:p>
    <w:p w:rsidR="00E851EA" w:rsidRPr="009A5D3F" w:rsidRDefault="00E851EA" w:rsidP="00E851EA">
      <w:pPr>
        <w:numPr>
          <w:ilvl w:val="0"/>
          <w:numId w:val="44"/>
        </w:numPr>
        <w:jc w:val="both"/>
      </w:pPr>
      <w:r w:rsidRPr="009A5D3F">
        <w:t>the land to be acquired</w:t>
      </w:r>
    </w:p>
    <w:p w:rsidR="00E851EA" w:rsidRPr="009A5D3F" w:rsidRDefault="00E851EA" w:rsidP="00E851EA">
      <w:pPr>
        <w:numPr>
          <w:ilvl w:val="0"/>
          <w:numId w:val="44"/>
        </w:numPr>
        <w:jc w:val="both"/>
      </w:pPr>
      <w:r w:rsidRPr="009A5D3F">
        <w:t>the persons who will be suffering any losses of assets, income, sources of livelihoods</w:t>
      </w:r>
    </w:p>
    <w:p w:rsidR="00E851EA" w:rsidRPr="009A5D3F" w:rsidRDefault="00E851EA" w:rsidP="00E851EA">
      <w:pPr>
        <w:numPr>
          <w:ilvl w:val="0"/>
          <w:numId w:val="44"/>
        </w:numPr>
        <w:jc w:val="both"/>
      </w:pPr>
      <w:r w:rsidRPr="009A5D3F">
        <w:t>the persons to be required to move</w:t>
      </w:r>
    </w:p>
    <w:p w:rsidR="00E851EA" w:rsidRPr="009A5D3F" w:rsidRDefault="00E851EA" w:rsidP="00E851EA">
      <w:pPr>
        <w:numPr>
          <w:ilvl w:val="0"/>
          <w:numId w:val="44"/>
        </w:numPr>
        <w:jc w:val="both"/>
      </w:pPr>
      <w:r w:rsidRPr="009A5D3F">
        <w:t>the place or places to which such persons are to be moved to</w:t>
      </w:r>
    </w:p>
    <w:p w:rsidR="00E851EA" w:rsidRPr="009A5D3F" w:rsidRDefault="00E851EA" w:rsidP="00E851EA">
      <w:pPr>
        <w:numPr>
          <w:ilvl w:val="0"/>
          <w:numId w:val="44"/>
        </w:numPr>
        <w:jc w:val="both"/>
      </w:pPr>
      <w:r w:rsidRPr="009A5D3F">
        <w:t xml:space="preserve">the circumstances of the place to which persons are to be moved to: </w:t>
      </w:r>
      <w:proofErr w:type="spellStart"/>
      <w:r w:rsidRPr="009A5D3F">
        <w:t>viz</w:t>
      </w:r>
      <w:proofErr w:type="spellEnd"/>
    </w:p>
    <w:p w:rsidR="00E851EA" w:rsidRPr="009A5D3F" w:rsidRDefault="00E851EA" w:rsidP="00E851EA">
      <w:pPr>
        <w:numPr>
          <w:ilvl w:val="1"/>
          <w:numId w:val="44"/>
        </w:numPr>
        <w:jc w:val="both"/>
      </w:pPr>
      <w:r w:rsidRPr="009A5D3F">
        <w:t>whether the land is occupied and by whom</w:t>
      </w:r>
    </w:p>
    <w:p w:rsidR="00E851EA" w:rsidRPr="009A5D3F" w:rsidRDefault="00E851EA" w:rsidP="00E851EA">
      <w:pPr>
        <w:numPr>
          <w:ilvl w:val="1"/>
          <w:numId w:val="44"/>
        </w:numPr>
        <w:jc w:val="both"/>
      </w:pPr>
      <w:r w:rsidRPr="009A5D3F">
        <w:t>what the land is presently being used for</w:t>
      </w:r>
    </w:p>
    <w:p w:rsidR="00E851EA" w:rsidRPr="009A5D3F" w:rsidRDefault="00E851EA" w:rsidP="00E851EA">
      <w:pPr>
        <w:numPr>
          <w:ilvl w:val="1"/>
          <w:numId w:val="44"/>
        </w:numPr>
        <w:jc w:val="both"/>
      </w:pPr>
      <w:r w:rsidRPr="009A5D3F">
        <w:t>the condition of the land and its facilities</w:t>
      </w:r>
    </w:p>
    <w:p w:rsidR="00E851EA" w:rsidRPr="009A5D3F" w:rsidRDefault="00E851EA" w:rsidP="00E851EA">
      <w:pPr>
        <w:numPr>
          <w:ilvl w:val="0"/>
          <w:numId w:val="44"/>
        </w:numPr>
        <w:jc w:val="both"/>
      </w:pPr>
      <w:r w:rsidRPr="009A5D3F">
        <w:t>the arrangements to be made to facilitate resettlement and integration</w:t>
      </w:r>
    </w:p>
    <w:p w:rsidR="00E851EA" w:rsidRPr="009A5D3F" w:rsidRDefault="00E851EA" w:rsidP="00E851EA">
      <w:pPr>
        <w:numPr>
          <w:ilvl w:val="0"/>
          <w:numId w:val="44"/>
        </w:numPr>
        <w:jc w:val="both"/>
      </w:pPr>
      <w:r w:rsidRPr="009A5D3F">
        <w:t>the manner and form in which compensation is to be assessed and paid</w:t>
      </w:r>
    </w:p>
    <w:p w:rsidR="00E851EA" w:rsidRPr="009A5D3F" w:rsidRDefault="00E851EA" w:rsidP="00E851EA">
      <w:pPr>
        <w:numPr>
          <w:ilvl w:val="0"/>
          <w:numId w:val="44"/>
        </w:numPr>
        <w:jc w:val="both"/>
      </w:pPr>
      <w:r w:rsidRPr="009A5D3F">
        <w:t>the heads of compensation payable</w:t>
      </w:r>
    </w:p>
    <w:p w:rsidR="00E851EA" w:rsidRPr="009A5D3F" w:rsidRDefault="00E851EA" w:rsidP="00E851EA">
      <w:pPr>
        <w:numPr>
          <w:ilvl w:val="0"/>
          <w:numId w:val="44"/>
        </w:numPr>
        <w:jc w:val="both"/>
      </w:pPr>
      <w:r w:rsidRPr="009A5D3F">
        <w:t xml:space="preserve">an estimate of the compensation payable and of the resettlement expenses </w:t>
      </w:r>
      <w:r w:rsidRPr="009A5D3F">
        <w:tab/>
      </w:r>
    </w:p>
    <w:p w:rsidR="00E851EA" w:rsidRPr="009A5D3F" w:rsidRDefault="00E851EA" w:rsidP="00E851EA">
      <w:pPr>
        <w:numPr>
          <w:ilvl w:val="0"/>
          <w:numId w:val="44"/>
        </w:numPr>
        <w:jc w:val="both"/>
      </w:pPr>
      <w:r w:rsidRPr="009A5D3F">
        <w:t>the procedures to be followed in executing the plan</w:t>
      </w:r>
    </w:p>
    <w:p w:rsidR="00E851EA" w:rsidRPr="009A5D3F" w:rsidRDefault="00E851EA" w:rsidP="00E851EA">
      <w:pPr>
        <w:numPr>
          <w:ilvl w:val="0"/>
          <w:numId w:val="44"/>
        </w:numPr>
        <w:jc w:val="both"/>
      </w:pPr>
      <w:r w:rsidRPr="009A5D3F">
        <w:t>the arran</w:t>
      </w:r>
      <w:r>
        <w:t xml:space="preserve">gements for the involvement of </w:t>
      </w:r>
      <w:r w:rsidRPr="009A5D3F">
        <w:t>APs in plan execution</w:t>
      </w:r>
    </w:p>
    <w:p w:rsidR="00E851EA" w:rsidRPr="009A5D3F" w:rsidRDefault="00E851EA" w:rsidP="00E851EA">
      <w:pPr>
        <w:numPr>
          <w:ilvl w:val="0"/>
          <w:numId w:val="44"/>
        </w:numPr>
        <w:jc w:val="both"/>
      </w:pPr>
      <w:r w:rsidRPr="009A5D3F">
        <w:t>what opportunities there will be to challenge plan execution and compensation</w:t>
      </w:r>
    </w:p>
    <w:p w:rsidR="00E851EA" w:rsidRDefault="00E851EA" w:rsidP="00E851EA">
      <w:pPr>
        <w:jc w:val="both"/>
      </w:pPr>
    </w:p>
    <w:p w:rsidR="00E851EA" w:rsidRDefault="00E851EA" w:rsidP="00E851EA">
      <w:pPr>
        <w:jc w:val="both"/>
      </w:pPr>
      <w:r>
        <w:t xml:space="preserve">In practice, the preparation of this plan should commence as part of the exercise of developing sub-projects for it is regarded as a part of the sub-project but in terms of process, it is sensible to keep separate the issue of whether any land acquisition and resettlement is necessary from the issue of what resettlement will take place and how it will be conducted. </w:t>
      </w:r>
    </w:p>
    <w:p w:rsidR="00E851EA" w:rsidRDefault="00E851EA" w:rsidP="00E851EA">
      <w:pPr>
        <w:jc w:val="both"/>
      </w:pPr>
    </w:p>
    <w:p w:rsidR="00E851EA" w:rsidRDefault="00E851EA" w:rsidP="00E851EA">
      <w:pPr>
        <w:jc w:val="both"/>
      </w:pPr>
      <w:r>
        <w:t>This second step however is also to involve APs in participation in the preparation of the plan and not just in being given a chance to object to a plan made by officials. OP 4.12 spells this out very clearly as follows:</w:t>
      </w:r>
    </w:p>
    <w:p w:rsidR="00E851EA" w:rsidRDefault="00E851EA" w:rsidP="00E851EA">
      <w:pPr>
        <w:spacing w:line="360" w:lineRule="atLeast"/>
        <w:jc w:val="both"/>
      </w:pPr>
    </w:p>
    <w:p w:rsidR="00E851EA" w:rsidRPr="008D45B0" w:rsidRDefault="00E851EA" w:rsidP="00E851EA">
      <w:pPr>
        <w:spacing w:line="300" w:lineRule="atLeast"/>
        <w:ind w:left="720" w:right="907"/>
        <w:jc w:val="both"/>
        <w:rPr>
          <w:color w:val="000000"/>
          <w:sz w:val="22"/>
          <w:szCs w:val="22"/>
        </w:rPr>
      </w:pPr>
      <w:r w:rsidRPr="008D45B0">
        <w:rPr>
          <w:color w:val="000000"/>
          <w:sz w:val="22"/>
          <w:szCs w:val="22"/>
        </w:rPr>
        <w:t>(a) Displaced persons and their communities, and any host communities receiving them, are</w:t>
      </w:r>
      <w:r>
        <w:rPr>
          <w:color w:val="000000"/>
          <w:sz w:val="22"/>
          <w:szCs w:val="22"/>
        </w:rPr>
        <w:t xml:space="preserve"> to be</w:t>
      </w:r>
      <w:r w:rsidRPr="008D45B0">
        <w:rPr>
          <w:color w:val="000000"/>
          <w:sz w:val="22"/>
          <w:szCs w:val="22"/>
        </w:rPr>
        <w:t xml:space="preserve"> provided </w:t>
      </w:r>
      <w:r>
        <w:rPr>
          <w:color w:val="000000"/>
          <w:sz w:val="22"/>
          <w:szCs w:val="22"/>
        </w:rPr>
        <w:t xml:space="preserve">with </w:t>
      </w:r>
      <w:r w:rsidRPr="008D45B0">
        <w:rPr>
          <w:color w:val="000000"/>
          <w:sz w:val="22"/>
          <w:szCs w:val="22"/>
        </w:rPr>
        <w:t xml:space="preserve">timely and relevant information, consulted on resettlement options, and offered opportunities to participate in planning, implementing, and monitoring resettlement. Appropriate and accessible grievance mechanisms are </w:t>
      </w:r>
      <w:r>
        <w:rPr>
          <w:color w:val="000000"/>
          <w:sz w:val="22"/>
          <w:szCs w:val="22"/>
        </w:rPr>
        <w:t xml:space="preserve">to be </w:t>
      </w:r>
      <w:r w:rsidRPr="008D45B0">
        <w:rPr>
          <w:color w:val="000000"/>
          <w:sz w:val="22"/>
          <w:szCs w:val="22"/>
        </w:rPr>
        <w:t>established for these groups.</w:t>
      </w:r>
      <w:r w:rsidRPr="008D45B0">
        <w:rPr>
          <w:color w:val="000000"/>
          <w:sz w:val="22"/>
          <w:szCs w:val="22"/>
        </w:rPr>
        <w:br/>
      </w:r>
      <w:r w:rsidRPr="008D45B0">
        <w:rPr>
          <w:color w:val="000000"/>
          <w:sz w:val="22"/>
          <w:szCs w:val="22"/>
        </w:rPr>
        <w:br/>
        <w:t xml:space="preserve">(b) In new resettlement sites or host communities, infrastructure and public services are provided as necessary to improve, restore, or maintain accessibility and levels of service for the displaced persons and host communities. Alternative or similar resources are </w:t>
      </w:r>
      <w:r>
        <w:rPr>
          <w:color w:val="000000"/>
          <w:sz w:val="22"/>
          <w:szCs w:val="22"/>
        </w:rPr>
        <w:t xml:space="preserve">to be </w:t>
      </w:r>
      <w:r w:rsidRPr="008D45B0">
        <w:rPr>
          <w:color w:val="000000"/>
          <w:sz w:val="22"/>
          <w:szCs w:val="22"/>
        </w:rPr>
        <w:t>provided to compensate for the loss of access to community resources (such as fishing areas, grazing areas, fuel, or fodder).</w:t>
      </w:r>
      <w:r w:rsidRPr="008D45B0">
        <w:rPr>
          <w:color w:val="000000"/>
          <w:sz w:val="22"/>
          <w:szCs w:val="22"/>
        </w:rPr>
        <w:br/>
      </w:r>
      <w:r w:rsidRPr="008D45B0">
        <w:rPr>
          <w:color w:val="000000"/>
          <w:sz w:val="22"/>
          <w:szCs w:val="22"/>
        </w:rPr>
        <w:br/>
        <w:t>(c) Patterns of community organization appropri</w:t>
      </w:r>
      <w:r>
        <w:rPr>
          <w:color w:val="000000"/>
          <w:sz w:val="22"/>
          <w:szCs w:val="22"/>
        </w:rPr>
        <w:t>ate to the new circumstances must be</w:t>
      </w:r>
      <w:r w:rsidRPr="008D45B0">
        <w:rPr>
          <w:color w:val="000000"/>
          <w:sz w:val="22"/>
          <w:szCs w:val="22"/>
        </w:rPr>
        <w:t xml:space="preserve"> based on choices made by the displaced persons. To the extent possible, the existing social and cultural institutions of </w:t>
      </w:r>
      <w:proofErr w:type="spellStart"/>
      <w:r w:rsidRPr="008D45B0">
        <w:rPr>
          <w:color w:val="000000"/>
          <w:sz w:val="22"/>
          <w:szCs w:val="22"/>
        </w:rPr>
        <w:t>resettlers</w:t>
      </w:r>
      <w:proofErr w:type="spellEnd"/>
      <w:r w:rsidRPr="008D45B0">
        <w:rPr>
          <w:color w:val="000000"/>
          <w:sz w:val="22"/>
          <w:szCs w:val="22"/>
        </w:rPr>
        <w:t xml:space="preserve"> and any host</w:t>
      </w:r>
      <w:r>
        <w:rPr>
          <w:color w:val="000000"/>
          <w:sz w:val="22"/>
          <w:szCs w:val="22"/>
        </w:rPr>
        <w:t xml:space="preserve"> communities should be</w:t>
      </w:r>
      <w:r w:rsidRPr="008D45B0">
        <w:rPr>
          <w:color w:val="000000"/>
          <w:sz w:val="22"/>
          <w:szCs w:val="22"/>
        </w:rPr>
        <w:t xml:space="preserve"> preserved and </w:t>
      </w:r>
      <w:proofErr w:type="spellStart"/>
      <w:r w:rsidRPr="008D45B0">
        <w:rPr>
          <w:color w:val="000000"/>
          <w:sz w:val="22"/>
          <w:szCs w:val="22"/>
        </w:rPr>
        <w:t>resettlers</w:t>
      </w:r>
      <w:proofErr w:type="spellEnd"/>
      <w:r w:rsidRPr="008D45B0">
        <w:rPr>
          <w:color w:val="000000"/>
          <w:sz w:val="22"/>
          <w:szCs w:val="22"/>
        </w:rPr>
        <w:t xml:space="preserve">’ preferences with respect to relocating in </w:t>
      </w:r>
      <w:proofErr w:type="spellStart"/>
      <w:r w:rsidRPr="008D45B0">
        <w:rPr>
          <w:color w:val="000000"/>
          <w:sz w:val="22"/>
          <w:szCs w:val="22"/>
        </w:rPr>
        <w:t>preexi</w:t>
      </w:r>
      <w:r>
        <w:rPr>
          <w:color w:val="000000"/>
          <w:sz w:val="22"/>
          <w:szCs w:val="22"/>
        </w:rPr>
        <w:t>sting</w:t>
      </w:r>
      <w:proofErr w:type="spellEnd"/>
      <w:r>
        <w:rPr>
          <w:color w:val="000000"/>
          <w:sz w:val="22"/>
          <w:szCs w:val="22"/>
        </w:rPr>
        <w:t xml:space="preserve"> communities and groups</w:t>
      </w:r>
      <w:r w:rsidRPr="008D45B0">
        <w:rPr>
          <w:color w:val="000000"/>
          <w:sz w:val="22"/>
          <w:szCs w:val="22"/>
        </w:rPr>
        <w:t xml:space="preserve"> hono</w:t>
      </w:r>
      <w:r>
        <w:rPr>
          <w:color w:val="000000"/>
          <w:sz w:val="22"/>
          <w:szCs w:val="22"/>
        </w:rPr>
        <w:t>u</w:t>
      </w:r>
      <w:r w:rsidRPr="008D45B0">
        <w:rPr>
          <w:color w:val="000000"/>
          <w:sz w:val="22"/>
          <w:szCs w:val="22"/>
        </w:rPr>
        <w:t>red.</w:t>
      </w:r>
    </w:p>
    <w:p w:rsidR="00E851EA" w:rsidRDefault="00E851EA" w:rsidP="00E851EA">
      <w:pPr>
        <w:spacing w:line="360" w:lineRule="atLeast"/>
        <w:jc w:val="both"/>
      </w:pPr>
      <w:r>
        <w:t xml:space="preserve"> </w:t>
      </w:r>
    </w:p>
    <w:p w:rsidR="00E851EA" w:rsidRPr="00D9396A" w:rsidRDefault="00E851EA" w:rsidP="00E851EA">
      <w:pPr>
        <w:autoSpaceDE w:val="0"/>
        <w:autoSpaceDN w:val="0"/>
        <w:adjustRightInd w:val="0"/>
        <w:jc w:val="both"/>
      </w:pPr>
      <w:r>
        <w:t xml:space="preserve">The preparation of a plan must be preceded by and involve in its development meetings with potential APs and more general public consultation. There will be </w:t>
      </w:r>
      <w:r w:rsidRPr="00D9396A">
        <w:t>informal day-to-day meetings among APs, MEW local staff, and other</w:t>
      </w:r>
      <w:r>
        <w:t xml:space="preserve"> </w:t>
      </w:r>
      <w:r w:rsidRPr="00D9396A">
        <w:t>stakeholders. The</w:t>
      </w:r>
      <w:r>
        <w:t xml:space="preserve"> more</w:t>
      </w:r>
      <w:r w:rsidRPr="00D9396A">
        <w:t xml:space="preserve"> formal consultation process in the </w:t>
      </w:r>
      <w:r>
        <w:t>sub-</w:t>
      </w:r>
      <w:r w:rsidRPr="00D9396A">
        <w:t>project area</w:t>
      </w:r>
      <w:r>
        <w:t>s will be through:</w:t>
      </w:r>
      <w:r w:rsidRPr="00D9396A">
        <w:t xml:space="preserve"> </w:t>
      </w:r>
      <w:r>
        <w:t>(a) village meetings; and (b</w:t>
      </w:r>
      <w:proofErr w:type="gramStart"/>
      <w:r>
        <w:t xml:space="preserve">) </w:t>
      </w:r>
      <w:r w:rsidRPr="00D9396A">
        <w:t xml:space="preserve"> public</w:t>
      </w:r>
      <w:proofErr w:type="gramEnd"/>
      <w:r w:rsidRPr="00D9396A">
        <w:t xml:space="preserve"> consultations with government officials.</w:t>
      </w:r>
      <w:r>
        <w:t xml:space="preserve"> Informative materials will have to be prepared and distributed within the sub-project areas before the meetings. This is set out in more detail below.</w:t>
      </w:r>
    </w:p>
    <w:p w:rsidR="00E851EA" w:rsidRDefault="00E851EA" w:rsidP="00E851EA">
      <w:pPr>
        <w:jc w:val="both"/>
      </w:pPr>
      <w:r>
        <w:t xml:space="preserve"> </w:t>
      </w:r>
    </w:p>
    <w:p w:rsidR="00E851EA" w:rsidRPr="00144BCF" w:rsidRDefault="00E851EA" w:rsidP="00E851EA">
      <w:pPr>
        <w:jc w:val="both"/>
        <w:rPr>
          <w:b/>
        </w:rPr>
      </w:pPr>
      <w:r>
        <w:rPr>
          <w:b/>
        </w:rPr>
        <w:t>Step 3:  Paying compensation, resettling the dispossessed, acquiring the land</w:t>
      </w:r>
    </w:p>
    <w:p w:rsidR="00E851EA" w:rsidRDefault="00E851EA" w:rsidP="00E851EA">
      <w:pPr>
        <w:jc w:val="both"/>
      </w:pPr>
    </w:p>
    <w:p w:rsidR="00E851EA" w:rsidRDefault="00E851EA" w:rsidP="00E851EA">
      <w:pPr>
        <w:jc w:val="both"/>
      </w:pPr>
      <w:r>
        <w:t xml:space="preserve">The third step is the execution of the plan: that is the acquisition of the land and the resettlement of those persons displaced by the acquisition. This is the central part of the process of acquisition and resettlement and must be broken down into several sub-steps. Not all these sub-steps are set out specifically in OP 4.12; they are however a necessary part of land acquisition and resettlement and must be written into the RPF to take place. </w:t>
      </w:r>
    </w:p>
    <w:p w:rsidR="00E851EA" w:rsidRDefault="00E851EA" w:rsidP="00E851EA">
      <w:pPr>
        <w:jc w:val="both"/>
      </w:pPr>
    </w:p>
    <w:p w:rsidR="00E851EA" w:rsidRDefault="00E851EA" w:rsidP="00E851EA">
      <w:pPr>
        <w:jc w:val="both"/>
      </w:pPr>
      <w:r>
        <w:t xml:space="preserve">Before each sub-step is summarised, a general point about the legal framework must be made. There will need to be in place a set of clear rules on the whole of step 3. This code will need to cover – </w:t>
      </w:r>
    </w:p>
    <w:p w:rsidR="00E851EA" w:rsidRDefault="00E851EA" w:rsidP="00E851EA">
      <w:pPr>
        <w:jc w:val="both"/>
      </w:pPr>
    </w:p>
    <w:p w:rsidR="00E851EA" w:rsidRDefault="00E851EA" w:rsidP="00E851EA">
      <w:pPr>
        <w:numPr>
          <w:ilvl w:val="0"/>
          <w:numId w:val="44"/>
        </w:numPr>
        <w:jc w:val="both"/>
      </w:pPr>
      <w:r>
        <w:t>the empowerment of institutions to execute, regulate and monitor the process</w:t>
      </w:r>
    </w:p>
    <w:p w:rsidR="00E851EA" w:rsidRDefault="00E851EA" w:rsidP="00E851EA">
      <w:pPr>
        <w:numPr>
          <w:ilvl w:val="0"/>
          <w:numId w:val="44"/>
        </w:numPr>
        <w:jc w:val="both"/>
      </w:pPr>
      <w:r>
        <w:t>which officials are empowered to take actions and give orders</w:t>
      </w:r>
    </w:p>
    <w:p w:rsidR="00E851EA" w:rsidRDefault="00E851EA" w:rsidP="00E851EA">
      <w:pPr>
        <w:numPr>
          <w:ilvl w:val="0"/>
          <w:numId w:val="44"/>
        </w:numPr>
        <w:jc w:val="both"/>
      </w:pPr>
      <w:r>
        <w:t>what actions and orders  must or may these officials take or give</w:t>
      </w:r>
    </w:p>
    <w:p w:rsidR="00E851EA" w:rsidRDefault="00E851EA" w:rsidP="00E851EA">
      <w:pPr>
        <w:numPr>
          <w:ilvl w:val="0"/>
          <w:numId w:val="44"/>
        </w:numPr>
        <w:jc w:val="both"/>
      </w:pPr>
      <w:r>
        <w:t>the processes and institutions of participation and consultation</w:t>
      </w:r>
    </w:p>
    <w:p w:rsidR="00E851EA" w:rsidRDefault="00E851EA" w:rsidP="00E851EA">
      <w:pPr>
        <w:numPr>
          <w:ilvl w:val="0"/>
          <w:numId w:val="44"/>
        </w:numPr>
        <w:jc w:val="both"/>
      </w:pPr>
      <w:r>
        <w:t>to which APs and others will these actions and orders apply</w:t>
      </w:r>
    </w:p>
    <w:p w:rsidR="00E851EA" w:rsidRDefault="00E851EA" w:rsidP="00E851EA">
      <w:pPr>
        <w:numPr>
          <w:ilvl w:val="0"/>
          <w:numId w:val="44"/>
        </w:numPr>
        <w:jc w:val="both"/>
      </w:pPr>
      <w:r>
        <w:t>what must APs do to comply with orders and take required actions</w:t>
      </w:r>
    </w:p>
    <w:p w:rsidR="00E851EA" w:rsidRDefault="00E851EA" w:rsidP="00E851EA">
      <w:pPr>
        <w:numPr>
          <w:ilvl w:val="0"/>
          <w:numId w:val="44"/>
        </w:numPr>
        <w:jc w:val="both"/>
      </w:pPr>
      <w:r>
        <w:t>what must APs do to gain benefits and assert rights under the law</w:t>
      </w:r>
    </w:p>
    <w:p w:rsidR="00E851EA" w:rsidRDefault="00E851EA" w:rsidP="00E851EA">
      <w:pPr>
        <w:numPr>
          <w:ilvl w:val="0"/>
          <w:numId w:val="44"/>
        </w:numPr>
        <w:jc w:val="both"/>
      </w:pPr>
      <w:r>
        <w:t>with respect to compensation</w:t>
      </w:r>
    </w:p>
    <w:p w:rsidR="00E851EA" w:rsidRDefault="00E851EA" w:rsidP="00E851EA">
      <w:pPr>
        <w:numPr>
          <w:ilvl w:val="1"/>
          <w:numId w:val="44"/>
        </w:numPr>
        <w:jc w:val="both"/>
      </w:pPr>
      <w:r>
        <w:t>the scope and form of compensation</w:t>
      </w:r>
    </w:p>
    <w:p w:rsidR="00E851EA" w:rsidRDefault="00E851EA" w:rsidP="00E851EA">
      <w:pPr>
        <w:numPr>
          <w:ilvl w:val="1"/>
          <w:numId w:val="44"/>
        </w:numPr>
        <w:jc w:val="both"/>
      </w:pPr>
      <w:r>
        <w:t>the manner of assessment of compensation</w:t>
      </w:r>
    </w:p>
    <w:p w:rsidR="00E851EA" w:rsidRDefault="00E851EA" w:rsidP="00E851EA">
      <w:pPr>
        <w:numPr>
          <w:ilvl w:val="1"/>
          <w:numId w:val="44"/>
        </w:numPr>
        <w:jc w:val="both"/>
      </w:pPr>
      <w:r>
        <w:t>the manner and timing of claiming and paying compensation</w:t>
      </w:r>
    </w:p>
    <w:p w:rsidR="00E851EA" w:rsidRDefault="00E851EA" w:rsidP="00E851EA">
      <w:pPr>
        <w:numPr>
          <w:ilvl w:val="1"/>
          <w:numId w:val="44"/>
        </w:numPr>
        <w:jc w:val="both"/>
      </w:pPr>
      <w:r>
        <w:t xml:space="preserve">the process of decision-making and appeals on compensation </w:t>
      </w:r>
    </w:p>
    <w:p w:rsidR="00E851EA" w:rsidRDefault="00E851EA" w:rsidP="00E851EA">
      <w:pPr>
        <w:numPr>
          <w:ilvl w:val="0"/>
          <w:numId w:val="44"/>
        </w:numPr>
        <w:jc w:val="both"/>
      </w:pPr>
      <w:r>
        <w:t xml:space="preserve">with respect to resettlement   </w:t>
      </w:r>
    </w:p>
    <w:p w:rsidR="00E851EA" w:rsidRDefault="00E851EA" w:rsidP="00E851EA">
      <w:pPr>
        <w:numPr>
          <w:ilvl w:val="1"/>
          <w:numId w:val="44"/>
        </w:numPr>
        <w:jc w:val="both"/>
      </w:pPr>
      <w:r>
        <w:t>process and procedures on resettlement</w:t>
      </w:r>
    </w:p>
    <w:p w:rsidR="00E851EA" w:rsidRDefault="00E851EA" w:rsidP="00E851EA">
      <w:pPr>
        <w:numPr>
          <w:ilvl w:val="1"/>
          <w:numId w:val="44"/>
        </w:numPr>
        <w:jc w:val="both"/>
      </w:pPr>
      <w:r>
        <w:t>financial and other assistance with resettlement</w:t>
      </w:r>
    </w:p>
    <w:p w:rsidR="00E851EA" w:rsidRDefault="00E851EA" w:rsidP="00E851EA">
      <w:pPr>
        <w:numPr>
          <w:ilvl w:val="0"/>
          <w:numId w:val="44"/>
        </w:numPr>
        <w:jc w:val="both"/>
      </w:pPr>
      <w:proofErr w:type="gramStart"/>
      <w:r>
        <w:t>processes</w:t>
      </w:r>
      <w:proofErr w:type="gramEnd"/>
      <w:r>
        <w:t xml:space="preserve"> and institutions relating to challenging and contesting decisions.</w:t>
      </w:r>
    </w:p>
    <w:p w:rsidR="00E851EA" w:rsidRDefault="00E851EA" w:rsidP="00E851EA">
      <w:pPr>
        <w:ind w:left="360"/>
        <w:jc w:val="both"/>
      </w:pPr>
    </w:p>
    <w:p w:rsidR="00E851EA" w:rsidRDefault="00E851EA" w:rsidP="00E851EA">
      <w:pPr>
        <w:jc w:val="both"/>
      </w:pPr>
      <w:r>
        <w:t>The ensuing discussion of the sub-steps assumes that such a code will be in place.</w:t>
      </w:r>
    </w:p>
    <w:p w:rsidR="00E851EA" w:rsidRDefault="00E851EA" w:rsidP="00E851EA">
      <w:pPr>
        <w:jc w:val="both"/>
      </w:pPr>
    </w:p>
    <w:p w:rsidR="00E851EA" w:rsidRPr="005B7E46" w:rsidRDefault="00E851EA" w:rsidP="00E851EA">
      <w:pPr>
        <w:jc w:val="both"/>
        <w:rPr>
          <w:b/>
        </w:rPr>
      </w:pPr>
      <w:r>
        <w:rPr>
          <w:b/>
        </w:rPr>
        <w:t>Sub-step 1</w:t>
      </w:r>
    </w:p>
    <w:p w:rsidR="00E851EA" w:rsidRDefault="00E851EA" w:rsidP="00E851EA">
      <w:pPr>
        <w:jc w:val="both"/>
      </w:pPr>
    </w:p>
    <w:p w:rsidR="00E851EA" w:rsidRDefault="00E851EA" w:rsidP="00E851EA">
      <w:pPr>
        <w:jc w:val="both"/>
      </w:pPr>
      <w:r>
        <w:t xml:space="preserve">The first sub-step is the process of acquiring the land; informing all the qualified owners and occupiers of the land of the intention to acquire the land and pay compensation for any land so acquired. This will involve intensive personal contact with owners and occupiers of land and oral explanations of what is happening and what owners and occupiers should do in order to ensure that they obtain recognition for their occupation of land and compensation for same. Acquisition of land will also necessitate full and clear documentation of what is happening. </w:t>
      </w:r>
    </w:p>
    <w:p w:rsidR="00E851EA" w:rsidRDefault="00E851EA" w:rsidP="00E851EA">
      <w:pPr>
        <w:jc w:val="both"/>
      </w:pPr>
    </w:p>
    <w:p w:rsidR="00E851EA" w:rsidRDefault="00E851EA" w:rsidP="00E851EA">
      <w:pPr>
        <w:jc w:val="both"/>
      </w:pPr>
      <w:r>
        <w:t xml:space="preserve">This is especially relevant where some land may be ‘donated’ by PAPs. There must be very clear documentation that any person who has ‘donated’ land to the project was made fully aware of his or her right to receive compensation for any land which he or she is losing to a project and specifically waived that right. The Social Safeguards report indicated that there had been inadequate documentation of this practice and that there have been some disputes arising out of the practice. </w:t>
      </w:r>
    </w:p>
    <w:p w:rsidR="00E851EA" w:rsidRDefault="00E851EA" w:rsidP="00E851EA">
      <w:pPr>
        <w:jc w:val="both"/>
      </w:pPr>
    </w:p>
    <w:p w:rsidR="00E851EA" w:rsidRDefault="00E851EA" w:rsidP="00E851EA">
      <w:pPr>
        <w:jc w:val="both"/>
      </w:pPr>
      <w:r>
        <w:t>While not going so far as to suggest that voluntary donations should be rejected or banned, it will be essential to make certain that they are genuinely voluntary and that the giver of the land does not expect some special benefit or treatment from the project as a result of the donation. Where there is any possibility of such special treatment or the expectation of same, the donor of land should receive compensation under the resettlement plan rather than obtain special treatment outside the plan; in other words, a donor will be treated as if he or she had had their land acquired compulsorily.</w:t>
      </w:r>
    </w:p>
    <w:p w:rsidR="00E851EA" w:rsidRDefault="00E851EA" w:rsidP="00E851EA">
      <w:pPr>
        <w:jc w:val="both"/>
      </w:pPr>
    </w:p>
    <w:p w:rsidR="00E851EA" w:rsidRDefault="00E851EA" w:rsidP="00E851EA">
      <w:pPr>
        <w:jc w:val="both"/>
      </w:pPr>
      <w:r>
        <w:t>With respect to references to ‘occupiers’ of land OP 4.12 states that these embrace</w:t>
      </w:r>
    </w:p>
    <w:p w:rsidR="00E851EA" w:rsidRDefault="00E851EA" w:rsidP="00E851EA">
      <w:pPr>
        <w:jc w:val="both"/>
      </w:pPr>
    </w:p>
    <w:p w:rsidR="00E851EA" w:rsidRPr="00F73D19" w:rsidRDefault="00E851EA" w:rsidP="00E851EA">
      <w:pPr>
        <w:ind w:left="720" w:right="902"/>
        <w:jc w:val="both"/>
        <w:rPr>
          <w:color w:val="000000"/>
          <w:sz w:val="22"/>
          <w:szCs w:val="22"/>
        </w:rPr>
      </w:pPr>
      <w:r w:rsidRPr="00F73D19">
        <w:rPr>
          <w:color w:val="000000"/>
          <w:sz w:val="22"/>
          <w:szCs w:val="22"/>
        </w:rPr>
        <w:t xml:space="preserve">(a) </w:t>
      </w:r>
      <w:proofErr w:type="gramStart"/>
      <w:r w:rsidRPr="00F73D19">
        <w:rPr>
          <w:color w:val="000000"/>
          <w:sz w:val="22"/>
          <w:szCs w:val="22"/>
        </w:rPr>
        <w:t>those</w:t>
      </w:r>
      <w:proofErr w:type="gramEnd"/>
      <w:r w:rsidRPr="00F73D19">
        <w:rPr>
          <w:color w:val="000000"/>
          <w:sz w:val="22"/>
          <w:szCs w:val="22"/>
        </w:rPr>
        <w:t xml:space="preserve"> who have formal legal rights to land (including customary and traditional rights recognized under the laws of the country); </w:t>
      </w:r>
    </w:p>
    <w:p w:rsidR="00E851EA" w:rsidRDefault="00E851EA" w:rsidP="00E851EA">
      <w:pPr>
        <w:ind w:left="720" w:right="902"/>
        <w:jc w:val="both"/>
        <w:rPr>
          <w:color w:val="000000"/>
          <w:sz w:val="22"/>
          <w:szCs w:val="22"/>
        </w:rPr>
      </w:pPr>
      <w:r w:rsidRPr="00F73D19">
        <w:rPr>
          <w:color w:val="000000"/>
          <w:sz w:val="22"/>
          <w:szCs w:val="22"/>
        </w:rPr>
        <w:t>(b) those who do not have formal legal rights to land at the time the census begins but have a claim to such land or assets—provided that such claims are recognized under the laws of the country or become recognized through a process identified in the resettlement plan</w:t>
      </w:r>
      <w:r>
        <w:rPr>
          <w:color w:val="000000"/>
          <w:sz w:val="22"/>
          <w:szCs w:val="22"/>
        </w:rPr>
        <w:t>;</w:t>
      </w:r>
      <w:r w:rsidRPr="00F73D19">
        <w:rPr>
          <w:color w:val="000000"/>
          <w:sz w:val="22"/>
          <w:szCs w:val="22"/>
        </w:rPr>
        <w:t xml:space="preserve"> </w:t>
      </w:r>
      <w:r w:rsidRPr="00F73D19">
        <w:rPr>
          <w:b/>
          <w:bCs/>
          <w:color w:val="0000FF"/>
          <w:sz w:val="22"/>
          <w:szCs w:val="22"/>
          <w:vertAlign w:val="superscript"/>
        </w:rPr>
        <w:t xml:space="preserve"> </w:t>
      </w:r>
    </w:p>
    <w:p w:rsidR="00E851EA" w:rsidRPr="00F73D19" w:rsidRDefault="00E851EA" w:rsidP="00E851EA">
      <w:pPr>
        <w:ind w:left="720" w:right="902"/>
        <w:jc w:val="both"/>
        <w:rPr>
          <w:color w:val="000000"/>
          <w:sz w:val="22"/>
          <w:szCs w:val="22"/>
        </w:rPr>
      </w:pPr>
      <w:r w:rsidRPr="00F73D19">
        <w:rPr>
          <w:color w:val="000000"/>
          <w:sz w:val="22"/>
          <w:szCs w:val="22"/>
        </w:rPr>
        <w:t xml:space="preserve">(c) </w:t>
      </w:r>
      <w:proofErr w:type="gramStart"/>
      <w:r w:rsidRPr="00F73D19">
        <w:rPr>
          <w:color w:val="000000"/>
          <w:sz w:val="22"/>
          <w:szCs w:val="22"/>
        </w:rPr>
        <w:t>those</w:t>
      </w:r>
      <w:proofErr w:type="gramEnd"/>
      <w:r w:rsidRPr="00F73D19">
        <w:rPr>
          <w:color w:val="000000"/>
          <w:sz w:val="22"/>
          <w:szCs w:val="22"/>
        </w:rPr>
        <w:t xml:space="preserve"> who have no recognizable legal right or claim to the land they are occupying.</w:t>
      </w:r>
    </w:p>
    <w:p w:rsidR="00E851EA" w:rsidRDefault="00E851EA" w:rsidP="00E851EA">
      <w:pPr>
        <w:jc w:val="both"/>
      </w:pPr>
    </w:p>
    <w:p w:rsidR="00E851EA" w:rsidRDefault="00E851EA" w:rsidP="00E851EA">
      <w:pPr>
        <w:jc w:val="both"/>
      </w:pPr>
      <w:r>
        <w:t xml:space="preserve">OP 4.12 states that the first two categories of occupiers are entitled to receive compensation for loss of their land; the third category is entitled to receive resettlement assistance. However, this provision must be read in the light of the requirement in OP 4.12 that at the time of the identification of the project area, a census must be carried out within the area of those who will be affected by the project and will be eligible for assistance. Persons who encroach on the project area after the cut-off date which will be the completion of the census will not be entitled to any compensation or other assistance. </w:t>
      </w:r>
    </w:p>
    <w:p w:rsidR="00E851EA" w:rsidRDefault="00E851EA" w:rsidP="00E851EA">
      <w:pPr>
        <w:jc w:val="both"/>
      </w:pPr>
    </w:p>
    <w:p w:rsidR="00E851EA" w:rsidRPr="009A5D3F" w:rsidRDefault="00E851EA" w:rsidP="00E851EA">
      <w:pPr>
        <w:jc w:val="both"/>
      </w:pPr>
      <w:r w:rsidRPr="009A5D3F">
        <w:t>OP 4.12 thus makes clear that squatters must receive some compensation and assistance with resettlement. The rationale for this is that such persons are usually the poorest members of the community and those most likely to be the hardest hit by having to move. OP 4.12 is not making any policy statement about whether such persons should be given property rights</w:t>
      </w:r>
      <w:r>
        <w:t>; indeed it is making clear that such persons are not regarded as having any rights in any land in the project area.</w:t>
      </w:r>
      <w:r w:rsidRPr="009A5D3F">
        <w:t xml:space="preserve"> </w:t>
      </w:r>
    </w:p>
    <w:p w:rsidR="00E851EA" w:rsidRDefault="00E851EA" w:rsidP="00E851EA">
      <w:pPr>
        <w:ind w:left="720" w:right="726"/>
        <w:jc w:val="both"/>
      </w:pPr>
      <w:r>
        <w:t xml:space="preserve">   </w:t>
      </w:r>
    </w:p>
    <w:p w:rsidR="00E851EA" w:rsidRPr="005B7E46" w:rsidRDefault="00E851EA" w:rsidP="00E851EA">
      <w:pPr>
        <w:jc w:val="both"/>
        <w:rPr>
          <w:b/>
        </w:rPr>
      </w:pPr>
      <w:r>
        <w:rPr>
          <w:b/>
        </w:rPr>
        <w:t>Sub-step 2</w:t>
      </w:r>
    </w:p>
    <w:p w:rsidR="00E851EA" w:rsidRPr="00FA51BC" w:rsidRDefault="00E851EA" w:rsidP="00E851EA">
      <w:pPr>
        <w:jc w:val="both"/>
      </w:pPr>
    </w:p>
    <w:p w:rsidR="00E851EA" w:rsidRDefault="00E851EA" w:rsidP="00E851EA">
      <w:pPr>
        <w:jc w:val="both"/>
      </w:pPr>
      <w:r>
        <w:t xml:space="preserve">The second sub-step involves determining claims to compensation, assessing amounts of compensation and paying compensation. OP 4.12 distinguishes between compensation and assistance, financial or otherwise, in connection with resettlement. This is perfectly logical as it makes clear that persons are entitled to compensation for lost assets etc whether they are being relocated or not. However, if compensation is understood as </w:t>
      </w:r>
      <w:r w:rsidRPr="000E7F22">
        <w:t>money, money’s worth or land and/or other assistance to put a person back into the position as near as may be as he/she was prior to having his/her land (including buildings and natural resources on the land) acquired and or the value of retained land diminished and or having to vacate his/her land and move elsewhere</w:t>
      </w:r>
      <w:r>
        <w:t>, then we can deal with monetary compensation for loss of assets along with what may be called resettlement expenses.</w:t>
      </w:r>
    </w:p>
    <w:p w:rsidR="00E851EA" w:rsidRDefault="00E851EA" w:rsidP="00E851EA">
      <w:pPr>
        <w:jc w:val="both"/>
      </w:pPr>
    </w:p>
    <w:p w:rsidR="00E851EA" w:rsidRPr="000E7F22" w:rsidRDefault="00E851EA" w:rsidP="00E851EA">
      <w:pPr>
        <w:jc w:val="both"/>
      </w:pPr>
      <w:r>
        <w:t xml:space="preserve">In order to comply with OP 4.12, </w:t>
      </w:r>
      <w:r w:rsidRPr="000E7F22">
        <w:t xml:space="preserve">the content of this sub-step should </w:t>
      </w:r>
      <w:r>
        <w:t>include:</w:t>
      </w:r>
      <w:r w:rsidRPr="000E7F22">
        <w:t xml:space="preserve"> </w:t>
      </w:r>
    </w:p>
    <w:p w:rsidR="00E851EA" w:rsidRPr="00215738" w:rsidRDefault="00E851EA" w:rsidP="00E851EA">
      <w:pPr>
        <w:jc w:val="both"/>
        <w:rPr>
          <w:i/>
        </w:rPr>
      </w:pPr>
    </w:p>
    <w:p w:rsidR="00E851EA" w:rsidRPr="000E7F22" w:rsidRDefault="00E851EA" w:rsidP="00E851EA">
      <w:pPr>
        <w:numPr>
          <w:ilvl w:val="0"/>
          <w:numId w:val="44"/>
        </w:numPr>
        <w:jc w:val="both"/>
      </w:pPr>
      <w:r w:rsidRPr="000E7F22">
        <w:t>making claims for compensation</w:t>
      </w:r>
    </w:p>
    <w:p w:rsidR="00E851EA" w:rsidRPr="000E7F22" w:rsidRDefault="00E851EA" w:rsidP="00E851EA">
      <w:pPr>
        <w:numPr>
          <w:ilvl w:val="0"/>
          <w:numId w:val="44"/>
        </w:numPr>
        <w:jc w:val="both"/>
      </w:pPr>
      <w:r>
        <w:t xml:space="preserve">provision of assistance to </w:t>
      </w:r>
      <w:r w:rsidRPr="000E7F22">
        <w:t>APs in making claims</w:t>
      </w:r>
    </w:p>
    <w:p w:rsidR="00E851EA" w:rsidRPr="000E7F22" w:rsidRDefault="00E851EA" w:rsidP="00E851EA">
      <w:pPr>
        <w:numPr>
          <w:ilvl w:val="0"/>
          <w:numId w:val="44"/>
        </w:numPr>
        <w:jc w:val="both"/>
      </w:pPr>
      <w:r w:rsidRPr="000E7F22">
        <w:t xml:space="preserve">assessment of claims </w:t>
      </w:r>
    </w:p>
    <w:p w:rsidR="00E851EA" w:rsidRPr="000E7F22" w:rsidRDefault="00E851EA" w:rsidP="00E851EA">
      <w:pPr>
        <w:numPr>
          <w:ilvl w:val="0"/>
          <w:numId w:val="44"/>
        </w:numPr>
        <w:jc w:val="both"/>
      </w:pPr>
      <w:r w:rsidRPr="000E7F22">
        <w:t>determining claims and dealing with appeals</w:t>
      </w:r>
    </w:p>
    <w:p w:rsidR="00E851EA" w:rsidRPr="000E7F22" w:rsidRDefault="00E851EA" w:rsidP="00E851EA">
      <w:pPr>
        <w:numPr>
          <w:ilvl w:val="0"/>
          <w:numId w:val="44"/>
        </w:numPr>
        <w:jc w:val="both"/>
      </w:pPr>
      <w:r w:rsidRPr="000E7F22">
        <w:t>the payment of compensation</w:t>
      </w:r>
    </w:p>
    <w:p w:rsidR="00E851EA" w:rsidRPr="00215738" w:rsidRDefault="00E851EA" w:rsidP="00E851EA">
      <w:pPr>
        <w:jc w:val="both"/>
        <w:rPr>
          <w:i/>
        </w:rPr>
      </w:pPr>
    </w:p>
    <w:p w:rsidR="00E851EA" w:rsidRPr="000E7F22" w:rsidRDefault="00E851EA" w:rsidP="00E851EA">
      <w:pPr>
        <w:jc w:val="both"/>
      </w:pPr>
      <w:r w:rsidRPr="000E7F22">
        <w:t>Compensation will include</w:t>
      </w:r>
    </w:p>
    <w:p w:rsidR="00E851EA" w:rsidRPr="000E7F22" w:rsidRDefault="00E851EA" w:rsidP="00E851EA">
      <w:pPr>
        <w:jc w:val="both"/>
      </w:pPr>
    </w:p>
    <w:p w:rsidR="00E851EA" w:rsidRPr="000E7F22" w:rsidRDefault="00E851EA" w:rsidP="00E851EA">
      <w:pPr>
        <w:numPr>
          <w:ilvl w:val="0"/>
          <w:numId w:val="44"/>
        </w:numPr>
        <w:jc w:val="both"/>
      </w:pPr>
      <w:r w:rsidRPr="000E7F22">
        <w:t xml:space="preserve">full replacement cost of land taken at its market value so far as possible </w:t>
      </w:r>
    </w:p>
    <w:p w:rsidR="00E851EA" w:rsidRPr="000E7F22" w:rsidRDefault="00E851EA" w:rsidP="00E851EA">
      <w:pPr>
        <w:numPr>
          <w:ilvl w:val="0"/>
          <w:numId w:val="44"/>
        </w:numPr>
        <w:jc w:val="both"/>
      </w:pPr>
      <w:r w:rsidRPr="000E7F22">
        <w:t>alternative land of the same quantity and quality so far as possible</w:t>
      </w:r>
    </w:p>
    <w:p w:rsidR="00E851EA" w:rsidRPr="000E7F22" w:rsidRDefault="00E851EA" w:rsidP="00E851EA">
      <w:pPr>
        <w:numPr>
          <w:ilvl w:val="0"/>
          <w:numId w:val="44"/>
        </w:numPr>
        <w:jc w:val="both"/>
      </w:pPr>
      <w:r w:rsidRPr="000E7F22">
        <w:t>compensation for ‘injurious affection’</w:t>
      </w:r>
      <w:r w:rsidR="006E603F" w:rsidRPr="000E7F22">
        <w:rPr>
          <w:rStyle w:val="EndnoteReference"/>
        </w:rPr>
        <w:endnoteReference w:id="1"/>
      </w:r>
      <w:r w:rsidRPr="000E7F22">
        <w:t xml:space="preserve"> of land not taken </w:t>
      </w:r>
    </w:p>
    <w:p w:rsidR="00E851EA" w:rsidRPr="000E7F22" w:rsidRDefault="00E851EA" w:rsidP="00E851EA">
      <w:pPr>
        <w:numPr>
          <w:ilvl w:val="0"/>
          <w:numId w:val="44"/>
        </w:numPr>
        <w:jc w:val="both"/>
      </w:pPr>
      <w:r w:rsidRPr="000E7F22">
        <w:t>resettlement expenses which in turn may include</w:t>
      </w:r>
    </w:p>
    <w:p w:rsidR="00E851EA" w:rsidRPr="000E7F22" w:rsidRDefault="00E851EA" w:rsidP="00E851EA">
      <w:pPr>
        <w:numPr>
          <w:ilvl w:val="1"/>
          <w:numId w:val="44"/>
        </w:numPr>
        <w:jc w:val="both"/>
      </w:pPr>
      <w:r w:rsidRPr="000E7F22">
        <w:t>costs of moving (disturbance compensation)</w:t>
      </w:r>
    </w:p>
    <w:p w:rsidR="00E851EA" w:rsidRPr="000E7F22" w:rsidRDefault="00E851EA" w:rsidP="00E851EA">
      <w:pPr>
        <w:numPr>
          <w:ilvl w:val="1"/>
          <w:numId w:val="44"/>
        </w:numPr>
        <w:jc w:val="both"/>
      </w:pPr>
      <w:r w:rsidRPr="000E7F22">
        <w:t xml:space="preserve">financial and other assistance in provision of housing </w:t>
      </w:r>
    </w:p>
    <w:p w:rsidR="00E851EA" w:rsidRPr="000E7F22" w:rsidRDefault="00E851EA" w:rsidP="00E851EA">
      <w:pPr>
        <w:numPr>
          <w:ilvl w:val="1"/>
          <w:numId w:val="44"/>
        </w:numPr>
        <w:jc w:val="both"/>
      </w:pPr>
      <w:r w:rsidRPr="000E7F22">
        <w:t xml:space="preserve">income support and livelihood replacement including retraining </w:t>
      </w:r>
    </w:p>
    <w:p w:rsidR="00E851EA" w:rsidRDefault="00E851EA" w:rsidP="00E851EA">
      <w:pPr>
        <w:jc w:val="both"/>
      </w:pPr>
    </w:p>
    <w:p w:rsidR="00E851EA" w:rsidRDefault="00E851EA" w:rsidP="00E851EA">
      <w:pPr>
        <w:jc w:val="both"/>
      </w:pPr>
      <w:r>
        <w:t>The issue of replacement cost is dealt with in OP 4.12 which states:</w:t>
      </w:r>
    </w:p>
    <w:p w:rsidR="00E851EA" w:rsidRDefault="00E851EA" w:rsidP="00E851EA">
      <w:pPr>
        <w:jc w:val="both"/>
      </w:pPr>
    </w:p>
    <w:p w:rsidR="00E851EA" w:rsidRPr="001A05DF" w:rsidRDefault="00E851EA" w:rsidP="00E851EA">
      <w:pPr>
        <w:ind w:left="720" w:right="907"/>
        <w:jc w:val="both"/>
        <w:rPr>
          <w:sz w:val="22"/>
          <w:szCs w:val="22"/>
        </w:rPr>
      </w:pPr>
      <w:r>
        <w:rPr>
          <w:color w:val="000000"/>
          <w:sz w:val="22"/>
          <w:szCs w:val="22"/>
        </w:rPr>
        <w:t>“</w:t>
      </w:r>
      <w:r w:rsidRPr="001A05DF">
        <w:rPr>
          <w:color w:val="000000"/>
          <w:sz w:val="22"/>
          <w:szCs w:val="22"/>
        </w:rPr>
        <w:t>Replacement cost” is the method of valuation of assets that helps determine the amount sufficient to replace lost assets and cover transaction costs. In applying this method of valuation, depreciation of structures and assets should not be taken into account</w:t>
      </w:r>
      <w:r>
        <w:rPr>
          <w:color w:val="000000"/>
          <w:sz w:val="22"/>
          <w:szCs w:val="22"/>
        </w:rPr>
        <w:t xml:space="preserve">. </w:t>
      </w:r>
      <w:r w:rsidRPr="001A05DF">
        <w:rPr>
          <w:color w:val="000000"/>
          <w:sz w:val="22"/>
          <w:szCs w:val="22"/>
        </w:rPr>
        <w:t>For losses that cannot easily be valued or compensated for in monetary terms (e.g., access to public services, customers, and suppliers; or to fishing, grazing, or forest areas), attempts are made to establish access to equivalent and culturally acceptable resources and earning opportunities.</w:t>
      </w:r>
    </w:p>
    <w:p w:rsidR="00E851EA" w:rsidRDefault="00E851EA" w:rsidP="00E851EA">
      <w:pPr>
        <w:ind w:right="726"/>
        <w:jc w:val="both"/>
        <w:rPr>
          <w:i/>
        </w:rPr>
      </w:pPr>
    </w:p>
    <w:p w:rsidR="00E851EA" w:rsidRPr="000E7F22" w:rsidRDefault="00E851EA" w:rsidP="00E851EA">
      <w:pPr>
        <w:jc w:val="both"/>
      </w:pPr>
      <w:r>
        <w:t>The details of how to calculate various heads of compensation are dealt with below</w:t>
      </w:r>
    </w:p>
    <w:p w:rsidR="00E851EA" w:rsidRDefault="00E851EA" w:rsidP="00E851EA">
      <w:pPr>
        <w:jc w:val="both"/>
      </w:pPr>
    </w:p>
    <w:p w:rsidR="00E851EA" w:rsidRPr="002E4E6F" w:rsidRDefault="00E851EA" w:rsidP="00E851EA">
      <w:pPr>
        <w:jc w:val="both"/>
        <w:rPr>
          <w:b/>
        </w:rPr>
      </w:pPr>
      <w:r>
        <w:rPr>
          <w:b/>
        </w:rPr>
        <w:t>Sub-step 3</w:t>
      </w:r>
    </w:p>
    <w:p w:rsidR="00E851EA" w:rsidRDefault="00E851EA" w:rsidP="00E851EA">
      <w:pPr>
        <w:jc w:val="both"/>
      </w:pPr>
    </w:p>
    <w:p w:rsidR="00E851EA" w:rsidRDefault="00E851EA" w:rsidP="00E851EA">
      <w:pPr>
        <w:jc w:val="both"/>
      </w:pPr>
      <w:r>
        <w:t>The third sub-step involves the actual taking of the land – the entering into possession of the land by the acquiring authority – and the departure and resettlement of APs. This will need to be handled sensitively with plenty of notice given to APs. OP 4.12 does not specifically deal with this sub-step but it is a necessary part of the process of acquisition and resettlement.</w:t>
      </w:r>
    </w:p>
    <w:p w:rsidR="00E851EA" w:rsidRPr="000E7F22" w:rsidRDefault="00E851EA" w:rsidP="00E851EA">
      <w:pPr>
        <w:jc w:val="both"/>
      </w:pPr>
    </w:p>
    <w:p w:rsidR="00E851EA" w:rsidRPr="000E7F22" w:rsidRDefault="00E851EA" w:rsidP="00E851EA">
      <w:pPr>
        <w:ind w:firstLine="360"/>
        <w:jc w:val="both"/>
      </w:pPr>
      <w:r w:rsidRPr="000E7F22">
        <w:t xml:space="preserve">Assistance with resettlement will include </w:t>
      </w:r>
    </w:p>
    <w:p w:rsidR="00E851EA" w:rsidRPr="000E7F22" w:rsidRDefault="00E851EA" w:rsidP="00E851EA">
      <w:pPr>
        <w:jc w:val="both"/>
      </w:pPr>
    </w:p>
    <w:p w:rsidR="00E851EA" w:rsidRPr="000E7F22" w:rsidRDefault="00E851EA" w:rsidP="00E851EA">
      <w:pPr>
        <w:numPr>
          <w:ilvl w:val="0"/>
          <w:numId w:val="44"/>
        </w:numPr>
        <w:jc w:val="both"/>
      </w:pPr>
      <w:r w:rsidRPr="000E7F22">
        <w:t>assistance with packing up and moving</w:t>
      </w:r>
    </w:p>
    <w:p w:rsidR="00E851EA" w:rsidRPr="000E7F22" w:rsidRDefault="00E851EA" w:rsidP="00E851EA">
      <w:pPr>
        <w:numPr>
          <w:ilvl w:val="0"/>
          <w:numId w:val="44"/>
        </w:numPr>
        <w:jc w:val="both"/>
      </w:pPr>
      <w:r w:rsidRPr="000E7F22">
        <w:t>provision of transport for those being resettled</w:t>
      </w:r>
    </w:p>
    <w:p w:rsidR="00E851EA" w:rsidRPr="000E7F22" w:rsidRDefault="00E851EA" w:rsidP="00E851EA">
      <w:pPr>
        <w:numPr>
          <w:ilvl w:val="0"/>
          <w:numId w:val="44"/>
        </w:numPr>
        <w:jc w:val="both"/>
      </w:pPr>
      <w:r w:rsidRPr="000E7F22">
        <w:t>working with and providing additional resources for the ‘host’ community</w:t>
      </w:r>
    </w:p>
    <w:p w:rsidR="00E851EA" w:rsidRPr="000E7F22" w:rsidRDefault="00E851EA" w:rsidP="00E851EA">
      <w:pPr>
        <w:numPr>
          <w:ilvl w:val="0"/>
          <w:numId w:val="44"/>
        </w:numPr>
        <w:jc w:val="both"/>
      </w:pPr>
      <w:r w:rsidRPr="000E7F22">
        <w:t>advice and assistance to those being resettled</w:t>
      </w:r>
    </w:p>
    <w:p w:rsidR="00E851EA" w:rsidRPr="000E7F22" w:rsidRDefault="00E851EA" w:rsidP="00E851EA">
      <w:pPr>
        <w:numPr>
          <w:ilvl w:val="0"/>
          <w:numId w:val="44"/>
        </w:numPr>
        <w:jc w:val="both"/>
      </w:pPr>
      <w:r w:rsidRPr="000E7F22">
        <w:t xml:space="preserve">preparation of land, provision of accommodation and facilities </w:t>
      </w:r>
    </w:p>
    <w:p w:rsidR="00E851EA" w:rsidRDefault="00E851EA" w:rsidP="00E851EA">
      <w:pPr>
        <w:jc w:val="both"/>
      </w:pPr>
    </w:p>
    <w:p w:rsidR="00E851EA" w:rsidRDefault="00E851EA" w:rsidP="00E851EA">
      <w:pPr>
        <w:jc w:val="both"/>
      </w:pPr>
      <w:r>
        <w:t xml:space="preserve">The whole process of leaving one’s land, moving to another area, relating to a new community, getting started again is likely to be extremely stressful. There will need to be constant contact with APs both individually and via their representatives where there are substantial numbers of APs involved. A consensual rather than a confrontational approach must be taken to decision-making on awards of compensation.      </w:t>
      </w:r>
    </w:p>
    <w:p w:rsidR="00E851EA" w:rsidRDefault="00E851EA" w:rsidP="00E851EA">
      <w:pPr>
        <w:jc w:val="both"/>
      </w:pPr>
    </w:p>
    <w:p w:rsidR="00E851EA" w:rsidRDefault="00E851EA" w:rsidP="00E851EA">
      <w:pPr>
        <w:jc w:val="both"/>
        <w:sectPr w:rsidR="00E851EA" w:rsidSect="00EC620B">
          <w:footerReference w:type="even" r:id="rId40"/>
          <w:footerReference w:type="default" r:id="rId41"/>
          <w:pgSz w:w="12240" w:h="15840" w:code="1"/>
          <w:pgMar w:top="1440" w:right="1440" w:bottom="1440" w:left="1440" w:header="720" w:footer="720" w:gutter="0"/>
          <w:cols w:space="720"/>
          <w:docGrid w:linePitch="360"/>
        </w:sectPr>
      </w:pPr>
      <w:r>
        <w:t>To what extent does law and practice in Afghanistan conform to the model of land acquisition and resettlement provided for by OP. 4.12? It is to this matter this report now turns via a table which compares the two systems suggesting ways of reconciling them.</w:t>
      </w:r>
    </w:p>
    <w:p w:rsidR="00E851EA" w:rsidRDefault="00E851EA" w:rsidP="00E851EA">
      <w:pPr>
        <w:autoSpaceDE w:val="0"/>
        <w:autoSpaceDN w:val="0"/>
        <w:adjustRightInd w:val="0"/>
        <w:spacing w:line="360" w:lineRule="atLeast"/>
        <w:jc w:val="center"/>
        <w:rPr>
          <w:b/>
        </w:rPr>
      </w:pPr>
      <w:r>
        <w:rPr>
          <w:b/>
        </w:rPr>
        <w:t>A table of comparison between the Law on Land Expropriation and OP 4.12 with proposals for reconciliation</w:t>
      </w:r>
    </w:p>
    <w:tbl>
      <w:tblPr>
        <w:tblW w:w="13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22"/>
        <w:gridCol w:w="2722"/>
        <w:gridCol w:w="2722"/>
        <w:gridCol w:w="2722"/>
        <w:gridCol w:w="2722"/>
      </w:tblGrid>
      <w:tr w:rsidR="00E851EA" w:rsidRPr="00B22ABF" w:rsidTr="009D6723">
        <w:tc>
          <w:tcPr>
            <w:tcW w:w="2722" w:type="dxa"/>
          </w:tcPr>
          <w:p w:rsidR="00E851EA" w:rsidRPr="005E08B3" w:rsidRDefault="00E851EA" w:rsidP="009D6723">
            <w:pPr>
              <w:rPr>
                <w:b/>
                <w:sz w:val="20"/>
                <w:szCs w:val="20"/>
              </w:rPr>
            </w:pPr>
            <w:r w:rsidRPr="005E08B3">
              <w:rPr>
                <w:b/>
                <w:sz w:val="20"/>
                <w:szCs w:val="20"/>
              </w:rPr>
              <w:t xml:space="preserve"> Law on Land Expropriation (LLE)</w:t>
            </w:r>
          </w:p>
        </w:tc>
        <w:tc>
          <w:tcPr>
            <w:tcW w:w="2722" w:type="dxa"/>
          </w:tcPr>
          <w:p w:rsidR="00E851EA" w:rsidRPr="005E08B3" w:rsidRDefault="00E851EA" w:rsidP="009D6723">
            <w:pPr>
              <w:rPr>
                <w:b/>
                <w:sz w:val="20"/>
                <w:szCs w:val="20"/>
              </w:rPr>
            </w:pPr>
            <w:r w:rsidRPr="005E08B3">
              <w:rPr>
                <w:b/>
                <w:sz w:val="20"/>
                <w:szCs w:val="20"/>
              </w:rPr>
              <w:t>WB Operating Procedure 4.12 (OP 4.12)</w:t>
            </w:r>
          </w:p>
        </w:tc>
        <w:tc>
          <w:tcPr>
            <w:tcW w:w="2722" w:type="dxa"/>
          </w:tcPr>
          <w:p w:rsidR="00E851EA" w:rsidRPr="005E08B3" w:rsidRDefault="00E851EA" w:rsidP="009D6723">
            <w:pPr>
              <w:rPr>
                <w:b/>
                <w:sz w:val="20"/>
                <w:szCs w:val="20"/>
              </w:rPr>
            </w:pPr>
            <w:r w:rsidRPr="005E08B3">
              <w:rPr>
                <w:b/>
                <w:sz w:val="20"/>
                <w:szCs w:val="20"/>
              </w:rPr>
              <w:t>Gaps between  LLE and OP 4.12 with comments</w:t>
            </w:r>
          </w:p>
        </w:tc>
        <w:tc>
          <w:tcPr>
            <w:tcW w:w="2722" w:type="dxa"/>
          </w:tcPr>
          <w:p w:rsidR="00E851EA" w:rsidRPr="005E08B3" w:rsidRDefault="00E851EA" w:rsidP="009D6723">
            <w:pPr>
              <w:rPr>
                <w:b/>
                <w:sz w:val="20"/>
                <w:szCs w:val="20"/>
              </w:rPr>
            </w:pPr>
            <w:r w:rsidRPr="005E08B3">
              <w:rPr>
                <w:b/>
                <w:sz w:val="20"/>
                <w:szCs w:val="20"/>
              </w:rPr>
              <w:t>Possible solutions to gaps</w:t>
            </w:r>
          </w:p>
        </w:tc>
        <w:tc>
          <w:tcPr>
            <w:tcW w:w="2722" w:type="dxa"/>
          </w:tcPr>
          <w:p w:rsidR="00E851EA" w:rsidRPr="005E08B3" w:rsidRDefault="00E851EA" w:rsidP="009D6723">
            <w:pPr>
              <w:rPr>
                <w:b/>
                <w:sz w:val="20"/>
                <w:szCs w:val="20"/>
              </w:rPr>
            </w:pPr>
            <w:r w:rsidRPr="005E08B3">
              <w:rPr>
                <w:b/>
                <w:sz w:val="20"/>
                <w:szCs w:val="20"/>
              </w:rPr>
              <w:t>What RPF should provide</w:t>
            </w:r>
          </w:p>
        </w:tc>
      </w:tr>
      <w:tr w:rsidR="00A75937" w:rsidRPr="00B22ABF" w:rsidTr="003F01DE">
        <w:tc>
          <w:tcPr>
            <w:tcW w:w="13610" w:type="dxa"/>
            <w:gridSpan w:val="5"/>
          </w:tcPr>
          <w:p w:rsidR="00A75937" w:rsidRPr="005E08B3" w:rsidRDefault="00A75937" w:rsidP="00A75937">
            <w:pPr>
              <w:rPr>
                <w:b/>
                <w:sz w:val="20"/>
                <w:szCs w:val="20"/>
              </w:rPr>
            </w:pPr>
            <w:r w:rsidRPr="005E08B3">
              <w:rPr>
                <w:b/>
                <w:sz w:val="20"/>
                <w:szCs w:val="20"/>
              </w:rPr>
              <w:t>PART</w:t>
            </w:r>
            <w:r>
              <w:rPr>
                <w:b/>
                <w:sz w:val="20"/>
                <w:szCs w:val="20"/>
              </w:rPr>
              <w:t xml:space="preserve"> </w:t>
            </w:r>
            <w:r w:rsidRPr="005E08B3">
              <w:rPr>
                <w:b/>
                <w:sz w:val="20"/>
                <w:szCs w:val="20"/>
              </w:rPr>
              <w:t>ONE: PRE</w:t>
            </w:r>
            <w:r>
              <w:rPr>
                <w:b/>
                <w:sz w:val="20"/>
                <w:szCs w:val="20"/>
              </w:rPr>
              <w:t xml:space="preserve"> </w:t>
            </w:r>
            <w:r w:rsidRPr="005E08B3">
              <w:rPr>
                <w:b/>
                <w:sz w:val="20"/>
                <w:szCs w:val="20"/>
              </w:rPr>
              <w:t>ACQUISITION</w:t>
            </w:r>
            <w:r>
              <w:rPr>
                <w:b/>
                <w:sz w:val="20"/>
                <w:szCs w:val="20"/>
              </w:rPr>
              <w:t xml:space="preserve"> </w:t>
            </w:r>
            <w:r w:rsidRPr="005E08B3">
              <w:rPr>
                <w:b/>
                <w:sz w:val="20"/>
                <w:szCs w:val="20"/>
              </w:rPr>
              <w:t>PROCEDURES</w:t>
            </w:r>
          </w:p>
        </w:tc>
      </w:tr>
      <w:tr w:rsidR="00E851EA" w:rsidRPr="00B22ABF" w:rsidTr="009D6723">
        <w:tc>
          <w:tcPr>
            <w:tcW w:w="2722" w:type="dxa"/>
          </w:tcPr>
          <w:p w:rsidR="00E851EA" w:rsidRPr="005E08B3" w:rsidRDefault="00E851EA" w:rsidP="009D6723">
            <w:pPr>
              <w:rPr>
                <w:sz w:val="20"/>
                <w:szCs w:val="20"/>
              </w:rPr>
            </w:pPr>
            <w:r w:rsidRPr="005E08B3">
              <w:rPr>
                <w:sz w:val="20"/>
                <w:szCs w:val="20"/>
              </w:rPr>
              <w:t>1. No legal opportunities provided to potential APs and others to challenge or discuss proposed acquisition and resettlement or for any public debate and approval on proposals. In practice early discussions do take place.</w:t>
            </w:r>
          </w:p>
        </w:tc>
        <w:tc>
          <w:tcPr>
            <w:tcW w:w="2722" w:type="dxa"/>
          </w:tcPr>
          <w:p w:rsidR="00E851EA" w:rsidRPr="005E08B3" w:rsidRDefault="00E851EA" w:rsidP="009D6723">
            <w:pPr>
              <w:rPr>
                <w:sz w:val="20"/>
                <w:szCs w:val="20"/>
              </w:rPr>
            </w:pPr>
            <w:r w:rsidRPr="005E08B3">
              <w:rPr>
                <w:sz w:val="20"/>
                <w:szCs w:val="20"/>
              </w:rPr>
              <w:t>Principle that involuntary resettlement to be avoided where possible implies discussion of necessity for and alternatives to acquisition and resettlement</w:t>
            </w:r>
          </w:p>
        </w:tc>
        <w:tc>
          <w:tcPr>
            <w:tcW w:w="2722" w:type="dxa"/>
          </w:tcPr>
          <w:p w:rsidR="00E851EA" w:rsidRPr="005E08B3" w:rsidRDefault="00E851EA" w:rsidP="009D6723">
            <w:pPr>
              <w:rPr>
                <w:sz w:val="20"/>
                <w:szCs w:val="20"/>
              </w:rPr>
            </w:pPr>
            <w:r w:rsidRPr="005E08B3">
              <w:rPr>
                <w:sz w:val="20"/>
                <w:szCs w:val="20"/>
              </w:rPr>
              <w:t xml:space="preserve">The principle behind OP 4.12 is followed in practice in Kabul but the law is silent on the matter. </w:t>
            </w:r>
          </w:p>
        </w:tc>
        <w:tc>
          <w:tcPr>
            <w:tcW w:w="2722" w:type="dxa"/>
          </w:tcPr>
          <w:p w:rsidR="00E851EA" w:rsidRPr="005E08B3" w:rsidRDefault="00E851EA" w:rsidP="009D6723">
            <w:pPr>
              <w:rPr>
                <w:sz w:val="20"/>
                <w:szCs w:val="20"/>
              </w:rPr>
            </w:pPr>
            <w:r w:rsidRPr="005E08B3">
              <w:rPr>
                <w:sz w:val="20"/>
                <w:szCs w:val="20"/>
              </w:rPr>
              <w:t>No reason why practice in Kabul could not be applied in the project areas</w:t>
            </w:r>
          </w:p>
        </w:tc>
        <w:tc>
          <w:tcPr>
            <w:tcW w:w="2722" w:type="dxa"/>
          </w:tcPr>
          <w:p w:rsidR="00E851EA" w:rsidRPr="005E08B3" w:rsidRDefault="00E851EA" w:rsidP="009D6723">
            <w:pPr>
              <w:rPr>
                <w:sz w:val="20"/>
                <w:szCs w:val="20"/>
              </w:rPr>
            </w:pPr>
            <w:r w:rsidRPr="005E08B3">
              <w:rPr>
                <w:sz w:val="20"/>
                <w:szCs w:val="20"/>
              </w:rPr>
              <w:t xml:space="preserve">Potential APs must be able to discuss need for acquisition with officials from the PIU and the Ministry  </w:t>
            </w:r>
          </w:p>
        </w:tc>
      </w:tr>
      <w:tr w:rsidR="00E851EA" w:rsidRPr="00B22ABF" w:rsidTr="009D6723">
        <w:tc>
          <w:tcPr>
            <w:tcW w:w="2722" w:type="dxa"/>
          </w:tcPr>
          <w:p w:rsidR="00E851EA" w:rsidRPr="005E08B3" w:rsidRDefault="00E851EA" w:rsidP="009D6723">
            <w:pPr>
              <w:rPr>
                <w:sz w:val="20"/>
                <w:szCs w:val="20"/>
              </w:rPr>
            </w:pPr>
            <w:r w:rsidRPr="005E08B3">
              <w:rPr>
                <w:sz w:val="20"/>
                <w:szCs w:val="20"/>
              </w:rPr>
              <w:t xml:space="preserve">2. Officials visit area </w:t>
            </w:r>
            <w:r w:rsidRPr="005E08B3">
              <w:rPr>
                <w:i/>
                <w:sz w:val="20"/>
                <w:szCs w:val="20"/>
              </w:rPr>
              <w:t xml:space="preserve">before </w:t>
            </w:r>
            <w:r w:rsidRPr="005E08B3">
              <w:rPr>
                <w:sz w:val="20"/>
                <w:szCs w:val="20"/>
              </w:rPr>
              <w:t>any official action to assess land values; values so assessed are the basis of compensation. This is practice as the LLE is completely silent on pre-</w:t>
            </w:r>
            <w:proofErr w:type="gramStart"/>
            <w:r w:rsidRPr="005E08B3">
              <w:rPr>
                <w:sz w:val="20"/>
                <w:szCs w:val="20"/>
              </w:rPr>
              <w:t>acquisition  procedures</w:t>
            </w:r>
            <w:proofErr w:type="gramEnd"/>
            <w:r w:rsidRPr="005E08B3">
              <w:rPr>
                <w:sz w:val="20"/>
                <w:szCs w:val="20"/>
              </w:rPr>
              <w:t xml:space="preserve"> and processes.</w:t>
            </w:r>
          </w:p>
        </w:tc>
        <w:tc>
          <w:tcPr>
            <w:tcW w:w="2722" w:type="dxa"/>
          </w:tcPr>
          <w:p w:rsidR="00E851EA" w:rsidRPr="005E08B3" w:rsidRDefault="00E851EA" w:rsidP="009D6723">
            <w:pPr>
              <w:rPr>
                <w:color w:val="000000"/>
                <w:sz w:val="20"/>
                <w:szCs w:val="20"/>
              </w:rPr>
            </w:pPr>
            <w:r w:rsidRPr="005E08B3">
              <w:rPr>
                <w:sz w:val="20"/>
                <w:szCs w:val="20"/>
              </w:rPr>
              <w:t>Land values assessed as at pre-project or pre-displacement value whichever is higher</w:t>
            </w:r>
          </w:p>
        </w:tc>
        <w:tc>
          <w:tcPr>
            <w:tcW w:w="2722" w:type="dxa"/>
          </w:tcPr>
          <w:p w:rsidR="00E851EA" w:rsidRPr="005E08B3" w:rsidRDefault="00E851EA" w:rsidP="009D6723">
            <w:pPr>
              <w:rPr>
                <w:sz w:val="20"/>
                <w:szCs w:val="20"/>
              </w:rPr>
            </w:pPr>
            <w:r w:rsidRPr="005E08B3">
              <w:rPr>
                <w:sz w:val="20"/>
                <w:szCs w:val="20"/>
              </w:rPr>
              <w:t>No real gaps; just different approaches to the same need to limit claims and compensation.</w:t>
            </w:r>
          </w:p>
        </w:tc>
        <w:tc>
          <w:tcPr>
            <w:tcW w:w="2722" w:type="dxa"/>
          </w:tcPr>
          <w:p w:rsidR="00E851EA" w:rsidRPr="005E08B3" w:rsidRDefault="00E851EA" w:rsidP="009D6723">
            <w:pPr>
              <w:rPr>
                <w:sz w:val="20"/>
                <w:szCs w:val="20"/>
              </w:rPr>
            </w:pPr>
            <w:r w:rsidRPr="005E08B3">
              <w:rPr>
                <w:sz w:val="20"/>
                <w:szCs w:val="20"/>
              </w:rPr>
              <w:t>No gaps</w:t>
            </w:r>
          </w:p>
        </w:tc>
        <w:tc>
          <w:tcPr>
            <w:tcW w:w="2722" w:type="dxa"/>
          </w:tcPr>
          <w:p w:rsidR="00E851EA" w:rsidRPr="005E08B3" w:rsidRDefault="00E851EA" w:rsidP="009D6723">
            <w:pPr>
              <w:rPr>
                <w:sz w:val="20"/>
                <w:szCs w:val="20"/>
              </w:rPr>
            </w:pPr>
            <w:r w:rsidRPr="005E08B3">
              <w:rPr>
                <w:sz w:val="20"/>
                <w:szCs w:val="20"/>
              </w:rPr>
              <w:t xml:space="preserve">A date set prior to the commencement of acquisition should be fixed for land values. This should be the cut-off date </w:t>
            </w:r>
          </w:p>
        </w:tc>
      </w:tr>
      <w:tr w:rsidR="00E851EA" w:rsidRPr="00B22ABF" w:rsidTr="009D6723">
        <w:tc>
          <w:tcPr>
            <w:tcW w:w="2722" w:type="dxa"/>
          </w:tcPr>
          <w:p w:rsidR="00E851EA" w:rsidRPr="005E08B3" w:rsidRDefault="00E851EA" w:rsidP="009D6723">
            <w:pPr>
              <w:rPr>
                <w:sz w:val="20"/>
                <w:szCs w:val="20"/>
              </w:rPr>
            </w:pPr>
            <w:r w:rsidRPr="005E08B3">
              <w:rPr>
                <w:sz w:val="20"/>
                <w:szCs w:val="20"/>
              </w:rPr>
              <w:t xml:space="preserve">3. As a matter of practice in Kabul efforts are made to determine those entitled to compensation and resettlement </w:t>
            </w:r>
          </w:p>
        </w:tc>
        <w:tc>
          <w:tcPr>
            <w:tcW w:w="2722" w:type="dxa"/>
          </w:tcPr>
          <w:p w:rsidR="00E851EA" w:rsidRPr="005E08B3" w:rsidRDefault="00E851EA" w:rsidP="009D6723">
            <w:pPr>
              <w:rPr>
                <w:sz w:val="20"/>
                <w:szCs w:val="20"/>
              </w:rPr>
            </w:pPr>
            <w:r w:rsidRPr="005E08B3">
              <w:rPr>
                <w:sz w:val="20"/>
                <w:szCs w:val="20"/>
              </w:rPr>
              <w:t xml:space="preserve">Census conducted of persons in the area to </w:t>
            </w:r>
            <w:r w:rsidRPr="005E08B3">
              <w:rPr>
                <w:color w:val="000000"/>
                <w:sz w:val="20"/>
                <w:szCs w:val="20"/>
              </w:rPr>
              <w:t>determine eligibility for assistance, and to limit inflow of people ineligible for assistance; encroachers</w:t>
            </w:r>
          </w:p>
        </w:tc>
        <w:tc>
          <w:tcPr>
            <w:tcW w:w="2722" w:type="dxa"/>
          </w:tcPr>
          <w:p w:rsidR="00E851EA" w:rsidRPr="005E08B3" w:rsidRDefault="00E851EA" w:rsidP="009D6723">
            <w:pPr>
              <w:rPr>
                <w:sz w:val="20"/>
                <w:szCs w:val="20"/>
              </w:rPr>
            </w:pPr>
            <w:r w:rsidRPr="005E08B3">
              <w:rPr>
                <w:sz w:val="20"/>
                <w:szCs w:val="20"/>
              </w:rPr>
              <w:t>No real gap here.</w:t>
            </w:r>
          </w:p>
        </w:tc>
        <w:tc>
          <w:tcPr>
            <w:tcW w:w="2722" w:type="dxa"/>
          </w:tcPr>
          <w:p w:rsidR="00E851EA" w:rsidRPr="005E08B3" w:rsidRDefault="00E851EA" w:rsidP="009D6723">
            <w:pPr>
              <w:rPr>
                <w:sz w:val="20"/>
                <w:szCs w:val="20"/>
              </w:rPr>
            </w:pPr>
            <w:r w:rsidRPr="005E08B3">
              <w:rPr>
                <w:sz w:val="20"/>
                <w:szCs w:val="20"/>
              </w:rPr>
              <w:t>Given the practice in Kabul, there would be no problem in adopting OP 4.12 as the practice to be followed in the project.</w:t>
            </w:r>
          </w:p>
        </w:tc>
        <w:tc>
          <w:tcPr>
            <w:tcW w:w="2722" w:type="dxa"/>
          </w:tcPr>
          <w:p w:rsidR="00E851EA" w:rsidRPr="005E08B3" w:rsidRDefault="00E851EA" w:rsidP="009D6723">
            <w:pPr>
              <w:rPr>
                <w:sz w:val="20"/>
                <w:szCs w:val="20"/>
              </w:rPr>
            </w:pPr>
            <w:r w:rsidRPr="005E08B3">
              <w:rPr>
                <w:sz w:val="20"/>
                <w:szCs w:val="20"/>
              </w:rPr>
              <w:t>A legal framework will require a census of eligible APs to be undertaken at the immediate pre-project stage.</w:t>
            </w:r>
          </w:p>
        </w:tc>
      </w:tr>
      <w:tr w:rsidR="00E851EA" w:rsidRPr="00B22ABF" w:rsidTr="009D6723">
        <w:tc>
          <w:tcPr>
            <w:tcW w:w="2722" w:type="dxa"/>
          </w:tcPr>
          <w:p w:rsidR="00E851EA" w:rsidRPr="005E08B3" w:rsidRDefault="00E851EA" w:rsidP="009D6723">
            <w:pPr>
              <w:rPr>
                <w:sz w:val="20"/>
                <w:szCs w:val="20"/>
              </w:rPr>
            </w:pPr>
            <w:r w:rsidRPr="005E08B3">
              <w:rPr>
                <w:sz w:val="20"/>
                <w:szCs w:val="20"/>
              </w:rPr>
              <w:t xml:space="preserve">4. By article 6 of LLE, the right to own or use land is terminated three months prior to the actual start of the project. So information on land to be acquired is sent to APs three months before acquisition. Informal discussions and negotiations occur both on land to be acquired and on compensation. </w:t>
            </w:r>
          </w:p>
          <w:p w:rsidR="00E851EA" w:rsidRPr="005E08B3" w:rsidRDefault="00E851EA" w:rsidP="009D6723">
            <w:pPr>
              <w:rPr>
                <w:sz w:val="20"/>
                <w:szCs w:val="20"/>
              </w:rPr>
            </w:pPr>
            <w:r w:rsidRPr="005E08B3">
              <w:rPr>
                <w:sz w:val="20"/>
                <w:szCs w:val="20"/>
              </w:rPr>
              <w:t>It is at this point that donations of land may be ‘invited’.</w:t>
            </w:r>
          </w:p>
        </w:tc>
        <w:tc>
          <w:tcPr>
            <w:tcW w:w="2722" w:type="dxa"/>
          </w:tcPr>
          <w:p w:rsidR="00E851EA" w:rsidRPr="005E08B3" w:rsidRDefault="00E851EA" w:rsidP="009D6723">
            <w:pPr>
              <w:rPr>
                <w:sz w:val="20"/>
                <w:szCs w:val="20"/>
              </w:rPr>
            </w:pPr>
            <w:r w:rsidRPr="005E08B3">
              <w:rPr>
                <w:sz w:val="20"/>
                <w:szCs w:val="20"/>
              </w:rPr>
              <w:t>Prepare resettlement plan on how project to be implemented and resettlement etc provided for. Emphasis on participation by APs in preparation of process and in project implementation</w:t>
            </w:r>
          </w:p>
          <w:p w:rsidR="00E851EA" w:rsidRPr="005E08B3" w:rsidRDefault="00E851EA" w:rsidP="009D6723">
            <w:pPr>
              <w:rPr>
                <w:sz w:val="20"/>
                <w:szCs w:val="20"/>
              </w:rPr>
            </w:pPr>
            <w:r w:rsidRPr="005E08B3">
              <w:rPr>
                <w:color w:val="000000"/>
                <w:sz w:val="20"/>
                <w:szCs w:val="20"/>
              </w:rPr>
              <w:t>Emphasis on early information to be given to potential APs of possible resettlement</w:t>
            </w:r>
          </w:p>
        </w:tc>
        <w:tc>
          <w:tcPr>
            <w:tcW w:w="2722" w:type="dxa"/>
          </w:tcPr>
          <w:p w:rsidR="00E851EA" w:rsidRPr="005E08B3" w:rsidRDefault="00E851EA" w:rsidP="009D6723">
            <w:pPr>
              <w:rPr>
                <w:sz w:val="20"/>
                <w:szCs w:val="20"/>
              </w:rPr>
            </w:pPr>
            <w:r w:rsidRPr="005E08B3">
              <w:rPr>
                <w:sz w:val="20"/>
                <w:szCs w:val="20"/>
              </w:rPr>
              <w:t xml:space="preserve">LLE does not provide for what OP 4.12 requires. Some pre-planning of project will exist and </w:t>
            </w:r>
            <w:proofErr w:type="gramStart"/>
            <w:r w:rsidRPr="005E08B3">
              <w:rPr>
                <w:sz w:val="20"/>
                <w:szCs w:val="20"/>
              </w:rPr>
              <w:t>informal discussions with APs involves</w:t>
            </w:r>
            <w:proofErr w:type="gramEnd"/>
            <w:r w:rsidRPr="005E08B3">
              <w:rPr>
                <w:sz w:val="20"/>
                <w:szCs w:val="20"/>
              </w:rPr>
              <w:t xml:space="preserve"> participation. 3 months notice may be too little where relocation is likely but not rigidly adhered to.</w:t>
            </w:r>
          </w:p>
          <w:p w:rsidR="00E851EA" w:rsidRPr="005E08B3" w:rsidRDefault="00E851EA" w:rsidP="009D6723">
            <w:pPr>
              <w:rPr>
                <w:sz w:val="20"/>
                <w:szCs w:val="20"/>
              </w:rPr>
            </w:pPr>
            <w:r w:rsidRPr="005E08B3">
              <w:rPr>
                <w:sz w:val="20"/>
                <w:szCs w:val="20"/>
              </w:rPr>
              <w:t xml:space="preserve">  </w:t>
            </w:r>
          </w:p>
        </w:tc>
        <w:tc>
          <w:tcPr>
            <w:tcW w:w="2722" w:type="dxa"/>
          </w:tcPr>
          <w:p w:rsidR="00E851EA" w:rsidRPr="005E08B3" w:rsidRDefault="00E851EA" w:rsidP="009D6723">
            <w:pPr>
              <w:rPr>
                <w:sz w:val="20"/>
                <w:szCs w:val="20"/>
              </w:rPr>
            </w:pPr>
            <w:r w:rsidRPr="005E08B3">
              <w:rPr>
                <w:sz w:val="20"/>
                <w:szCs w:val="20"/>
              </w:rPr>
              <w:t>There is nothing in LLE to prevent a more participative approach to acquisition as is called for in OP 4.12. The three month rule could be interpreted to mean “not less than three months” which would allow for discussions on acquisition and its consequences.</w:t>
            </w:r>
          </w:p>
        </w:tc>
        <w:tc>
          <w:tcPr>
            <w:tcW w:w="2722" w:type="dxa"/>
          </w:tcPr>
          <w:p w:rsidR="00E851EA" w:rsidRPr="005E08B3" w:rsidRDefault="00E851EA" w:rsidP="009D6723">
            <w:pPr>
              <w:rPr>
                <w:sz w:val="20"/>
                <w:szCs w:val="20"/>
              </w:rPr>
            </w:pPr>
            <w:r w:rsidRPr="005E08B3">
              <w:rPr>
                <w:sz w:val="20"/>
                <w:szCs w:val="20"/>
              </w:rPr>
              <w:t xml:space="preserve">A legal framework within the RPF allowing </w:t>
            </w:r>
            <w:proofErr w:type="gramStart"/>
            <w:r w:rsidRPr="005E08B3">
              <w:rPr>
                <w:sz w:val="20"/>
                <w:szCs w:val="20"/>
              </w:rPr>
              <w:t>for  a</w:t>
            </w:r>
            <w:proofErr w:type="gramEnd"/>
            <w:r w:rsidRPr="005E08B3">
              <w:rPr>
                <w:sz w:val="20"/>
                <w:szCs w:val="20"/>
              </w:rPr>
              <w:t xml:space="preserve"> participatory approach to acquisition and resettlement planning and implementation would not contradict the LLE and is the best way forward.</w:t>
            </w:r>
          </w:p>
        </w:tc>
      </w:tr>
      <w:tr w:rsidR="00E851EA" w:rsidRPr="00B22ABF" w:rsidTr="009D6723">
        <w:tc>
          <w:tcPr>
            <w:tcW w:w="2722" w:type="dxa"/>
          </w:tcPr>
          <w:p w:rsidR="00E851EA" w:rsidRPr="005E08B3" w:rsidRDefault="00E851EA" w:rsidP="009D6723">
            <w:pPr>
              <w:rPr>
                <w:sz w:val="20"/>
                <w:szCs w:val="20"/>
              </w:rPr>
            </w:pPr>
            <w:r w:rsidRPr="005E08B3">
              <w:rPr>
                <w:sz w:val="20"/>
                <w:szCs w:val="20"/>
              </w:rPr>
              <w:t>5. No special provision in LLE for a resettlement plan or any special arrangements for resettlement</w:t>
            </w:r>
          </w:p>
          <w:p w:rsidR="00E851EA" w:rsidRPr="005E08B3" w:rsidRDefault="00E851EA" w:rsidP="009D6723">
            <w:pPr>
              <w:rPr>
                <w:sz w:val="20"/>
                <w:szCs w:val="20"/>
              </w:rPr>
            </w:pPr>
          </w:p>
        </w:tc>
        <w:tc>
          <w:tcPr>
            <w:tcW w:w="2722" w:type="dxa"/>
          </w:tcPr>
          <w:p w:rsidR="00E851EA" w:rsidRPr="005E08B3" w:rsidRDefault="00E851EA" w:rsidP="009D6723">
            <w:pPr>
              <w:rPr>
                <w:sz w:val="20"/>
                <w:szCs w:val="20"/>
              </w:rPr>
            </w:pPr>
            <w:r w:rsidRPr="005E08B3">
              <w:rPr>
                <w:sz w:val="20"/>
                <w:szCs w:val="20"/>
              </w:rPr>
              <w:t xml:space="preserve">Prepare resettlement plan: contents to include – </w:t>
            </w:r>
          </w:p>
          <w:p w:rsidR="00E851EA" w:rsidRPr="005E08B3" w:rsidRDefault="00E851EA" w:rsidP="009D6723">
            <w:pPr>
              <w:rPr>
                <w:sz w:val="20"/>
                <w:szCs w:val="20"/>
              </w:rPr>
            </w:pPr>
            <w:r w:rsidRPr="005E08B3">
              <w:rPr>
                <w:sz w:val="20"/>
                <w:szCs w:val="20"/>
              </w:rPr>
              <w:t>Involvement of and ensure APs their rights to</w:t>
            </w:r>
          </w:p>
          <w:p w:rsidR="00E851EA" w:rsidRPr="005E08B3" w:rsidRDefault="00E851EA" w:rsidP="009D6723">
            <w:pPr>
              <w:rPr>
                <w:sz w:val="20"/>
                <w:szCs w:val="20"/>
              </w:rPr>
            </w:pPr>
            <w:r w:rsidRPr="005E08B3">
              <w:rPr>
                <w:sz w:val="20"/>
                <w:szCs w:val="20"/>
              </w:rPr>
              <w:t>compensation</w:t>
            </w:r>
          </w:p>
          <w:p w:rsidR="00E851EA" w:rsidRPr="005E08B3" w:rsidRDefault="00E851EA" w:rsidP="009D6723">
            <w:pPr>
              <w:rPr>
                <w:sz w:val="20"/>
                <w:szCs w:val="20"/>
              </w:rPr>
            </w:pPr>
            <w:r w:rsidRPr="005E08B3">
              <w:rPr>
                <w:sz w:val="20"/>
                <w:szCs w:val="20"/>
              </w:rPr>
              <w:t>relocation assistance</w:t>
            </w:r>
          </w:p>
          <w:p w:rsidR="00E851EA" w:rsidRPr="005E08B3" w:rsidRDefault="00E851EA" w:rsidP="009D6723">
            <w:pPr>
              <w:rPr>
                <w:sz w:val="20"/>
                <w:szCs w:val="20"/>
              </w:rPr>
            </w:pPr>
            <w:proofErr w:type="gramStart"/>
            <w:r w:rsidRPr="005E08B3">
              <w:rPr>
                <w:sz w:val="20"/>
                <w:szCs w:val="20"/>
              </w:rPr>
              <w:t>development</w:t>
            </w:r>
            <w:proofErr w:type="gramEnd"/>
            <w:r w:rsidRPr="005E08B3">
              <w:rPr>
                <w:sz w:val="20"/>
                <w:szCs w:val="20"/>
              </w:rPr>
              <w:t xml:space="preserve"> assistance in new location. Distinction drawn between short and full plans, depending on numbers to be resettled.</w:t>
            </w:r>
          </w:p>
          <w:p w:rsidR="00E851EA" w:rsidRPr="005E08B3" w:rsidRDefault="00E851EA" w:rsidP="009D6723">
            <w:pPr>
              <w:rPr>
                <w:sz w:val="20"/>
                <w:szCs w:val="20"/>
              </w:rPr>
            </w:pPr>
          </w:p>
          <w:p w:rsidR="00E851EA" w:rsidRPr="005E08B3" w:rsidRDefault="00E851EA" w:rsidP="009D6723">
            <w:pPr>
              <w:rPr>
                <w:sz w:val="20"/>
                <w:szCs w:val="20"/>
              </w:rPr>
            </w:pPr>
          </w:p>
        </w:tc>
        <w:tc>
          <w:tcPr>
            <w:tcW w:w="2722" w:type="dxa"/>
          </w:tcPr>
          <w:p w:rsidR="00E851EA" w:rsidRPr="005E08B3" w:rsidRDefault="00E851EA" w:rsidP="009D6723">
            <w:pPr>
              <w:rPr>
                <w:sz w:val="20"/>
                <w:szCs w:val="20"/>
              </w:rPr>
            </w:pPr>
            <w:r w:rsidRPr="005E08B3">
              <w:rPr>
                <w:sz w:val="20"/>
                <w:szCs w:val="20"/>
              </w:rPr>
              <w:t>Major gap of substance</w:t>
            </w:r>
          </w:p>
        </w:tc>
        <w:tc>
          <w:tcPr>
            <w:tcW w:w="2722" w:type="dxa"/>
          </w:tcPr>
          <w:p w:rsidR="00E851EA" w:rsidRPr="005E08B3" w:rsidRDefault="00E851EA" w:rsidP="009D6723">
            <w:pPr>
              <w:rPr>
                <w:sz w:val="20"/>
                <w:szCs w:val="20"/>
              </w:rPr>
            </w:pPr>
            <w:r w:rsidRPr="005E08B3">
              <w:rPr>
                <w:sz w:val="20"/>
                <w:szCs w:val="20"/>
              </w:rPr>
              <w:t xml:space="preserve">1. The LLE is silent on resettlement but there is nothing in the law to suggest that a resettlement plan or action to implement a resettlement plan would be illegal. </w:t>
            </w:r>
          </w:p>
          <w:p w:rsidR="00E851EA" w:rsidRPr="005E08B3" w:rsidRDefault="00E851EA" w:rsidP="009D6723">
            <w:pPr>
              <w:rPr>
                <w:sz w:val="20"/>
                <w:szCs w:val="20"/>
              </w:rPr>
            </w:pPr>
            <w:r w:rsidRPr="005E08B3">
              <w:rPr>
                <w:sz w:val="20"/>
                <w:szCs w:val="20"/>
              </w:rPr>
              <w:t>2. Provide for resettlement plan administratively but</w:t>
            </w:r>
          </w:p>
          <w:p w:rsidR="00E851EA" w:rsidRPr="005E08B3" w:rsidRDefault="00E851EA" w:rsidP="009D6723">
            <w:pPr>
              <w:rPr>
                <w:sz w:val="20"/>
                <w:szCs w:val="20"/>
              </w:rPr>
            </w:pPr>
            <w:r w:rsidRPr="005E08B3">
              <w:rPr>
                <w:sz w:val="20"/>
                <w:szCs w:val="20"/>
              </w:rPr>
              <w:t xml:space="preserve">3. Backed up by some regulations </w:t>
            </w:r>
          </w:p>
          <w:p w:rsidR="00E851EA" w:rsidRPr="005E08B3" w:rsidRDefault="00E851EA" w:rsidP="009D6723">
            <w:pPr>
              <w:rPr>
                <w:sz w:val="20"/>
                <w:szCs w:val="20"/>
              </w:rPr>
            </w:pPr>
            <w:r w:rsidRPr="005E08B3">
              <w:rPr>
                <w:sz w:val="20"/>
                <w:szCs w:val="20"/>
              </w:rPr>
              <w:t xml:space="preserve">  </w:t>
            </w:r>
          </w:p>
        </w:tc>
        <w:tc>
          <w:tcPr>
            <w:tcW w:w="2722" w:type="dxa"/>
          </w:tcPr>
          <w:p w:rsidR="00E851EA" w:rsidRPr="005E08B3" w:rsidRDefault="00E851EA" w:rsidP="009D6723">
            <w:pPr>
              <w:rPr>
                <w:sz w:val="20"/>
                <w:szCs w:val="20"/>
              </w:rPr>
            </w:pPr>
            <w:r w:rsidRPr="005E08B3">
              <w:rPr>
                <w:sz w:val="20"/>
                <w:szCs w:val="20"/>
              </w:rPr>
              <w:t>2 and 3 the preferred option.</w:t>
            </w:r>
          </w:p>
        </w:tc>
      </w:tr>
      <w:tr w:rsidR="004F5CA7" w:rsidRPr="00B22ABF" w:rsidTr="003F01DE">
        <w:tc>
          <w:tcPr>
            <w:tcW w:w="13610" w:type="dxa"/>
            <w:gridSpan w:val="5"/>
          </w:tcPr>
          <w:p w:rsidR="004F5CA7" w:rsidRPr="005E08B3" w:rsidRDefault="004F5CA7" w:rsidP="004F5CA7">
            <w:pPr>
              <w:rPr>
                <w:b/>
                <w:sz w:val="20"/>
                <w:szCs w:val="20"/>
              </w:rPr>
            </w:pPr>
            <w:r w:rsidRPr="005E08B3">
              <w:rPr>
                <w:b/>
                <w:sz w:val="20"/>
                <w:szCs w:val="20"/>
              </w:rPr>
              <w:t>PART</w:t>
            </w:r>
            <w:r>
              <w:rPr>
                <w:b/>
                <w:sz w:val="20"/>
                <w:szCs w:val="20"/>
              </w:rPr>
              <w:t xml:space="preserve"> </w:t>
            </w:r>
            <w:r w:rsidRPr="005E08B3">
              <w:rPr>
                <w:b/>
                <w:sz w:val="20"/>
                <w:szCs w:val="20"/>
              </w:rPr>
              <w:t>TWO:</w:t>
            </w:r>
            <w:r>
              <w:rPr>
                <w:b/>
                <w:sz w:val="20"/>
                <w:szCs w:val="20"/>
              </w:rPr>
              <w:t xml:space="preserve"> </w:t>
            </w:r>
            <w:r w:rsidRPr="005E08B3">
              <w:rPr>
                <w:b/>
                <w:sz w:val="20"/>
                <w:szCs w:val="20"/>
              </w:rPr>
              <w:t xml:space="preserve"> ACQUIRING THE</w:t>
            </w:r>
            <w:r w:rsidRPr="005E08B3">
              <w:rPr>
                <w:sz w:val="20"/>
                <w:szCs w:val="20"/>
              </w:rPr>
              <w:t xml:space="preserve"> </w:t>
            </w:r>
            <w:r w:rsidRPr="005E08B3">
              <w:rPr>
                <w:b/>
                <w:sz w:val="20"/>
                <w:szCs w:val="20"/>
              </w:rPr>
              <w:t>LAND</w:t>
            </w:r>
          </w:p>
        </w:tc>
      </w:tr>
      <w:tr w:rsidR="00E851EA" w:rsidRPr="00B22ABF" w:rsidTr="009D6723">
        <w:tc>
          <w:tcPr>
            <w:tcW w:w="2722" w:type="dxa"/>
          </w:tcPr>
          <w:p w:rsidR="00E851EA" w:rsidRPr="005E08B3" w:rsidRDefault="00E851EA" w:rsidP="009D6723">
            <w:pPr>
              <w:rPr>
                <w:sz w:val="20"/>
                <w:szCs w:val="20"/>
              </w:rPr>
            </w:pPr>
            <w:r w:rsidRPr="005E08B3">
              <w:rPr>
                <w:sz w:val="20"/>
                <w:szCs w:val="20"/>
              </w:rPr>
              <w:t>6. The Council of Ministers approves expropriation of land. Unlike the former law, there is no provision for the owner/user and or agent to be present throughout all stages of acquisition. It follows that</w:t>
            </w:r>
          </w:p>
          <w:p w:rsidR="00E851EA" w:rsidRPr="005E08B3" w:rsidRDefault="00E851EA" w:rsidP="009D6723">
            <w:pPr>
              <w:rPr>
                <w:sz w:val="20"/>
                <w:szCs w:val="20"/>
              </w:rPr>
            </w:pPr>
            <w:proofErr w:type="gramStart"/>
            <w:r w:rsidRPr="005E08B3">
              <w:rPr>
                <w:sz w:val="20"/>
                <w:szCs w:val="20"/>
              </w:rPr>
              <w:t>acquisition</w:t>
            </w:r>
            <w:proofErr w:type="gramEnd"/>
            <w:r w:rsidRPr="005E08B3">
              <w:rPr>
                <w:sz w:val="20"/>
                <w:szCs w:val="20"/>
              </w:rPr>
              <w:t xml:space="preserve"> may proceed whether the owner etc is  present or not. However under article 5 </w:t>
            </w:r>
            <w:proofErr w:type="gramStart"/>
            <w:r w:rsidRPr="005E08B3">
              <w:rPr>
                <w:sz w:val="20"/>
                <w:szCs w:val="20"/>
              </w:rPr>
              <w:t>LLE ,a</w:t>
            </w:r>
            <w:proofErr w:type="gramEnd"/>
            <w:r w:rsidRPr="005E08B3">
              <w:rPr>
                <w:sz w:val="20"/>
                <w:szCs w:val="20"/>
              </w:rPr>
              <w:t xml:space="preserve"> commission is to be formed “by the Municipality” on which the owner is represented to “determine damage incurred due to land expropriation” which is differentiated from compensation. Damage is explained in article 18 LLE.</w:t>
            </w:r>
          </w:p>
          <w:p w:rsidR="00E851EA" w:rsidRPr="005E08B3" w:rsidRDefault="00E851EA" w:rsidP="009D6723">
            <w:pPr>
              <w:rPr>
                <w:sz w:val="20"/>
                <w:szCs w:val="20"/>
              </w:rPr>
            </w:pPr>
            <w:r w:rsidRPr="005E08B3">
              <w:rPr>
                <w:sz w:val="20"/>
                <w:szCs w:val="20"/>
              </w:rPr>
              <w:t>Under article 22, the owner etc obliged to hand over all</w:t>
            </w:r>
          </w:p>
          <w:p w:rsidR="00E851EA" w:rsidRPr="005E08B3" w:rsidRDefault="00E851EA" w:rsidP="009D6723">
            <w:pPr>
              <w:rPr>
                <w:sz w:val="20"/>
                <w:szCs w:val="20"/>
              </w:rPr>
            </w:pPr>
            <w:r w:rsidRPr="005E08B3">
              <w:rPr>
                <w:sz w:val="20"/>
                <w:szCs w:val="20"/>
              </w:rPr>
              <w:t xml:space="preserve">documentary evidence relating to land to the acquiring authority </w:t>
            </w:r>
          </w:p>
        </w:tc>
        <w:tc>
          <w:tcPr>
            <w:tcW w:w="2722" w:type="dxa"/>
          </w:tcPr>
          <w:p w:rsidR="00E851EA" w:rsidRPr="005E08B3" w:rsidRDefault="00E851EA" w:rsidP="009D6723">
            <w:pPr>
              <w:rPr>
                <w:sz w:val="20"/>
                <w:szCs w:val="20"/>
              </w:rPr>
            </w:pPr>
            <w:r w:rsidRPr="005E08B3">
              <w:rPr>
                <w:sz w:val="20"/>
                <w:szCs w:val="20"/>
              </w:rPr>
              <w:t>No specific procedures required by OP 4.12 but content of resettlement plan implies APs will be involved in all stages of acquisition</w:t>
            </w:r>
          </w:p>
        </w:tc>
        <w:tc>
          <w:tcPr>
            <w:tcW w:w="2722" w:type="dxa"/>
          </w:tcPr>
          <w:p w:rsidR="00E851EA" w:rsidRPr="005E08B3" w:rsidRDefault="00E851EA" w:rsidP="009D6723">
            <w:pPr>
              <w:rPr>
                <w:sz w:val="20"/>
                <w:szCs w:val="20"/>
              </w:rPr>
            </w:pPr>
            <w:r w:rsidRPr="005E08B3">
              <w:rPr>
                <w:sz w:val="20"/>
                <w:szCs w:val="20"/>
              </w:rPr>
              <w:t xml:space="preserve">The spirit of OP 4.12 conflicts with LLE’s non-provision of involvement of the owner apart from that provided for in article 5. </w:t>
            </w:r>
            <w:proofErr w:type="gramStart"/>
            <w:r w:rsidRPr="005E08B3">
              <w:rPr>
                <w:sz w:val="20"/>
                <w:szCs w:val="20"/>
              </w:rPr>
              <w:t>it</w:t>
            </w:r>
            <w:proofErr w:type="gramEnd"/>
            <w:r w:rsidRPr="005E08B3">
              <w:rPr>
                <w:sz w:val="20"/>
                <w:szCs w:val="20"/>
              </w:rPr>
              <w:t xml:space="preserve"> is not clear why that is confined to “the Municipality”. Given many absentee </w:t>
            </w:r>
            <w:proofErr w:type="gramStart"/>
            <w:r w:rsidRPr="005E08B3">
              <w:rPr>
                <w:sz w:val="20"/>
                <w:szCs w:val="20"/>
              </w:rPr>
              <w:t>owners ,it</w:t>
            </w:r>
            <w:proofErr w:type="gramEnd"/>
            <w:r w:rsidRPr="005E08B3">
              <w:rPr>
                <w:sz w:val="20"/>
                <w:szCs w:val="20"/>
              </w:rPr>
              <w:t xml:space="preserve">  may be unavoidable to allow absentee acquisition.</w:t>
            </w:r>
          </w:p>
        </w:tc>
        <w:tc>
          <w:tcPr>
            <w:tcW w:w="2722" w:type="dxa"/>
          </w:tcPr>
          <w:p w:rsidR="00E851EA" w:rsidRPr="005E08B3" w:rsidRDefault="00E851EA" w:rsidP="009D6723">
            <w:pPr>
              <w:rPr>
                <w:sz w:val="20"/>
                <w:szCs w:val="20"/>
              </w:rPr>
            </w:pPr>
            <w:r w:rsidRPr="005E08B3">
              <w:rPr>
                <w:sz w:val="20"/>
                <w:szCs w:val="20"/>
              </w:rPr>
              <w:t xml:space="preserve">Spirit of OP 4.12 could be met by more protective provisions and or practice on dealing with absentee acquisition. The silence of LLE on the details of acquisition may be taken quite legitimately as providing a gap which can be filled by appropriate participatory arrangements.  There is no reason why the damage provisions of article 18 shouldn’t equally apply to all acquisitions of land. </w:t>
            </w:r>
          </w:p>
        </w:tc>
        <w:tc>
          <w:tcPr>
            <w:tcW w:w="2722" w:type="dxa"/>
          </w:tcPr>
          <w:p w:rsidR="00E851EA" w:rsidRPr="005E08B3" w:rsidRDefault="00E851EA" w:rsidP="009D6723">
            <w:pPr>
              <w:rPr>
                <w:sz w:val="20"/>
                <w:szCs w:val="20"/>
              </w:rPr>
            </w:pPr>
            <w:r w:rsidRPr="005E08B3">
              <w:rPr>
                <w:sz w:val="20"/>
                <w:szCs w:val="20"/>
              </w:rPr>
              <w:t xml:space="preserve">Involvement of owners present on the land to be acquired and greater protection for absentee owners should be provided by a legal framework developed as part of the RPF which could also serve as a prototype for regulations made under article 22(5) of the new law. </w:t>
            </w:r>
          </w:p>
        </w:tc>
      </w:tr>
      <w:tr w:rsidR="00E851EA" w:rsidRPr="00B22ABF" w:rsidTr="009D6723">
        <w:tc>
          <w:tcPr>
            <w:tcW w:w="2722" w:type="dxa"/>
          </w:tcPr>
          <w:p w:rsidR="00E851EA" w:rsidRPr="005E08B3" w:rsidRDefault="00E851EA" w:rsidP="009D6723">
            <w:pPr>
              <w:rPr>
                <w:sz w:val="20"/>
                <w:szCs w:val="20"/>
              </w:rPr>
            </w:pPr>
            <w:r w:rsidRPr="005E08B3">
              <w:rPr>
                <w:sz w:val="20"/>
                <w:szCs w:val="20"/>
              </w:rPr>
              <w:t>7. Under article 6 LLE after transfer of ownership, owner may enter acquired land and harvest crops except where urgent use of land prevents this</w:t>
            </w:r>
          </w:p>
        </w:tc>
        <w:tc>
          <w:tcPr>
            <w:tcW w:w="2722" w:type="dxa"/>
          </w:tcPr>
          <w:p w:rsidR="00E851EA" w:rsidRPr="005E08B3" w:rsidRDefault="00E851EA" w:rsidP="009D6723">
            <w:pPr>
              <w:rPr>
                <w:sz w:val="20"/>
                <w:szCs w:val="20"/>
              </w:rPr>
            </w:pPr>
            <w:r w:rsidRPr="005E08B3">
              <w:rPr>
                <w:sz w:val="20"/>
                <w:szCs w:val="20"/>
              </w:rPr>
              <w:t xml:space="preserve">Not mentioned </w:t>
            </w:r>
          </w:p>
        </w:tc>
        <w:tc>
          <w:tcPr>
            <w:tcW w:w="2722" w:type="dxa"/>
          </w:tcPr>
          <w:p w:rsidR="00E851EA" w:rsidRPr="005E08B3" w:rsidRDefault="00E851EA" w:rsidP="009D6723">
            <w:pPr>
              <w:rPr>
                <w:sz w:val="20"/>
                <w:szCs w:val="20"/>
              </w:rPr>
            </w:pPr>
            <w:r w:rsidRPr="005E08B3">
              <w:rPr>
                <w:sz w:val="20"/>
                <w:szCs w:val="20"/>
              </w:rPr>
              <w:t xml:space="preserve">LLE ahead of OP 4.12 on this: </w:t>
            </w:r>
          </w:p>
        </w:tc>
        <w:tc>
          <w:tcPr>
            <w:tcW w:w="2722" w:type="dxa"/>
          </w:tcPr>
          <w:p w:rsidR="00E851EA" w:rsidRPr="005E08B3" w:rsidRDefault="00E851EA" w:rsidP="009D6723">
            <w:pPr>
              <w:rPr>
                <w:sz w:val="20"/>
                <w:szCs w:val="20"/>
              </w:rPr>
            </w:pPr>
            <w:r w:rsidRPr="005E08B3">
              <w:rPr>
                <w:sz w:val="20"/>
                <w:szCs w:val="20"/>
              </w:rPr>
              <w:t>A good provision</w:t>
            </w:r>
          </w:p>
        </w:tc>
        <w:tc>
          <w:tcPr>
            <w:tcW w:w="2722" w:type="dxa"/>
          </w:tcPr>
          <w:p w:rsidR="00E851EA" w:rsidRPr="005E08B3" w:rsidRDefault="00E851EA" w:rsidP="009D6723">
            <w:pPr>
              <w:rPr>
                <w:sz w:val="20"/>
                <w:szCs w:val="20"/>
              </w:rPr>
            </w:pPr>
            <w:r w:rsidRPr="005E08B3">
              <w:rPr>
                <w:sz w:val="20"/>
                <w:szCs w:val="20"/>
              </w:rPr>
              <w:t>No change</w:t>
            </w:r>
          </w:p>
        </w:tc>
      </w:tr>
      <w:tr w:rsidR="004F5CA7" w:rsidRPr="00B22ABF" w:rsidTr="003F01DE">
        <w:tc>
          <w:tcPr>
            <w:tcW w:w="13610" w:type="dxa"/>
            <w:gridSpan w:val="5"/>
          </w:tcPr>
          <w:p w:rsidR="004F5CA7" w:rsidRPr="005E08B3" w:rsidRDefault="004F5CA7" w:rsidP="004F5CA7">
            <w:pPr>
              <w:rPr>
                <w:b/>
                <w:sz w:val="20"/>
                <w:szCs w:val="20"/>
              </w:rPr>
            </w:pPr>
            <w:r w:rsidRPr="005E08B3">
              <w:rPr>
                <w:b/>
                <w:sz w:val="20"/>
                <w:szCs w:val="20"/>
              </w:rPr>
              <w:t>PART THREE: COMPENSATION  PAYMENT  PROCEDURES</w:t>
            </w:r>
          </w:p>
        </w:tc>
      </w:tr>
      <w:tr w:rsidR="00E851EA" w:rsidRPr="00B22ABF" w:rsidTr="009D6723">
        <w:tc>
          <w:tcPr>
            <w:tcW w:w="2722" w:type="dxa"/>
          </w:tcPr>
          <w:p w:rsidR="00E851EA" w:rsidRPr="005E08B3" w:rsidRDefault="00E851EA" w:rsidP="009D6723">
            <w:pPr>
              <w:rPr>
                <w:sz w:val="20"/>
                <w:szCs w:val="20"/>
              </w:rPr>
            </w:pPr>
            <w:r w:rsidRPr="005E08B3">
              <w:rPr>
                <w:sz w:val="20"/>
                <w:szCs w:val="20"/>
              </w:rPr>
              <w:t>8. The bulk of LLE deals with compensation but says nothing about who is entitled to compensation. The assumption is that “owners” are entitled to compensation but the law does not define “owners”. The old law drew a clear distinction between those with legal title and those with customary title or no title with respect to the payment of compensation.</w:t>
            </w:r>
          </w:p>
          <w:p w:rsidR="00E851EA" w:rsidRPr="005E08B3" w:rsidRDefault="00E851EA" w:rsidP="009D6723">
            <w:pPr>
              <w:rPr>
                <w:sz w:val="20"/>
                <w:szCs w:val="20"/>
              </w:rPr>
            </w:pPr>
            <w:r w:rsidRPr="005E08B3">
              <w:rPr>
                <w:sz w:val="20"/>
                <w:szCs w:val="20"/>
              </w:rPr>
              <w:t>Practice in rural areas was quite accommodating to those with customary titles.</w:t>
            </w:r>
          </w:p>
          <w:p w:rsidR="00E851EA" w:rsidRPr="005E08B3" w:rsidRDefault="00E851EA" w:rsidP="009D6723">
            <w:pPr>
              <w:rPr>
                <w:sz w:val="20"/>
                <w:szCs w:val="20"/>
              </w:rPr>
            </w:pPr>
            <w:r w:rsidRPr="005E08B3">
              <w:rPr>
                <w:sz w:val="20"/>
                <w:szCs w:val="20"/>
              </w:rPr>
              <w:t>Practice in Kabul is to acquire documentary evidence for a claim for compensation.</w:t>
            </w:r>
          </w:p>
        </w:tc>
        <w:tc>
          <w:tcPr>
            <w:tcW w:w="2722" w:type="dxa"/>
          </w:tcPr>
          <w:p w:rsidR="00E851EA" w:rsidRPr="005E08B3" w:rsidRDefault="00E851EA" w:rsidP="009D6723">
            <w:pPr>
              <w:rPr>
                <w:sz w:val="20"/>
                <w:szCs w:val="20"/>
              </w:rPr>
            </w:pPr>
            <w:r w:rsidRPr="005E08B3">
              <w:rPr>
                <w:sz w:val="20"/>
                <w:szCs w:val="20"/>
              </w:rPr>
              <w:t xml:space="preserve">Fundamental principle of OP 4.12 is that all those on land are to be entitled to fair compensation and assistance with resettlement irrespective of their title to land. </w:t>
            </w:r>
          </w:p>
        </w:tc>
        <w:tc>
          <w:tcPr>
            <w:tcW w:w="2722" w:type="dxa"/>
          </w:tcPr>
          <w:p w:rsidR="00E851EA" w:rsidRPr="005E08B3" w:rsidRDefault="00E851EA" w:rsidP="009D6723">
            <w:pPr>
              <w:rPr>
                <w:sz w:val="20"/>
                <w:szCs w:val="20"/>
              </w:rPr>
            </w:pPr>
            <w:r w:rsidRPr="005E08B3">
              <w:rPr>
                <w:sz w:val="20"/>
                <w:szCs w:val="20"/>
              </w:rPr>
              <w:t>Major gap of substance in the law but given practice in rural areas, it is not unbridgeable.</w:t>
            </w:r>
          </w:p>
          <w:p w:rsidR="00E851EA" w:rsidRPr="005E08B3" w:rsidRDefault="00E851EA" w:rsidP="009D6723">
            <w:pPr>
              <w:rPr>
                <w:sz w:val="20"/>
                <w:szCs w:val="20"/>
              </w:rPr>
            </w:pPr>
          </w:p>
        </w:tc>
        <w:tc>
          <w:tcPr>
            <w:tcW w:w="2722" w:type="dxa"/>
          </w:tcPr>
          <w:p w:rsidR="00E851EA" w:rsidRPr="005E08B3" w:rsidRDefault="00E851EA" w:rsidP="009D6723">
            <w:pPr>
              <w:rPr>
                <w:sz w:val="20"/>
                <w:szCs w:val="20"/>
              </w:rPr>
            </w:pPr>
            <w:r w:rsidRPr="005E08B3">
              <w:rPr>
                <w:sz w:val="20"/>
                <w:szCs w:val="20"/>
              </w:rPr>
              <w:t>Accommodate OP 4.12 by changing practices where necessary.</w:t>
            </w:r>
          </w:p>
          <w:p w:rsidR="00E851EA" w:rsidRPr="005E08B3" w:rsidRDefault="00E851EA" w:rsidP="009D6723">
            <w:pPr>
              <w:rPr>
                <w:sz w:val="20"/>
                <w:szCs w:val="20"/>
              </w:rPr>
            </w:pPr>
            <w:r w:rsidRPr="005E08B3">
              <w:rPr>
                <w:sz w:val="20"/>
                <w:szCs w:val="20"/>
              </w:rPr>
              <w:t xml:space="preserve">Advantage may be taken of absence of legal definition </w:t>
            </w:r>
            <w:proofErr w:type="gramStart"/>
            <w:r w:rsidRPr="005E08B3">
              <w:rPr>
                <w:sz w:val="20"/>
                <w:szCs w:val="20"/>
              </w:rPr>
              <w:t>of  “</w:t>
            </w:r>
            <w:proofErr w:type="gramEnd"/>
            <w:r w:rsidRPr="005E08B3">
              <w:rPr>
                <w:sz w:val="20"/>
                <w:szCs w:val="20"/>
              </w:rPr>
              <w:t xml:space="preserve">owner” to accommodate those with customary titles which is likely to be the majority in project areas. </w:t>
            </w:r>
          </w:p>
        </w:tc>
        <w:tc>
          <w:tcPr>
            <w:tcW w:w="2722" w:type="dxa"/>
          </w:tcPr>
          <w:p w:rsidR="00E851EA" w:rsidRPr="005E08B3" w:rsidRDefault="00E851EA" w:rsidP="009D6723">
            <w:pPr>
              <w:rPr>
                <w:sz w:val="20"/>
                <w:szCs w:val="20"/>
              </w:rPr>
            </w:pPr>
            <w:r w:rsidRPr="005E08B3">
              <w:rPr>
                <w:sz w:val="20"/>
                <w:szCs w:val="20"/>
              </w:rPr>
              <w:t xml:space="preserve">Given huge numbers of people  not having and not going to get formal legal titles to their land in the foreseeable future, LLE should be interpreted so those living and or working on land at the census date receive fair compensation and resettlement assistance. As with 6 above, the RPF can develop a legal framework for compensating all those on the land and this can be a model for future regulations to be made under LLE. </w:t>
            </w:r>
          </w:p>
          <w:p w:rsidR="00E851EA" w:rsidRPr="005E08B3" w:rsidRDefault="00E851EA" w:rsidP="009D6723">
            <w:pPr>
              <w:rPr>
                <w:sz w:val="20"/>
                <w:szCs w:val="20"/>
              </w:rPr>
            </w:pPr>
            <w:r w:rsidRPr="005E08B3">
              <w:rPr>
                <w:sz w:val="20"/>
                <w:szCs w:val="20"/>
              </w:rPr>
              <w:t xml:space="preserve">This is the one major area where there is considerable divergence between LLE and OP 4.12. It will be necessary to comply with OP 4.12. </w:t>
            </w:r>
          </w:p>
        </w:tc>
      </w:tr>
      <w:tr w:rsidR="00E851EA" w:rsidRPr="00B22ABF" w:rsidTr="009D6723">
        <w:tc>
          <w:tcPr>
            <w:tcW w:w="2722" w:type="dxa"/>
          </w:tcPr>
          <w:p w:rsidR="00E851EA" w:rsidRPr="005E08B3" w:rsidRDefault="00E851EA" w:rsidP="009D6723">
            <w:pPr>
              <w:rPr>
                <w:sz w:val="20"/>
                <w:szCs w:val="20"/>
              </w:rPr>
            </w:pPr>
            <w:r w:rsidRPr="005E08B3">
              <w:rPr>
                <w:sz w:val="20"/>
                <w:szCs w:val="20"/>
              </w:rPr>
              <w:t xml:space="preserve">9. The Constitution provides for payment of prior and just compensation. (English translation).The LLE at article </w:t>
            </w:r>
            <w:proofErr w:type="gramStart"/>
            <w:r w:rsidRPr="005E08B3">
              <w:rPr>
                <w:sz w:val="20"/>
                <w:szCs w:val="20"/>
              </w:rPr>
              <w:t>2  provides</w:t>
            </w:r>
            <w:proofErr w:type="gramEnd"/>
            <w:r w:rsidRPr="005E08B3">
              <w:rPr>
                <w:sz w:val="20"/>
                <w:szCs w:val="20"/>
              </w:rPr>
              <w:t xml:space="preserve"> for the payment of prior and adequate compensation. If there is a distinction between just and adequate, then the constitutional provision of just </w:t>
            </w:r>
            <w:proofErr w:type="gramStart"/>
            <w:r w:rsidRPr="005E08B3">
              <w:rPr>
                <w:sz w:val="20"/>
                <w:szCs w:val="20"/>
              </w:rPr>
              <w:t>compensation  prevails</w:t>
            </w:r>
            <w:proofErr w:type="gramEnd"/>
            <w:r w:rsidRPr="005E08B3">
              <w:rPr>
                <w:sz w:val="20"/>
                <w:szCs w:val="20"/>
              </w:rPr>
              <w:t>.</w:t>
            </w:r>
          </w:p>
          <w:p w:rsidR="00E851EA" w:rsidRPr="005E08B3" w:rsidRDefault="00E851EA" w:rsidP="009D6723">
            <w:pPr>
              <w:rPr>
                <w:sz w:val="20"/>
                <w:szCs w:val="20"/>
              </w:rPr>
            </w:pPr>
            <w:r w:rsidRPr="005E08B3">
              <w:rPr>
                <w:sz w:val="20"/>
                <w:szCs w:val="20"/>
              </w:rPr>
              <w:t xml:space="preserve">Article 8 provides that compensation shall be “the price” of land or houses or trees etc and article 10 provides that the Council of Ministers shall determine the price. But article 15 provides that the municipality and the administration for agriculture determine the compensation for trees etc.  Article 13 sets out detailed provisions for obtaining residential plots where a person has had land acquired; the more land acquired the more residential plots are paid as compensation. </w:t>
            </w:r>
          </w:p>
          <w:p w:rsidR="00E851EA" w:rsidRPr="005E08B3" w:rsidRDefault="00E851EA" w:rsidP="009D6723">
            <w:pPr>
              <w:rPr>
                <w:sz w:val="20"/>
                <w:szCs w:val="20"/>
              </w:rPr>
            </w:pPr>
            <w:r w:rsidRPr="005E08B3">
              <w:rPr>
                <w:sz w:val="20"/>
                <w:szCs w:val="20"/>
              </w:rPr>
              <w:t xml:space="preserve">Disturbance compensation not </w:t>
            </w:r>
            <w:proofErr w:type="gramStart"/>
            <w:r w:rsidRPr="005E08B3">
              <w:rPr>
                <w:sz w:val="20"/>
                <w:szCs w:val="20"/>
              </w:rPr>
              <w:t>provided  for</w:t>
            </w:r>
            <w:proofErr w:type="gramEnd"/>
            <w:r w:rsidRPr="005E08B3">
              <w:rPr>
                <w:sz w:val="20"/>
                <w:szCs w:val="20"/>
              </w:rPr>
              <w:t>.</w:t>
            </w:r>
          </w:p>
          <w:p w:rsidR="00E851EA" w:rsidRPr="005E08B3" w:rsidRDefault="00E851EA" w:rsidP="009D6723">
            <w:pPr>
              <w:rPr>
                <w:sz w:val="20"/>
                <w:szCs w:val="20"/>
              </w:rPr>
            </w:pPr>
            <w:r w:rsidRPr="005E08B3">
              <w:rPr>
                <w:sz w:val="20"/>
                <w:szCs w:val="20"/>
              </w:rPr>
              <w:t>Compensation can be land for land</w:t>
            </w:r>
          </w:p>
          <w:p w:rsidR="00E851EA" w:rsidRPr="005E08B3" w:rsidRDefault="00E851EA" w:rsidP="009D6723">
            <w:pPr>
              <w:rPr>
                <w:sz w:val="20"/>
                <w:szCs w:val="20"/>
              </w:rPr>
            </w:pPr>
            <w:r w:rsidRPr="005E08B3">
              <w:rPr>
                <w:sz w:val="20"/>
                <w:szCs w:val="20"/>
              </w:rPr>
              <w:t>Unlike the former law which provided for compensation may be paid into a bank, LLE is silent on the mechanics of paying compensation. No assistance for APs to access bank for their compensation.</w:t>
            </w:r>
          </w:p>
          <w:p w:rsidR="00E851EA" w:rsidRPr="005E08B3" w:rsidRDefault="00E851EA" w:rsidP="009D6723">
            <w:pPr>
              <w:rPr>
                <w:sz w:val="20"/>
                <w:szCs w:val="20"/>
              </w:rPr>
            </w:pPr>
            <w:r w:rsidRPr="005E08B3">
              <w:rPr>
                <w:sz w:val="20"/>
                <w:szCs w:val="20"/>
              </w:rPr>
              <w:t>Practice on the ground is careful and painstaking.</w:t>
            </w:r>
          </w:p>
        </w:tc>
        <w:tc>
          <w:tcPr>
            <w:tcW w:w="2722" w:type="dxa"/>
          </w:tcPr>
          <w:p w:rsidR="00E851EA" w:rsidRPr="005E08B3" w:rsidRDefault="00E851EA" w:rsidP="009D6723">
            <w:pPr>
              <w:rPr>
                <w:color w:val="000000"/>
                <w:sz w:val="20"/>
                <w:szCs w:val="20"/>
              </w:rPr>
            </w:pPr>
            <w:r w:rsidRPr="005E08B3">
              <w:rPr>
                <w:color w:val="000000"/>
                <w:sz w:val="20"/>
                <w:szCs w:val="20"/>
              </w:rPr>
              <w:t xml:space="preserve">OP 4.12 requires prompt and effective cash compensation sufficient to replace the lost land and other assets at full replacement cost in local markets. </w:t>
            </w:r>
          </w:p>
          <w:p w:rsidR="00E851EA" w:rsidRPr="005E08B3" w:rsidRDefault="00E851EA" w:rsidP="009D6723">
            <w:pPr>
              <w:rPr>
                <w:color w:val="000000"/>
                <w:sz w:val="20"/>
                <w:szCs w:val="20"/>
              </w:rPr>
            </w:pPr>
            <w:r w:rsidRPr="005E08B3">
              <w:rPr>
                <w:color w:val="000000"/>
                <w:sz w:val="20"/>
                <w:szCs w:val="20"/>
              </w:rPr>
              <w:t>Compensation for lost livelihoods required</w:t>
            </w:r>
          </w:p>
          <w:p w:rsidR="00E851EA" w:rsidRPr="005E08B3" w:rsidRDefault="00E851EA" w:rsidP="009D6723">
            <w:pPr>
              <w:rPr>
                <w:color w:val="000000"/>
                <w:sz w:val="20"/>
                <w:szCs w:val="20"/>
              </w:rPr>
            </w:pPr>
            <w:r w:rsidRPr="005E08B3">
              <w:rPr>
                <w:color w:val="000000"/>
                <w:sz w:val="20"/>
                <w:szCs w:val="20"/>
              </w:rPr>
              <w:t>Disturbance compensation required</w:t>
            </w:r>
          </w:p>
          <w:p w:rsidR="00E851EA" w:rsidRPr="005E08B3" w:rsidRDefault="00E851EA" w:rsidP="009D6723">
            <w:pPr>
              <w:rPr>
                <w:color w:val="000000"/>
                <w:sz w:val="20"/>
                <w:szCs w:val="20"/>
              </w:rPr>
            </w:pPr>
            <w:r w:rsidRPr="005E08B3">
              <w:rPr>
                <w:color w:val="000000"/>
                <w:sz w:val="20"/>
                <w:szCs w:val="20"/>
              </w:rPr>
              <w:t>Land for land compensation encouraged.</w:t>
            </w:r>
          </w:p>
          <w:p w:rsidR="00E851EA" w:rsidRPr="005E08B3" w:rsidRDefault="00E851EA" w:rsidP="009D6723">
            <w:pPr>
              <w:rPr>
                <w:color w:val="000000"/>
                <w:sz w:val="20"/>
                <w:szCs w:val="20"/>
              </w:rPr>
            </w:pPr>
            <w:r w:rsidRPr="005E08B3">
              <w:rPr>
                <w:color w:val="000000"/>
                <w:sz w:val="20"/>
                <w:szCs w:val="20"/>
              </w:rPr>
              <w:t>Resettlement costs and ‘start up’ expenses required.</w:t>
            </w:r>
          </w:p>
          <w:p w:rsidR="00E851EA" w:rsidRPr="005E08B3" w:rsidRDefault="00E851EA" w:rsidP="009D6723">
            <w:pPr>
              <w:rPr>
                <w:color w:val="000000"/>
                <w:sz w:val="20"/>
                <w:szCs w:val="20"/>
              </w:rPr>
            </w:pPr>
          </w:p>
          <w:p w:rsidR="00E851EA" w:rsidRPr="005E08B3" w:rsidRDefault="00E851EA" w:rsidP="009D6723">
            <w:pPr>
              <w:rPr>
                <w:color w:val="000000"/>
                <w:sz w:val="20"/>
                <w:szCs w:val="20"/>
              </w:rPr>
            </w:pPr>
          </w:p>
        </w:tc>
        <w:tc>
          <w:tcPr>
            <w:tcW w:w="2722" w:type="dxa"/>
          </w:tcPr>
          <w:p w:rsidR="00E851EA" w:rsidRPr="005E08B3" w:rsidRDefault="00E851EA" w:rsidP="009D6723">
            <w:pPr>
              <w:rPr>
                <w:sz w:val="20"/>
                <w:szCs w:val="20"/>
              </w:rPr>
            </w:pPr>
            <w:r w:rsidRPr="005E08B3">
              <w:rPr>
                <w:sz w:val="20"/>
                <w:szCs w:val="20"/>
              </w:rPr>
              <w:t xml:space="preserve">There does appear to be a gap between the LLE and OP 4.12. The LLE has a lot of gaps in it. Sensible not to insist on market value in the absence of reliable functioning markets. </w:t>
            </w:r>
          </w:p>
          <w:p w:rsidR="00E851EA" w:rsidRPr="005E08B3" w:rsidRDefault="00E851EA" w:rsidP="009D6723">
            <w:pPr>
              <w:rPr>
                <w:sz w:val="20"/>
                <w:szCs w:val="20"/>
              </w:rPr>
            </w:pPr>
            <w:r w:rsidRPr="005E08B3">
              <w:rPr>
                <w:sz w:val="20"/>
                <w:szCs w:val="20"/>
              </w:rPr>
              <w:t xml:space="preserve">Biggest gap is compensation for squatters and even </w:t>
            </w:r>
            <w:proofErr w:type="spellStart"/>
            <w:r w:rsidRPr="005E08B3">
              <w:rPr>
                <w:sz w:val="20"/>
                <w:szCs w:val="20"/>
              </w:rPr>
              <w:t>there</w:t>
            </w:r>
            <w:proofErr w:type="spellEnd"/>
            <w:r w:rsidRPr="005E08B3">
              <w:rPr>
                <w:sz w:val="20"/>
                <w:szCs w:val="20"/>
              </w:rPr>
              <w:t xml:space="preserve"> best practice does provide some compensation to those with no legal title.</w:t>
            </w:r>
          </w:p>
          <w:p w:rsidR="00E851EA" w:rsidRPr="005E08B3" w:rsidRDefault="00E851EA" w:rsidP="009D6723">
            <w:pPr>
              <w:rPr>
                <w:sz w:val="20"/>
                <w:szCs w:val="20"/>
              </w:rPr>
            </w:pPr>
            <w:r w:rsidRPr="005E08B3">
              <w:rPr>
                <w:sz w:val="20"/>
                <w:szCs w:val="20"/>
              </w:rPr>
              <w:t>Practice of paying compensation into a bank even when APs not absentee difficult to reconcile with prompt payment of compensation.</w:t>
            </w:r>
          </w:p>
        </w:tc>
        <w:tc>
          <w:tcPr>
            <w:tcW w:w="2722" w:type="dxa"/>
          </w:tcPr>
          <w:p w:rsidR="00E851EA" w:rsidRPr="005E08B3" w:rsidRDefault="00E851EA" w:rsidP="009D6723">
            <w:pPr>
              <w:rPr>
                <w:sz w:val="20"/>
                <w:szCs w:val="20"/>
              </w:rPr>
            </w:pPr>
            <w:r w:rsidRPr="005E08B3">
              <w:rPr>
                <w:sz w:val="20"/>
                <w:szCs w:val="20"/>
              </w:rPr>
              <w:t>1. OP 4.12 must be accommodated. Other resettlement plans developed in connection with ADB projects more or less ignore the LLE and provide detailed frameworks for assessment and payment of compensation.</w:t>
            </w:r>
          </w:p>
          <w:p w:rsidR="00E851EA" w:rsidRPr="005E08B3" w:rsidRDefault="00E851EA" w:rsidP="009D6723">
            <w:pPr>
              <w:rPr>
                <w:sz w:val="20"/>
                <w:szCs w:val="20"/>
              </w:rPr>
            </w:pPr>
            <w:r w:rsidRPr="005E08B3">
              <w:rPr>
                <w:sz w:val="20"/>
                <w:szCs w:val="20"/>
              </w:rPr>
              <w:t xml:space="preserve">3. The ADB models should be adapted for use in the project. The lack of any detail in LLE on how to assess compensation and the content of compensation (apart from article 13) allows for the creation of a clear comprehensive and fair code on compensation applicable to all acquisitions including resettlement costs which can be a part of the RPF without doing violence to the existing law.  </w:t>
            </w:r>
          </w:p>
        </w:tc>
        <w:tc>
          <w:tcPr>
            <w:tcW w:w="2722" w:type="dxa"/>
          </w:tcPr>
          <w:p w:rsidR="00E851EA" w:rsidRPr="005E08B3" w:rsidRDefault="00E851EA" w:rsidP="009D6723">
            <w:pPr>
              <w:rPr>
                <w:sz w:val="20"/>
                <w:szCs w:val="20"/>
              </w:rPr>
            </w:pPr>
            <w:r w:rsidRPr="005E08B3">
              <w:rPr>
                <w:sz w:val="20"/>
                <w:szCs w:val="20"/>
              </w:rPr>
              <w:t>Article 40 of the Constitution suggests that option 3 should be the preferred one. It should be supplemented by guidance on how to apply the code in practice.</w:t>
            </w:r>
          </w:p>
        </w:tc>
      </w:tr>
      <w:tr w:rsidR="00E851EA" w:rsidRPr="00B22ABF" w:rsidTr="009D6723">
        <w:tc>
          <w:tcPr>
            <w:tcW w:w="2722" w:type="dxa"/>
          </w:tcPr>
          <w:p w:rsidR="00E851EA" w:rsidRPr="005E08B3" w:rsidRDefault="00E851EA" w:rsidP="009D6723">
            <w:pPr>
              <w:rPr>
                <w:sz w:val="20"/>
                <w:szCs w:val="20"/>
              </w:rPr>
            </w:pPr>
            <w:r w:rsidRPr="005E08B3">
              <w:rPr>
                <w:sz w:val="20"/>
                <w:szCs w:val="20"/>
              </w:rPr>
              <w:t xml:space="preserve">10. No provision in the law on resettlement support. </w:t>
            </w:r>
          </w:p>
          <w:p w:rsidR="00E851EA" w:rsidRPr="005E08B3" w:rsidRDefault="00E851EA" w:rsidP="009D6723">
            <w:pPr>
              <w:rPr>
                <w:sz w:val="20"/>
                <w:szCs w:val="20"/>
              </w:rPr>
            </w:pPr>
            <w:r w:rsidRPr="005E08B3">
              <w:rPr>
                <w:sz w:val="20"/>
                <w:szCs w:val="20"/>
              </w:rPr>
              <w:t>Practice seems a little haphazard and tends to turn on legality of occupation of APs who are to be relocated</w:t>
            </w:r>
          </w:p>
          <w:p w:rsidR="00E851EA" w:rsidRPr="005E08B3" w:rsidRDefault="00E851EA" w:rsidP="009D6723">
            <w:pPr>
              <w:rPr>
                <w:sz w:val="20"/>
                <w:szCs w:val="20"/>
              </w:rPr>
            </w:pPr>
          </w:p>
        </w:tc>
        <w:tc>
          <w:tcPr>
            <w:tcW w:w="2722" w:type="dxa"/>
          </w:tcPr>
          <w:p w:rsidR="00E851EA" w:rsidRPr="005E08B3" w:rsidRDefault="00E851EA" w:rsidP="009D6723">
            <w:pPr>
              <w:rPr>
                <w:sz w:val="20"/>
                <w:szCs w:val="20"/>
              </w:rPr>
            </w:pPr>
            <w:r w:rsidRPr="005E08B3">
              <w:rPr>
                <w:sz w:val="20"/>
                <w:szCs w:val="20"/>
              </w:rPr>
              <w:t>OP 4.12 requires implementation of resettlement plan the contents of which are noted at 4 above</w:t>
            </w:r>
          </w:p>
        </w:tc>
        <w:tc>
          <w:tcPr>
            <w:tcW w:w="2722" w:type="dxa"/>
          </w:tcPr>
          <w:p w:rsidR="00E851EA" w:rsidRPr="005E08B3" w:rsidRDefault="00E851EA" w:rsidP="009D6723">
            <w:pPr>
              <w:rPr>
                <w:sz w:val="20"/>
                <w:szCs w:val="20"/>
              </w:rPr>
            </w:pPr>
            <w:r w:rsidRPr="005E08B3">
              <w:rPr>
                <w:sz w:val="20"/>
                <w:szCs w:val="20"/>
              </w:rPr>
              <w:t xml:space="preserve">Major gap of substance as noted in 4 above. </w:t>
            </w:r>
          </w:p>
        </w:tc>
        <w:tc>
          <w:tcPr>
            <w:tcW w:w="2722" w:type="dxa"/>
          </w:tcPr>
          <w:p w:rsidR="00E851EA" w:rsidRPr="005E08B3" w:rsidRDefault="00E851EA" w:rsidP="009D6723">
            <w:pPr>
              <w:rPr>
                <w:sz w:val="20"/>
                <w:szCs w:val="20"/>
              </w:rPr>
            </w:pPr>
            <w:r w:rsidRPr="005E08B3">
              <w:rPr>
                <w:sz w:val="20"/>
                <w:szCs w:val="20"/>
              </w:rPr>
              <w:t>If preferred option at 4 above accepted</w:t>
            </w:r>
            <w:proofErr w:type="gramStart"/>
            <w:r w:rsidRPr="005E08B3">
              <w:rPr>
                <w:sz w:val="20"/>
                <w:szCs w:val="20"/>
              </w:rPr>
              <w:t>,  resettlement</w:t>
            </w:r>
            <w:proofErr w:type="gramEnd"/>
            <w:r w:rsidRPr="005E08B3">
              <w:rPr>
                <w:sz w:val="20"/>
                <w:szCs w:val="20"/>
              </w:rPr>
              <w:t xml:space="preserve"> plan implementation is issue:.</w:t>
            </w:r>
          </w:p>
          <w:p w:rsidR="00E851EA" w:rsidRPr="005E08B3" w:rsidRDefault="00E851EA" w:rsidP="009D6723">
            <w:pPr>
              <w:rPr>
                <w:sz w:val="20"/>
                <w:szCs w:val="20"/>
              </w:rPr>
            </w:pPr>
            <w:r w:rsidRPr="005E08B3">
              <w:rPr>
                <w:sz w:val="20"/>
                <w:szCs w:val="20"/>
              </w:rPr>
              <w:t>Choice is between formal top-down and participative involvement of APs which OP 4.12 requires.</w:t>
            </w:r>
          </w:p>
        </w:tc>
        <w:tc>
          <w:tcPr>
            <w:tcW w:w="2722" w:type="dxa"/>
          </w:tcPr>
          <w:p w:rsidR="00E851EA" w:rsidRPr="005E08B3" w:rsidRDefault="00E851EA" w:rsidP="009D6723">
            <w:pPr>
              <w:rPr>
                <w:sz w:val="20"/>
                <w:szCs w:val="20"/>
              </w:rPr>
            </w:pPr>
            <w:r w:rsidRPr="005E08B3">
              <w:rPr>
                <w:sz w:val="20"/>
                <w:szCs w:val="20"/>
              </w:rPr>
              <w:t>The RPF should provide for the making of a resettlement plan (5 above) which should be based on a guided participative approach to implementation.</w:t>
            </w:r>
          </w:p>
        </w:tc>
      </w:tr>
      <w:tr w:rsidR="004F5CA7" w:rsidRPr="00B22ABF" w:rsidTr="003F01DE">
        <w:tc>
          <w:tcPr>
            <w:tcW w:w="13610" w:type="dxa"/>
            <w:gridSpan w:val="5"/>
          </w:tcPr>
          <w:p w:rsidR="004F5CA7" w:rsidRPr="005E08B3" w:rsidRDefault="004F5CA7" w:rsidP="004F5CA7">
            <w:pPr>
              <w:rPr>
                <w:b/>
                <w:sz w:val="20"/>
                <w:szCs w:val="20"/>
              </w:rPr>
            </w:pPr>
            <w:r w:rsidRPr="005E08B3">
              <w:rPr>
                <w:b/>
                <w:sz w:val="20"/>
                <w:szCs w:val="20"/>
              </w:rPr>
              <w:t>PART FOUR: ADMINISTRATIVE</w:t>
            </w:r>
            <w:r>
              <w:rPr>
                <w:b/>
                <w:sz w:val="20"/>
                <w:szCs w:val="20"/>
              </w:rPr>
              <w:t xml:space="preserve">&amp; </w:t>
            </w:r>
            <w:r w:rsidRPr="005E08B3">
              <w:rPr>
                <w:b/>
                <w:sz w:val="20"/>
                <w:szCs w:val="20"/>
              </w:rPr>
              <w:t xml:space="preserve">   JUDICIAL  PROCEDURES</w:t>
            </w:r>
          </w:p>
        </w:tc>
      </w:tr>
      <w:tr w:rsidR="00E851EA" w:rsidRPr="00B22ABF" w:rsidTr="009D6723">
        <w:tc>
          <w:tcPr>
            <w:tcW w:w="2722" w:type="dxa"/>
          </w:tcPr>
          <w:p w:rsidR="00E851EA" w:rsidRPr="005E08B3" w:rsidRDefault="00E851EA" w:rsidP="009D6723">
            <w:pPr>
              <w:rPr>
                <w:sz w:val="20"/>
                <w:szCs w:val="20"/>
              </w:rPr>
            </w:pPr>
            <w:r w:rsidRPr="005E08B3">
              <w:rPr>
                <w:sz w:val="20"/>
                <w:szCs w:val="20"/>
              </w:rPr>
              <w:t>11. LLE provides for administrative agencies to manage acquisition processes and deal with compensation. APs are part of some committees dealing with compensation.</w:t>
            </w:r>
          </w:p>
          <w:p w:rsidR="00E851EA" w:rsidRPr="005E08B3" w:rsidRDefault="00E851EA" w:rsidP="009D6723">
            <w:pPr>
              <w:rPr>
                <w:sz w:val="20"/>
                <w:szCs w:val="20"/>
              </w:rPr>
            </w:pPr>
            <w:r w:rsidRPr="005E08B3">
              <w:rPr>
                <w:sz w:val="20"/>
                <w:szCs w:val="20"/>
              </w:rPr>
              <w:t>No provision for courts to be involved or for appeals.</w:t>
            </w:r>
          </w:p>
          <w:p w:rsidR="00E851EA" w:rsidRPr="005E08B3" w:rsidRDefault="00E851EA" w:rsidP="009D6723">
            <w:pPr>
              <w:rPr>
                <w:sz w:val="20"/>
                <w:szCs w:val="20"/>
              </w:rPr>
            </w:pPr>
            <w:r w:rsidRPr="005E08B3">
              <w:rPr>
                <w:sz w:val="20"/>
                <w:szCs w:val="20"/>
              </w:rPr>
              <w:t xml:space="preserve">In practice, committees may act to solve grievances </w:t>
            </w:r>
          </w:p>
          <w:p w:rsidR="00E851EA" w:rsidRPr="005E08B3" w:rsidRDefault="00E851EA" w:rsidP="009D6723">
            <w:pPr>
              <w:rPr>
                <w:sz w:val="20"/>
                <w:szCs w:val="20"/>
              </w:rPr>
            </w:pPr>
            <w:r w:rsidRPr="005E08B3">
              <w:rPr>
                <w:sz w:val="20"/>
                <w:szCs w:val="20"/>
              </w:rPr>
              <w:t>No provisions for e.g. legal aid to assist APs to make claims.</w:t>
            </w:r>
          </w:p>
          <w:p w:rsidR="00E851EA" w:rsidRPr="005E08B3" w:rsidRDefault="00E851EA" w:rsidP="009D6723">
            <w:pPr>
              <w:rPr>
                <w:sz w:val="20"/>
                <w:szCs w:val="20"/>
              </w:rPr>
            </w:pPr>
            <w:r w:rsidRPr="005E08B3">
              <w:rPr>
                <w:sz w:val="20"/>
                <w:szCs w:val="20"/>
              </w:rPr>
              <w:t>Practice at least in Kabul does appear to try and help PAPs.</w:t>
            </w:r>
          </w:p>
        </w:tc>
        <w:tc>
          <w:tcPr>
            <w:tcW w:w="2722" w:type="dxa"/>
          </w:tcPr>
          <w:p w:rsidR="00E851EA" w:rsidRPr="005E08B3" w:rsidRDefault="00E851EA" w:rsidP="009D6723">
            <w:pPr>
              <w:rPr>
                <w:sz w:val="20"/>
                <w:szCs w:val="20"/>
              </w:rPr>
            </w:pPr>
            <w:r w:rsidRPr="005E08B3">
              <w:rPr>
                <w:sz w:val="20"/>
                <w:szCs w:val="20"/>
              </w:rPr>
              <w:t xml:space="preserve">OP 4.12 silent on </w:t>
            </w:r>
            <w:proofErr w:type="gramStart"/>
            <w:r w:rsidRPr="005E08B3">
              <w:rPr>
                <w:sz w:val="20"/>
                <w:szCs w:val="20"/>
              </w:rPr>
              <w:t>judicial  and</w:t>
            </w:r>
            <w:proofErr w:type="gramEnd"/>
            <w:r w:rsidRPr="005E08B3">
              <w:rPr>
                <w:sz w:val="20"/>
                <w:szCs w:val="20"/>
              </w:rPr>
              <w:t xml:space="preserve"> administrative arrangements. </w:t>
            </w:r>
          </w:p>
          <w:p w:rsidR="00E851EA" w:rsidRPr="005E08B3" w:rsidRDefault="00E851EA" w:rsidP="009D6723">
            <w:pPr>
              <w:rPr>
                <w:sz w:val="20"/>
                <w:szCs w:val="20"/>
              </w:rPr>
            </w:pPr>
            <w:r w:rsidRPr="005E08B3">
              <w:rPr>
                <w:sz w:val="20"/>
                <w:szCs w:val="20"/>
              </w:rPr>
              <w:t xml:space="preserve">It requires </w:t>
            </w:r>
            <w:r w:rsidRPr="005E08B3">
              <w:rPr>
                <w:color w:val="000000"/>
                <w:sz w:val="20"/>
                <w:szCs w:val="20"/>
              </w:rPr>
              <w:t>appropriate and accessible grievance mechanisms to be established for those being resettled.</w:t>
            </w:r>
          </w:p>
          <w:p w:rsidR="00E851EA" w:rsidRPr="005E08B3" w:rsidRDefault="00E851EA" w:rsidP="009D6723">
            <w:pPr>
              <w:rPr>
                <w:sz w:val="20"/>
                <w:szCs w:val="20"/>
              </w:rPr>
            </w:pPr>
            <w:r w:rsidRPr="005E08B3">
              <w:rPr>
                <w:sz w:val="20"/>
                <w:szCs w:val="20"/>
              </w:rPr>
              <w:t>Logic of OP 4.12’s references to ‘meaningful consultation’ with APs and making use of CBOs and NGOs suggests preference for decision-making process which is not just part of the administration.</w:t>
            </w:r>
          </w:p>
        </w:tc>
        <w:tc>
          <w:tcPr>
            <w:tcW w:w="2722" w:type="dxa"/>
          </w:tcPr>
          <w:p w:rsidR="00E851EA" w:rsidRPr="005E08B3" w:rsidRDefault="00E851EA" w:rsidP="009D6723">
            <w:pPr>
              <w:rPr>
                <w:sz w:val="20"/>
                <w:szCs w:val="20"/>
              </w:rPr>
            </w:pPr>
            <w:r w:rsidRPr="005E08B3">
              <w:rPr>
                <w:sz w:val="20"/>
                <w:szCs w:val="20"/>
              </w:rPr>
              <w:t xml:space="preserve">A major gap on grievance mechanisms and current administrative arrangements in LLE difficult to reconcile with the participative approach of OP 4.12. </w:t>
            </w:r>
          </w:p>
          <w:p w:rsidR="00E851EA" w:rsidRPr="005E08B3" w:rsidRDefault="00E851EA" w:rsidP="009D6723">
            <w:pPr>
              <w:rPr>
                <w:sz w:val="20"/>
                <w:szCs w:val="20"/>
              </w:rPr>
            </w:pPr>
            <w:r w:rsidRPr="005E08B3">
              <w:rPr>
                <w:sz w:val="20"/>
                <w:szCs w:val="20"/>
              </w:rPr>
              <w:t xml:space="preserve">Earlier laws involved payment of compensation in the presence of a judge and allowed an appeal albeit from the judge to a Minister. </w:t>
            </w:r>
          </w:p>
        </w:tc>
        <w:tc>
          <w:tcPr>
            <w:tcW w:w="2722" w:type="dxa"/>
          </w:tcPr>
          <w:p w:rsidR="00E851EA" w:rsidRPr="005E08B3" w:rsidRDefault="00E851EA" w:rsidP="009D6723">
            <w:pPr>
              <w:rPr>
                <w:sz w:val="20"/>
                <w:szCs w:val="20"/>
              </w:rPr>
            </w:pPr>
            <w:r w:rsidRPr="005E08B3">
              <w:rPr>
                <w:sz w:val="20"/>
                <w:szCs w:val="20"/>
              </w:rPr>
              <w:t>Develop grievance handling practices but keep them administrative rather than legal.</w:t>
            </w:r>
          </w:p>
          <w:p w:rsidR="00E851EA" w:rsidRPr="005E08B3" w:rsidRDefault="00E851EA" w:rsidP="009D6723">
            <w:pPr>
              <w:rPr>
                <w:sz w:val="20"/>
                <w:szCs w:val="20"/>
              </w:rPr>
            </w:pPr>
            <w:r w:rsidRPr="005E08B3">
              <w:rPr>
                <w:sz w:val="20"/>
                <w:szCs w:val="20"/>
              </w:rPr>
              <w:t xml:space="preserve">Make legal provision for appeals from administrative decisions and decisions on compensation to an independent body. </w:t>
            </w:r>
          </w:p>
        </w:tc>
        <w:tc>
          <w:tcPr>
            <w:tcW w:w="2722" w:type="dxa"/>
          </w:tcPr>
          <w:p w:rsidR="00E851EA" w:rsidRPr="005E08B3" w:rsidRDefault="00E851EA" w:rsidP="009D6723">
            <w:pPr>
              <w:rPr>
                <w:sz w:val="20"/>
                <w:szCs w:val="20"/>
              </w:rPr>
            </w:pPr>
            <w:r w:rsidRPr="005E08B3">
              <w:rPr>
                <w:sz w:val="20"/>
                <w:szCs w:val="20"/>
              </w:rPr>
              <w:t>A combination of law and practice guidance would be the best way forward.</w:t>
            </w:r>
          </w:p>
          <w:p w:rsidR="00E851EA" w:rsidRPr="005E08B3" w:rsidRDefault="00E851EA" w:rsidP="009D6723">
            <w:pPr>
              <w:rPr>
                <w:sz w:val="20"/>
                <w:szCs w:val="20"/>
              </w:rPr>
            </w:pPr>
            <w:r w:rsidRPr="005E08B3">
              <w:rPr>
                <w:sz w:val="20"/>
                <w:szCs w:val="20"/>
              </w:rPr>
              <w:t xml:space="preserve">Grievance mechanisms to provide for co-operation with </w:t>
            </w:r>
            <w:proofErr w:type="spellStart"/>
            <w:r w:rsidRPr="005E08B3">
              <w:rPr>
                <w:i/>
                <w:sz w:val="20"/>
                <w:szCs w:val="20"/>
              </w:rPr>
              <w:t>shuras</w:t>
            </w:r>
            <w:proofErr w:type="spellEnd"/>
            <w:r w:rsidRPr="005E08B3">
              <w:rPr>
                <w:sz w:val="20"/>
                <w:szCs w:val="20"/>
              </w:rPr>
              <w:t xml:space="preserve"> and community councils in areas where APs are. RPF to provide for these</w:t>
            </w:r>
          </w:p>
          <w:p w:rsidR="00E851EA" w:rsidRPr="005E08B3" w:rsidRDefault="00E851EA" w:rsidP="009D6723">
            <w:pPr>
              <w:rPr>
                <w:sz w:val="20"/>
                <w:szCs w:val="20"/>
              </w:rPr>
            </w:pPr>
          </w:p>
        </w:tc>
      </w:tr>
      <w:tr w:rsidR="00E851EA" w:rsidRPr="00B22ABF" w:rsidTr="009D6723">
        <w:tc>
          <w:tcPr>
            <w:tcW w:w="2722" w:type="dxa"/>
          </w:tcPr>
          <w:p w:rsidR="00E851EA" w:rsidRPr="005E08B3" w:rsidRDefault="00E851EA" w:rsidP="009D6723">
            <w:pPr>
              <w:rPr>
                <w:sz w:val="20"/>
                <w:szCs w:val="20"/>
              </w:rPr>
            </w:pPr>
            <w:r w:rsidRPr="005E08B3">
              <w:rPr>
                <w:sz w:val="20"/>
                <w:szCs w:val="20"/>
              </w:rPr>
              <w:t>12. LLE does not provide for any external monitoring body or process</w:t>
            </w:r>
          </w:p>
        </w:tc>
        <w:tc>
          <w:tcPr>
            <w:tcW w:w="2722" w:type="dxa"/>
          </w:tcPr>
          <w:p w:rsidR="00E851EA" w:rsidRPr="005E08B3" w:rsidRDefault="00E851EA" w:rsidP="009D6723">
            <w:pPr>
              <w:rPr>
                <w:sz w:val="20"/>
                <w:szCs w:val="20"/>
              </w:rPr>
            </w:pPr>
            <w:r w:rsidRPr="005E08B3">
              <w:rPr>
                <w:sz w:val="20"/>
                <w:szCs w:val="20"/>
              </w:rPr>
              <w:t>OP 4.12 states that t</w:t>
            </w:r>
            <w:r w:rsidRPr="005E08B3">
              <w:rPr>
                <w:color w:val="000000"/>
                <w:sz w:val="20"/>
                <w:szCs w:val="20"/>
              </w:rPr>
              <w:t>he borrower is responsible for adequate monitoring and evaluation of the activities set forth in the resettlement instrument.</w:t>
            </w:r>
          </w:p>
        </w:tc>
        <w:tc>
          <w:tcPr>
            <w:tcW w:w="2722" w:type="dxa"/>
          </w:tcPr>
          <w:p w:rsidR="00E851EA" w:rsidRPr="005E08B3" w:rsidRDefault="00E851EA" w:rsidP="009D6723">
            <w:pPr>
              <w:rPr>
                <w:sz w:val="20"/>
                <w:szCs w:val="20"/>
              </w:rPr>
            </w:pPr>
            <w:r w:rsidRPr="005E08B3">
              <w:rPr>
                <w:sz w:val="20"/>
                <w:szCs w:val="20"/>
              </w:rPr>
              <w:t>Major gap on procedures but arguably, monitoring is not part of land acquisition so no legal impediment to providing for same.</w:t>
            </w:r>
          </w:p>
        </w:tc>
        <w:tc>
          <w:tcPr>
            <w:tcW w:w="2722" w:type="dxa"/>
          </w:tcPr>
          <w:p w:rsidR="00E851EA" w:rsidRPr="005E08B3" w:rsidRDefault="00E851EA" w:rsidP="009D6723">
            <w:pPr>
              <w:rPr>
                <w:sz w:val="20"/>
                <w:szCs w:val="20"/>
              </w:rPr>
            </w:pPr>
            <w:r w:rsidRPr="005E08B3">
              <w:rPr>
                <w:sz w:val="20"/>
                <w:szCs w:val="20"/>
              </w:rPr>
              <w:t>Provide monitoring for WB projects as required by OP 4.12</w:t>
            </w:r>
          </w:p>
          <w:p w:rsidR="00E851EA" w:rsidRPr="005E08B3" w:rsidRDefault="00E851EA" w:rsidP="009D6723">
            <w:pPr>
              <w:rPr>
                <w:sz w:val="20"/>
                <w:szCs w:val="20"/>
              </w:rPr>
            </w:pPr>
            <w:r w:rsidRPr="005E08B3">
              <w:rPr>
                <w:sz w:val="20"/>
                <w:szCs w:val="20"/>
              </w:rPr>
              <w:t>Establish specialist monitoring agency for all projects involving acquisition and resettlement</w:t>
            </w:r>
          </w:p>
          <w:p w:rsidR="00E851EA" w:rsidRPr="005E08B3" w:rsidRDefault="00E851EA" w:rsidP="009D6723">
            <w:pPr>
              <w:rPr>
                <w:sz w:val="20"/>
                <w:szCs w:val="20"/>
              </w:rPr>
            </w:pPr>
            <w:r w:rsidRPr="005E08B3">
              <w:rPr>
                <w:sz w:val="20"/>
                <w:szCs w:val="20"/>
              </w:rPr>
              <w:t>Empower provincial and local institutions to monitor projects.</w:t>
            </w:r>
          </w:p>
        </w:tc>
        <w:tc>
          <w:tcPr>
            <w:tcW w:w="2722" w:type="dxa"/>
          </w:tcPr>
          <w:p w:rsidR="00E851EA" w:rsidRPr="005E08B3" w:rsidRDefault="00E851EA" w:rsidP="009D6723">
            <w:pPr>
              <w:rPr>
                <w:sz w:val="20"/>
                <w:szCs w:val="20"/>
              </w:rPr>
            </w:pPr>
            <w:r w:rsidRPr="005E08B3">
              <w:rPr>
                <w:sz w:val="20"/>
                <w:szCs w:val="20"/>
              </w:rPr>
              <w:t xml:space="preserve">Meaningful monitoring is required by OP 4.12. New institutions should be kept to a minimum. Consideration should be given to </w:t>
            </w:r>
            <w:proofErr w:type="gramStart"/>
            <w:r w:rsidRPr="005E08B3">
              <w:rPr>
                <w:sz w:val="20"/>
                <w:szCs w:val="20"/>
              </w:rPr>
              <w:t>use  provincial</w:t>
            </w:r>
            <w:proofErr w:type="gramEnd"/>
            <w:r w:rsidRPr="005E08B3">
              <w:rPr>
                <w:sz w:val="20"/>
                <w:szCs w:val="20"/>
              </w:rPr>
              <w:t xml:space="preserve"> authorities and NGOs.  Regular reports should be made and published</w:t>
            </w:r>
          </w:p>
        </w:tc>
      </w:tr>
    </w:tbl>
    <w:p w:rsidR="00E851EA" w:rsidRDefault="00E851EA" w:rsidP="00E851EA">
      <w:pPr>
        <w:rPr>
          <w:sz w:val="20"/>
          <w:szCs w:val="20"/>
        </w:rPr>
        <w:sectPr w:rsidR="00E851EA" w:rsidSect="00EC620B">
          <w:pgSz w:w="15840" w:h="12240" w:orient="landscape"/>
          <w:pgMar w:top="1797" w:right="1440" w:bottom="1797" w:left="1440" w:header="709" w:footer="709" w:gutter="0"/>
          <w:cols w:space="708"/>
          <w:docGrid w:linePitch="360"/>
        </w:sectPr>
      </w:pPr>
    </w:p>
    <w:p w:rsidR="00E851EA" w:rsidRDefault="00E851EA" w:rsidP="00E851EA">
      <w:pPr>
        <w:autoSpaceDE w:val="0"/>
        <w:autoSpaceDN w:val="0"/>
        <w:adjustRightInd w:val="0"/>
        <w:spacing w:line="360" w:lineRule="atLeast"/>
        <w:jc w:val="both"/>
        <w:rPr>
          <w:b/>
        </w:rPr>
      </w:pPr>
    </w:p>
    <w:p w:rsidR="00E851EA" w:rsidRDefault="00E851EA" w:rsidP="00E851EA">
      <w:pPr>
        <w:spacing w:line="360" w:lineRule="atLeast"/>
        <w:jc w:val="both"/>
      </w:pPr>
    </w:p>
    <w:p w:rsidR="00E851EA" w:rsidRPr="00F702DC" w:rsidRDefault="00E851EA" w:rsidP="00E851EA">
      <w:pPr>
        <w:autoSpaceDE w:val="0"/>
        <w:autoSpaceDN w:val="0"/>
        <w:adjustRightInd w:val="0"/>
        <w:spacing w:line="360" w:lineRule="atLeast"/>
        <w:jc w:val="both"/>
        <w:rPr>
          <w:b/>
          <w:bCs/>
          <w:iCs/>
        </w:rPr>
      </w:pPr>
      <w:r>
        <w:rPr>
          <w:b/>
          <w:bCs/>
          <w:iCs/>
        </w:rPr>
        <w:t>3.</w:t>
      </w:r>
      <w:r>
        <w:rPr>
          <w:b/>
          <w:bCs/>
          <w:iCs/>
        </w:rPr>
        <w:tab/>
      </w:r>
      <w:r w:rsidRPr="00F702DC">
        <w:rPr>
          <w:b/>
          <w:bCs/>
          <w:iCs/>
        </w:rPr>
        <w:t>Eligibility for compensation</w:t>
      </w:r>
    </w:p>
    <w:p w:rsidR="00E851EA" w:rsidRPr="004141C0" w:rsidRDefault="00E851EA" w:rsidP="00E851EA">
      <w:pPr>
        <w:autoSpaceDE w:val="0"/>
        <w:autoSpaceDN w:val="0"/>
        <w:adjustRightInd w:val="0"/>
        <w:spacing w:line="360" w:lineRule="atLeast"/>
        <w:jc w:val="both"/>
        <w:rPr>
          <w:b/>
        </w:rPr>
      </w:pPr>
      <w:r>
        <w:rPr>
          <w:b/>
        </w:rPr>
        <w:t>3.1</w:t>
      </w:r>
      <w:r>
        <w:rPr>
          <w:b/>
        </w:rPr>
        <w:tab/>
        <w:t>General eligibility</w:t>
      </w:r>
    </w:p>
    <w:p w:rsidR="00E851EA" w:rsidRDefault="00E851EA" w:rsidP="00E851EA">
      <w:pPr>
        <w:autoSpaceDE w:val="0"/>
        <w:autoSpaceDN w:val="0"/>
        <w:adjustRightInd w:val="0"/>
        <w:spacing w:line="360" w:lineRule="atLeast"/>
        <w:jc w:val="both"/>
      </w:pPr>
    </w:p>
    <w:p w:rsidR="00E851EA" w:rsidRDefault="00E851EA" w:rsidP="00E851EA">
      <w:pPr>
        <w:autoSpaceDE w:val="0"/>
        <w:autoSpaceDN w:val="0"/>
        <w:adjustRightInd w:val="0"/>
        <w:jc w:val="both"/>
      </w:pPr>
      <w:r w:rsidRPr="00C620DF">
        <w:t>General eligibility is defined as, “people who stand to lose land, houses, structures, trees,</w:t>
      </w:r>
      <w:r>
        <w:t xml:space="preserve"> </w:t>
      </w:r>
      <w:r w:rsidRPr="00C620DF">
        <w:t>crops, businesses, income and other assets as a</w:t>
      </w:r>
      <w:r>
        <w:t xml:space="preserve"> consequence of the project</w:t>
      </w:r>
      <w:r w:rsidRPr="00C620DF">
        <w:t xml:space="preserve"> as of the</w:t>
      </w:r>
      <w:r>
        <w:t xml:space="preserve"> </w:t>
      </w:r>
      <w:r w:rsidRPr="00C620DF">
        <w:t xml:space="preserve">formally recognized </w:t>
      </w:r>
      <w:r>
        <w:t>cut-off date</w:t>
      </w:r>
      <w:r w:rsidRPr="00C620DF">
        <w:t xml:space="preserve"> will be considered as project affected persons</w:t>
      </w:r>
      <w:r>
        <w:t xml:space="preserve"> </w:t>
      </w:r>
      <w:r w:rsidRPr="00C620DF">
        <w:t>(APs)</w:t>
      </w:r>
      <w:r>
        <w:t>”</w:t>
      </w:r>
      <w:r w:rsidRPr="00C620DF">
        <w:t xml:space="preserve">. </w:t>
      </w:r>
    </w:p>
    <w:p w:rsidR="00E851EA" w:rsidRDefault="00E851EA" w:rsidP="00E851EA">
      <w:pPr>
        <w:autoSpaceDE w:val="0"/>
        <w:autoSpaceDN w:val="0"/>
        <w:adjustRightInd w:val="0"/>
        <w:jc w:val="both"/>
      </w:pPr>
    </w:p>
    <w:p w:rsidR="00E851EA" w:rsidRPr="00C620DF" w:rsidRDefault="00E851EA" w:rsidP="00E851EA">
      <w:pPr>
        <w:autoSpaceDE w:val="0"/>
        <w:autoSpaceDN w:val="0"/>
        <w:adjustRightInd w:val="0"/>
        <w:jc w:val="both"/>
      </w:pPr>
      <w:r w:rsidRPr="00C620DF">
        <w:t xml:space="preserve">APs </w:t>
      </w:r>
      <w:proofErr w:type="gramStart"/>
      <w:r>
        <w:t>who</w:t>
      </w:r>
      <w:proofErr w:type="gramEnd"/>
      <w:r>
        <w:t xml:space="preserve"> will be </w:t>
      </w:r>
      <w:r w:rsidRPr="00C620DF">
        <w:t xml:space="preserve">entitled to compensation or at least </w:t>
      </w:r>
      <w:r>
        <w:t>rehabilitation under the</w:t>
      </w:r>
      <w:r w:rsidRPr="00C620DF">
        <w:t xml:space="preserve"> </w:t>
      </w:r>
      <w:r>
        <w:t xml:space="preserve">project </w:t>
      </w:r>
      <w:r w:rsidRPr="00C620DF">
        <w:t>are:</w:t>
      </w:r>
    </w:p>
    <w:p w:rsidR="00E851EA" w:rsidRPr="00C620DF" w:rsidRDefault="00E851EA" w:rsidP="00E851EA">
      <w:pPr>
        <w:autoSpaceDE w:val="0"/>
        <w:autoSpaceDN w:val="0"/>
        <w:adjustRightInd w:val="0"/>
        <w:jc w:val="both"/>
      </w:pPr>
      <w:r w:rsidRPr="00C620DF">
        <w:t>(</w:t>
      </w:r>
      <w:proofErr w:type="spellStart"/>
      <w:r w:rsidRPr="00C620DF">
        <w:t>i</w:t>
      </w:r>
      <w:proofErr w:type="spellEnd"/>
      <w:r w:rsidRPr="00C620DF">
        <w:t>) All APs losing land with or without title, formal land-use rights or traditional land use rights;</w:t>
      </w:r>
    </w:p>
    <w:p w:rsidR="00E851EA" w:rsidRPr="00C620DF" w:rsidRDefault="00E851EA" w:rsidP="00E851EA">
      <w:pPr>
        <w:autoSpaceDE w:val="0"/>
        <w:autoSpaceDN w:val="0"/>
        <w:adjustRightInd w:val="0"/>
        <w:jc w:val="both"/>
      </w:pPr>
      <w:r w:rsidRPr="00C620DF">
        <w:t>(ii) Tenants and sharecroppers whether registered or not;</w:t>
      </w:r>
    </w:p>
    <w:p w:rsidR="00E851EA" w:rsidRPr="00C620DF" w:rsidRDefault="00E851EA" w:rsidP="00E851EA">
      <w:pPr>
        <w:autoSpaceDE w:val="0"/>
        <w:autoSpaceDN w:val="0"/>
        <w:adjustRightInd w:val="0"/>
        <w:jc w:val="both"/>
      </w:pPr>
      <w:r w:rsidRPr="00C620DF">
        <w:t>(iii) Owners of buildings, crops, plants, or other objects attached to the land; and</w:t>
      </w:r>
    </w:p>
    <w:p w:rsidR="00E851EA" w:rsidRPr="00C620DF" w:rsidRDefault="00E851EA" w:rsidP="00E851EA">
      <w:pPr>
        <w:autoSpaceDE w:val="0"/>
        <w:autoSpaceDN w:val="0"/>
        <w:adjustRightInd w:val="0"/>
        <w:jc w:val="both"/>
      </w:pPr>
      <w:proofErr w:type="gramStart"/>
      <w:r w:rsidRPr="00C620DF">
        <w:t>(iv) APs</w:t>
      </w:r>
      <w:proofErr w:type="gramEnd"/>
      <w:r w:rsidRPr="00C620DF">
        <w:t xml:space="preserve"> losing business, income, and salaries.</w:t>
      </w:r>
    </w:p>
    <w:p w:rsidR="00E851EA" w:rsidRDefault="00E851EA" w:rsidP="00E851EA">
      <w:pPr>
        <w:autoSpaceDE w:val="0"/>
        <w:autoSpaceDN w:val="0"/>
        <w:adjustRightInd w:val="0"/>
        <w:jc w:val="both"/>
      </w:pPr>
    </w:p>
    <w:p w:rsidR="00E851EA" w:rsidRPr="00C620DF" w:rsidRDefault="00E851EA" w:rsidP="00E851EA">
      <w:pPr>
        <w:autoSpaceDE w:val="0"/>
        <w:autoSpaceDN w:val="0"/>
        <w:adjustRightInd w:val="0"/>
        <w:jc w:val="both"/>
      </w:pPr>
      <w:r w:rsidRPr="00C620DF">
        <w:t xml:space="preserve">Compensation eligibility will </w:t>
      </w:r>
      <w:r>
        <w:t>be limited by the cut-off date</w:t>
      </w:r>
      <w:r w:rsidRPr="00C620DF">
        <w:t>. All APs</w:t>
      </w:r>
      <w:r>
        <w:t xml:space="preserve"> </w:t>
      </w:r>
      <w:r w:rsidRPr="00C620DF">
        <w:t>who settle in affected areas after this date and who cannot prove that they are displaced users of</w:t>
      </w:r>
      <w:r>
        <w:t xml:space="preserve"> </w:t>
      </w:r>
      <w:r w:rsidRPr="00C620DF">
        <w:t>affected plots will not b</w:t>
      </w:r>
      <w:r>
        <w:t>e eligible for compensation. MEW will inform</w:t>
      </w:r>
      <w:r w:rsidRPr="00C620DF">
        <w:t xml:space="preserve"> local communities</w:t>
      </w:r>
      <w:r>
        <w:t xml:space="preserve"> </w:t>
      </w:r>
      <w:r w:rsidRPr="00C620DF">
        <w:t>regarding this cut-off date through their local offices and through the relevant local government</w:t>
      </w:r>
      <w:r>
        <w:t xml:space="preserve"> </w:t>
      </w:r>
      <w:r w:rsidRPr="00C620DF">
        <w:t>agencies. Those that settle after the cut off date however will be given sufficient advance notice to</w:t>
      </w:r>
      <w:r>
        <w:t xml:space="preserve"> </w:t>
      </w:r>
      <w:r w:rsidRPr="00C620DF">
        <w:t>vacate premises/dismantle affected structures prior to project implementation. Their dismantled</w:t>
      </w:r>
      <w:r>
        <w:t xml:space="preserve"> </w:t>
      </w:r>
      <w:r w:rsidRPr="00C620DF">
        <w:t>structures will not be confiscated and they will not pay fines or sanctions.</w:t>
      </w:r>
    </w:p>
    <w:p w:rsidR="00E851EA" w:rsidRDefault="00E851EA" w:rsidP="00E851EA">
      <w:pPr>
        <w:autoSpaceDE w:val="0"/>
        <w:autoSpaceDN w:val="0"/>
        <w:adjustRightInd w:val="0"/>
        <w:jc w:val="both"/>
        <w:rPr>
          <w:b/>
          <w:bCs/>
          <w:i/>
          <w:iCs/>
        </w:rPr>
      </w:pPr>
    </w:p>
    <w:p w:rsidR="00E851EA" w:rsidRPr="004141C0" w:rsidRDefault="00E851EA" w:rsidP="00E851EA">
      <w:pPr>
        <w:autoSpaceDE w:val="0"/>
        <w:autoSpaceDN w:val="0"/>
        <w:adjustRightInd w:val="0"/>
        <w:jc w:val="both"/>
        <w:rPr>
          <w:b/>
          <w:bCs/>
          <w:iCs/>
        </w:rPr>
      </w:pPr>
      <w:r>
        <w:rPr>
          <w:b/>
          <w:bCs/>
          <w:iCs/>
        </w:rPr>
        <w:t>3.2</w:t>
      </w:r>
      <w:r>
        <w:rPr>
          <w:b/>
          <w:bCs/>
          <w:iCs/>
        </w:rPr>
        <w:tab/>
      </w:r>
      <w:r w:rsidRPr="004141C0">
        <w:rPr>
          <w:b/>
          <w:bCs/>
          <w:iCs/>
        </w:rPr>
        <w:t>Land Tenure and Compensation Entitlements</w:t>
      </w:r>
    </w:p>
    <w:p w:rsidR="00E851EA" w:rsidRDefault="00E851EA" w:rsidP="00E851EA">
      <w:pPr>
        <w:autoSpaceDE w:val="0"/>
        <w:autoSpaceDN w:val="0"/>
        <w:adjustRightInd w:val="0"/>
        <w:jc w:val="both"/>
      </w:pPr>
    </w:p>
    <w:p w:rsidR="00E851EA" w:rsidRPr="00C620DF" w:rsidRDefault="00E851EA" w:rsidP="00E851EA">
      <w:pPr>
        <w:autoSpaceDE w:val="0"/>
        <w:autoSpaceDN w:val="0"/>
        <w:adjustRightInd w:val="0"/>
        <w:jc w:val="both"/>
      </w:pPr>
      <w:r>
        <w:t>In the case of all the sub-projects, persons who may principally be entitled to compensation will be those who may lose small amounts of land. It is necessary therefore to consider the types of interests in land that such persons may have and whether those interests would entitle them to compensation. It is important to</w:t>
      </w:r>
      <w:r w:rsidRPr="00C620DF">
        <w:t xml:space="preserve"> understand the</w:t>
      </w:r>
      <w:r>
        <w:t xml:space="preserve"> </w:t>
      </w:r>
      <w:r w:rsidRPr="00C620DF">
        <w:t>prevailing land relationships and the documents and/or declarations that evince these rights over</w:t>
      </w:r>
      <w:r>
        <w:t xml:space="preserve"> </w:t>
      </w:r>
      <w:r w:rsidRPr="00C620DF">
        <w:t xml:space="preserve">land and the various assets. The following </w:t>
      </w:r>
      <w:r>
        <w:t>paragraphs summarise</w:t>
      </w:r>
      <w:r w:rsidRPr="00C620DF">
        <w:t xml:space="preserve"> the different types of formal and</w:t>
      </w:r>
      <w:r>
        <w:t xml:space="preserve"> </w:t>
      </w:r>
      <w:r w:rsidRPr="00C620DF">
        <w:t>informal land ownership/possession in Afghanistan. This will be the basis for the land impacts and</w:t>
      </w:r>
      <w:r>
        <w:t xml:space="preserve"> </w:t>
      </w:r>
      <w:r w:rsidRPr="00C620DF">
        <w:t>the more important question of who are entitled for compensation of land affected by the project.</w:t>
      </w:r>
    </w:p>
    <w:p w:rsidR="00E851EA" w:rsidRDefault="00E851EA" w:rsidP="00E851EA">
      <w:pPr>
        <w:autoSpaceDE w:val="0"/>
        <w:autoSpaceDN w:val="0"/>
        <w:adjustRightInd w:val="0"/>
        <w:jc w:val="both"/>
      </w:pPr>
    </w:p>
    <w:p w:rsidR="00E851EA" w:rsidRPr="00C620DF" w:rsidRDefault="00E851EA" w:rsidP="00E851EA">
      <w:pPr>
        <w:autoSpaceDE w:val="0"/>
        <w:autoSpaceDN w:val="0"/>
        <w:adjustRightInd w:val="0"/>
        <w:jc w:val="both"/>
      </w:pPr>
      <w:r>
        <w:t>The system of Afghan</w:t>
      </w:r>
      <w:r w:rsidRPr="00C620DF">
        <w:t xml:space="preserve"> property rights is broadly</w:t>
      </w:r>
      <w:r>
        <w:t xml:space="preserve"> </w:t>
      </w:r>
      <w:r w:rsidRPr="00C620DF">
        <w:t>divided into two c</w:t>
      </w:r>
      <w:r>
        <w:t>ategories: formal</w:t>
      </w:r>
      <w:r w:rsidRPr="00C620DF">
        <w:t xml:space="preserve"> a</w:t>
      </w:r>
      <w:r>
        <w:t>nd informal</w:t>
      </w:r>
      <w:r w:rsidRPr="00C620DF">
        <w:t>. Under the</w:t>
      </w:r>
      <w:r>
        <w:t xml:space="preserve"> </w:t>
      </w:r>
      <w:r w:rsidRPr="00C620DF">
        <w:rPr>
          <w:i/>
          <w:iCs/>
        </w:rPr>
        <w:t>formal system</w:t>
      </w:r>
      <w:r>
        <w:t>, the</w:t>
      </w:r>
      <w:r w:rsidRPr="00C620DF">
        <w:t xml:space="preserve"> land law defines ownership of immovable property as </w:t>
      </w:r>
      <w:r w:rsidRPr="00C620DF">
        <w:rPr>
          <w:i/>
          <w:iCs/>
        </w:rPr>
        <w:t>private,</w:t>
      </w:r>
      <w:r>
        <w:t xml:space="preserve"> </w:t>
      </w:r>
      <w:r>
        <w:rPr>
          <w:i/>
          <w:iCs/>
        </w:rPr>
        <w:t xml:space="preserve">public and </w:t>
      </w:r>
      <w:proofErr w:type="spellStart"/>
      <w:r>
        <w:rPr>
          <w:i/>
          <w:iCs/>
        </w:rPr>
        <w:t>Ma</w:t>
      </w:r>
      <w:r w:rsidRPr="00C620DF">
        <w:rPr>
          <w:i/>
          <w:iCs/>
        </w:rPr>
        <w:t>wat</w:t>
      </w:r>
      <w:proofErr w:type="spellEnd"/>
      <w:r w:rsidRPr="00C620DF">
        <w:rPr>
          <w:i/>
          <w:iCs/>
        </w:rPr>
        <w:t xml:space="preserve"> land</w:t>
      </w:r>
      <w:r w:rsidRPr="00C620DF">
        <w:t>s. Written evidences of land ownership under the formal system of property</w:t>
      </w:r>
      <w:r>
        <w:t xml:space="preserve"> </w:t>
      </w:r>
      <w:r w:rsidRPr="00C620DF">
        <w:t>rights are different kinds of deeds or legal documents with copies in the Court</w:t>
      </w:r>
      <w:r>
        <w:t xml:space="preserve"> </w:t>
      </w:r>
      <w:r w:rsidRPr="00C620DF">
        <w:t xml:space="preserve">Registries. </w:t>
      </w:r>
      <w:r>
        <w:t>Other formal written documentation may also be utilised for this purpose. Details are to be found in article 5 of the Law on Land Management.</w:t>
      </w:r>
    </w:p>
    <w:p w:rsidR="00E851EA" w:rsidRDefault="00E851EA" w:rsidP="00E851EA">
      <w:pPr>
        <w:autoSpaceDE w:val="0"/>
        <w:autoSpaceDN w:val="0"/>
        <w:adjustRightInd w:val="0"/>
        <w:jc w:val="both"/>
        <w:rPr>
          <w:i/>
          <w:iCs/>
        </w:rPr>
      </w:pPr>
    </w:p>
    <w:p w:rsidR="00E851EA" w:rsidRPr="00C620DF" w:rsidRDefault="00E851EA" w:rsidP="00E851EA">
      <w:pPr>
        <w:autoSpaceDE w:val="0"/>
        <w:autoSpaceDN w:val="0"/>
        <w:adjustRightInd w:val="0"/>
        <w:jc w:val="both"/>
      </w:pPr>
      <w:r w:rsidRPr="00C620DF">
        <w:t>Immovable property owned by an individual is considered as private property</w:t>
      </w:r>
      <w:r>
        <w:t>.</w:t>
      </w:r>
      <w:r w:rsidRPr="00C620DF">
        <w:t xml:space="preserve"> </w:t>
      </w:r>
      <w:r>
        <w:t xml:space="preserve">According to </w:t>
      </w:r>
      <w:proofErr w:type="spellStart"/>
      <w:r>
        <w:t>Shari’a</w:t>
      </w:r>
      <w:proofErr w:type="spellEnd"/>
      <w:r w:rsidRPr="00C620DF">
        <w:t>, private property can be</w:t>
      </w:r>
      <w:r>
        <w:t xml:space="preserve"> </w:t>
      </w:r>
      <w:r w:rsidRPr="00C620DF">
        <w:t>owned individually or collectively. Private ownership may be acquired through (a) purchase, (b),</w:t>
      </w:r>
      <w:r>
        <w:t xml:space="preserve"> allocation from a m</w:t>
      </w:r>
      <w:r w:rsidRPr="00C620DF">
        <w:t>unicipalit</w:t>
      </w:r>
      <w:r>
        <w:t>y, (c) transfer of ownership of which</w:t>
      </w:r>
      <w:r w:rsidRPr="00C620DF">
        <w:t xml:space="preserve"> the most common</w:t>
      </w:r>
      <w:r>
        <w:t xml:space="preserve"> form is </w:t>
      </w:r>
      <w:r w:rsidRPr="00C620DF">
        <w:t>inheritance. In addition, private land can be acquired through the principle of “dead land” or</w:t>
      </w:r>
      <w:r>
        <w:t xml:space="preserve"> </w:t>
      </w:r>
      <w:r w:rsidRPr="00C620DF">
        <w:t>“</w:t>
      </w:r>
      <w:proofErr w:type="spellStart"/>
      <w:r w:rsidRPr="00C620DF">
        <w:rPr>
          <w:i/>
          <w:iCs/>
        </w:rPr>
        <w:t>zameen</w:t>
      </w:r>
      <w:proofErr w:type="spellEnd"/>
      <w:r w:rsidRPr="00C620DF">
        <w:rPr>
          <w:i/>
          <w:iCs/>
        </w:rPr>
        <w:t>-e-Bayer</w:t>
      </w:r>
      <w:r w:rsidRPr="00C620DF">
        <w:t>.” This classification entitles all legal owners to compensation for affected land.</w:t>
      </w:r>
    </w:p>
    <w:p w:rsidR="00E851EA" w:rsidRDefault="00E851EA" w:rsidP="00E851EA">
      <w:pPr>
        <w:autoSpaceDE w:val="0"/>
        <w:autoSpaceDN w:val="0"/>
        <w:adjustRightInd w:val="0"/>
        <w:jc w:val="both"/>
        <w:rPr>
          <w:i/>
          <w:iCs/>
        </w:rPr>
      </w:pPr>
    </w:p>
    <w:p w:rsidR="00E851EA" w:rsidRPr="00C620DF" w:rsidRDefault="00E851EA" w:rsidP="00E851EA">
      <w:pPr>
        <w:autoSpaceDE w:val="0"/>
        <w:autoSpaceDN w:val="0"/>
        <w:adjustRightInd w:val="0"/>
        <w:jc w:val="both"/>
      </w:pPr>
      <w:r w:rsidRPr="00C620DF">
        <w:t>Public land is classified as (a) owned by the state, (b) owned by public</w:t>
      </w:r>
      <w:r>
        <w:t xml:space="preserve"> </w:t>
      </w:r>
      <w:r w:rsidRPr="00C620DF">
        <w:t>juridical persons, (c) allocated for public interests, and (d) recognized by law as public property. In</w:t>
      </w:r>
      <w:r>
        <w:t xml:space="preserve"> </w:t>
      </w:r>
      <w:r w:rsidRPr="00C620DF">
        <w:t>addition to the above, cultivable land which has no owner is deemed to be public land. The law</w:t>
      </w:r>
      <w:r>
        <w:t xml:space="preserve"> </w:t>
      </w:r>
      <w:r w:rsidRPr="00C620DF">
        <w:t>prohibits acquisition of such land without the permission of the go</w:t>
      </w:r>
      <w:r>
        <w:t>vernment.</w:t>
      </w:r>
      <w:r w:rsidRPr="00C620DF">
        <w:t xml:space="preserve"> The state has recently strengthened its grip over land based on a</w:t>
      </w:r>
      <w:r>
        <w:t xml:space="preserve"> </w:t>
      </w:r>
      <w:r w:rsidRPr="00C620DF">
        <w:t>s</w:t>
      </w:r>
      <w:r>
        <w:t xml:space="preserve">tatute of limitation </w:t>
      </w:r>
      <w:r w:rsidRPr="00C620DF">
        <w:t>which states that all individual claims to land that has been held by the state for a period</w:t>
      </w:r>
      <w:r>
        <w:t xml:space="preserve"> </w:t>
      </w:r>
      <w:r w:rsidRPr="00C620DF">
        <w:t>exceeding 37 years shall be barred and the state shall be considered the owner of the property</w:t>
      </w:r>
      <w:r>
        <w:t>. T</w:t>
      </w:r>
      <w:r w:rsidRPr="00C620DF">
        <w:t>he decree provides that all land in which the ownership of individuals is not</w:t>
      </w:r>
      <w:r>
        <w:t xml:space="preserve"> </w:t>
      </w:r>
      <w:r w:rsidRPr="00C620DF">
        <w:t>established legally shall be considered the pr</w:t>
      </w:r>
      <w:r>
        <w:t>operty of the state</w:t>
      </w:r>
      <w:r w:rsidRPr="00C620DF">
        <w:t>. This classification</w:t>
      </w:r>
      <w:r>
        <w:t xml:space="preserve"> </w:t>
      </w:r>
      <w:r w:rsidRPr="00C620DF">
        <w:t xml:space="preserve">does not entitle an occupant to compensation for the affected land but </w:t>
      </w:r>
      <w:r>
        <w:t xml:space="preserve">such a person </w:t>
      </w:r>
      <w:r w:rsidRPr="00C620DF">
        <w:t>is entitled to compensation</w:t>
      </w:r>
      <w:r>
        <w:t xml:space="preserve"> </w:t>
      </w:r>
      <w:r w:rsidRPr="00C620DF">
        <w:t xml:space="preserve">for all immovable assets </w:t>
      </w:r>
      <w:r>
        <w:t>which are permanently</w:t>
      </w:r>
      <w:r w:rsidRPr="00C620DF">
        <w:t xml:space="preserve"> fixed on the land.</w:t>
      </w:r>
    </w:p>
    <w:p w:rsidR="00E851EA" w:rsidRDefault="00E851EA" w:rsidP="00E851EA">
      <w:pPr>
        <w:autoSpaceDE w:val="0"/>
        <w:autoSpaceDN w:val="0"/>
        <w:adjustRightInd w:val="0"/>
        <w:jc w:val="both"/>
        <w:rPr>
          <w:i/>
          <w:iCs/>
        </w:rPr>
      </w:pPr>
    </w:p>
    <w:p w:rsidR="00E851EA" w:rsidRPr="00C620DF" w:rsidRDefault="00E851EA" w:rsidP="00E851EA">
      <w:pPr>
        <w:autoSpaceDE w:val="0"/>
        <w:autoSpaceDN w:val="0"/>
        <w:adjustRightInd w:val="0"/>
        <w:jc w:val="both"/>
      </w:pPr>
      <w:proofErr w:type="spellStart"/>
      <w:r w:rsidRPr="00C620DF">
        <w:rPr>
          <w:i/>
          <w:iCs/>
        </w:rPr>
        <w:t>Mawat</w:t>
      </w:r>
      <w:proofErr w:type="spellEnd"/>
      <w:r w:rsidRPr="00C620DF">
        <w:rPr>
          <w:i/>
          <w:iCs/>
        </w:rPr>
        <w:t xml:space="preserve"> </w:t>
      </w:r>
      <w:proofErr w:type="gramStart"/>
      <w:r w:rsidRPr="00C620DF">
        <w:rPr>
          <w:i/>
          <w:iCs/>
        </w:rPr>
        <w:t xml:space="preserve">Land </w:t>
      </w:r>
      <w:r>
        <w:t xml:space="preserve"> meaning</w:t>
      </w:r>
      <w:proofErr w:type="gramEnd"/>
      <w:r w:rsidRPr="00C620DF">
        <w:t xml:space="preserve"> “dead land”. In</w:t>
      </w:r>
      <w:r>
        <w:t xml:space="preserve"> </w:t>
      </w:r>
      <w:r w:rsidRPr="00C620DF">
        <w:t xml:space="preserve">practice, this term refers to land which is not suitable for cultivation. The concept of </w:t>
      </w:r>
      <w:proofErr w:type="spellStart"/>
      <w:r w:rsidRPr="00C620DF">
        <w:rPr>
          <w:i/>
          <w:iCs/>
        </w:rPr>
        <w:t>mawat</w:t>
      </w:r>
      <w:proofErr w:type="spellEnd"/>
      <w:r>
        <w:t xml:space="preserve"> </w:t>
      </w:r>
      <w:r w:rsidRPr="00C620DF">
        <w:t>requires three elements: 1) the ownership history of the land is not known; 2) it has not been</w:t>
      </w:r>
      <w:r>
        <w:t xml:space="preserve"> </w:t>
      </w:r>
      <w:r w:rsidRPr="00C620DF">
        <w:t>cultivated and constructed, and 3) currently the land is not owned by any person. Even barren</w:t>
      </w:r>
      <w:r>
        <w:t xml:space="preserve"> </w:t>
      </w:r>
      <w:r w:rsidRPr="00C620DF">
        <w:t>land (</w:t>
      </w:r>
      <w:proofErr w:type="spellStart"/>
      <w:r w:rsidRPr="00C620DF">
        <w:rPr>
          <w:i/>
          <w:iCs/>
        </w:rPr>
        <w:t>zameen</w:t>
      </w:r>
      <w:proofErr w:type="spellEnd"/>
      <w:r w:rsidRPr="00C620DF">
        <w:rPr>
          <w:i/>
          <w:iCs/>
        </w:rPr>
        <w:t>-e-</w:t>
      </w:r>
      <w:proofErr w:type="spellStart"/>
      <w:r w:rsidRPr="00C620DF">
        <w:rPr>
          <w:i/>
          <w:iCs/>
        </w:rPr>
        <w:t>bayer</w:t>
      </w:r>
      <w:proofErr w:type="spellEnd"/>
      <w:r w:rsidRPr="00C620DF">
        <w:t>) that does not have an owner may only be acquired with the permission of</w:t>
      </w:r>
      <w:r>
        <w:t xml:space="preserve"> </w:t>
      </w:r>
      <w:r w:rsidRPr="00C620DF">
        <w:t>the government. The person who acquires and develops barren land with the permission of the</w:t>
      </w:r>
      <w:r>
        <w:t xml:space="preserve"> </w:t>
      </w:r>
      <w:r w:rsidRPr="00C620DF">
        <w:t xml:space="preserve">government shall own the </w:t>
      </w:r>
      <w:r>
        <w:t xml:space="preserve">land. </w:t>
      </w:r>
      <w:proofErr w:type="spellStart"/>
      <w:r>
        <w:t>Shari’a</w:t>
      </w:r>
      <w:proofErr w:type="spellEnd"/>
      <w:r w:rsidRPr="00C620DF">
        <w:t xml:space="preserve"> generally recognizes </w:t>
      </w:r>
      <w:proofErr w:type="spellStart"/>
      <w:r w:rsidRPr="00C620DF">
        <w:rPr>
          <w:i/>
          <w:iCs/>
        </w:rPr>
        <w:t>mawat</w:t>
      </w:r>
      <w:proofErr w:type="spellEnd"/>
      <w:r>
        <w:t xml:space="preserve"> </w:t>
      </w:r>
      <w:r w:rsidRPr="00C620DF">
        <w:t>land as property neither owned by a private individual nor by the state and which could be</w:t>
      </w:r>
      <w:r>
        <w:t xml:space="preserve"> </w:t>
      </w:r>
      <w:r w:rsidRPr="00C620DF">
        <w:t xml:space="preserve">acquired through renovation. Consistent with this, </w:t>
      </w:r>
      <w:proofErr w:type="spellStart"/>
      <w:r w:rsidRPr="00C620DF">
        <w:rPr>
          <w:i/>
          <w:iCs/>
        </w:rPr>
        <w:t>mawat</w:t>
      </w:r>
      <w:proofErr w:type="spellEnd"/>
      <w:r w:rsidRPr="00C620DF">
        <w:rPr>
          <w:i/>
          <w:iCs/>
        </w:rPr>
        <w:t xml:space="preserve"> </w:t>
      </w:r>
      <w:r w:rsidRPr="00C620DF">
        <w:t>land</w:t>
      </w:r>
      <w:r>
        <w:t xml:space="preserve"> is recognized under the laws, but</w:t>
      </w:r>
      <w:r w:rsidRPr="00C620DF">
        <w:t xml:space="preserve"> whoever wants to acquire </w:t>
      </w:r>
      <w:proofErr w:type="spellStart"/>
      <w:r w:rsidRPr="00C620DF">
        <w:rPr>
          <w:i/>
          <w:iCs/>
        </w:rPr>
        <w:t>mawat</w:t>
      </w:r>
      <w:proofErr w:type="spellEnd"/>
      <w:r w:rsidRPr="00C620DF">
        <w:rPr>
          <w:i/>
          <w:iCs/>
        </w:rPr>
        <w:t xml:space="preserve"> </w:t>
      </w:r>
      <w:r w:rsidRPr="00C620DF">
        <w:t>land must first secure permission from the</w:t>
      </w:r>
      <w:r>
        <w:t xml:space="preserve"> President.</w:t>
      </w:r>
      <w:r w:rsidRPr="00C620DF">
        <w:t xml:space="preserve"> In theory</w:t>
      </w:r>
      <w:r>
        <w:t xml:space="preserve"> </w:t>
      </w:r>
      <w:r w:rsidRPr="00C620DF">
        <w:t xml:space="preserve">then, private property may be acquired in accordance with this concept. If </w:t>
      </w:r>
      <w:proofErr w:type="spellStart"/>
      <w:r w:rsidRPr="00C620DF">
        <w:rPr>
          <w:i/>
          <w:iCs/>
        </w:rPr>
        <w:t>mawat</w:t>
      </w:r>
      <w:proofErr w:type="spellEnd"/>
      <w:r w:rsidRPr="00C620DF">
        <w:rPr>
          <w:i/>
          <w:iCs/>
        </w:rPr>
        <w:t xml:space="preserve"> </w:t>
      </w:r>
      <w:r w:rsidRPr="00C620DF">
        <w:t>land is in the</w:t>
      </w:r>
      <w:r>
        <w:t xml:space="preserve"> </w:t>
      </w:r>
      <w:r w:rsidRPr="00C620DF">
        <w:t>process of being legally acquired or have been acquired by an individual but some formal legal</w:t>
      </w:r>
      <w:r>
        <w:t xml:space="preserve"> </w:t>
      </w:r>
      <w:r w:rsidRPr="00C620DF">
        <w:t>requirements have not been complied with, the possessor/owner is entitled to compensation for</w:t>
      </w:r>
      <w:r>
        <w:t xml:space="preserve"> </w:t>
      </w:r>
      <w:r w:rsidRPr="00C620DF">
        <w:t>his/her affected land.</w:t>
      </w:r>
    </w:p>
    <w:p w:rsidR="00E851EA" w:rsidRDefault="00E851EA" w:rsidP="00E851EA">
      <w:pPr>
        <w:autoSpaceDE w:val="0"/>
        <w:autoSpaceDN w:val="0"/>
        <w:adjustRightInd w:val="0"/>
        <w:jc w:val="both"/>
        <w:rPr>
          <w:i/>
          <w:iCs/>
        </w:rPr>
      </w:pPr>
    </w:p>
    <w:p w:rsidR="00E851EA" w:rsidRPr="00C620DF" w:rsidRDefault="00E851EA" w:rsidP="00E851EA">
      <w:pPr>
        <w:autoSpaceDE w:val="0"/>
        <w:autoSpaceDN w:val="0"/>
        <w:adjustRightInd w:val="0"/>
        <w:jc w:val="both"/>
      </w:pPr>
      <w:r w:rsidRPr="00C620DF">
        <w:t>Informal System of Property Rights – There are two types of owners/possessors under the</w:t>
      </w:r>
      <w:r>
        <w:t xml:space="preserve"> </w:t>
      </w:r>
      <w:r w:rsidRPr="00C620DF">
        <w:t>informal system that will be entitled for compensation over land affected by the project. The first</w:t>
      </w:r>
      <w:r>
        <w:t xml:space="preserve"> group</w:t>
      </w:r>
      <w:r w:rsidRPr="00C620DF">
        <w:t xml:space="preserve"> entitled for compensation is the </w:t>
      </w:r>
      <w:r>
        <w:t>customary or traditional</w:t>
      </w:r>
      <w:r w:rsidRPr="00C620DF">
        <w:t xml:space="preserve"> owners of land and</w:t>
      </w:r>
      <w:r>
        <w:t xml:space="preserve"> their heirs</w:t>
      </w:r>
      <w:r w:rsidRPr="00C620DF">
        <w:t>. These are individuals who inherited land that</w:t>
      </w:r>
      <w:r>
        <w:t xml:space="preserve"> </w:t>
      </w:r>
      <w:r w:rsidRPr="00C620DF">
        <w:t>their ascendants occupied for mor</w:t>
      </w:r>
      <w:r>
        <w:t>e than fifty years.</w:t>
      </w:r>
      <w:r w:rsidRPr="00C620DF">
        <w:t xml:space="preserve"> The original owners were either individuals who</w:t>
      </w:r>
      <w:r>
        <w:t xml:space="preserve"> </w:t>
      </w:r>
      <w:r w:rsidRPr="00C620DF">
        <w:t>received royal land grants (</w:t>
      </w:r>
      <w:proofErr w:type="spellStart"/>
      <w:r w:rsidRPr="00C620DF">
        <w:rPr>
          <w:i/>
          <w:iCs/>
        </w:rPr>
        <w:t>Firman</w:t>
      </w:r>
      <w:proofErr w:type="spellEnd"/>
      <w:r w:rsidRPr="00C620DF">
        <w:t>) in the form of decrees or legal letters, etc from the ruler of</w:t>
      </w:r>
      <w:r>
        <w:t xml:space="preserve"> </w:t>
      </w:r>
      <w:r w:rsidRPr="00C620DF">
        <w:t>the time, or the original settlers of the land or their survivors who peacefully occupied the land</w:t>
      </w:r>
      <w:r>
        <w:t xml:space="preserve"> </w:t>
      </w:r>
      <w:r w:rsidRPr="00C620DF">
        <w:t xml:space="preserve">for many generations. In the rural areas, these occupants </w:t>
      </w:r>
      <w:r>
        <w:t xml:space="preserve">may </w:t>
      </w:r>
      <w:r w:rsidRPr="00C620DF">
        <w:t>have (1) tax receipts or are</w:t>
      </w:r>
      <w:r>
        <w:t xml:space="preserve"> </w:t>
      </w:r>
      <w:r w:rsidRPr="00C620DF">
        <w:t xml:space="preserve">included in the tax records, (2) unofficial land deeds and (3) </w:t>
      </w:r>
      <w:r>
        <w:t xml:space="preserve">been </w:t>
      </w:r>
      <w:r w:rsidRPr="00C620DF">
        <w:t xml:space="preserve">declared </w:t>
      </w:r>
      <w:r>
        <w:t xml:space="preserve">or recognised </w:t>
      </w:r>
      <w:r w:rsidRPr="00C620DF">
        <w:t>as legitimate users of</w:t>
      </w:r>
      <w:r>
        <w:t xml:space="preserve"> </w:t>
      </w:r>
      <w:r w:rsidRPr="00C620DF">
        <w:t xml:space="preserve">lands by community development councils, </w:t>
      </w:r>
      <w:proofErr w:type="spellStart"/>
      <w:r w:rsidRPr="00C620DF">
        <w:t>jirgas</w:t>
      </w:r>
      <w:proofErr w:type="spellEnd"/>
      <w:r w:rsidRPr="00C620DF">
        <w:t xml:space="preserve"> or local elders. Households or persons who</w:t>
      </w:r>
      <w:r>
        <w:t xml:space="preserve"> </w:t>
      </w:r>
      <w:r w:rsidRPr="00C620DF">
        <w:t>hold customary or traditional deeds for their properties are people who acquired de facto</w:t>
      </w:r>
      <w:r>
        <w:t xml:space="preserve"> </w:t>
      </w:r>
      <w:r w:rsidRPr="00C620DF">
        <w:t>ownership of their land through purchase from customary or traditional owners of land.</w:t>
      </w:r>
    </w:p>
    <w:p w:rsidR="00E851EA" w:rsidRDefault="00E851EA" w:rsidP="00E851EA">
      <w:pPr>
        <w:autoSpaceDE w:val="0"/>
        <w:autoSpaceDN w:val="0"/>
        <w:adjustRightInd w:val="0"/>
        <w:jc w:val="both"/>
      </w:pPr>
    </w:p>
    <w:p w:rsidR="00E851EA" w:rsidRPr="00C620DF" w:rsidRDefault="00E851EA" w:rsidP="00E851EA">
      <w:pPr>
        <w:autoSpaceDE w:val="0"/>
        <w:autoSpaceDN w:val="0"/>
        <w:adjustRightInd w:val="0"/>
        <w:jc w:val="both"/>
      </w:pPr>
      <w:r w:rsidRPr="00C620DF">
        <w:t xml:space="preserve">The second </w:t>
      </w:r>
      <w:proofErr w:type="gramStart"/>
      <w:r w:rsidRPr="00C620DF">
        <w:t>type of owners/possessors under the informal system entitled to compensation</w:t>
      </w:r>
      <w:r>
        <w:t xml:space="preserve"> </w:t>
      </w:r>
      <w:r w:rsidRPr="00C620DF">
        <w:t>are</w:t>
      </w:r>
      <w:proofErr w:type="gramEnd"/>
      <w:r w:rsidRPr="00C620DF">
        <w:t xml:space="preserve"> </w:t>
      </w:r>
      <w:r w:rsidRPr="00C620DF">
        <w:rPr>
          <w:i/>
          <w:iCs/>
        </w:rPr>
        <w:t xml:space="preserve">de facto </w:t>
      </w:r>
      <w:r w:rsidRPr="00C620DF">
        <w:t xml:space="preserve">owners of property who have bought land or </w:t>
      </w:r>
      <w:r>
        <w:t xml:space="preserve">a </w:t>
      </w:r>
      <w:r w:rsidRPr="00C620DF">
        <w:t>house from legal owners but did not</w:t>
      </w:r>
      <w:r>
        <w:t xml:space="preserve"> </w:t>
      </w:r>
      <w:r w:rsidRPr="00C620DF">
        <w:t>fulfil the legal formalities required to formalize ownership. The transaction was legal but the</w:t>
      </w:r>
      <w:r>
        <w:t xml:space="preserve"> </w:t>
      </w:r>
      <w:r w:rsidRPr="00C620DF">
        <w:t>legal formalities required to obtain a legal deed from the competent court were not completed.</w:t>
      </w:r>
      <w:r>
        <w:t xml:space="preserve"> </w:t>
      </w:r>
      <w:r w:rsidRPr="00C620DF">
        <w:t>In many instances, buyers and sellers conclude customary agreements based on good faith</w:t>
      </w:r>
      <w:r>
        <w:t xml:space="preserve"> </w:t>
      </w:r>
      <w:r w:rsidRPr="00C620DF">
        <w:t>and traditional norms and disregard the need to formalize the sales transaction in a competent</w:t>
      </w:r>
      <w:r>
        <w:t xml:space="preserve"> court. Many person</w:t>
      </w:r>
      <w:r w:rsidRPr="00C620DF">
        <w:t>s perceive that a customary deed suffices to prove ownership of their</w:t>
      </w:r>
      <w:r>
        <w:t xml:space="preserve"> </w:t>
      </w:r>
      <w:r w:rsidRPr="00C620DF">
        <w:t>property, especially when the original owner holds a formal document.</w:t>
      </w:r>
    </w:p>
    <w:p w:rsidR="00E851EA" w:rsidRDefault="00E851EA" w:rsidP="00E851EA">
      <w:pPr>
        <w:autoSpaceDE w:val="0"/>
        <w:autoSpaceDN w:val="0"/>
        <w:adjustRightInd w:val="0"/>
        <w:jc w:val="both"/>
      </w:pPr>
    </w:p>
    <w:p w:rsidR="00E851EA" w:rsidRPr="00C620DF" w:rsidRDefault="00E851EA" w:rsidP="00E851EA">
      <w:pPr>
        <w:autoSpaceDE w:val="0"/>
        <w:autoSpaceDN w:val="0"/>
        <w:adjustRightInd w:val="0"/>
        <w:jc w:val="both"/>
      </w:pPr>
      <w:r w:rsidRPr="00C620DF">
        <w:t>The two types of ownership/possession under the informal system of property rights have</w:t>
      </w:r>
      <w:r>
        <w:t xml:space="preserve"> </w:t>
      </w:r>
      <w:r w:rsidRPr="00C620DF">
        <w:t xml:space="preserve">customary documents called </w:t>
      </w:r>
      <w:r w:rsidRPr="00C620DF">
        <w:rPr>
          <w:i/>
          <w:iCs/>
        </w:rPr>
        <w:t>“</w:t>
      </w:r>
      <w:proofErr w:type="spellStart"/>
      <w:r w:rsidRPr="00C620DF">
        <w:rPr>
          <w:i/>
          <w:iCs/>
        </w:rPr>
        <w:t>orfi</w:t>
      </w:r>
      <w:proofErr w:type="spellEnd"/>
      <w:r w:rsidRPr="00C620DF">
        <w:rPr>
          <w:i/>
          <w:iCs/>
        </w:rPr>
        <w:t xml:space="preserve">” </w:t>
      </w:r>
      <w:r w:rsidRPr="00C620DF">
        <w:t>to prove their ownership/possession. These documents are</w:t>
      </w:r>
      <w:r>
        <w:t xml:space="preserve"> </w:t>
      </w:r>
      <w:r w:rsidRPr="00C620DF">
        <w:t>usually witnessed by their neighbo</w:t>
      </w:r>
      <w:r>
        <w:t>u</w:t>
      </w:r>
      <w:r w:rsidRPr="00C620DF">
        <w:t>rs, and especially local village and/or religious leaders. These</w:t>
      </w:r>
      <w:r>
        <w:t xml:space="preserve"> </w:t>
      </w:r>
      <w:r w:rsidRPr="00C620DF">
        <w:t>documents include bills of sale and purchase, pawn agreements, wills subdivision agreements,</w:t>
      </w:r>
      <w:r>
        <w:t xml:space="preserve"> </w:t>
      </w:r>
      <w:r w:rsidRPr="00C620DF">
        <w:t>etc. These two types of informal ow</w:t>
      </w:r>
      <w:r>
        <w:t>nership/</w:t>
      </w:r>
      <w:proofErr w:type="gramStart"/>
      <w:r>
        <w:t xml:space="preserve">possession </w:t>
      </w:r>
      <w:r w:rsidRPr="00C620DF">
        <w:t xml:space="preserve"> will</w:t>
      </w:r>
      <w:proofErr w:type="gramEnd"/>
      <w:r w:rsidRPr="00C620DF">
        <w:t xml:space="preserve"> receive compensation for</w:t>
      </w:r>
      <w:r>
        <w:t xml:space="preserve"> </w:t>
      </w:r>
      <w:r w:rsidRPr="00C620DF">
        <w:t>land affected by the project.</w:t>
      </w:r>
    </w:p>
    <w:p w:rsidR="00E851EA" w:rsidRDefault="00E851EA" w:rsidP="00E851EA">
      <w:pPr>
        <w:autoSpaceDE w:val="0"/>
        <w:autoSpaceDN w:val="0"/>
        <w:adjustRightInd w:val="0"/>
        <w:jc w:val="both"/>
      </w:pPr>
    </w:p>
    <w:p w:rsidR="00E851EA" w:rsidRPr="00C620DF" w:rsidRDefault="00E851EA" w:rsidP="00E851EA">
      <w:pPr>
        <w:autoSpaceDE w:val="0"/>
        <w:autoSpaceDN w:val="0"/>
        <w:adjustRightInd w:val="0"/>
        <w:jc w:val="both"/>
      </w:pPr>
      <w:r w:rsidRPr="00C620DF">
        <w:t>The</w:t>
      </w:r>
      <w:r>
        <w:t>se</w:t>
      </w:r>
      <w:r w:rsidRPr="00C620DF">
        <w:t xml:space="preserve"> two types of land rights under the informal system cannot be classified any</w:t>
      </w:r>
      <w:r>
        <w:t xml:space="preserve"> </w:t>
      </w:r>
      <w:r w:rsidRPr="00C620DF">
        <w:t>more as</w:t>
      </w:r>
      <w:r>
        <w:t xml:space="preserve"> </w:t>
      </w:r>
      <w:r w:rsidRPr="00C620DF">
        <w:t>public land. In the customary or traditional rights, the adverse, open, continuous and interrupted</w:t>
      </w:r>
      <w:r>
        <w:t xml:space="preserve"> </w:t>
      </w:r>
      <w:r w:rsidRPr="00C620DF">
        <w:t xml:space="preserve">possession of owners </w:t>
      </w:r>
      <w:r>
        <w:t>over a very long</w:t>
      </w:r>
      <w:r w:rsidRPr="00C620DF">
        <w:t xml:space="preserve"> </w:t>
      </w:r>
      <w:r>
        <w:t xml:space="preserve">time </w:t>
      </w:r>
      <w:r w:rsidRPr="00C620DF">
        <w:t>ha</w:t>
      </w:r>
      <w:r>
        <w:t xml:space="preserve">s </w:t>
      </w:r>
      <w:r w:rsidRPr="00C620DF">
        <w:t xml:space="preserve">effectively vested </w:t>
      </w:r>
      <w:r>
        <w:t xml:space="preserve">in </w:t>
      </w:r>
      <w:r w:rsidRPr="00C620DF">
        <w:t>them legal rights over the lands they occupy through acquisitive prescription. In</w:t>
      </w:r>
      <w:r>
        <w:t xml:space="preserve"> </w:t>
      </w:r>
      <w:r w:rsidRPr="00C620DF">
        <w:t>the second type of land rights under the informal system, the lands involved have been effectively</w:t>
      </w:r>
      <w:r>
        <w:t xml:space="preserve"> </w:t>
      </w:r>
      <w:r w:rsidRPr="00C620DF">
        <w:t>segregated from the classification of public land because the lands have been titled by the former</w:t>
      </w:r>
      <w:r>
        <w:t xml:space="preserve"> </w:t>
      </w:r>
      <w:r w:rsidRPr="00C620DF">
        <w:t>owners and the failure of the new owners to comply with the formal requisites to register the lands</w:t>
      </w:r>
      <w:r>
        <w:t xml:space="preserve"> </w:t>
      </w:r>
      <w:r w:rsidRPr="00C620DF">
        <w:t>under their names do not change the private character of these lands. Hence, the two types of</w:t>
      </w:r>
      <w:r>
        <w:t xml:space="preserve"> </w:t>
      </w:r>
      <w:r w:rsidRPr="00C620DF">
        <w:t>land under the formal system are by their very nature private lands and as a consequence, owners</w:t>
      </w:r>
      <w:r>
        <w:t xml:space="preserve"> </w:t>
      </w:r>
      <w:r w:rsidRPr="00C620DF">
        <w:t>will be compensated.</w:t>
      </w:r>
    </w:p>
    <w:p w:rsidR="00E851EA" w:rsidRDefault="00E851EA" w:rsidP="00E851EA">
      <w:pPr>
        <w:autoSpaceDE w:val="0"/>
        <w:autoSpaceDN w:val="0"/>
        <w:adjustRightInd w:val="0"/>
        <w:jc w:val="both"/>
      </w:pPr>
    </w:p>
    <w:p w:rsidR="00E851EA" w:rsidRPr="00C620DF" w:rsidRDefault="00E851EA" w:rsidP="00E851EA">
      <w:pPr>
        <w:autoSpaceDE w:val="0"/>
        <w:autoSpaceDN w:val="0"/>
        <w:adjustRightInd w:val="0"/>
        <w:jc w:val="both"/>
      </w:pPr>
      <w:r w:rsidRPr="00C620DF">
        <w:t>The other occupants of lands outside of the clas</w:t>
      </w:r>
      <w:r>
        <w:t xml:space="preserve">sifications of legal and </w:t>
      </w:r>
      <w:proofErr w:type="spellStart"/>
      <w:r>
        <w:t>legalis</w:t>
      </w:r>
      <w:r w:rsidRPr="00C620DF">
        <w:t>able</w:t>
      </w:r>
      <w:proofErr w:type="spellEnd"/>
      <w:r>
        <w:t xml:space="preserve"> </w:t>
      </w:r>
      <w:r w:rsidRPr="00C620DF">
        <w:t>occupancy or possession such as squatters will not be compensated for the lands that they</w:t>
      </w:r>
      <w:r>
        <w:t xml:space="preserve"> </w:t>
      </w:r>
      <w:r w:rsidRPr="00C620DF">
        <w:t>occupy but will be compensated for the permanent improvements they may have introduced in the</w:t>
      </w:r>
      <w:r>
        <w:t xml:space="preserve"> </w:t>
      </w:r>
      <w:r w:rsidRPr="00C620DF">
        <w:t>affected lands and restoration assistance. The other type of land occupants are encroachers.</w:t>
      </w:r>
      <w:r>
        <w:t xml:space="preserve"> </w:t>
      </w:r>
      <w:r w:rsidRPr="00C620DF">
        <w:t>These are people who move into the project area after the cut-off date and are therefore not</w:t>
      </w:r>
      <w:r>
        <w:t xml:space="preserve"> </w:t>
      </w:r>
      <w:r w:rsidRPr="00C620DF">
        <w:t>eligible for compensation or other rehabilitation measures provided by the project.</w:t>
      </w:r>
    </w:p>
    <w:p w:rsidR="00E851EA" w:rsidRPr="00C620DF" w:rsidRDefault="00E851EA" w:rsidP="00E851EA">
      <w:pPr>
        <w:autoSpaceDE w:val="0"/>
        <w:autoSpaceDN w:val="0"/>
        <w:adjustRightInd w:val="0"/>
        <w:jc w:val="both"/>
      </w:pPr>
    </w:p>
    <w:p w:rsidR="00E851EA" w:rsidRPr="004141C0" w:rsidRDefault="00E851EA" w:rsidP="00E851EA">
      <w:pPr>
        <w:autoSpaceDE w:val="0"/>
        <w:autoSpaceDN w:val="0"/>
        <w:adjustRightInd w:val="0"/>
        <w:spacing w:line="360" w:lineRule="atLeast"/>
        <w:jc w:val="both"/>
        <w:rPr>
          <w:b/>
          <w:bCs/>
          <w:iCs/>
        </w:rPr>
      </w:pPr>
      <w:r w:rsidRPr="004141C0">
        <w:rPr>
          <w:b/>
          <w:bCs/>
          <w:iCs/>
        </w:rPr>
        <w:t xml:space="preserve"> 3.3</w:t>
      </w:r>
      <w:r>
        <w:rPr>
          <w:b/>
          <w:bCs/>
          <w:i/>
          <w:iCs/>
        </w:rPr>
        <w:tab/>
      </w:r>
      <w:r w:rsidRPr="004141C0">
        <w:rPr>
          <w:b/>
          <w:bCs/>
          <w:iCs/>
        </w:rPr>
        <w:t>Entitlements to Compensation &amp; Livelihood Restoration</w:t>
      </w:r>
    </w:p>
    <w:p w:rsidR="00E851EA" w:rsidRDefault="00E851EA" w:rsidP="00E851EA">
      <w:pPr>
        <w:autoSpaceDE w:val="0"/>
        <w:autoSpaceDN w:val="0"/>
        <w:adjustRightInd w:val="0"/>
        <w:jc w:val="both"/>
      </w:pPr>
    </w:p>
    <w:p w:rsidR="00E851EA" w:rsidRPr="00C620DF" w:rsidRDefault="00E851EA" w:rsidP="00E851EA">
      <w:pPr>
        <w:autoSpaceDE w:val="0"/>
        <w:autoSpaceDN w:val="0"/>
        <w:adjustRightInd w:val="0"/>
        <w:jc w:val="both"/>
      </w:pPr>
      <w:r w:rsidRPr="00C620DF">
        <w:t>The APs in the project are entitled to various types of compensation and resettlement</w:t>
      </w:r>
      <w:r>
        <w:t xml:space="preserve"> </w:t>
      </w:r>
      <w:r w:rsidRPr="00C620DF">
        <w:t>assistance that will assist in the restoration of their livelihoods, at least, to the pre-project</w:t>
      </w:r>
      <w:r>
        <w:t xml:space="preserve"> </w:t>
      </w:r>
      <w:r w:rsidRPr="00C620DF">
        <w:t>standards. They are entitled to a mixture of compensation measures and resettlement assistance,</w:t>
      </w:r>
      <w:r>
        <w:t xml:space="preserve"> </w:t>
      </w:r>
      <w:r w:rsidRPr="00C620DF">
        <w:t>depending on the nature of lost assets and scope of the impact, including social and economic</w:t>
      </w:r>
      <w:r>
        <w:t xml:space="preserve"> </w:t>
      </w:r>
      <w:r w:rsidRPr="00C620DF">
        <w:t>vulnerability of the affected persons. All APs are equally eligible for cash compensation and</w:t>
      </w:r>
      <w:r>
        <w:t xml:space="preserve"> </w:t>
      </w:r>
      <w:r w:rsidRPr="00C620DF">
        <w:t>rehabilitation assistance, irrespective of their land ownership status, to ensure that those affected</w:t>
      </w:r>
      <w:r>
        <w:t xml:space="preserve"> by the p</w:t>
      </w:r>
      <w:r w:rsidRPr="00C620DF">
        <w:t>roject shall be at least as well off, if not better off, than they would have been without the</w:t>
      </w:r>
      <w:r>
        <w:t xml:space="preserve"> p</w:t>
      </w:r>
      <w:r w:rsidRPr="00C620DF">
        <w:t>roject. The compensation packages shall reflect replacement costs for all losses (such as land,</w:t>
      </w:r>
      <w:r>
        <w:t xml:space="preserve"> </w:t>
      </w:r>
      <w:r w:rsidRPr="00C620DF">
        <w:t>crops, trees, structures, bu</w:t>
      </w:r>
      <w:r>
        <w:t>sinesses, incomes, etc.) as</w:t>
      </w:r>
      <w:r w:rsidRPr="00C620DF">
        <w:t xml:space="preserve"> detailed below:</w:t>
      </w:r>
    </w:p>
    <w:p w:rsidR="00E851EA" w:rsidRDefault="00E851EA" w:rsidP="00E851EA">
      <w:pPr>
        <w:autoSpaceDE w:val="0"/>
        <w:autoSpaceDN w:val="0"/>
        <w:adjustRightInd w:val="0"/>
        <w:jc w:val="both"/>
      </w:pPr>
    </w:p>
    <w:p w:rsidR="00E851EA" w:rsidRPr="00C620DF" w:rsidRDefault="00E851EA" w:rsidP="00E851EA">
      <w:pPr>
        <w:autoSpaceDE w:val="0"/>
        <w:autoSpaceDN w:val="0"/>
        <w:adjustRightInd w:val="0"/>
        <w:jc w:val="both"/>
      </w:pPr>
      <w:r w:rsidRPr="00C620DF">
        <w:t xml:space="preserve">• </w:t>
      </w:r>
      <w:r w:rsidRPr="00C620DF">
        <w:rPr>
          <w:b/>
          <w:bCs/>
          <w:i/>
          <w:iCs/>
        </w:rPr>
        <w:t xml:space="preserve">Agricultural land impacts </w:t>
      </w:r>
      <w:r w:rsidRPr="00C620DF">
        <w:rPr>
          <w:b/>
          <w:bCs/>
        </w:rPr>
        <w:t xml:space="preserve">-- </w:t>
      </w:r>
      <w:r w:rsidRPr="00C620DF">
        <w:t>These impacts will be compensated at replacement value in</w:t>
      </w:r>
      <w:r>
        <w:t xml:space="preserve"> </w:t>
      </w:r>
      <w:r w:rsidRPr="00C620DF">
        <w:t>cash based on current market rates plus a</w:t>
      </w:r>
      <w:r>
        <w:t xml:space="preserve">n </w:t>
      </w:r>
      <w:proofErr w:type="gramStart"/>
      <w:r>
        <w:t xml:space="preserve">additional </w:t>
      </w:r>
      <w:r w:rsidRPr="00C620DF">
        <w:t>.</w:t>
      </w:r>
      <w:proofErr w:type="gramEnd"/>
      <w:r w:rsidRPr="00C620DF">
        <w:t xml:space="preserve"> </w:t>
      </w:r>
      <w:proofErr w:type="gramStart"/>
      <w:r w:rsidRPr="00C620DF">
        <w:t>indemnity</w:t>
      </w:r>
      <w:proofErr w:type="gramEnd"/>
      <w:r w:rsidRPr="00C620DF">
        <w:t xml:space="preserve"> for 3 months as transitional</w:t>
      </w:r>
      <w:r>
        <w:t xml:space="preserve"> livelihood allowance. MEW</w:t>
      </w:r>
      <w:r w:rsidRPr="00C620DF">
        <w:t xml:space="preserve"> will shoulder all fees, taxes, and other charges, as applicable</w:t>
      </w:r>
      <w:r>
        <w:t xml:space="preserve"> </w:t>
      </w:r>
      <w:r w:rsidRPr="00C620DF">
        <w:t>under relevant laws incurred in the relocation and resource establishment.</w:t>
      </w:r>
    </w:p>
    <w:p w:rsidR="00E851EA" w:rsidRDefault="00E851EA" w:rsidP="00E851EA">
      <w:pPr>
        <w:autoSpaceDE w:val="0"/>
        <w:autoSpaceDN w:val="0"/>
        <w:adjustRightInd w:val="0"/>
        <w:jc w:val="both"/>
      </w:pPr>
    </w:p>
    <w:p w:rsidR="00E851EA" w:rsidRPr="00C620DF" w:rsidRDefault="00E851EA" w:rsidP="00E851EA">
      <w:pPr>
        <w:autoSpaceDE w:val="0"/>
        <w:autoSpaceDN w:val="0"/>
        <w:adjustRightInd w:val="0"/>
        <w:jc w:val="both"/>
      </w:pPr>
      <w:r w:rsidRPr="00C620DF">
        <w:t xml:space="preserve">• </w:t>
      </w:r>
      <w:r w:rsidRPr="00C620DF">
        <w:rPr>
          <w:b/>
          <w:bCs/>
          <w:i/>
          <w:iCs/>
        </w:rPr>
        <w:t xml:space="preserve">Severe Agricultural Land Impacts </w:t>
      </w:r>
      <w:r w:rsidRPr="00C620DF">
        <w:rPr>
          <w:b/>
          <w:bCs/>
        </w:rPr>
        <w:t xml:space="preserve">-- </w:t>
      </w:r>
      <w:r>
        <w:t xml:space="preserve">When &gt;10% of an AP’s </w:t>
      </w:r>
      <w:r w:rsidRPr="00C620DF">
        <w:t>agricultural land is</w:t>
      </w:r>
      <w:r>
        <w:t xml:space="preserve"> </w:t>
      </w:r>
      <w:r w:rsidRPr="00C620DF">
        <w:t>affected, AP</w:t>
      </w:r>
      <w:r>
        <w:t>s</w:t>
      </w:r>
      <w:r w:rsidRPr="00C620DF">
        <w:t xml:space="preserve"> (owners, leaseholders and sharecroppers) will get an additional allowance for</w:t>
      </w:r>
      <w:r>
        <w:t xml:space="preserve"> </w:t>
      </w:r>
      <w:r w:rsidRPr="00C620DF">
        <w:rPr>
          <w:i/>
          <w:iCs/>
        </w:rPr>
        <w:t xml:space="preserve">severe impacts equal to </w:t>
      </w:r>
      <w:r w:rsidRPr="00C620DF">
        <w:t>the market value of a year’s net income crop yield of the land lost.</w:t>
      </w:r>
    </w:p>
    <w:p w:rsidR="00E851EA" w:rsidRDefault="00E851EA" w:rsidP="00E851EA">
      <w:pPr>
        <w:autoSpaceDE w:val="0"/>
        <w:autoSpaceDN w:val="0"/>
        <w:adjustRightInd w:val="0"/>
        <w:jc w:val="both"/>
      </w:pPr>
    </w:p>
    <w:p w:rsidR="00E851EA" w:rsidRPr="00C620DF" w:rsidRDefault="00E851EA" w:rsidP="00E851EA">
      <w:pPr>
        <w:autoSpaceDE w:val="0"/>
        <w:autoSpaceDN w:val="0"/>
        <w:adjustRightInd w:val="0"/>
        <w:jc w:val="both"/>
      </w:pPr>
      <w:r w:rsidRPr="00C620DF">
        <w:t xml:space="preserve">• </w:t>
      </w:r>
      <w:r w:rsidRPr="00C620DF">
        <w:rPr>
          <w:b/>
          <w:bCs/>
          <w:i/>
          <w:iCs/>
        </w:rPr>
        <w:t xml:space="preserve">Residential/commercial land impacts </w:t>
      </w:r>
      <w:r w:rsidRPr="00C620DF">
        <w:rPr>
          <w:b/>
          <w:bCs/>
        </w:rPr>
        <w:t xml:space="preserve">-- </w:t>
      </w:r>
      <w:r w:rsidRPr="00C620DF">
        <w:t>These impacts will be compensated at replacement</w:t>
      </w:r>
      <w:r>
        <w:t xml:space="preserve"> </w:t>
      </w:r>
      <w:r w:rsidRPr="00C620DF">
        <w:t>value in cash at current market rates free of deductions for transaction costs.</w:t>
      </w:r>
    </w:p>
    <w:p w:rsidR="00E851EA" w:rsidRDefault="00E851EA" w:rsidP="00E851EA">
      <w:pPr>
        <w:autoSpaceDE w:val="0"/>
        <w:autoSpaceDN w:val="0"/>
        <w:adjustRightInd w:val="0"/>
        <w:jc w:val="both"/>
      </w:pPr>
    </w:p>
    <w:p w:rsidR="00E851EA" w:rsidRPr="00C620DF" w:rsidRDefault="00E851EA" w:rsidP="00E851EA">
      <w:pPr>
        <w:autoSpaceDE w:val="0"/>
        <w:autoSpaceDN w:val="0"/>
        <w:adjustRightInd w:val="0"/>
        <w:jc w:val="both"/>
      </w:pPr>
      <w:r w:rsidRPr="00C620DF">
        <w:t xml:space="preserve">• </w:t>
      </w:r>
      <w:r w:rsidRPr="00C620DF">
        <w:rPr>
          <w:b/>
          <w:bCs/>
          <w:i/>
          <w:iCs/>
        </w:rPr>
        <w:t xml:space="preserve">Houses, buildings, structures damages </w:t>
      </w:r>
      <w:r w:rsidRPr="00C620DF">
        <w:rPr>
          <w:b/>
          <w:bCs/>
        </w:rPr>
        <w:t xml:space="preserve">-- </w:t>
      </w:r>
      <w:r w:rsidRPr="00C620DF">
        <w:t>These impacts will be compensated in cash at</w:t>
      </w:r>
    </w:p>
    <w:p w:rsidR="00E851EA" w:rsidRPr="00C620DF" w:rsidRDefault="00E851EA" w:rsidP="00E851EA">
      <w:pPr>
        <w:autoSpaceDE w:val="0"/>
        <w:autoSpaceDN w:val="0"/>
        <w:adjustRightInd w:val="0"/>
        <w:jc w:val="both"/>
      </w:pPr>
      <w:proofErr w:type="gramStart"/>
      <w:r w:rsidRPr="00C620DF">
        <w:t>replacement</w:t>
      </w:r>
      <w:proofErr w:type="gramEnd"/>
      <w:r w:rsidRPr="00C620DF">
        <w:t xml:space="preserve"> cost free of depreciation, salvaged materials, and transaction costs deductions.</w:t>
      </w:r>
      <w:r>
        <w:t xml:space="preserve"> </w:t>
      </w:r>
      <w:r w:rsidRPr="00C620DF">
        <w:t>Compensations will include the cost of lost water supply, electricity or telephone connections.</w:t>
      </w:r>
      <w:r>
        <w:t xml:space="preserve"> </w:t>
      </w:r>
      <w:r w:rsidRPr="00C620DF">
        <w:t xml:space="preserve">Renters/leaseholders will receive an allowance of </w:t>
      </w:r>
      <w:r>
        <w:t xml:space="preserve">geared to the rent they are </w:t>
      </w:r>
      <w:proofErr w:type="gramStart"/>
      <w:r>
        <w:t xml:space="preserve">paying </w:t>
      </w:r>
      <w:r w:rsidRPr="00C620DF">
        <w:t>.</w:t>
      </w:r>
      <w:proofErr w:type="gramEnd"/>
      <w:r w:rsidRPr="00C620DF">
        <w:t xml:space="preserve"> </w:t>
      </w:r>
      <w:proofErr w:type="gramStart"/>
      <w:r w:rsidRPr="00C620DF">
        <w:t>for</w:t>
      </w:r>
      <w:proofErr w:type="gramEnd"/>
      <w:r w:rsidRPr="00C620DF">
        <w:t xml:space="preserve"> 3 months to cover emergency rent costs.</w:t>
      </w:r>
    </w:p>
    <w:p w:rsidR="00E851EA" w:rsidRDefault="00E851EA" w:rsidP="00E851EA">
      <w:pPr>
        <w:autoSpaceDE w:val="0"/>
        <w:autoSpaceDN w:val="0"/>
        <w:adjustRightInd w:val="0"/>
        <w:jc w:val="both"/>
      </w:pPr>
    </w:p>
    <w:p w:rsidR="00E851EA" w:rsidRPr="00C620DF" w:rsidRDefault="00E851EA" w:rsidP="00E851EA">
      <w:pPr>
        <w:autoSpaceDE w:val="0"/>
        <w:autoSpaceDN w:val="0"/>
        <w:adjustRightInd w:val="0"/>
        <w:jc w:val="both"/>
      </w:pPr>
      <w:r w:rsidRPr="00C620DF">
        <w:t xml:space="preserve">• </w:t>
      </w:r>
      <w:r w:rsidRPr="00C620DF">
        <w:rPr>
          <w:b/>
          <w:bCs/>
          <w:i/>
          <w:iCs/>
        </w:rPr>
        <w:t xml:space="preserve">Income from crops losses </w:t>
      </w:r>
      <w:r w:rsidRPr="00C620DF">
        <w:rPr>
          <w:b/>
          <w:bCs/>
        </w:rPr>
        <w:t xml:space="preserve">-- </w:t>
      </w:r>
      <w:r w:rsidRPr="00C620DF">
        <w:t>These impacts will be compensated through cash compensation at</w:t>
      </w:r>
      <w:r>
        <w:t xml:space="preserve"> </w:t>
      </w:r>
      <w:r w:rsidRPr="00C620DF">
        <w:t>current market rates for the full harvest of 1 agricultural season. In case of sharecropping, crop</w:t>
      </w:r>
      <w:r>
        <w:t xml:space="preserve"> </w:t>
      </w:r>
      <w:r w:rsidRPr="00C620DF">
        <w:t>compensation will be paid both to landowners and tenants based on their specific sharecropping</w:t>
      </w:r>
      <w:r>
        <w:t xml:space="preserve"> </w:t>
      </w:r>
      <w:r w:rsidRPr="00C620DF">
        <w:t>agreements.</w:t>
      </w:r>
    </w:p>
    <w:p w:rsidR="00E851EA" w:rsidRDefault="00E851EA" w:rsidP="00E851EA">
      <w:pPr>
        <w:autoSpaceDE w:val="0"/>
        <w:autoSpaceDN w:val="0"/>
        <w:adjustRightInd w:val="0"/>
        <w:jc w:val="both"/>
      </w:pPr>
    </w:p>
    <w:p w:rsidR="00E851EA" w:rsidRPr="00C620DF" w:rsidRDefault="00E851EA" w:rsidP="00E851EA">
      <w:pPr>
        <w:autoSpaceDE w:val="0"/>
        <w:autoSpaceDN w:val="0"/>
        <w:adjustRightInd w:val="0"/>
        <w:jc w:val="both"/>
      </w:pPr>
      <w:r w:rsidRPr="00C620DF">
        <w:t xml:space="preserve">• </w:t>
      </w:r>
      <w:r w:rsidRPr="00C620DF">
        <w:rPr>
          <w:b/>
          <w:bCs/>
          <w:i/>
          <w:iCs/>
        </w:rPr>
        <w:t xml:space="preserve">Tree losses </w:t>
      </w:r>
      <w:r w:rsidRPr="00C620DF">
        <w:rPr>
          <w:b/>
          <w:bCs/>
        </w:rPr>
        <w:t xml:space="preserve">-- </w:t>
      </w:r>
      <w:r w:rsidRPr="00C620DF">
        <w:t>These impacts will be compensated in cash based on the principle of income</w:t>
      </w:r>
      <w:r>
        <w:t xml:space="preserve"> </w:t>
      </w:r>
      <w:r w:rsidRPr="00C620DF">
        <w:t>replacement. Fruit trees will be valued based on age o</w:t>
      </w:r>
      <w:r>
        <w:t>f the tree in two categories: (a)</w:t>
      </w:r>
      <w:r w:rsidRPr="00C620DF">
        <w:t xml:space="preserve"> not yet</w:t>
      </w:r>
      <w:r>
        <w:t xml:space="preserve"> productive; and (b)</w:t>
      </w:r>
      <w:r w:rsidRPr="00C620DF">
        <w:t xml:space="preserve"> productive. Productive trees will be valued at gross market value of 1 year</w:t>
      </w:r>
      <w:r>
        <w:t xml:space="preserve"> </w:t>
      </w:r>
      <w:r w:rsidRPr="00C620DF">
        <w:t>income for the number of years needed to grow a new tree with the productive potential of the lost</w:t>
      </w:r>
      <w:r>
        <w:t xml:space="preserve"> </w:t>
      </w:r>
      <w:r w:rsidRPr="00C620DF">
        <w:t xml:space="preserve">tree. Non-productive trees will be valued based on the multiple </w:t>
      </w:r>
      <w:proofErr w:type="gramStart"/>
      <w:r w:rsidRPr="00C620DF">
        <w:t>years</w:t>
      </w:r>
      <w:proofErr w:type="gramEnd"/>
      <w:r w:rsidRPr="00C620DF">
        <w:t xml:space="preserve"> investment they have</w:t>
      </w:r>
      <w:r>
        <w:t xml:space="preserve"> </w:t>
      </w:r>
      <w:r w:rsidRPr="00C620DF">
        <w:t>required. Non-fruit trees will be valued at dry wood volume basis output and its current market rates.</w:t>
      </w:r>
    </w:p>
    <w:p w:rsidR="00E851EA" w:rsidRDefault="00E851EA" w:rsidP="00E851EA">
      <w:pPr>
        <w:autoSpaceDE w:val="0"/>
        <w:autoSpaceDN w:val="0"/>
        <w:adjustRightInd w:val="0"/>
        <w:jc w:val="both"/>
      </w:pPr>
    </w:p>
    <w:p w:rsidR="00E851EA" w:rsidRPr="00C620DF" w:rsidRDefault="00E851EA" w:rsidP="00E851EA">
      <w:pPr>
        <w:autoSpaceDE w:val="0"/>
        <w:autoSpaceDN w:val="0"/>
        <w:adjustRightInd w:val="0"/>
        <w:jc w:val="both"/>
      </w:pPr>
      <w:r w:rsidRPr="00C620DF">
        <w:t xml:space="preserve">• </w:t>
      </w:r>
      <w:r w:rsidRPr="00C620DF">
        <w:rPr>
          <w:b/>
          <w:bCs/>
          <w:i/>
          <w:iCs/>
        </w:rPr>
        <w:t xml:space="preserve">Businesses </w:t>
      </w:r>
      <w:r w:rsidRPr="00C620DF">
        <w:rPr>
          <w:b/>
          <w:bCs/>
        </w:rPr>
        <w:t>losses—</w:t>
      </w:r>
      <w:r w:rsidRPr="00C620DF">
        <w:t>Compensation for business losses will be based on actual income to be</w:t>
      </w:r>
      <w:r>
        <w:t xml:space="preserve"> </w:t>
      </w:r>
      <w:r w:rsidRPr="00C620DF">
        <w:t>established by pertinent receipts or other documents if demonstrable, otherwise based on</w:t>
      </w:r>
      <w:r>
        <w:t xml:space="preserve"> </w:t>
      </w:r>
      <w:r w:rsidRPr="00C620DF">
        <w:t>business loss allowance computed as AF 6, 000 a month. Permanent business losses will be</w:t>
      </w:r>
      <w:r>
        <w:t xml:space="preserve"> </w:t>
      </w:r>
      <w:r w:rsidRPr="00C620DF">
        <w:t>based on actual income loss or in cash for the period deemed necessary to re-establish the</w:t>
      </w:r>
      <w:r>
        <w:t xml:space="preserve"> </w:t>
      </w:r>
      <w:r w:rsidRPr="00C620DF">
        <w:t>business (6 months). Compensation for temporary business losses will be cash covering the</w:t>
      </w:r>
      <w:r>
        <w:t xml:space="preserve"> </w:t>
      </w:r>
      <w:r w:rsidRPr="00C620DF">
        <w:t>income of the interruption period up to 6 months based on a monthly allowance of AF 6,000.</w:t>
      </w:r>
      <w:r>
        <w:t xml:space="preserve"> </w:t>
      </w:r>
      <w:r w:rsidRPr="00C620DF">
        <w:t>Business loss is computed at AF 200 per day (AF 6,000/month) as average net income of typical</w:t>
      </w:r>
      <w:r>
        <w:t xml:space="preserve"> </w:t>
      </w:r>
      <w:r w:rsidRPr="00C620DF">
        <w:t>road businesses such as small stores, repair and vulcanizing shops and small food establishments.</w:t>
      </w:r>
    </w:p>
    <w:p w:rsidR="00E851EA" w:rsidRDefault="00E851EA" w:rsidP="00E851EA">
      <w:pPr>
        <w:autoSpaceDE w:val="0"/>
        <w:autoSpaceDN w:val="0"/>
        <w:adjustRightInd w:val="0"/>
        <w:jc w:val="both"/>
      </w:pPr>
    </w:p>
    <w:p w:rsidR="00E851EA" w:rsidRPr="00C620DF" w:rsidRDefault="00E851EA" w:rsidP="00E851EA">
      <w:pPr>
        <w:autoSpaceDE w:val="0"/>
        <w:autoSpaceDN w:val="0"/>
        <w:adjustRightInd w:val="0"/>
        <w:jc w:val="both"/>
      </w:pPr>
      <w:r w:rsidRPr="00C620DF">
        <w:t xml:space="preserve">• </w:t>
      </w:r>
      <w:r w:rsidRPr="00C620DF">
        <w:rPr>
          <w:b/>
          <w:bCs/>
          <w:i/>
          <w:iCs/>
        </w:rPr>
        <w:t xml:space="preserve">Income losses for agricultural workers and employees </w:t>
      </w:r>
      <w:r w:rsidRPr="00C620DF">
        <w:rPr>
          <w:b/>
          <w:bCs/>
        </w:rPr>
        <w:t xml:space="preserve">-- </w:t>
      </w:r>
      <w:r w:rsidRPr="00C620DF">
        <w:t>Indemnity for lost wages for the</w:t>
      </w:r>
      <w:r>
        <w:t xml:space="preserve"> </w:t>
      </w:r>
      <w:r w:rsidRPr="00C620DF">
        <w:t>period of business interruption up to a maximum of 3 months.</w:t>
      </w:r>
    </w:p>
    <w:p w:rsidR="00E851EA" w:rsidRDefault="00E851EA" w:rsidP="00E851EA">
      <w:pPr>
        <w:autoSpaceDE w:val="0"/>
        <w:autoSpaceDN w:val="0"/>
        <w:adjustRightInd w:val="0"/>
        <w:jc w:val="both"/>
      </w:pPr>
    </w:p>
    <w:p w:rsidR="00E851EA" w:rsidRPr="00C620DF" w:rsidRDefault="00E851EA" w:rsidP="00E851EA">
      <w:pPr>
        <w:autoSpaceDE w:val="0"/>
        <w:autoSpaceDN w:val="0"/>
        <w:adjustRightInd w:val="0"/>
        <w:jc w:val="both"/>
      </w:pPr>
      <w:r w:rsidRPr="00C620DF">
        <w:t xml:space="preserve">• </w:t>
      </w:r>
      <w:r w:rsidRPr="00C620DF">
        <w:rPr>
          <w:b/>
          <w:bCs/>
          <w:i/>
          <w:iCs/>
        </w:rPr>
        <w:t xml:space="preserve">Agricultural land leaseholders, sharecroppers, and workers </w:t>
      </w:r>
      <w:r w:rsidRPr="00C620DF">
        <w:t>-- Affected leaseholders will</w:t>
      </w:r>
      <w:r>
        <w:t xml:space="preserve"> </w:t>
      </w:r>
      <w:r w:rsidRPr="00C620DF">
        <w:t>receive cash compensation corresponding to one year</w:t>
      </w:r>
      <w:r>
        <w:t>’s</w:t>
      </w:r>
      <w:r w:rsidRPr="00C620DF">
        <w:t xml:space="preserve"> crop yield of land lost. Sharecroppers</w:t>
      </w:r>
      <w:r>
        <w:t xml:space="preserve"> </w:t>
      </w:r>
      <w:r w:rsidRPr="00C620DF">
        <w:t>will receive their share of harv</w:t>
      </w:r>
      <w:r>
        <w:t xml:space="preserve">est at market rates plus </w:t>
      </w:r>
      <w:proofErr w:type="gramStart"/>
      <w:r>
        <w:t>one</w:t>
      </w:r>
      <w:r w:rsidRPr="00C620DF">
        <w:t xml:space="preserve"> additional crop compensation</w:t>
      </w:r>
      <w:proofErr w:type="gramEnd"/>
      <w:r w:rsidRPr="00C620DF">
        <w:t>.</w:t>
      </w:r>
      <w:r>
        <w:t xml:space="preserve"> </w:t>
      </w:r>
      <w:r w:rsidRPr="00C620DF">
        <w:t xml:space="preserve">Agricultural workers, with contracts </w:t>
      </w:r>
      <w:r>
        <w:t xml:space="preserve">which </w:t>
      </w:r>
      <w:proofErr w:type="gramStart"/>
      <w:r>
        <w:t xml:space="preserve">are </w:t>
      </w:r>
      <w:r w:rsidRPr="00C620DF">
        <w:t xml:space="preserve"> interrupted</w:t>
      </w:r>
      <w:proofErr w:type="gramEnd"/>
      <w:r w:rsidRPr="00C620DF">
        <w:t>, will get an indemnity in cash</w:t>
      </w:r>
      <w:r>
        <w:t xml:space="preserve"> </w:t>
      </w:r>
      <w:r w:rsidRPr="00C620DF">
        <w:t>corresponding to their salary in cash and/or kind or both as applicable, for the remaining part</w:t>
      </w:r>
      <w:r>
        <w:t xml:space="preserve"> </w:t>
      </w:r>
      <w:r w:rsidRPr="00C620DF">
        <w:t>of the harvest up to a maximum of 3-months.</w:t>
      </w:r>
    </w:p>
    <w:p w:rsidR="00E851EA" w:rsidRDefault="00E851EA" w:rsidP="00E851EA">
      <w:pPr>
        <w:autoSpaceDE w:val="0"/>
        <w:autoSpaceDN w:val="0"/>
        <w:adjustRightInd w:val="0"/>
        <w:jc w:val="both"/>
      </w:pPr>
    </w:p>
    <w:p w:rsidR="00E851EA" w:rsidRPr="00C620DF" w:rsidRDefault="00E851EA" w:rsidP="00E851EA">
      <w:pPr>
        <w:autoSpaceDE w:val="0"/>
        <w:autoSpaceDN w:val="0"/>
        <w:adjustRightInd w:val="0"/>
        <w:jc w:val="both"/>
      </w:pPr>
      <w:r w:rsidRPr="00C620DF">
        <w:t xml:space="preserve">• </w:t>
      </w:r>
      <w:r w:rsidRPr="00C620DF">
        <w:rPr>
          <w:b/>
          <w:bCs/>
          <w:i/>
          <w:iCs/>
        </w:rPr>
        <w:t xml:space="preserve">House owners/renters </w:t>
      </w:r>
      <w:r w:rsidRPr="00C620DF">
        <w:rPr>
          <w:b/>
          <w:bCs/>
        </w:rPr>
        <w:t xml:space="preserve">-- </w:t>
      </w:r>
      <w:r w:rsidRPr="00C620DF">
        <w:t>House owners/renters who are forced to relocate their houses will</w:t>
      </w:r>
      <w:r>
        <w:t xml:space="preserve"> </w:t>
      </w:r>
      <w:r w:rsidRPr="00C620DF">
        <w:t>be provided with relocation allowance equivalent to AF5</w:t>
      </w:r>
      <w:proofErr w:type="gramStart"/>
      <w:r w:rsidRPr="00C620DF">
        <w:t>,000</w:t>
      </w:r>
      <w:proofErr w:type="gramEnd"/>
      <w:r w:rsidRPr="00C620DF">
        <w:t xml:space="preserve"> for 3 months and will be assisted</w:t>
      </w:r>
      <w:r>
        <w:t xml:space="preserve"> </w:t>
      </w:r>
      <w:r w:rsidRPr="00C620DF">
        <w:t>in identifying alternative accommodation.</w:t>
      </w:r>
    </w:p>
    <w:p w:rsidR="00E851EA" w:rsidRDefault="00E851EA" w:rsidP="00E851EA">
      <w:pPr>
        <w:autoSpaceDE w:val="0"/>
        <w:autoSpaceDN w:val="0"/>
        <w:adjustRightInd w:val="0"/>
        <w:jc w:val="both"/>
      </w:pPr>
    </w:p>
    <w:p w:rsidR="00E851EA" w:rsidRPr="00C620DF" w:rsidRDefault="00E851EA" w:rsidP="00E851EA">
      <w:pPr>
        <w:autoSpaceDE w:val="0"/>
        <w:autoSpaceDN w:val="0"/>
        <w:adjustRightInd w:val="0"/>
        <w:jc w:val="both"/>
      </w:pPr>
      <w:r w:rsidRPr="00C620DF">
        <w:t xml:space="preserve">• </w:t>
      </w:r>
      <w:r w:rsidRPr="00C620DF">
        <w:rPr>
          <w:b/>
          <w:bCs/>
          <w:i/>
          <w:iCs/>
        </w:rPr>
        <w:t xml:space="preserve">Community Structures and Public Utilities </w:t>
      </w:r>
      <w:r w:rsidRPr="00C620DF">
        <w:rPr>
          <w:b/>
          <w:bCs/>
        </w:rPr>
        <w:t xml:space="preserve">-- </w:t>
      </w:r>
      <w:r w:rsidRPr="00C620DF">
        <w:t>Will be fully replaced or rehabilitated so as to</w:t>
      </w:r>
      <w:r>
        <w:t xml:space="preserve"> </w:t>
      </w:r>
      <w:r w:rsidRPr="00C620DF">
        <w:t>satisfy their pre-project functions.</w:t>
      </w:r>
    </w:p>
    <w:p w:rsidR="00E851EA" w:rsidRDefault="00E851EA" w:rsidP="00E851EA">
      <w:pPr>
        <w:autoSpaceDE w:val="0"/>
        <w:autoSpaceDN w:val="0"/>
        <w:adjustRightInd w:val="0"/>
        <w:jc w:val="both"/>
      </w:pPr>
    </w:p>
    <w:p w:rsidR="00E851EA" w:rsidRPr="00C620DF" w:rsidRDefault="00E851EA" w:rsidP="00E851EA">
      <w:pPr>
        <w:autoSpaceDE w:val="0"/>
        <w:autoSpaceDN w:val="0"/>
        <w:adjustRightInd w:val="0"/>
        <w:jc w:val="both"/>
      </w:pPr>
      <w:r w:rsidRPr="00C620DF">
        <w:t xml:space="preserve">• </w:t>
      </w:r>
      <w:r w:rsidRPr="00C620DF">
        <w:rPr>
          <w:b/>
          <w:bCs/>
          <w:i/>
          <w:iCs/>
        </w:rPr>
        <w:t xml:space="preserve">Vulnerable Households </w:t>
      </w:r>
      <w:r w:rsidRPr="00C620DF">
        <w:rPr>
          <w:b/>
          <w:bCs/>
        </w:rPr>
        <w:t xml:space="preserve">-- </w:t>
      </w:r>
      <w:r w:rsidRPr="00C620DF">
        <w:t>Vulnerable people (APs below the poverty line, women household</w:t>
      </w:r>
      <w:r>
        <w:t xml:space="preserve"> </w:t>
      </w:r>
      <w:r w:rsidRPr="00C620DF">
        <w:t>heads, mentally challenged headed households, etc.) will be given assistance in the form of a</w:t>
      </w:r>
      <w:r>
        <w:t xml:space="preserve"> </w:t>
      </w:r>
      <w:r w:rsidRPr="00C620DF">
        <w:t>one-time allowance for vulnerable A</w:t>
      </w:r>
      <w:r>
        <w:t>P</w:t>
      </w:r>
      <w:r w:rsidRPr="00C620DF">
        <w:t>s equivalent to AF 5,200 and priority in employment in</w:t>
      </w:r>
      <w:r>
        <w:t xml:space="preserve"> </w:t>
      </w:r>
      <w:r w:rsidRPr="00C620DF">
        <w:t>project-related jobs.</w:t>
      </w:r>
    </w:p>
    <w:p w:rsidR="00E851EA" w:rsidRDefault="00E851EA" w:rsidP="00E851EA">
      <w:pPr>
        <w:autoSpaceDE w:val="0"/>
        <w:autoSpaceDN w:val="0"/>
        <w:adjustRightInd w:val="0"/>
        <w:jc w:val="both"/>
      </w:pPr>
    </w:p>
    <w:p w:rsidR="00E851EA" w:rsidRPr="00C620DF" w:rsidRDefault="00E851EA" w:rsidP="00E851EA">
      <w:pPr>
        <w:autoSpaceDE w:val="0"/>
        <w:autoSpaceDN w:val="0"/>
        <w:adjustRightInd w:val="0"/>
        <w:jc w:val="both"/>
      </w:pPr>
      <w:r w:rsidRPr="00C620DF">
        <w:t xml:space="preserve">• </w:t>
      </w:r>
      <w:r w:rsidRPr="00C620DF">
        <w:rPr>
          <w:b/>
          <w:bCs/>
          <w:i/>
          <w:iCs/>
        </w:rPr>
        <w:t xml:space="preserve">Impacts on irrigation canals </w:t>
      </w:r>
      <w:r w:rsidRPr="00C620DF">
        <w:t>-- Project will ensure that irrigation channels are diverted and</w:t>
      </w:r>
      <w:r>
        <w:t xml:space="preserve"> </w:t>
      </w:r>
      <w:r w:rsidRPr="00C620DF">
        <w:t>rehabilitated to previous standards.</w:t>
      </w:r>
    </w:p>
    <w:p w:rsidR="00E851EA" w:rsidRDefault="00E851EA" w:rsidP="00E851EA">
      <w:pPr>
        <w:autoSpaceDE w:val="0"/>
        <w:autoSpaceDN w:val="0"/>
        <w:adjustRightInd w:val="0"/>
        <w:jc w:val="both"/>
      </w:pPr>
    </w:p>
    <w:p w:rsidR="00E851EA" w:rsidRPr="00C620DF" w:rsidRDefault="00E851EA" w:rsidP="00E851EA">
      <w:pPr>
        <w:autoSpaceDE w:val="0"/>
        <w:autoSpaceDN w:val="0"/>
        <w:adjustRightInd w:val="0"/>
        <w:jc w:val="both"/>
      </w:pPr>
      <w:r w:rsidRPr="00C620DF">
        <w:t xml:space="preserve">• </w:t>
      </w:r>
      <w:r w:rsidRPr="00C620DF">
        <w:rPr>
          <w:b/>
          <w:bCs/>
          <w:i/>
          <w:iCs/>
        </w:rPr>
        <w:t>Tr</w:t>
      </w:r>
      <w:r>
        <w:rPr>
          <w:b/>
          <w:bCs/>
          <w:i/>
          <w:iCs/>
        </w:rPr>
        <w:t>ansitional Livelihood allowance</w:t>
      </w:r>
      <w:r w:rsidRPr="00C620DF">
        <w:rPr>
          <w:b/>
          <w:bCs/>
          <w:i/>
          <w:iCs/>
        </w:rPr>
        <w:t xml:space="preserve"> </w:t>
      </w:r>
      <w:r>
        <w:t>-- APs forced to relocate</w:t>
      </w:r>
      <w:r w:rsidRPr="00C620DF">
        <w:t xml:space="preserve"> will receive a livelihood</w:t>
      </w:r>
      <w:r>
        <w:t xml:space="preserve"> </w:t>
      </w:r>
      <w:r w:rsidRPr="00C620DF">
        <w:t>allowance of AF 5,200 a month for three months.</w:t>
      </w:r>
      <w:r>
        <w:t xml:space="preserve"> </w:t>
      </w:r>
      <w:r w:rsidRPr="00C620DF">
        <w:t>Transitional livelihood allowance is computed based on the prevailing wage rate of AF 200.00 per day times 26 days or</w:t>
      </w:r>
      <w:r>
        <w:t xml:space="preserve"> </w:t>
      </w:r>
      <w:r w:rsidRPr="00C620DF">
        <w:t>AF 5,200 per month. This is also the basis for cash compensation on lost wages.</w:t>
      </w:r>
    </w:p>
    <w:p w:rsidR="00E851EA" w:rsidRDefault="00E851EA" w:rsidP="00E851EA">
      <w:pPr>
        <w:autoSpaceDE w:val="0"/>
        <w:autoSpaceDN w:val="0"/>
        <w:adjustRightInd w:val="0"/>
        <w:jc w:val="both"/>
      </w:pPr>
    </w:p>
    <w:p w:rsidR="00E851EA" w:rsidRPr="00C620DF" w:rsidRDefault="00E851EA" w:rsidP="00E851EA">
      <w:pPr>
        <w:autoSpaceDE w:val="0"/>
        <w:autoSpaceDN w:val="0"/>
        <w:adjustRightInd w:val="0"/>
        <w:jc w:val="both"/>
      </w:pPr>
      <w:r w:rsidRPr="00C620DF">
        <w:t>Land replacement values will be assessed based on a survey of land sales in project areas</w:t>
      </w:r>
      <w:r>
        <w:t xml:space="preserve"> </w:t>
      </w:r>
      <w:r w:rsidRPr="00C620DF">
        <w:t>over the last 3 years and of government rates (if any) as per local revenue papers. Land values</w:t>
      </w:r>
      <w:r>
        <w:t xml:space="preserve"> </w:t>
      </w:r>
      <w:r w:rsidRPr="00C620DF">
        <w:t>and compensation for other assets, will be negotiated between APs and competent authorities if</w:t>
      </w:r>
      <w:r>
        <w:t xml:space="preserve"> </w:t>
      </w:r>
      <w:r w:rsidRPr="00C620DF">
        <w:t>concrete data on land mark</w:t>
      </w:r>
      <w:r>
        <w:t>et rates are unavailable.</w:t>
      </w:r>
    </w:p>
    <w:p w:rsidR="00E851EA" w:rsidRDefault="00E851EA" w:rsidP="00E851EA">
      <w:pPr>
        <w:autoSpaceDE w:val="0"/>
        <w:autoSpaceDN w:val="0"/>
        <w:adjustRightInd w:val="0"/>
        <w:spacing w:line="360" w:lineRule="atLeast"/>
        <w:jc w:val="both"/>
      </w:pPr>
    </w:p>
    <w:p w:rsidR="00E851EA" w:rsidRPr="00BF0ED5" w:rsidRDefault="00E851EA" w:rsidP="00E851EA">
      <w:pPr>
        <w:autoSpaceDE w:val="0"/>
        <w:autoSpaceDN w:val="0"/>
        <w:adjustRightInd w:val="0"/>
        <w:spacing w:line="360" w:lineRule="atLeast"/>
        <w:rPr>
          <w:b/>
          <w:bCs/>
        </w:rPr>
      </w:pPr>
      <w:r>
        <w:rPr>
          <w:b/>
          <w:bCs/>
        </w:rPr>
        <w:t>4.</w:t>
      </w:r>
      <w:r>
        <w:rPr>
          <w:b/>
          <w:bCs/>
        </w:rPr>
        <w:tab/>
      </w:r>
      <w:r w:rsidRPr="00F92CEC">
        <w:rPr>
          <w:b/>
          <w:bCs/>
        </w:rPr>
        <w:t>Unit Compensation Rates and Budget</w:t>
      </w:r>
    </w:p>
    <w:p w:rsidR="00E851EA" w:rsidRPr="004141C0" w:rsidRDefault="00E851EA" w:rsidP="00E851EA">
      <w:pPr>
        <w:autoSpaceDE w:val="0"/>
        <w:autoSpaceDN w:val="0"/>
        <w:adjustRightInd w:val="0"/>
        <w:spacing w:line="360" w:lineRule="atLeast"/>
        <w:rPr>
          <w:b/>
          <w:bCs/>
          <w:iCs/>
        </w:rPr>
      </w:pPr>
      <w:r>
        <w:rPr>
          <w:b/>
          <w:bCs/>
          <w:iCs/>
        </w:rPr>
        <w:t>4.1</w:t>
      </w:r>
      <w:r>
        <w:rPr>
          <w:b/>
          <w:bCs/>
          <w:iCs/>
        </w:rPr>
        <w:tab/>
      </w:r>
      <w:r w:rsidRPr="004141C0">
        <w:rPr>
          <w:b/>
          <w:bCs/>
          <w:iCs/>
        </w:rPr>
        <w:t>Establishing Rates for Land Acquisition &amp; Resettlement</w:t>
      </w:r>
    </w:p>
    <w:p w:rsidR="00E851EA" w:rsidRDefault="00E851EA" w:rsidP="00E851EA">
      <w:pPr>
        <w:autoSpaceDE w:val="0"/>
        <w:autoSpaceDN w:val="0"/>
        <w:adjustRightInd w:val="0"/>
        <w:jc w:val="both"/>
      </w:pPr>
    </w:p>
    <w:p w:rsidR="00E851EA" w:rsidRDefault="00E851EA" w:rsidP="00E851EA">
      <w:pPr>
        <w:autoSpaceDE w:val="0"/>
        <w:autoSpaceDN w:val="0"/>
        <w:adjustRightInd w:val="0"/>
        <w:jc w:val="both"/>
      </w:pPr>
      <w:r>
        <w:t xml:space="preserve">As noted in the table above at paragraphs 9 and 10, the Law on Land Expropriation refers to prompt and adequate compensation but  is silent on the details of compensation, has no specific provisions on resettlement and provides for the Council of Ministers to make decisions on compensation. These provisions fall some way short of what is required by OP 4.12 but it was suggested in the table that the absence of detail could be used to the advantage of developing rules and principles of compensation. The Law does not forbid the development of detailed rules on compensation and the fact that regulations may be made under the Law suggests that that is where details may ultimately be developed. In the absence of detailed rules, it does not do violence to the Law for details to be developed in the context of this RPF and applied to the project. </w:t>
      </w:r>
    </w:p>
    <w:p w:rsidR="00E851EA" w:rsidRDefault="00E851EA" w:rsidP="00E851EA">
      <w:pPr>
        <w:autoSpaceDE w:val="0"/>
        <w:autoSpaceDN w:val="0"/>
        <w:adjustRightInd w:val="0"/>
        <w:jc w:val="both"/>
      </w:pPr>
    </w:p>
    <w:p w:rsidR="00E851EA" w:rsidRPr="006C27DF" w:rsidRDefault="00E851EA" w:rsidP="00E851EA">
      <w:pPr>
        <w:autoSpaceDE w:val="0"/>
        <w:autoSpaceDN w:val="0"/>
        <w:adjustRightInd w:val="0"/>
        <w:jc w:val="both"/>
      </w:pPr>
      <w:r>
        <w:t>To comply with the World Bank’s OP. 4.12,</w:t>
      </w:r>
      <w:r w:rsidRPr="00F92CEC">
        <w:t xml:space="preserve"> rates used to compensate for lost land and assets must be </w:t>
      </w:r>
      <w:r w:rsidRPr="00F92CEC">
        <w:rPr>
          <w:bCs/>
          <w:i/>
          <w:iCs/>
        </w:rPr>
        <w:t>replacement cost at</w:t>
      </w:r>
      <w:r>
        <w:t xml:space="preserve"> </w:t>
      </w:r>
      <w:r w:rsidRPr="00F92CEC">
        <w:rPr>
          <w:bCs/>
          <w:i/>
          <w:iCs/>
        </w:rPr>
        <w:t>current market value</w:t>
      </w:r>
      <w:r w:rsidRPr="00F92CEC">
        <w:t>, in order to meet the policy objective of “at least” restoring people’s</w:t>
      </w:r>
      <w:r>
        <w:t xml:space="preserve"> </w:t>
      </w:r>
      <w:r w:rsidRPr="00F92CEC">
        <w:t xml:space="preserve">livelihoods and ensuring that people affected by a project are not left worse off. </w:t>
      </w:r>
      <w:r>
        <w:t>According to OP 4.12</w:t>
      </w:r>
      <w:r w:rsidRPr="00842CC1">
        <w:t xml:space="preserve">, </w:t>
      </w:r>
      <w:r>
        <w:t>“</w:t>
      </w:r>
      <w:r>
        <w:rPr>
          <w:color w:val="000000"/>
        </w:rPr>
        <w:t>r</w:t>
      </w:r>
      <w:r w:rsidRPr="00842CC1">
        <w:rPr>
          <w:color w:val="000000"/>
        </w:rPr>
        <w:t>eplacement cost” is the method of valuation of assets that helps determine the amount sufficient to replace lost assets and cover transaction costs. In applying this method of valuation, depreciation of structures and assets should not be taken into account. For losses that cannot easily be valued or compensated for in monetary terms (e.g., access to public services, customers, and suppliers; or to fishing, grazing, or forest areas), attempts are made to establish access to equivalent and culturally acceptable resources and earning opportunities.</w:t>
      </w:r>
    </w:p>
    <w:p w:rsidR="00E851EA" w:rsidRDefault="00E851EA" w:rsidP="00E851EA">
      <w:pPr>
        <w:autoSpaceDE w:val="0"/>
        <w:autoSpaceDN w:val="0"/>
        <w:adjustRightInd w:val="0"/>
        <w:jc w:val="both"/>
      </w:pPr>
    </w:p>
    <w:p w:rsidR="00E851EA" w:rsidRDefault="00E851EA" w:rsidP="00E851EA">
      <w:pPr>
        <w:autoSpaceDE w:val="0"/>
        <w:autoSpaceDN w:val="0"/>
        <w:adjustRightInd w:val="0"/>
        <w:jc w:val="both"/>
      </w:pPr>
      <w:r>
        <w:t xml:space="preserve"> In the absence of any survey of any likely project affected community or any consultations carried out with potential stakeholders, the figures which follow are drawn from a </w:t>
      </w:r>
      <w:r w:rsidRPr="00F92CEC">
        <w:t>Resettlement Planning Document</w:t>
      </w:r>
      <w:r>
        <w:t xml:space="preserve"> prepared in </w:t>
      </w:r>
      <w:r w:rsidRPr="00F92CEC">
        <w:t>October 2009</w:t>
      </w:r>
      <w:r>
        <w:t xml:space="preserve"> for the </w:t>
      </w:r>
      <w:r w:rsidRPr="00F92CEC">
        <w:t>North–South Corridor Project</w:t>
      </w:r>
      <w:r>
        <w:t xml:space="preserve"> </w:t>
      </w:r>
      <w:proofErr w:type="spellStart"/>
      <w:r w:rsidRPr="00F92CEC">
        <w:t>Mazar</w:t>
      </w:r>
      <w:proofErr w:type="spellEnd"/>
      <w:r w:rsidRPr="00F92CEC">
        <w:t>-</w:t>
      </w:r>
      <w:proofErr w:type="spellStart"/>
      <w:r w:rsidRPr="00F92CEC">
        <w:t>i</w:t>
      </w:r>
      <w:proofErr w:type="spellEnd"/>
      <w:r w:rsidRPr="00F92CEC">
        <w:t>-Sharif–</w:t>
      </w:r>
      <w:proofErr w:type="spellStart"/>
      <w:r w:rsidRPr="00F92CEC">
        <w:t>Pul</w:t>
      </w:r>
      <w:proofErr w:type="spellEnd"/>
      <w:r w:rsidRPr="00F92CEC">
        <w:t>-e-</w:t>
      </w:r>
      <w:proofErr w:type="spellStart"/>
      <w:r w:rsidRPr="00F92CEC">
        <w:t>Baraq</w:t>
      </w:r>
      <w:proofErr w:type="spellEnd"/>
      <w:r w:rsidRPr="00F92CEC">
        <w:t xml:space="preserve"> Road</w:t>
      </w:r>
      <w:r>
        <w:t xml:space="preserve"> Section by the Ministry of Public Works in respect of a contract to be funded by the ADB. These figures would not necessarily be the same for the IRDP project but the principles are the same and the methods of calculation of the rates of compensation are it is suggested sound and may be followed in this RPF. </w:t>
      </w:r>
    </w:p>
    <w:p w:rsidR="00E851EA" w:rsidRDefault="00E851EA" w:rsidP="00E851EA">
      <w:pPr>
        <w:autoSpaceDE w:val="0"/>
        <w:autoSpaceDN w:val="0"/>
        <w:adjustRightInd w:val="0"/>
        <w:jc w:val="both"/>
      </w:pPr>
    </w:p>
    <w:p w:rsidR="00E851EA" w:rsidRPr="00F92CEC" w:rsidRDefault="00E851EA" w:rsidP="00E851EA">
      <w:pPr>
        <w:autoSpaceDE w:val="0"/>
        <w:autoSpaceDN w:val="0"/>
        <w:adjustRightInd w:val="0"/>
        <w:jc w:val="both"/>
      </w:pPr>
      <w:r>
        <w:t>Equally, the problems involved in arriving at valuation of assets are likely to be encountered in the IRDP so that the ‘how to’ aspect of the process is as important as the ultimate result in setting out how to proceed. The MPW project document did discuss the Law on Land Expropriation but in very general terms and not in the context of the valuation of land and assets. The various heads of compensation dealt with in the MPW project are more than those likely to be encountered in the IRDP but it is desirable that all the heads are set out in case they are needed at some point over the course of the project.</w:t>
      </w:r>
    </w:p>
    <w:p w:rsidR="00E851EA" w:rsidRDefault="00E851EA" w:rsidP="00E851EA">
      <w:pPr>
        <w:autoSpaceDE w:val="0"/>
        <w:autoSpaceDN w:val="0"/>
        <w:adjustRightInd w:val="0"/>
        <w:jc w:val="both"/>
        <w:rPr>
          <w:b/>
          <w:bCs/>
          <w:i/>
          <w:iCs/>
        </w:rPr>
      </w:pPr>
    </w:p>
    <w:p w:rsidR="00E851EA" w:rsidRDefault="00E851EA" w:rsidP="00E851EA">
      <w:pPr>
        <w:autoSpaceDE w:val="0"/>
        <w:autoSpaceDN w:val="0"/>
        <w:adjustRightInd w:val="0"/>
        <w:jc w:val="both"/>
        <w:rPr>
          <w:bCs/>
          <w:iCs/>
        </w:rPr>
      </w:pPr>
      <w:r>
        <w:rPr>
          <w:bCs/>
          <w:iCs/>
        </w:rPr>
        <w:t xml:space="preserve">A further point must be made about the rates. In a project, there would have been, as part of the process of putting a project document together, at the very least a preliminary survey of the land to be affected by the project and the numbers of APs likely to be affected and the way in which they would be affected; e.g. loss of land, loss or diminution of assets, loss of livelihood etc. Discussions would have taken place with such persons so a reasonable estimate could be made of what they would be likely to claim as compensation. So alongside an explanation of the rates that are to be applied to the determination of compensation, a budget would be developed showing the amount of money that would be needed at the proposed rates to satisfy the requirements of compensation for the APs in the project area. </w:t>
      </w:r>
    </w:p>
    <w:p w:rsidR="00E851EA" w:rsidRDefault="00E851EA" w:rsidP="00E851EA">
      <w:pPr>
        <w:autoSpaceDE w:val="0"/>
        <w:autoSpaceDN w:val="0"/>
        <w:adjustRightInd w:val="0"/>
        <w:jc w:val="both"/>
        <w:rPr>
          <w:bCs/>
          <w:iCs/>
        </w:rPr>
      </w:pPr>
    </w:p>
    <w:p w:rsidR="00E851EA" w:rsidRPr="00BF433C" w:rsidRDefault="00E851EA" w:rsidP="00E851EA">
      <w:pPr>
        <w:autoSpaceDE w:val="0"/>
        <w:autoSpaceDN w:val="0"/>
        <w:adjustRightInd w:val="0"/>
        <w:jc w:val="both"/>
        <w:rPr>
          <w:bCs/>
          <w:iCs/>
        </w:rPr>
      </w:pPr>
      <w:r>
        <w:rPr>
          <w:bCs/>
          <w:iCs/>
        </w:rPr>
        <w:t xml:space="preserve">But an RPF is different. As </w:t>
      </w:r>
      <w:proofErr w:type="spellStart"/>
      <w:r>
        <w:rPr>
          <w:bCs/>
          <w:iCs/>
        </w:rPr>
        <w:t>Srinivasan</w:t>
      </w:r>
      <w:proofErr w:type="spellEnd"/>
      <w:r>
        <w:rPr>
          <w:bCs/>
          <w:iCs/>
        </w:rPr>
        <w:t xml:space="preserve"> has pointed out an RPF is prepared “</w:t>
      </w:r>
      <w:r>
        <w:rPr>
          <w:bCs/>
        </w:rPr>
        <w:t>w</w:t>
      </w:r>
      <w:r w:rsidRPr="00630DCA">
        <w:rPr>
          <w:bCs/>
        </w:rPr>
        <w:t xml:space="preserve">hen </w:t>
      </w:r>
      <w:r>
        <w:rPr>
          <w:bCs/>
        </w:rPr>
        <w:t xml:space="preserve">it is </w:t>
      </w:r>
      <w:r w:rsidRPr="00630DCA">
        <w:rPr>
          <w:bCs/>
        </w:rPr>
        <w:t xml:space="preserve">not possible to identify precise </w:t>
      </w:r>
      <w:proofErr w:type="spellStart"/>
      <w:r w:rsidRPr="00630DCA">
        <w:rPr>
          <w:bCs/>
        </w:rPr>
        <w:t>siting</w:t>
      </w:r>
      <w:proofErr w:type="spellEnd"/>
      <w:r w:rsidRPr="00630DCA">
        <w:rPr>
          <w:bCs/>
        </w:rPr>
        <w:t xml:space="preserve"> alignments or specific impacts/affected population during project preparation (financial intermediary operations, and projects with multiple subprojects)</w:t>
      </w:r>
      <w:r>
        <w:rPr>
          <w:bCs/>
        </w:rPr>
        <w:t>” and “a</w:t>
      </w:r>
      <w:r w:rsidRPr="00630DCA">
        <w:rPr>
          <w:bCs/>
        </w:rPr>
        <w:t xml:space="preserve"> Resettlement Action Plan</w:t>
      </w:r>
      <w:r>
        <w:rPr>
          <w:bCs/>
        </w:rPr>
        <w:t xml:space="preserve"> (RAP)</w:t>
      </w:r>
      <w:r w:rsidRPr="00630DCA">
        <w:rPr>
          <w:bCs/>
        </w:rPr>
        <w:t xml:space="preserve"> is </w:t>
      </w:r>
      <w:r>
        <w:rPr>
          <w:bCs/>
        </w:rPr>
        <w:t xml:space="preserve">[then] </w:t>
      </w:r>
      <w:r w:rsidRPr="00630DCA">
        <w:rPr>
          <w:bCs/>
        </w:rPr>
        <w:t>prepared for each subproject that may involve land acquisition, before the subproject is accepted for Bank financing</w:t>
      </w:r>
      <w:r>
        <w:rPr>
          <w:bCs/>
        </w:rPr>
        <w:t xml:space="preserve">.” So an RPF cannot be accompanied by a budget showing the probable total project costs of the rates of compensation which the RPF is suggesting should be applied. The budget would be a part of each RAP which would come forward once the RPF had been accepted and the project had started.   </w:t>
      </w:r>
    </w:p>
    <w:p w:rsidR="00E851EA" w:rsidRPr="00470554" w:rsidRDefault="00E851EA" w:rsidP="00E851EA">
      <w:pPr>
        <w:autoSpaceDE w:val="0"/>
        <w:autoSpaceDN w:val="0"/>
        <w:adjustRightInd w:val="0"/>
        <w:jc w:val="both"/>
        <w:rPr>
          <w:bCs/>
          <w:iCs/>
        </w:rPr>
      </w:pPr>
      <w:r>
        <w:rPr>
          <w:bCs/>
          <w:iCs/>
        </w:rPr>
        <w:t xml:space="preserve"> </w:t>
      </w:r>
    </w:p>
    <w:p w:rsidR="00E851EA" w:rsidRDefault="00E851EA" w:rsidP="00E851EA">
      <w:pPr>
        <w:autoSpaceDE w:val="0"/>
        <w:autoSpaceDN w:val="0"/>
        <w:adjustRightInd w:val="0"/>
        <w:jc w:val="both"/>
      </w:pPr>
      <w:r w:rsidRPr="00F92CEC">
        <w:t>The rates for land, structures, crops and trees that have been used in the cost estimates</w:t>
      </w:r>
      <w:r>
        <w:t xml:space="preserve"> prepared in the</w:t>
      </w:r>
      <w:r w:rsidRPr="00F92CEC">
        <w:t xml:space="preserve"> </w:t>
      </w:r>
      <w:r>
        <w:t>MPW plan were</w:t>
      </w:r>
      <w:r w:rsidRPr="00F92CEC">
        <w:t xml:space="preserve"> derived through rapid appraisal and consultation with affected</w:t>
      </w:r>
      <w:r>
        <w:t xml:space="preserve"> </w:t>
      </w:r>
      <w:r w:rsidRPr="00F92CEC">
        <w:t>parties through the census and inventory of loss survey and relevant local authorities. The</w:t>
      </w:r>
      <w:r>
        <w:t xml:space="preserve"> </w:t>
      </w:r>
      <w:r w:rsidRPr="00F92CEC">
        <w:t>affected households were asked about their personal valuation of the affected lands and other</w:t>
      </w:r>
      <w:r>
        <w:t xml:space="preserve"> </w:t>
      </w:r>
      <w:r w:rsidRPr="00F92CEC">
        <w:t>assets.</w:t>
      </w:r>
      <w:r>
        <w:t xml:space="preserve"> This would be an essential preliminary aspect of an RAP.</w:t>
      </w:r>
    </w:p>
    <w:p w:rsidR="00E851EA" w:rsidRPr="00F92CEC" w:rsidRDefault="00E851EA" w:rsidP="00E851EA">
      <w:pPr>
        <w:autoSpaceDE w:val="0"/>
        <w:autoSpaceDN w:val="0"/>
        <w:adjustRightInd w:val="0"/>
        <w:spacing w:line="360" w:lineRule="atLeast"/>
        <w:jc w:val="both"/>
      </w:pPr>
    </w:p>
    <w:p w:rsidR="00E851EA" w:rsidRPr="004141C0" w:rsidRDefault="00E851EA" w:rsidP="00E851EA">
      <w:pPr>
        <w:autoSpaceDE w:val="0"/>
        <w:autoSpaceDN w:val="0"/>
        <w:adjustRightInd w:val="0"/>
        <w:spacing w:line="360" w:lineRule="atLeast"/>
        <w:jc w:val="both"/>
        <w:rPr>
          <w:b/>
          <w:bCs/>
          <w:iCs/>
        </w:rPr>
      </w:pPr>
      <w:r>
        <w:rPr>
          <w:b/>
          <w:bCs/>
          <w:iCs/>
        </w:rPr>
        <w:t>4.2</w:t>
      </w:r>
      <w:r>
        <w:rPr>
          <w:b/>
          <w:bCs/>
          <w:iCs/>
        </w:rPr>
        <w:tab/>
      </w:r>
      <w:r w:rsidRPr="004141C0">
        <w:rPr>
          <w:b/>
          <w:bCs/>
          <w:iCs/>
        </w:rPr>
        <w:t>Valuation of Land</w:t>
      </w:r>
    </w:p>
    <w:p w:rsidR="00E851EA" w:rsidRDefault="00E851EA" w:rsidP="00E851EA">
      <w:pPr>
        <w:autoSpaceDE w:val="0"/>
        <w:autoSpaceDN w:val="0"/>
        <w:adjustRightInd w:val="0"/>
        <w:jc w:val="both"/>
      </w:pPr>
    </w:p>
    <w:p w:rsidR="00E851EA" w:rsidRPr="00F92CEC" w:rsidRDefault="00E851EA" w:rsidP="00E851EA">
      <w:pPr>
        <w:autoSpaceDE w:val="0"/>
        <w:autoSpaceDN w:val="0"/>
        <w:adjustRightInd w:val="0"/>
        <w:jc w:val="both"/>
      </w:pPr>
      <w:r w:rsidRPr="00F92CEC">
        <w:t xml:space="preserve">The location of the land influences the actual price per square meter. </w:t>
      </w:r>
      <w:proofErr w:type="gramStart"/>
      <w:r w:rsidRPr="00F92CEC">
        <w:t>the</w:t>
      </w:r>
      <w:proofErr w:type="gramEnd"/>
      <w:r w:rsidRPr="00F92CEC">
        <w:t xml:space="preserve"> nearer the land to</w:t>
      </w:r>
      <w:r>
        <w:t xml:space="preserve"> </w:t>
      </w:r>
      <w:r w:rsidRPr="00F92CEC">
        <w:t xml:space="preserve">a build-up area (e.g. </w:t>
      </w:r>
      <w:r>
        <w:t xml:space="preserve"> </w:t>
      </w:r>
      <w:proofErr w:type="gramStart"/>
      <w:r>
        <w:t>a</w:t>
      </w:r>
      <w:proofErr w:type="gramEnd"/>
      <w:r>
        <w:t xml:space="preserve"> </w:t>
      </w:r>
      <w:r w:rsidRPr="00F92CEC">
        <w:t>village ), the higher the valuation and perception of the affected</w:t>
      </w:r>
      <w:r>
        <w:t xml:space="preserve"> </w:t>
      </w:r>
      <w:r w:rsidRPr="00F92CEC">
        <w:t>households. Hence, the valuation of the land is pegged on an average, the actual value</w:t>
      </w:r>
      <w:r>
        <w:t xml:space="preserve"> </w:t>
      </w:r>
      <w:r w:rsidRPr="00F92CEC">
        <w:t>depending on the nearness to a build up area. In the valuation of agricultural land, the availability</w:t>
      </w:r>
      <w:r>
        <w:t xml:space="preserve"> </w:t>
      </w:r>
      <w:r w:rsidRPr="00F92CEC">
        <w:t>of water is very important to determine the fair value or market rates. Residential and commercial</w:t>
      </w:r>
      <w:r>
        <w:t xml:space="preserve"> </w:t>
      </w:r>
      <w:r w:rsidRPr="00F92CEC">
        <w:t>lands are largely dictated by the existing road alignment for accessibility rather that crop potential.</w:t>
      </w:r>
      <w:r>
        <w:t xml:space="preserve"> </w:t>
      </w:r>
      <w:r w:rsidRPr="00F92CEC">
        <w:t>The land prices are based on the district land prices in the district government. The prices</w:t>
      </w:r>
      <w:r>
        <w:t xml:space="preserve"> </w:t>
      </w:r>
      <w:r w:rsidRPr="00F92CEC">
        <w:t>follow the trend that the nearer</w:t>
      </w:r>
      <w:r>
        <w:t xml:space="preserve"> the land to a population centre</w:t>
      </w:r>
      <w:r w:rsidRPr="00F92CEC">
        <w:t>, the h</w:t>
      </w:r>
      <w:r>
        <w:t xml:space="preserve">igher the price of the land. </w:t>
      </w:r>
    </w:p>
    <w:p w:rsidR="00E851EA" w:rsidRDefault="00E851EA" w:rsidP="00E851EA">
      <w:pPr>
        <w:autoSpaceDE w:val="0"/>
        <w:autoSpaceDN w:val="0"/>
        <w:adjustRightInd w:val="0"/>
        <w:spacing w:line="360" w:lineRule="atLeast"/>
        <w:jc w:val="both"/>
        <w:rPr>
          <w:b/>
          <w:bCs/>
          <w:iCs/>
        </w:rPr>
      </w:pPr>
    </w:p>
    <w:p w:rsidR="00E851EA" w:rsidRPr="004141C0" w:rsidRDefault="00E851EA" w:rsidP="00E851EA">
      <w:pPr>
        <w:autoSpaceDE w:val="0"/>
        <w:autoSpaceDN w:val="0"/>
        <w:adjustRightInd w:val="0"/>
        <w:spacing w:line="360" w:lineRule="atLeast"/>
        <w:jc w:val="both"/>
        <w:rPr>
          <w:b/>
          <w:bCs/>
          <w:iCs/>
        </w:rPr>
      </w:pPr>
      <w:r>
        <w:rPr>
          <w:b/>
          <w:bCs/>
          <w:iCs/>
        </w:rPr>
        <w:t>4.3</w:t>
      </w:r>
      <w:r>
        <w:rPr>
          <w:b/>
          <w:bCs/>
          <w:iCs/>
        </w:rPr>
        <w:tab/>
      </w:r>
      <w:r w:rsidRPr="004141C0">
        <w:rPr>
          <w:b/>
          <w:bCs/>
          <w:iCs/>
        </w:rPr>
        <w:t>Valuation of Structures</w:t>
      </w:r>
    </w:p>
    <w:p w:rsidR="00E851EA" w:rsidRPr="00730B39" w:rsidRDefault="00E851EA" w:rsidP="00E851EA">
      <w:pPr>
        <w:autoSpaceDE w:val="0"/>
        <w:autoSpaceDN w:val="0"/>
        <w:adjustRightInd w:val="0"/>
        <w:spacing w:line="360" w:lineRule="atLeast"/>
        <w:jc w:val="both"/>
      </w:pPr>
      <w:r w:rsidRPr="00730B39">
        <w:t>In the study area</w:t>
      </w:r>
      <w:r>
        <w:t xml:space="preserve"> of the MPW project, almost all structures we</w:t>
      </w:r>
      <w:r w:rsidRPr="00730B39">
        <w:t>re made of mud or mud and bricks except for some</w:t>
      </w:r>
      <w:r>
        <w:t xml:space="preserve"> </w:t>
      </w:r>
      <w:r w:rsidRPr="00730B39">
        <w:t>government-owned structures that used cement as the binder in lieu of mud, straw and lime. The</w:t>
      </w:r>
      <w:r>
        <w:t xml:space="preserve"> </w:t>
      </w:r>
      <w:r w:rsidRPr="00730B39">
        <w:t>classification of structure</w:t>
      </w:r>
      <w:r>
        <w:t>s</w:t>
      </w:r>
      <w:r w:rsidRPr="00730B39">
        <w:t xml:space="preserve"> (temporary, semi-permanent and permanent) refers to the materials used</w:t>
      </w:r>
      <w:r>
        <w:t xml:space="preserve"> </w:t>
      </w:r>
      <w:r w:rsidRPr="00730B39">
        <w:t>i</w:t>
      </w:r>
      <w:r>
        <w:t xml:space="preserve">n construction. </w:t>
      </w:r>
      <w:r w:rsidRPr="00730B39">
        <w:t>The valuation of structures into class 1(mud/brick/wood walls, mud/tin roof), 2 (tiled roof</w:t>
      </w:r>
      <w:r>
        <w:t xml:space="preserve"> </w:t>
      </w:r>
      <w:r w:rsidRPr="00730B39">
        <w:t>and normal cement floor) and 3 (RCC, single/double storey building) were determined after</w:t>
      </w:r>
      <w:r>
        <w:t xml:space="preserve"> </w:t>
      </w:r>
      <w:r w:rsidRPr="00730B39">
        <w:t>various consultations with some owners who recently build their houses, local contractors and</w:t>
      </w:r>
      <w:r>
        <w:t xml:space="preserve"> </w:t>
      </w:r>
      <w:r w:rsidRPr="00730B39">
        <w:t>s</w:t>
      </w:r>
      <w:r>
        <w:t xml:space="preserve">ome local civil engineers. </w:t>
      </w:r>
    </w:p>
    <w:p w:rsidR="00E851EA" w:rsidRDefault="00E851EA" w:rsidP="00E851EA">
      <w:pPr>
        <w:autoSpaceDE w:val="0"/>
        <w:autoSpaceDN w:val="0"/>
        <w:adjustRightInd w:val="0"/>
        <w:spacing w:line="360" w:lineRule="atLeast"/>
        <w:jc w:val="both"/>
        <w:rPr>
          <w:b/>
          <w:bCs/>
          <w:i/>
          <w:iCs/>
        </w:rPr>
      </w:pPr>
    </w:p>
    <w:p w:rsidR="00E851EA" w:rsidRPr="004141C0" w:rsidRDefault="00E851EA" w:rsidP="00E851EA">
      <w:pPr>
        <w:autoSpaceDE w:val="0"/>
        <w:autoSpaceDN w:val="0"/>
        <w:adjustRightInd w:val="0"/>
        <w:spacing w:line="360" w:lineRule="atLeast"/>
        <w:jc w:val="both"/>
        <w:rPr>
          <w:b/>
          <w:bCs/>
          <w:iCs/>
        </w:rPr>
      </w:pPr>
      <w:r>
        <w:rPr>
          <w:b/>
          <w:bCs/>
          <w:iCs/>
        </w:rPr>
        <w:t>4.4</w:t>
      </w:r>
      <w:r>
        <w:rPr>
          <w:b/>
          <w:bCs/>
          <w:iCs/>
        </w:rPr>
        <w:tab/>
      </w:r>
      <w:r w:rsidRPr="004141C0">
        <w:rPr>
          <w:b/>
          <w:bCs/>
          <w:iCs/>
        </w:rPr>
        <w:t>Valuation of Crops and Trees</w:t>
      </w:r>
    </w:p>
    <w:p w:rsidR="00E851EA" w:rsidRDefault="00E851EA" w:rsidP="00E851EA">
      <w:pPr>
        <w:autoSpaceDE w:val="0"/>
        <w:autoSpaceDN w:val="0"/>
        <w:adjustRightInd w:val="0"/>
        <w:spacing w:line="360" w:lineRule="atLeast"/>
        <w:jc w:val="both"/>
      </w:pPr>
    </w:p>
    <w:p w:rsidR="00E851EA" w:rsidRPr="00730B39" w:rsidRDefault="00E851EA" w:rsidP="00E851EA">
      <w:pPr>
        <w:autoSpaceDE w:val="0"/>
        <w:autoSpaceDN w:val="0"/>
        <w:adjustRightInd w:val="0"/>
        <w:jc w:val="both"/>
      </w:pPr>
      <w:r>
        <w:t>This wa</w:t>
      </w:r>
      <w:r w:rsidRPr="00730B39">
        <w:t>s quite problematic because of lack of reliable data in terms of yield. The results of</w:t>
      </w:r>
      <w:r>
        <w:t xml:space="preserve"> </w:t>
      </w:r>
      <w:r w:rsidRPr="00730B39">
        <w:t xml:space="preserve">the socio-economic survey were not reliable because </w:t>
      </w:r>
      <w:r>
        <w:t xml:space="preserve">the </w:t>
      </w:r>
      <w:r w:rsidRPr="00730B39">
        <w:t>majority of the respondents were not aware</w:t>
      </w:r>
      <w:r>
        <w:t xml:space="preserve"> </w:t>
      </w:r>
      <w:r w:rsidRPr="00730B39">
        <w:t>of size of their land holdings. Their measurements of farm lots are determined on the basis on the</w:t>
      </w:r>
      <w:r>
        <w:t xml:space="preserve"> </w:t>
      </w:r>
      <w:r w:rsidRPr="00730B39">
        <w:t>amount of seeds they use in sowing. Hence, they know that a certain parcel will require one</w:t>
      </w:r>
      <w:r>
        <w:t xml:space="preserve"> </w:t>
      </w:r>
      <w:r w:rsidRPr="00730B39">
        <w:t>kilogram of seeds and expected to yield a certain amount. Hence, in computing crop losses, a</w:t>
      </w:r>
      <w:r>
        <w:t xml:space="preserve"> </w:t>
      </w:r>
      <w:r w:rsidRPr="00730B39">
        <w:t>combination of four main crops was used to get the average yield and price. The unit price for</w:t>
      </w:r>
      <w:r>
        <w:t xml:space="preserve"> </w:t>
      </w:r>
      <w:r w:rsidRPr="00730B39">
        <w:t xml:space="preserve">crop losses for a square meter of land devoted to the four main crops </w:t>
      </w:r>
      <w:r>
        <w:t>wa</w:t>
      </w:r>
      <w:r w:rsidRPr="00730B39">
        <w:t xml:space="preserve">s </w:t>
      </w:r>
      <w:r>
        <w:t xml:space="preserve">estimated at </w:t>
      </w:r>
      <w:r w:rsidRPr="00730B39">
        <w:t xml:space="preserve">AF 5.00 per </w:t>
      </w:r>
      <w:proofErr w:type="spellStart"/>
      <w:r w:rsidRPr="00730B39">
        <w:t>sqm</w:t>
      </w:r>
      <w:proofErr w:type="spellEnd"/>
      <w:r w:rsidRPr="00730B39">
        <w:t>.</w:t>
      </w:r>
    </w:p>
    <w:p w:rsidR="00E851EA" w:rsidRDefault="00E851EA" w:rsidP="00E851EA">
      <w:pPr>
        <w:autoSpaceDE w:val="0"/>
        <w:autoSpaceDN w:val="0"/>
        <w:adjustRightInd w:val="0"/>
        <w:jc w:val="both"/>
      </w:pPr>
    </w:p>
    <w:p w:rsidR="00E851EA" w:rsidRPr="00730B39" w:rsidRDefault="00E851EA" w:rsidP="00E851EA">
      <w:pPr>
        <w:autoSpaceDE w:val="0"/>
        <w:autoSpaceDN w:val="0"/>
        <w:adjustRightInd w:val="0"/>
        <w:jc w:val="both"/>
      </w:pPr>
      <w:r w:rsidRPr="00730B39">
        <w:t>The compensation for productive trees is based on the gross market value of 1 year</w:t>
      </w:r>
      <w:r>
        <w:t xml:space="preserve"> </w:t>
      </w:r>
      <w:r w:rsidRPr="00730B39">
        <w:t>income for the number of years needed to grow a new tree with the productive potential of the lost</w:t>
      </w:r>
      <w:r>
        <w:t xml:space="preserve"> </w:t>
      </w:r>
      <w:r w:rsidRPr="00730B39">
        <w:t xml:space="preserve">tree. Non-productive trees will be valued based on the multiple </w:t>
      </w:r>
      <w:proofErr w:type="gramStart"/>
      <w:r w:rsidRPr="00730B39">
        <w:t>years</w:t>
      </w:r>
      <w:proofErr w:type="gramEnd"/>
      <w:r w:rsidRPr="00730B39">
        <w:t xml:space="preserve"> investment they have</w:t>
      </w:r>
      <w:r>
        <w:t xml:space="preserve"> </w:t>
      </w:r>
      <w:r w:rsidRPr="00730B39">
        <w:t>required. However, during interviews on trees, the fluctuation of the value of tree products was</w:t>
      </w:r>
      <w:r>
        <w:t xml:space="preserve"> </w:t>
      </w:r>
      <w:r w:rsidRPr="00730B39">
        <w:t>influenced largely by the supply and demand and the absence of post harvest facilities. Farmers</w:t>
      </w:r>
      <w:r>
        <w:t xml:space="preserve"> </w:t>
      </w:r>
      <w:r w:rsidRPr="00730B39">
        <w:t>are</w:t>
      </w:r>
      <w:r>
        <w:t xml:space="preserve"> forced to sell tree crops when everyone one else is doing so</w:t>
      </w:r>
      <w:r w:rsidRPr="00730B39">
        <w:t xml:space="preserve"> </w:t>
      </w:r>
      <w:proofErr w:type="gramStart"/>
      <w:r w:rsidRPr="00730B39">
        <w:t>During</w:t>
      </w:r>
      <w:proofErr w:type="gramEnd"/>
      <w:r w:rsidRPr="00730B39">
        <w:t xml:space="preserve"> off-season months, the prices</w:t>
      </w:r>
      <w:r>
        <w:t xml:space="preserve"> of tree crops</w:t>
      </w:r>
      <w:r w:rsidRPr="00730B39">
        <w:t xml:space="preserve"> quadrupled. The compensation rate for a fruit bearing tree is the average yield per</w:t>
      </w:r>
      <w:r>
        <w:t xml:space="preserve"> </w:t>
      </w:r>
      <w:r w:rsidRPr="00730B39">
        <w:t>tree (AF</w:t>
      </w:r>
      <w:r>
        <w:t xml:space="preserve"> </w:t>
      </w:r>
      <w:r w:rsidRPr="00730B39">
        <w:t>1,500) times the age of the tree.</w:t>
      </w:r>
    </w:p>
    <w:p w:rsidR="00E851EA" w:rsidRPr="00730B39" w:rsidRDefault="00E851EA" w:rsidP="00E851EA">
      <w:pPr>
        <w:jc w:val="both"/>
      </w:pPr>
    </w:p>
    <w:p w:rsidR="00E851EA" w:rsidRPr="00730B39" w:rsidRDefault="00E851EA" w:rsidP="00E851EA">
      <w:pPr>
        <w:autoSpaceDE w:val="0"/>
        <w:autoSpaceDN w:val="0"/>
        <w:adjustRightInd w:val="0"/>
        <w:jc w:val="both"/>
      </w:pPr>
      <w:r w:rsidRPr="00730B39">
        <w:t>For the non-fruit bearing trees, the usual propagation method is grafting. Farmers buy</w:t>
      </w:r>
      <w:r>
        <w:t xml:space="preserve"> </w:t>
      </w:r>
      <w:r w:rsidRPr="00730B39">
        <w:t>these saplings and these are ready to be transferred in the fields after two years. On the fourth</w:t>
      </w:r>
      <w:r>
        <w:t xml:space="preserve"> </w:t>
      </w:r>
      <w:r w:rsidRPr="00730B39">
        <w:t>year of the tree, the tree starts to produce fruits. Hence, it is on this basis that the valuation of</w:t>
      </w:r>
      <w:r>
        <w:t xml:space="preserve"> </w:t>
      </w:r>
      <w:r w:rsidRPr="00730B39">
        <w:t>non-bearing fruit trees was determined. The compensation for non-productive fruit bearing tree is</w:t>
      </w:r>
      <w:r>
        <w:t xml:space="preserve"> </w:t>
      </w:r>
      <w:r w:rsidRPr="00730B39">
        <w:t>the cost of the sapling plus the cost of maintaining the tree up to the time that the tree was cut</w:t>
      </w:r>
      <w:r>
        <w:t xml:space="preserve"> </w:t>
      </w:r>
      <w:r w:rsidRPr="00730B39">
        <w:t>because of the project.</w:t>
      </w:r>
    </w:p>
    <w:p w:rsidR="00E851EA" w:rsidRPr="00730B39" w:rsidRDefault="00E851EA" w:rsidP="00E851EA">
      <w:pPr>
        <w:spacing w:line="360" w:lineRule="atLeast"/>
        <w:jc w:val="both"/>
      </w:pPr>
    </w:p>
    <w:p w:rsidR="00E851EA" w:rsidRPr="004141C0" w:rsidRDefault="00E851EA" w:rsidP="00E851EA">
      <w:pPr>
        <w:autoSpaceDE w:val="0"/>
        <w:autoSpaceDN w:val="0"/>
        <w:adjustRightInd w:val="0"/>
        <w:spacing w:line="360" w:lineRule="atLeast"/>
        <w:jc w:val="both"/>
        <w:rPr>
          <w:b/>
          <w:bCs/>
          <w:iCs/>
        </w:rPr>
      </w:pPr>
      <w:r w:rsidRPr="00730B39">
        <w:rPr>
          <w:b/>
          <w:bCs/>
          <w:i/>
          <w:iCs/>
        </w:rPr>
        <w:t xml:space="preserve"> </w:t>
      </w:r>
      <w:r>
        <w:rPr>
          <w:b/>
          <w:bCs/>
          <w:iCs/>
        </w:rPr>
        <w:t>4.5</w:t>
      </w:r>
      <w:r>
        <w:rPr>
          <w:b/>
          <w:bCs/>
          <w:iCs/>
        </w:rPr>
        <w:tab/>
      </w:r>
      <w:r w:rsidRPr="004141C0">
        <w:rPr>
          <w:b/>
          <w:bCs/>
          <w:iCs/>
        </w:rPr>
        <w:t>Income Restoration Allowances</w:t>
      </w:r>
    </w:p>
    <w:p w:rsidR="00E851EA" w:rsidRDefault="00E851EA" w:rsidP="00E851EA">
      <w:pPr>
        <w:autoSpaceDE w:val="0"/>
        <w:autoSpaceDN w:val="0"/>
        <w:adjustRightInd w:val="0"/>
        <w:spacing w:line="360" w:lineRule="atLeast"/>
        <w:jc w:val="both"/>
      </w:pPr>
    </w:p>
    <w:p w:rsidR="00E851EA" w:rsidRPr="00730B39" w:rsidRDefault="00E851EA" w:rsidP="00E851EA">
      <w:pPr>
        <w:autoSpaceDE w:val="0"/>
        <w:autoSpaceDN w:val="0"/>
        <w:adjustRightInd w:val="0"/>
        <w:jc w:val="both"/>
      </w:pPr>
      <w:r>
        <w:t xml:space="preserve">The </w:t>
      </w:r>
      <w:r w:rsidRPr="00730B39">
        <w:t>resettlement strategy is to provide compensation for all lost assets at</w:t>
      </w:r>
      <w:r>
        <w:t xml:space="preserve"> </w:t>
      </w:r>
      <w:r w:rsidRPr="00730B39">
        <w:t>replacement cost in order that APs’ incomes and livelihoods are not adversely affected and where</w:t>
      </w:r>
      <w:r>
        <w:t xml:space="preserve"> </w:t>
      </w:r>
      <w:r w:rsidRPr="00730B39">
        <w:t>possible improved. All APs whose livelihood are affected will be supported for income losses and</w:t>
      </w:r>
      <w:r>
        <w:t xml:space="preserve"> </w:t>
      </w:r>
      <w:r w:rsidRPr="00730B39">
        <w:t>those whose livelihoods are affected adversely provide</w:t>
      </w:r>
      <w:r>
        <w:t>d</w:t>
      </w:r>
      <w:r w:rsidRPr="00730B39">
        <w:t xml:space="preserve">  with livelihood restoration measures</w:t>
      </w:r>
      <w:r>
        <w:t xml:space="preserve"> </w:t>
      </w:r>
      <w:r w:rsidRPr="00730B39">
        <w:t>(including allowances and interventions for severely aff</w:t>
      </w:r>
      <w:r>
        <w:t>ected, poor and vulnerable APs).</w:t>
      </w:r>
    </w:p>
    <w:p w:rsidR="00E851EA" w:rsidRDefault="00E851EA" w:rsidP="00E851EA">
      <w:pPr>
        <w:autoSpaceDE w:val="0"/>
        <w:autoSpaceDN w:val="0"/>
        <w:adjustRightInd w:val="0"/>
        <w:jc w:val="both"/>
        <w:rPr>
          <w:b/>
          <w:bCs/>
          <w:i/>
          <w:iCs/>
        </w:rPr>
      </w:pPr>
    </w:p>
    <w:p w:rsidR="00E851EA" w:rsidRPr="00730B39" w:rsidRDefault="00E851EA" w:rsidP="00E851EA">
      <w:pPr>
        <w:autoSpaceDE w:val="0"/>
        <w:autoSpaceDN w:val="0"/>
        <w:adjustRightInd w:val="0"/>
        <w:jc w:val="both"/>
      </w:pPr>
      <w:r w:rsidRPr="00730B39">
        <w:rPr>
          <w:b/>
          <w:bCs/>
          <w:i/>
          <w:iCs/>
        </w:rPr>
        <w:t xml:space="preserve">Income Restoration Allowance for Crops Losses </w:t>
      </w:r>
      <w:r w:rsidRPr="00730B39">
        <w:rPr>
          <w:b/>
          <w:bCs/>
        </w:rPr>
        <w:t xml:space="preserve">-- </w:t>
      </w:r>
      <w:r w:rsidRPr="00730B39">
        <w:t>These impacts will be compensated</w:t>
      </w:r>
      <w:r>
        <w:t xml:space="preserve"> </w:t>
      </w:r>
      <w:r w:rsidRPr="00730B39">
        <w:t>through cash compensation at current market rates for the full harvest of 1 agricultural season.</w:t>
      </w:r>
      <w:r>
        <w:t xml:space="preserve"> </w:t>
      </w:r>
      <w:r w:rsidRPr="00730B39">
        <w:t>In case of sharecropping, crop compensation will be paid both to landowners and tenants</w:t>
      </w:r>
      <w:r>
        <w:t xml:space="preserve"> </w:t>
      </w:r>
      <w:r w:rsidRPr="00730B39">
        <w:t>based on their specific sharecropping agreements.</w:t>
      </w:r>
    </w:p>
    <w:p w:rsidR="00E851EA" w:rsidRDefault="00E851EA" w:rsidP="00E851EA">
      <w:pPr>
        <w:autoSpaceDE w:val="0"/>
        <w:autoSpaceDN w:val="0"/>
        <w:adjustRightInd w:val="0"/>
        <w:jc w:val="both"/>
      </w:pPr>
    </w:p>
    <w:p w:rsidR="00E851EA" w:rsidRPr="00730B39" w:rsidRDefault="00E851EA" w:rsidP="00E851EA">
      <w:pPr>
        <w:autoSpaceDE w:val="0"/>
        <w:autoSpaceDN w:val="0"/>
        <w:adjustRightInd w:val="0"/>
        <w:jc w:val="both"/>
      </w:pPr>
      <w:r w:rsidRPr="00730B39">
        <w:rPr>
          <w:b/>
          <w:bCs/>
          <w:i/>
          <w:iCs/>
        </w:rPr>
        <w:t xml:space="preserve">Income Restoration Allowance for Business Losses </w:t>
      </w:r>
      <w:r w:rsidRPr="00730B39">
        <w:rPr>
          <w:b/>
          <w:bCs/>
        </w:rPr>
        <w:t xml:space="preserve">-- </w:t>
      </w:r>
      <w:r w:rsidRPr="00730B39">
        <w:t>compensation for permanent</w:t>
      </w:r>
      <w:r>
        <w:t xml:space="preserve"> </w:t>
      </w:r>
      <w:r w:rsidRPr="00730B39">
        <w:t>business losses will be in cash for the period deemed necessary to re-establish the business (6</w:t>
      </w:r>
      <w:r>
        <w:t xml:space="preserve"> </w:t>
      </w:r>
      <w:r w:rsidRPr="00730B39">
        <w:t>months). Permanent business will receive AF 6,000 a month for 6 months. Compensation for</w:t>
      </w:r>
      <w:r>
        <w:t xml:space="preserve"> </w:t>
      </w:r>
      <w:r w:rsidRPr="00730B39">
        <w:t>temporary business losses will be cash covering the income of the interruption period up to 3</w:t>
      </w:r>
      <w:r>
        <w:t xml:space="preserve"> </w:t>
      </w:r>
      <w:r w:rsidRPr="00730B39">
        <w:t>months based on a monthly allowance of AF 6,000.</w:t>
      </w:r>
    </w:p>
    <w:p w:rsidR="00E851EA" w:rsidRDefault="00E851EA" w:rsidP="00E851EA">
      <w:pPr>
        <w:autoSpaceDE w:val="0"/>
        <w:autoSpaceDN w:val="0"/>
        <w:adjustRightInd w:val="0"/>
        <w:jc w:val="both"/>
      </w:pPr>
    </w:p>
    <w:p w:rsidR="00E851EA" w:rsidRPr="00730B39" w:rsidRDefault="00E851EA" w:rsidP="00E851EA">
      <w:pPr>
        <w:autoSpaceDE w:val="0"/>
        <w:autoSpaceDN w:val="0"/>
        <w:adjustRightInd w:val="0"/>
        <w:jc w:val="both"/>
      </w:pPr>
      <w:r w:rsidRPr="00730B39">
        <w:rPr>
          <w:b/>
          <w:bCs/>
          <w:i/>
          <w:iCs/>
        </w:rPr>
        <w:t xml:space="preserve">Income Restoration Allowance for Business workers and employees </w:t>
      </w:r>
      <w:r w:rsidRPr="00730B39">
        <w:rPr>
          <w:b/>
          <w:bCs/>
        </w:rPr>
        <w:t xml:space="preserve">-- </w:t>
      </w:r>
      <w:r w:rsidRPr="00730B39">
        <w:t>Indemnity for lost</w:t>
      </w:r>
      <w:r>
        <w:t xml:space="preserve"> </w:t>
      </w:r>
      <w:r w:rsidRPr="00730B39">
        <w:t>wages for the period of business interruption up to a maximum of 3 months.</w:t>
      </w:r>
    </w:p>
    <w:p w:rsidR="00E851EA" w:rsidRDefault="00E851EA" w:rsidP="00E851EA">
      <w:pPr>
        <w:autoSpaceDE w:val="0"/>
        <w:autoSpaceDN w:val="0"/>
        <w:adjustRightInd w:val="0"/>
        <w:jc w:val="both"/>
      </w:pPr>
    </w:p>
    <w:p w:rsidR="00E851EA" w:rsidRPr="00730B39" w:rsidRDefault="00E851EA" w:rsidP="00E851EA">
      <w:pPr>
        <w:autoSpaceDE w:val="0"/>
        <w:autoSpaceDN w:val="0"/>
        <w:adjustRightInd w:val="0"/>
        <w:jc w:val="both"/>
      </w:pPr>
      <w:r w:rsidRPr="00730B39">
        <w:rPr>
          <w:b/>
          <w:bCs/>
          <w:i/>
          <w:iCs/>
        </w:rPr>
        <w:t xml:space="preserve">Income Restoration Allowance for Severe Agricultural Land Impacts </w:t>
      </w:r>
      <w:r w:rsidRPr="00730B39">
        <w:rPr>
          <w:b/>
          <w:bCs/>
        </w:rPr>
        <w:t xml:space="preserve">-- </w:t>
      </w:r>
      <w:r w:rsidRPr="00730B39">
        <w:t>When &gt;10% of an</w:t>
      </w:r>
      <w:r>
        <w:t xml:space="preserve"> </w:t>
      </w:r>
      <w:r w:rsidRPr="00730B39">
        <w:t>AP of the agricultural land is affected, AP (owners, leaseholders and sharecroppers) will get an</w:t>
      </w:r>
      <w:r>
        <w:t xml:space="preserve"> </w:t>
      </w:r>
      <w:r w:rsidRPr="00730B39">
        <w:t xml:space="preserve">additional allowance for </w:t>
      </w:r>
      <w:r w:rsidRPr="00730B39">
        <w:rPr>
          <w:i/>
          <w:iCs/>
        </w:rPr>
        <w:t xml:space="preserve">severe impacts equal to </w:t>
      </w:r>
      <w:r w:rsidRPr="00730B39">
        <w:t>the market value of a year’s net income crop</w:t>
      </w:r>
      <w:r>
        <w:t xml:space="preserve"> </w:t>
      </w:r>
      <w:r w:rsidRPr="00730B39">
        <w:t>yield of the land lost.</w:t>
      </w:r>
    </w:p>
    <w:p w:rsidR="00E851EA" w:rsidRDefault="00E851EA" w:rsidP="00E851EA">
      <w:pPr>
        <w:autoSpaceDE w:val="0"/>
        <w:autoSpaceDN w:val="0"/>
        <w:adjustRightInd w:val="0"/>
        <w:jc w:val="both"/>
      </w:pPr>
    </w:p>
    <w:p w:rsidR="00E851EA" w:rsidRPr="00730B39" w:rsidRDefault="00E851EA" w:rsidP="00E851EA">
      <w:pPr>
        <w:autoSpaceDE w:val="0"/>
        <w:autoSpaceDN w:val="0"/>
        <w:adjustRightInd w:val="0"/>
        <w:jc w:val="both"/>
      </w:pPr>
      <w:r w:rsidRPr="00730B39">
        <w:rPr>
          <w:b/>
          <w:bCs/>
          <w:i/>
          <w:iCs/>
        </w:rPr>
        <w:t xml:space="preserve">Vulnerable Group Allowance </w:t>
      </w:r>
      <w:r w:rsidRPr="00730B39">
        <w:rPr>
          <w:b/>
          <w:bCs/>
        </w:rPr>
        <w:t xml:space="preserve">-- </w:t>
      </w:r>
      <w:r w:rsidRPr="00730B39">
        <w:t>Vulnerable people (APs below the poverty line, women</w:t>
      </w:r>
      <w:r>
        <w:t xml:space="preserve"> </w:t>
      </w:r>
      <w:r w:rsidRPr="00730B39">
        <w:t>household heads, mentally challenged headed households, etc.) will be given assistance in the</w:t>
      </w:r>
      <w:r>
        <w:t xml:space="preserve"> </w:t>
      </w:r>
      <w:r w:rsidRPr="00730B39">
        <w:t>form of a one-</w:t>
      </w:r>
      <w:r>
        <w:t>time allowance for vulnerable AP</w:t>
      </w:r>
      <w:r w:rsidRPr="00730B39">
        <w:t>s equivalent to AF 5,200 and priority in</w:t>
      </w:r>
      <w:r>
        <w:t xml:space="preserve"> </w:t>
      </w:r>
      <w:r w:rsidRPr="00730B39">
        <w:t>employment in project-related jobs.</w:t>
      </w:r>
    </w:p>
    <w:p w:rsidR="00E851EA" w:rsidRDefault="00E851EA" w:rsidP="00E851EA">
      <w:pPr>
        <w:autoSpaceDE w:val="0"/>
        <w:autoSpaceDN w:val="0"/>
        <w:adjustRightInd w:val="0"/>
        <w:jc w:val="both"/>
      </w:pPr>
    </w:p>
    <w:p w:rsidR="00E851EA" w:rsidRPr="00730B39" w:rsidRDefault="00E851EA" w:rsidP="00E851EA">
      <w:pPr>
        <w:autoSpaceDE w:val="0"/>
        <w:autoSpaceDN w:val="0"/>
        <w:adjustRightInd w:val="0"/>
        <w:jc w:val="both"/>
      </w:pPr>
      <w:r w:rsidRPr="00730B39">
        <w:rPr>
          <w:b/>
          <w:bCs/>
          <w:i/>
          <w:iCs/>
        </w:rPr>
        <w:t>Tr</w:t>
      </w:r>
      <w:r>
        <w:rPr>
          <w:b/>
          <w:bCs/>
          <w:i/>
          <w:iCs/>
        </w:rPr>
        <w:t>ansitional Livelihood Allowance</w:t>
      </w:r>
      <w:r w:rsidRPr="00730B39">
        <w:rPr>
          <w:b/>
          <w:bCs/>
          <w:i/>
          <w:iCs/>
        </w:rPr>
        <w:t xml:space="preserve"> </w:t>
      </w:r>
      <w:r>
        <w:t>-- AP</w:t>
      </w:r>
      <w:r w:rsidRPr="00730B39">
        <w:t>s losing land or losing a house and forced to</w:t>
      </w:r>
      <w:r>
        <w:t xml:space="preserve"> </w:t>
      </w:r>
      <w:r w:rsidRPr="00730B39">
        <w:t>relocation will receive a livelihood allowance of AF 5,200 a month for 3 months.</w:t>
      </w:r>
    </w:p>
    <w:p w:rsidR="00E851EA" w:rsidRDefault="00E851EA" w:rsidP="00E851EA">
      <w:pPr>
        <w:autoSpaceDE w:val="0"/>
        <w:autoSpaceDN w:val="0"/>
        <w:adjustRightInd w:val="0"/>
        <w:jc w:val="both"/>
      </w:pPr>
    </w:p>
    <w:p w:rsidR="00E851EA" w:rsidRPr="00730B39" w:rsidRDefault="00E851EA" w:rsidP="00E851EA">
      <w:pPr>
        <w:autoSpaceDE w:val="0"/>
        <w:autoSpaceDN w:val="0"/>
        <w:adjustRightInd w:val="0"/>
        <w:jc w:val="both"/>
      </w:pPr>
      <w:r w:rsidRPr="00730B39">
        <w:rPr>
          <w:b/>
          <w:bCs/>
          <w:i/>
          <w:iCs/>
        </w:rPr>
        <w:t xml:space="preserve">Rental Allowance – </w:t>
      </w:r>
      <w:r w:rsidRPr="00470554">
        <w:rPr>
          <w:iCs/>
        </w:rPr>
        <w:t>House Renters</w:t>
      </w:r>
      <w:r w:rsidRPr="00730B39">
        <w:rPr>
          <w:i/>
          <w:iCs/>
        </w:rPr>
        <w:t xml:space="preserve"> </w:t>
      </w:r>
      <w:r w:rsidRPr="00730B39">
        <w:t>forced to relocat</w:t>
      </w:r>
      <w:r>
        <w:t>e</w:t>
      </w:r>
      <w:r w:rsidRPr="00730B39">
        <w:t xml:space="preserve"> will receive a rental allowance</w:t>
      </w:r>
      <w:r>
        <w:t xml:space="preserve"> </w:t>
      </w:r>
      <w:r w:rsidRPr="00730B39">
        <w:t>equivalent to three (3) months’ rent at the prevailing market rate (AF 5,000/mo) and will be</w:t>
      </w:r>
      <w:r>
        <w:t xml:space="preserve"> </w:t>
      </w:r>
      <w:r w:rsidRPr="00730B39">
        <w:t>assisted in identifying alternative accommodation.</w:t>
      </w:r>
    </w:p>
    <w:p w:rsidR="00E851EA" w:rsidRDefault="00E851EA" w:rsidP="00E851EA">
      <w:pPr>
        <w:autoSpaceDE w:val="0"/>
        <w:autoSpaceDN w:val="0"/>
        <w:adjustRightInd w:val="0"/>
        <w:jc w:val="both"/>
      </w:pPr>
    </w:p>
    <w:p w:rsidR="00E851EA" w:rsidRPr="00730B39" w:rsidRDefault="00E851EA" w:rsidP="00E851EA">
      <w:pPr>
        <w:autoSpaceDE w:val="0"/>
        <w:autoSpaceDN w:val="0"/>
        <w:adjustRightInd w:val="0"/>
        <w:jc w:val="both"/>
      </w:pPr>
      <w:r w:rsidRPr="00730B39">
        <w:t>Project-related employment (for unskilled and semi-skilled tasks during construction) -</w:t>
      </w:r>
    </w:p>
    <w:p w:rsidR="00E851EA" w:rsidRDefault="00E851EA" w:rsidP="00E851EA">
      <w:pPr>
        <w:autoSpaceDE w:val="0"/>
        <w:autoSpaceDN w:val="0"/>
        <w:adjustRightInd w:val="0"/>
        <w:jc w:val="both"/>
      </w:pPr>
      <w:r w:rsidRPr="00730B39">
        <w:t>severely affected and vulnerable groups will be given priority for project-related employment</w:t>
      </w:r>
      <w:r>
        <w:t xml:space="preserve"> </w:t>
      </w:r>
      <w:r w:rsidRPr="00730B39">
        <w:t>opportunities as drivers, carpenters, masons, clearing and digging work, and if possible as clerks</w:t>
      </w:r>
      <w:r>
        <w:t xml:space="preserve"> </w:t>
      </w:r>
      <w:r w:rsidRPr="00730B39">
        <w:t>or basic administration support</w:t>
      </w:r>
      <w:r>
        <w:t xml:space="preserve"> staff.</w:t>
      </w:r>
    </w:p>
    <w:p w:rsidR="00E851EA" w:rsidRDefault="00E851EA" w:rsidP="00E851EA">
      <w:pPr>
        <w:spacing w:line="360" w:lineRule="atLeast"/>
        <w:jc w:val="both"/>
      </w:pPr>
    </w:p>
    <w:p w:rsidR="00E851EA" w:rsidRDefault="00E851EA" w:rsidP="00E851EA">
      <w:pPr>
        <w:autoSpaceDE w:val="0"/>
        <w:autoSpaceDN w:val="0"/>
        <w:adjustRightInd w:val="0"/>
        <w:spacing w:line="360" w:lineRule="atLeast"/>
        <w:jc w:val="both"/>
        <w:rPr>
          <w:b/>
          <w:bCs/>
        </w:rPr>
      </w:pPr>
      <w:r>
        <w:rPr>
          <w:b/>
          <w:bCs/>
        </w:rPr>
        <w:t>5.</w:t>
      </w:r>
      <w:r>
        <w:rPr>
          <w:b/>
          <w:bCs/>
        </w:rPr>
        <w:tab/>
      </w:r>
      <w:r w:rsidRPr="00E517AD">
        <w:rPr>
          <w:b/>
          <w:bCs/>
        </w:rPr>
        <w:t>Institutional Arrangements</w:t>
      </w:r>
    </w:p>
    <w:p w:rsidR="00E851EA" w:rsidRPr="004141C0" w:rsidRDefault="00E851EA" w:rsidP="00E851EA">
      <w:pPr>
        <w:autoSpaceDE w:val="0"/>
        <w:autoSpaceDN w:val="0"/>
        <w:adjustRightInd w:val="0"/>
        <w:spacing w:line="360" w:lineRule="atLeast"/>
        <w:jc w:val="both"/>
        <w:rPr>
          <w:b/>
          <w:bCs/>
        </w:rPr>
      </w:pPr>
      <w:r>
        <w:rPr>
          <w:b/>
          <w:bCs/>
          <w:iCs/>
        </w:rPr>
        <w:t>5.1</w:t>
      </w:r>
      <w:r>
        <w:rPr>
          <w:b/>
          <w:bCs/>
          <w:iCs/>
        </w:rPr>
        <w:tab/>
      </w:r>
      <w:r w:rsidRPr="004141C0">
        <w:rPr>
          <w:b/>
          <w:bCs/>
          <w:iCs/>
        </w:rPr>
        <w:t>General</w:t>
      </w:r>
    </w:p>
    <w:p w:rsidR="00E851EA" w:rsidRDefault="00E851EA" w:rsidP="00E851EA">
      <w:pPr>
        <w:autoSpaceDE w:val="0"/>
        <w:autoSpaceDN w:val="0"/>
        <w:adjustRightInd w:val="0"/>
        <w:jc w:val="both"/>
      </w:pPr>
    </w:p>
    <w:p w:rsidR="00E851EA" w:rsidRPr="00E517AD" w:rsidRDefault="00E851EA" w:rsidP="00E851EA">
      <w:pPr>
        <w:autoSpaceDE w:val="0"/>
        <w:autoSpaceDN w:val="0"/>
        <w:adjustRightInd w:val="0"/>
        <w:jc w:val="both"/>
      </w:pPr>
      <w:r w:rsidRPr="00E517AD">
        <w:t>The resettlement and rehabilitatio</w:t>
      </w:r>
      <w:r>
        <w:t>n program described in this RPF</w:t>
      </w:r>
      <w:r w:rsidRPr="00E517AD">
        <w:t xml:space="preserve"> involves distinct</w:t>
      </w:r>
      <w:r>
        <w:t xml:space="preserve"> </w:t>
      </w:r>
      <w:r w:rsidRPr="00E517AD">
        <w:t xml:space="preserve">processes, dynamics and different agencies. This section deals with the roles and responsibilities of different institutions for the </w:t>
      </w:r>
      <w:r>
        <w:t>successful implementation of the project. The primary institutions that are involved in the land acquisition and resettlement</w:t>
      </w:r>
      <w:r w:rsidRPr="00E517AD">
        <w:t xml:space="preserve"> process are the following;</w:t>
      </w:r>
    </w:p>
    <w:p w:rsidR="00E851EA" w:rsidRDefault="00E851EA" w:rsidP="00E851EA">
      <w:pPr>
        <w:autoSpaceDE w:val="0"/>
        <w:autoSpaceDN w:val="0"/>
        <w:adjustRightInd w:val="0"/>
        <w:jc w:val="both"/>
      </w:pPr>
    </w:p>
    <w:p w:rsidR="00E851EA" w:rsidRPr="00E517AD" w:rsidRDefault="00E851EA" w:rsidP="00E851EA">
      <w:pPr>
        <w:autoSpaceDE w:val="0"/>
        <w:autoSpaceDN w:val="0"/>
        <w:adjustRightInd w:val="0"/>
        <w:jc w:val="both"/>
      </w:pPr>
      <w:r w:rsidRPr="00E517AD">
        <w:t>1. Islamic Republic of Afghanistan (IRA)</w:t>
      </w:r>
    </w:p>
    <w:p w:rsidR="00E851EA" w:rsidRPr="00E517AD" w:rsidRDefault="00E851EA" w:rsidP="00E851EA">
      <w:pPr>
        <w:autoSpaceDE w:val="0"/>
        <w:autoSpaceDN w:val="0"/>
        <w:adjustRightInd w:val="0"/>
        <w:jc w:val="both"/>
      </w:pPr>
      <w:r w:rsidRPr="00E517AD">
        <w:t>2. Ministry of Energy and Water (MEW)</w:t>
      </w:r>
    </w:p>
    <w:p w:rsidR="00E851EA" w:rsidRPr="00E517AD" w:rsidRDefault="00E851EA" w:rsidP="00E851EA">
      <w:pPr>
        <w:autoSpaceDE w:val="0"/>
        <w:autoSpaceDN w:val="0"/>
        <w:adjustRightInd w:val="0"/>
        <w:jc w:val="both"/>
      </w:pPr>
      <w:r w:rsidRPr="00E517AD">
        <w:t>3. Project Management Unit (PMU)</w:t>
      </w:r>
    </w:p>
    <w:p w:rsidR="00E851EA" w:rsidRPr="00E517AD" w:rsidRDefault="00E851EA" w:rsidP="00E851EA">
      <w:pPr>
        <w:autoSpaceDE w:val="0"/>
        <w:autoSpaceDN w:val="0"/>
        <w:adjustRightInd w:val="0"/>
        <w:jc w:val="both"/>
      </w:pPr>
      <w:r w:rsidRPr="00E517AD">
        <w:t xml:space="preserve">4. Environment and Social </w:t>
      </w:r>
      <w:r>
        <w:t>Safeguards</w:t>
      </w:r>
      <w:r w:rsidRPr="00E517AD">
        <w:t xml:space="preserve"> Unit (</w:t>
      </w:r>
      <w:r w:rsidR="008F7293">
        <w:t>ESS</w:t>
      </w:r>
      <w:r w:rsidRPr="00E517AD">
        <w:t>) at PMU level</w:t>
      </w:r>
    </w:p>
    <w:p w:rsidR="00E851EA" w:rsidRPr="00E517AD" w:rsidRDefault="00E851EA" w:rsidP="00E851EA">
      <w:pPr>
        <w:autoSpaceDE w:val="0"/>
        <w:autoSpaceDN w:val="0"/>
        <w:adjustRightInd w:val="0"/>
        <w:jc w:val="both"/>
      </w:pPr>
      <w:r w:rsidRPr="00E517AD">
        <w:t>5. Project Implementation Unit (PIU)</w:t>
      </w:r>
    </w:p>
    <w:p w:rsidR="00E851EA" w:rsidRPr="00E517AD" w:rsidRDefault="00E851EA" w:rsidP="00E851EA">
      <w:pPr>
        <w:autoSpaceDE w:val="0"/>
        <w:autoSpaceDN w:val="0"/>
        <w:adjustRightInd w:val="0"/>
        <w:jc w:val="both"/>
      </w:pPr>
      <w:r w:rsidRPr="00E517AD">
        <w:t>6. Implementing Non Government Organization (NGO)</w:t>
      </w:r>
    </w:p>
    <w:p w:rsidR="00E851EA" w:rsidRPr="00E517AD" w:rsidRDefault="00E851EA" w:rsidP="00E851EA">
      <w:pPr>
        <w:autoSpaceDE w:val="0"/>
        <w:autoSpaceDN w:val="0"/>
        <w:adjustRightInd w:val="0"/>
        <w:jc w:val="both"/>
      </w:pPr>
      <w:r w:rsidRPr="00E517AD">
        <w:t>7. Local level MEW</w:t>
      </w:r>
    </w:p>
    <w:p w:rsidR="00E851EA" w:rsidRPr="00E517AD" w:rsidRDefault="00E851EA" w:rsidP="00E851EA">
      <w:pPr>
        <w:autoSpaceDE w:val="0"/>
        <w:autoSpaceDN w:val="0"/>
        <w:adjustRightInd w:val="0"/>
        <w:jc w:val="both"/>
      </w:pPr>
      <w:r w:rsidRPr="00E517AD">
        <w:t>8. Local Government Units (LGUs)</w:t>
      </w:r>
    </w:p>
    <w:p w:rsidR="00E851EA" w:rsidRDefault="00E851EA" w:rsidP="00E851EA">
      <w:pPr>
        <w:autoSpaceDE w:val="0"/>
        <w:autoSpaceDN w:val="0"/>
        <w:adjustRightInd w:val="0"/>
        <w:rPr>
          <w:rFonts w:ascii="Arial" w:hAnsi="Arial" w:cs="Arial"/>
          <w:sz w:val="21"/>
          <w:szCs w:val="21"/>
        </w:rPr>
      </w:pPr>
    </w:p>
    <w:p w:rsidR="00E851EA" w:rsidRPr="00E517AD" w:rsidRDefault="00E851EA" w:rsidP="00E851EA">
      <w:pPr>
        <w:autoSpaceDE w:val="0"/>
        <w:autoSpaceDN w:val="0"/>
        <w:adjustRightInd w:val="0"/>
        <w:jc w:val="both"/>
      </w:pPr>
      <w:r w:rsidRPr="00E517AD">
        <w:t xml:space="preserve">The agencies involved in the planning and implementation of resettlement and </w:t>
      </w:r>
      <w:r>
        <w:t>rehabilitation program are ME</w:t>
      </w:r>
      <w:r w:rsidRPr="00E517AD">
        <w:t xml:space="preserve">W as the EA and the Provincial and District governments together </w:t>
      </w:r>
      <w:r>
        <w:t>with the appointed NGO. ME</w:t>
      </w:r>
      <w:r w:rsidRPr="00E517AD">
        <w:t>W will be acting in the project through the project management office.</w:t>
      </w:r>
      <w:r>
        <w:t xml:space="preserve"> </w:t>
      </w:r>
      <w:r w:rsidRPr="00E517AD">
        <w:t>In the field, it will act and implement through the PIU with the sup</w:t>
      </w:r>
      <w:r>
        <w:t>port of a</w:t>
      </w:r>
      <w:r w:rsidRPr="00E517AD">
        <w:t xml:space="preserve"> consulting </w:t>
      </w:r>
      <w:r>
        <w:t>e</w:t>
      </w:r>
      <w:r w:rsidRPr="00E517AD">
        <w:t>ngineer and the implementation consultant who will co-ordinate all activities related to resettlement</w:t>
      </w:r>
      <w:r>
        <w:t xml:space="preserve"> </w:t>
      </w:r>
      <w:r w:rsidRPr="00E517AD">
        <w:t>implementation. All activities will be coordinated with the relevant local government agencies and</w:t>
      </w:r>
      <w:r>
        <w:t xml:space="preserve"> </w:t>
      </w:r>
      <w:r w:rsidRPr="00E517AD">
        <w:t xml:space="preserve">community </w:t>
      </w:r>
      <w:proofErr w:type="spellStart"/>
      <w:r w:rsidRPr="00E517AD">
        <w:rPr>
          <w:i/>
          <w:iCs/>
        </w:rPr>
        <w:t>shura</w:t>
      </w:r>
      <w:proofErr w:type="spellEnd"/>
      <w:r w:rsidRPr="00E517AD">
        <w:rPr>
          <w:i/>
          <w:iCs/>
        </w:rPr>
        <w:t xml:space="preserve"> </w:t>
      </w:r>
      <w:r>
        <w:t>in which the package</w:t>
      </w:r>
      <w:r w:rsidRPr="00E517AD">
        <w:t xml:space="preserve"> will be implemented.</w:t>
      </w:r>
    </w:p>
    <w:p w:rsidR="00E851EA" w:rsidRPr="00786261" w:rsidRDefault="00E851EA" w:rsidP="00E851EA">
      <w:pPr>
        <w:autoSpaceDE w:val="0"/>
        <w:autoSpaceDN w:val="0"/>
        <w:adjustRightInd w:val="0"/>
        <w:spacing w:line="360" w:lineRule="atLeast"/>
        <w:jc w:val="both"/>
        <w:rPr>
          <w:b/>
          <w:bCs/>
          <w:iCs/>
        </w:rPr>
      </w:pPr>
    </w:p>
    <w:p w:rsidR="00E851EA" w:rsidRPr="00786261" w:rsidRDefault="00E851EA" w:rsidP="00E851EA">
      <w:pPr>
        <w:autoSpaceDE w:val="0"/>
        <w:autoSpaceDN w:val="0"/>
        <w:adjustRightInd w:val="0"/>
        <w:spacing w:line="360" w:lineRule="atLeast"/>
        <w:jc w:val="both"/>
        <w:rPr>
          <w:b/>
          <w:bCs/>
          <w:iCs/>
        </w:rPr>
      </w:pPr>
      <w:r>
        <w:rPr>
          <w:b/>
          <w:bCs/>
          <w:iCs/>
        </w:rPr>
        <w:t>5.2</w:t>
      </w:r>
      <w:r>
        <w:rPr>
          <w:b/>
          <w:bCs/>
          <w:iCs/>
        </w:rPr>
        <w:tab/>
      </w:r>
      <w:r w:rsidRPr="00786261">
        <w:rPr>
          <w:b/>
          <w:bCs/>
          <w:iCs/>
        </w:rPr>
        <w:t>Overall Organization – Ministry of Energy and Water (MEW)</w:t>
      </w:r>
    </w:p>
    <w:p w:rsidR="00E851EA" w:rsidRDefault="00E851EA" w:rsidP="00E851EA">
      <w:pPr>
        <w:autoSpaceDE w:val="0"/>
        <w:autoSpaceDN w:val="0"/>
        <w:adjustRightInd w:val="0"/>
        <w:jc w:val="both"/>
      </w:pPr>
    </w:p>
    <w:p w:rsidR="00E851EA" w:rsidRPr="00E517AD" w:rsidRDefault="00E851EA" w:rsidP="00E851EA">
      <w:pPr>
        <w:autoSpaceDE w:val="0"/>
        <w:autoSpaceDN w:val="0"/>
        <w:adjustRightInd w:val="0"/>
        <w:jc w:val="both"/>
      </w:pPr>
      <w:r>
        <w:t>The Ministry of Energy and Water</w:t>
      </w:r>
      <w:r w:rsidRPr="00E517AD">
        <w:t xml:space="preserve"> will be the executing agency (EA). The minister and deputy</w:t>
      </w:r>
      <w:r>
        <w:t xml:space="preserve"> </w:t>
      </w:r>
      <w:r w:rsidRPr="00E517AD">
        <w:t>minister will be responsible for the overall policy level decision, planning, implementation and</w:t>
      </w:r>
      <w:r>
        <w:t xml:space="preserve"> </w:t>
      </w:r>
      <w:r w:rsidRPr="00E517AD">
        <w:t>coordination of project activities. The EA will have proper coordination with other departments of</w:t>
      </w:r>
      <w:r>
        <w:t xml:space="preserve"> </w:t>
      </w:r>
      <w:r w:rsidRPr="00E517AD">
        <w:t xml:space="preserve">the Government of Afghanistan </w:t>
      </w:r>
      <w:r>
        <w:t>to resolve the following issues:</w:t>
      </w:r>
    </w:p>
    <w:p w:rsidR="00E851EA" w:rsidRDefault="00E851EA" w:rsidP="00E851EA">
      <w:pPr>
        <w:autoSpaceDE w:val="0"/>
        <w:autoSpaceDN w:val="0"/>
        <w:adjustRightInd w:val="0"/>
        <w:jc w:val="both"/>
      </w:pPr>
    </w:p>
    <w:p w:rsidR="00E851EA" w:rsidRPr="00E517AD" w:rsidRDefault="00E851EA" w:rsidP="00E851EA">
      <w:pPr>
        <w:autoSpaceDE w:val="0"/>
        <w:autoSpaceDN w:val="0"/>
        <w:adjustRightInd w:val="0"/>
        <w:jc w:val="both"/>
      </w:pPr>
      <w:r w:rsidRPr="00E517AD">
        <w:t xml:space="preserve">1. </w:t>
      </w:r>
      <w:r w:rsidRPr="00E517AD">
        <w:rPr>
          <w:i/>
          <w:iCs/>
        </w:rPr>
        <w:t>Land Records and Ownership</w:t>
      </w:r>
      <w:r>
        <w:t xml:space="preserve">. </w:t>
      </w:r>
      <w:r w:rsidRPr="00E517AD">
        <w:t>To resolve issues related to land records and ownership, a</w:t>
      </w:r>
      <w:r>
        <w:t xml:space="preserve"> </w:t>
      </w:r>
      <w:r w:rsidRPr="00E517AD">
        <w:t>land management committee will be formed in the central level and will include members from</w:t>
      </w:r>
      <w:r>
        <w:t xml:space="preserve"> the ME</w:t>
      </w:r>
      <w:r w:rsidRPr="00E517AD">
        <w:t>W, Ministry of Finan</w:t>
      </w:r>
      <w:r>
        <w:t>ce</w:t>
      </w:r>
      <w:r w:rsidRPr="00E517AD">
        <w:t>, and the Geology and</w:t>
      </w:r>
      <w:r>
        <w:t xml:space="preserve"> </w:t>
      </w:r>
      <w:r w:rsidRPr="00E517AD">
        <w:t>Cartography Department.</w:t>
      </w:r>
    </w:p>
    <w:p w:rsidR="00E851EA" w:rsidRDefault="00E851EA" w:rsidP="00E851EA">
      <w:pPr>
        <w:autoSpaceDE w:val="0"/>
        <w:autoSpaceDN w:val="0"/>
        <w:adjustRightInd w:val="0"/>
        <w:jc w:val="both"/>
      </w:pPr>
    </w:p>
    <w:p w:rsidR="00E851EA" w:rsidRPr="00E517AD" w:rsidRDefault="00E851EA" w:rsidP="00E851EA">
      <w:pPr>
        <w:autoSpaceDE w:val="0"/>
        <w:autoSpaceDN w:val="0"/>
        <w:adjustRightInd w:val="0"/>
        <w:jc w:val="both"/>
      </w:pPr>
      <w:r w:rsidRPr="00E517AD">
        <w:t xml:space="preserve">2. </w:t>
      </w:r>
      <w:r w:rsidRPr="00E517AD">
        <w:rPr>
          <w:i/>
          <w:iCs/>
        </w:rPr>
        <w:t>Assets Valuation</w:t>
      </w:r>
      <w:r>
        <w:rPr>
          <w:i/>
          <w:iCs/>
        </w:rPr>
        <w:t xml:space="preserve">. </w:t>
      </w:r>
      <w:r w:rsidRPr="00E517AD">
        <w:rPr>
          <w:i/>
          <w:iCs/>
        </w:rPr>
        <w:t xml:space="preserve"> </w:t>
      </w:r>
      <w:r w:rsidRPr="00E517AD">
        <w:t xml:space="preserve">Values of land and other assets for compensation </w:t>
      </w:r>
      <w:proofErr w:type="gramStart"/>
      <w:r w:rsidRPr="00E517AD">
        <w:t>is</w:t>
      </w:r>
      <w:proofErr w:type="gramEnd"/>
      <w:r w:rsidRPr="00E517AD">
        <w:t xml:space="preserve"> determined by the</w:t>
      </w:r>
      <w:r>
        <w:t xml:space="preserve"> </w:t>
      </w:r>
      <w:r w:rsidRPr="00E517AD">
        <w:t>Council of Ministers</w:t>
      </w:r>
      <w:r>
        <w:t xml:space="preserve"> under the LLE on the basis of the principles set out in this RPF</w:t>
      </w:r>
      <w:r w:rsidRPr="00E517AD">
        <w:t>. The decision</w:t>
      </w:r>
      <w:r>
        <w:t>s are</w:t>
      </w:r>
      <w:r w:rsidRPr="00E517AD">
        <w:t xml:space="preserve"> based on the recommendation of a committee consisting</w:t>
      </w:r>
      <w:r>
        <w:t xml:space="preserve"> </w:t>
      </w:r>
      <w:r w:rsidRPr="00E517AD">
        <w:t>of the following (</w:t>
      </w:r>
      <w:proofErr w:type="spellStart"/>
      <w:r w:rsidRPr="00E517AD">
        <w:t>i</w:t>
      </w:r>
      <w:proofErr w:type="spellEnd"/>
      <w:r w:rsidRPr="00E517AD">
        <w:t xml:space="preserve">) the landlord or person who uses the land or their representatives, (ii) </w:t>
      </w:r>
      <w:r>
        <w:t xml:space="preserve">an </w:t>
      </w:r>
      <w:r w:rsidRPr="00E517AD">
        <w:t>official</w:t>
      </w:r>
      <w:r>
        <w:t xml:space="preserve"> </w:t>
      </w:r>
      <w:r w:rsidRPr="00E517AD">
        <w:t>representative of the agency that needs to acquire the land</w:t>
      </w:r>
      <w:r>
        <w:t xml:space="preserve"> (e.g. MEW</w:t>
      </w:r>
      <w:r w:rsidRPr="00E517AD">
        <w:t>), (iii)</w:t>
      </w:r>
      <w:r>
        <w:t xml:space="preserve"> a </w:t>
      </w:r>
      <w:r w:rsidRPr="00E517AD">
        <w:t xml:space="preserve">representative of the local municipality, (iv) </w:t>
      </w:r>
      <w:r>
        <w:t xml:space="preserve">a </w:t>
      </w:r>
      <w:r w:rsidRPr="00E517AD">
        <w:t>representative of the Ministry of Finance, and (v)</w:t>
      </w:r>
      <w:r>
        <w:t xml:space="preserve"> a </w:t>
      </w:r>
      <w:r w:rsidRPr="00E517AD">
        <w:t>representative of the Ministry of Justice.</w:t>
      </w:r>
    </w:p>
    <w:p w:rsidR="00E851EA" w:rsidRDefault="00E851EA" w:rsidP="00E851EA">
      <w:pPr>
        <w:autoSpaceDE w:val="0"/>
        <w:autoSpaceDN w:val="0"/>
        <w:adjustRightInd w:val="0"/>
        <w:jc w:val="both"/>
      </w:pPr>
    </w:p>
    <w:p w:rsidR="00E851EA" w:rsidRPr="00786261" w:rsidRDefault="00E851EA" w:rsidP="00E851EA">
      <w:pPr>
        <w:autoSpaceDE w:val="0"/>
        <w:autoSpaceDN w:val="0"/>
        <w:adjustRightInd w:val="0"/>
        <w:jc w:val="both"/>
        <w:rPr>
          <w:b/>
        </w:rPr>
      </w:pPr>
      <w:r>
        <w:rPr>
          <w:b/>
        </w:rPr>
        <w:t>5.3</w:t>
      </w:r>
      <w:r>
        <w:rPr>
          <w:b/>
        </w:rPr>
        <w:tab/>
      </w:r>
      <w:r w:rsidRPr="00786261">
        <w:rPr>
          <w:b/>
        </w:rPr>
        <w:t>Project Implementation</w:t>
      </w:r>
    </w:p>
    <w:p w:rsidR="00E851EA" w:rsidRPr="00786261" w:rsidRDefault="00E851EA" w:rsidP="00E851EA">
      <w:pPr>
        <w:autoSpaceDE w:val="0"/>
        <w:autoSpaceDN w:val="0"/>
        <w:adjustRightInd w:val="0"/>
        <w:jc w:val="both"/>
        <w:rPr>
          <w:b/>
        </w:rPr>
      </w:pPr>
      <w:r>
        <w:rPr>
          <w:b/>
        </w:rPr>
        <w:t>5.3.1</w:t>
      </w:r>
      <w:r>
        <w:rPr>
          <w:b/>
        </w:rPr>
        <w:tab/>
      </w:r>
      <w:r w:rsidRPr="00786261">
        <w:rPr>
          <w:b/>
        </w:rPr>
        <w:t>Ministry of Energy and Water</w:t>
      </w:r>
    </w:p>
    <w:p w:rsidR="00E851EA" w:rsidRDefault="00E851EA" w:rsidP="00E851EA">
      <w:pPr>
        <w:autoSpaceDE w:val="0"/>
        <w:autoSpaceDN w:val="0"/>
        <w:adjustRightInd w:val="0"/>
        <w:jc w:val="both"/>
      </w:pPr>
    </w:p>
    <w:p w:rsidR="00E851EA" w:rsidRDefault="00E851EA" w:rsidP="00E851EA">
      <w:pPr>
        <w:autoSpaceDE w:val="0"/>
        <w:autoSpaceDN w:val="0"/>
        <w:adjustRightInd w:val="0"/>
        <w:jc w:val="both"/>
        <w:rPr>
          <w:sz w:val="22"/>
          <w:szCs w:val="22"/>
        </w:rPr>
      </w:pPr>
      <w:r>
        <w:t xml:space="preserve">MEW, </w:t>
      </w:r>
      <w:r w:rsidRPr="00E517AD">
        <w:t>through the project management unit (PMU) will be responsible for the</w:t>
      </w:r>
      <w:r>
        <w:t xml:space="preserve"> </w:t>
      </w:r>
      <w:r w:rsidRPr="00E517AD">
        <w:t>i</w:t>
      </w:r>
      <w:r>
        <w:t xml:space="preserve">mplementation of the LARP. </w:t>
      </w:r>
      <w:r w:rsidRPr="002A09AE">
        <w:t>Within the PMU, LAR</w:t>
      </w:r>
      <w:r>
        <w:t>P</w:t>
      </w:r>
      <w:r w:rsidRPr="002A09AE">
        <w:t xml:space="preserve"> tasks wil</w:t>
      </w:r>
      <w:r>
        <w:t>l be handled by two units described below</w:t>
      </w:r>
      <w:r w:rsidRPr="002A09AE">
        <w:t>. Local MEW office and local governments will be responsible to co-ordinate activities in the field including the organization of surveys, consultation meetings, and the fixing of specific compensation rates based on the principles set out in the RPF. The provision of the LAR</w:t>
      </w:r>
      <w:r>
        <w:t>P</w:t>
      </w:r>
      <w:r w:rsidRPr="002A09AE">
        <w:t xml:space="preserve"> compensation finances will be the responsibility of MEW and the physical delivery of compensation to the APs will be assigned to a committee selected by the MEW which will include members such as the local governments but under the supervision of the PMU and of the Supervision consultants.</w:t>
      </w:r>
      <w:r>
        <w:rPr>
          <w:sz w:val="22"/>
          <w:szCs w:val="22"/>
        </w:rPr>
        <w:t xml:space="preserve"> </w:t>
      </w:r>
    </w:p>
    <w:p w:rsidR="00E851EA" w:rsidRDefault="00E851EA" w:rsidP="00E851EA">
      <w:pPr>
        <w:autoSpaceDE w:val="0"/>
        <w:autoSpaceDN w:val="0"/>
        <w:adjustRightInd w:val="0"/>
        <w:jc w:val="both"/>
        <w:rPr>
          <w:sz w:val="22"/>
          <w:szCs w:val="22"/>
        </w:rPr>
      </w:pPr>
    </w:p>
    <w:p w:rsidR="00E851EA" w:rsidRPr="00E517AD" w:rsidRDefault="00E851EA" w:rsidP="00E851EA">
      <w:pPr>
        <w:autoSpaceDE w:val="0"/>
        <w:autoSpaceDN w:val="0"/>
        <w:adjustRightInd w:val="0"/>
        <w:jc w:val="both"/>
      </w:pPr>
      <w:r w:rsidRPr="00E517AD">
        <w:t>There will be two units within the PMU that will be involved in the implementation of the</w:t>
      </w:r>
      <w:r>
        <w:t xml:space="preserve"> </w:t>
      </w:r>
      <w:r w:rsidRPr="00E517AD">
        <w:t>LARP, namely the E</w:t>
      </w:r>
      <w:r>
        <w:t>nvironment and Social Safeguards Unit (</w:t>
      </w:r>
      <w:r w:rsidR="008F7293">
        <w:t>ESS</w:t>
      </w:r>
      <w:r w:rsidRPr="00E517AD">
        <w:t>) and the Project</w:t>
      </w:r>
      <w:r>
        <w:t xml:space="preserve"> Implementing Unit (PIU). The </w:t>
      </w:r>
      <w:r w:rsidR="008F7293">
        <w:t>ESS</w:t>
      </w:r>
      <w:r w:rsidRPr="00E517AD">
        <w:t xml:space="preserve"> will be primarily responsible for </w:t>
      </w:r>
      <w:r>
        <w:t xml:space="preserve">the social </w:t>
      </w:r>
      <w:r w:rsidRPr="00E517AD">
        <w:t>safeguard</w:t>
      </w:r>
      <w:r>
        <w:t xml:space="preserve"> issues. </w:t>
      </w:r>
      <w:r w:rsidRPr="00E517AD">
        <w:t>The</w:t>
      </w:r>
      <w:r>
        <w:t xml:space="preserve"> PIU will be </w:t>
      </w:r>
      <w:r w:rsidRPr="00E517AD">
        <w:t>responsible for the daily field level activiti</w:t>
      </w:r>
      <w:r>
        <w:t xml:space="preserve">es, </w:t>
      </w:r>
      <w:r w:rsidRPr="00E517AD">
        <w:t>getting</w:t>
      </w:r>
      <w:r>
        <w:t xml:space="preserve"> </w:t>
      </w:r>
      <w:r w:rsidRPr="00E517AD">
        <w:t>all the necessary clearances required to initiate and im</w:t>
      </w:r>
      <w:r>
        <w:t xml:space="preserve">plement all resettlement works. It will coordinate with the </w:t>
      </w:r>
      <w:r w:rsidR="008F7293">
        <w:t>ESS</w:t>
      </w:r>
      <w:r w:rsidRPr="00E517AD">
        <w:t xml:space="preserve"> in</w:t>
      </w:r>
      <w:r>
        <w:t xml:space="preserve"> </w:t>
      </w:r>
      <w:r w:rsidRPr="00E517AD">
        <w:t>the implementatio</w:t>
      </w:r>
      <w:r>
        <w:t xml:space="preserve">n of the project. As necessary, the </w:t>
      </w:r>
      <w:r w:rsidR="008F7293">
        <w:t>ESS</w:t>
      </w:r>
      <w:r w:rsidRPr="00E517AD">
        <w:t>/PIU will</w:t>
      </w:r>
      <w:r>
        <w:t xml:space="preserve"> coordinate with MAIL</w:t>
      </w:r>
      <w:r w:rsidRPr="00E517AD">
        <w:t>, Cadastre Survey Department, local Governorates,</w:t>
      </w:r>
      <w:r>
        <w:t xml:space="preserve"> </w:t>
      </w:r>
      <w:r w:rsidRPr="00E517AD">
        <w:t xml:space="preserve">NGOs and the community </w:t>
      </w:r>
      <w:proofErr w:type="spellStart"/>
      <w:r w:rsidRPr="00E517AD">
        <w:t>shuras</w:t>
      </w:r>
      <w:proofErr w:type="spellEnd"/>
      <w:r w:rsidRPr="00E517AD">
        <w:t>, locally elected councils</w:t>
      </w:r>
      <w:r>
        <w:t xml:space="preserve"> and local water user associations established under the Water Law</w:t>
      </w:r>
      <w:r w:rsidRPr="00E517AD">
        <w:t>.</w:t>
      </w:r>
      <w:r>
        <w:t xml:space="preserve"> The PIU will be responsible for ensuring that all stages of the processes of resettlement, determining and paying compensation, and acquiring land are fully documented and that hard and soft copies of the records are at all times kept in a safe and secure environment.</w:t>
      </w:r>
    </w:p>
    <w:p w:rsidR="00E851EA" w:rsidRDefault="00E851EA" w:rsidP="00E851EA">
      <w:pPr>
        <w:autoSpaceDE w:val="0"/>
        <w:autoSpaceDN w:val="0"/>
        <w:adjustRightInd w:val="0"/>
        <w:jc w:val="both"/>
      </w:pPr>
    </w:p>
    <w:p w:rsidR="00E851EA" w:rsidRPr="005A0FDF" w:rsidRDefault="00E851EA" w:rsidP="00E851EA">
      <w:pPr>
        <w:autoSpaceDE w:val="0"/>
        <w:autoSpaceDN w:val="0"/>
        <w:adjustRightInd w:val="0"/>
        <w:jc w:val="both"/>
      </w:pPr>
      <w:r>
        <w:t>An</w:t>
      </w:r>
      <w:r w:rsidRPr="00E517AD">
        <w:t xml:space="preserve"> international </w:t>
      </w:r>
      <w:r>
        <w:t>social safeguards and resettlement specialist</w:t>
      </w:r>
      <w:r w:rsidRPr="00E517AD">
        <w:t xml:space="preserve"> </w:t>
      </w:r>
      <w:r>
        <w:t xml:space="preserve">will be recruited </w:t>
      </w:r>
      <w:r w:rsidRPr="00E517AD">
        <w:t>as</w:t>
      </w:r>
      <w:r>
        <w:t xml:space="preserve"> an advisor to the </w:t>
      </w:r>
      <w:r w:rsidR="008F7293">
        <w:t>ESS</w:t>
      </w:r>
      <w:r>
        <w:t xml:space="preserve"> for resettlement issues. In addition,</w:t>
      </w:r>
      <w:r w:rsidRPr="005A0FDF">
        <w:t xml:space="preserve"> </w:t>
      </w:r>
      <w:r>
        <w:t xml:space="preserve">a </w:t>
      </w:r>
      <w:r w:rsidRPr="005A0FDF">
        <w:t xml:space="preserve">national safeguards officer </w:t>
      </w:r>
      <w:r>
        <w:t xml:space="preserve">will be appointed and local safeguards officers will be located </w:t>
      </w:r>
      <w:r w:rsidRPr="005A0FDF">
        <w:t xml:space="preserve">in each of the regional offices.  </w:t>
      </w:r>
      <w:r>
        <w:t xml:space="preserve"> The</w:t>
      </w:r>
      <w:r w:rsidRPr="005A0FDF">
        <w:t xml:space="preserve"> inter</w:t>
      </w:r>
      <w:r>
        <w:t>national safeguards adviser will have</w:t>
      </w:r>
      <w:r w:rsidRPr="005A0FDF">
        <w:t xml:space="preserve"> overall responsibility for ensuring/monitoring</w:t>
      </w:r>
      <w:r>
        <w:t xml:space="preserve"> compliance with safeguards</w:t>
      </w:r>
      <w:r w:rsidRPr="005A0FDF">
        <w:t>.  The international adviser would be responsible for mentoring/building the capacity of regional safeguards officers to (</w:t>
      </w:r>
      <w:proofErr w:type="spellStart"/>
      <w:r w:rsidRPr="005A0FDF">
        <w:t>i</w:t>
      </w:r>
      <w:proofErr w:type="spellEnd"/>
      <w:r w:rsidRPr="005A0FDF">
        <w:t>) work with regional technical teams to ensure adherence to safeguard requirements at each stage of sub-project development and (ii) facilitate outreach to other development agencies.</w:t>
      </w:r>
    </w:p>
    <w:p w:rsidR="00E851EA" w:rsidRDefault="00E851EA" w:rsidP="00E851EA">
      <w:pPr>
        <w:autoSpaceDE w:val="0"/>
        <w:autoSpaceDN w:val="0"/>
        <w:adjustRightInd w:val="0"/>
        <w:jc w:val="both"/>
      </w:pPr>
    </w:p>
    <w:p w:rsidR="00E851EA" w:rsidRPr="00786261" w:rsidRDefault="00E851EA" w:rsidP="00E851EA">
      <w:pPr>
        <w:autoSpaceDE w:val="0"/>
        <w:autoSpaceDN w:val="0"/>
        <w:adjustRightInd w:val="0"/>
        <w:jc w:val="both"/>
        <w:rPr>
          <w:b/>
        </w:rPr>
      </w:pPr>
      <w:r>
        <w:rPr>
          <w:b/>
        </w:rPr>
        <w:t>5.3.2</w:t>
      </w:r>
      <w:r>
        <w:rPr>
          <w:b/>
        </w:rPr>
        <w:tab/>
        <w:t>Implementing NGO</w:t>
      </w:r>
    </w:p>
    <w:p w:rsidR="00E851EA" w:rsidRPr="00E517AD" w:rsidRDefault="00E851EA" w:rsidP="00E851EA">
      <w:pPr>
        <w:autoSpaceDE w:val="0"/>
        <w:autoSpaceDN w:val="0"/>
        <w:adjustRightInd w:val="0"/>
        <w:jc w:val="both"/>
      </w:pPr>
    </w:p>
    <w:p w:rsidR="00E851EA" w:rsidRPr="00E517AD" w:rsidRDefault="00E851EA" w:rsidP="00E851EA">
      <w:pPr>
        <w:autoSpaceDE w:val="0"/>
        <w:autoSpaceDN w:val="0"/>
        <w:adjustRightInd w:val="0"/>
        <w:jc w:val="both"/>
      </w:pPr>
      <w:r w:rsidRPr="00E517AD">
        <w:t xml:space="preserve"> </w:t>
      </w:r>
      <w:r>
        <w:t>The s</w:t>
      </w:r>
      <w:r w:rsidRPr="00E517AD">
        <w:t>pecific t</w:t>
      </w:r>
      <w:r>
        <w:t>asks of the implementing/supervisory NGO will be as follows:</w:t>
      </w:r>
    </w:p>
    <w:p w:rsidR="00E851EA" w:rsidRPr="00E517AD" w:rsidRDefault="00E851EA" w:rsidP="00E851EA">
      <w:pPr>
        <w:autoSpaceDE w:val="0"/>
        <w:autoSpaceDN w:val="0"/>
        <w:adjustRightInd w:val="0"/>
        <w:jc w:val="both"/>
      </w:pPr>
      <w:r w:rsidRPr="00E517AD">
        <w:t>1. Work under</w:t>
      </w:r>
      <w:r>
        <w:t xml:space="preserve"> close coordination with the </w:t>
      </w:r>
      <w:r w:rsidR="008F7293">
        <w:t>ESS</w:t>
      </w:r>
      <w:r w:rsidRPr="00E517AD">
        <w:t>/PIU, local government units and MPW local</w:t>
      </w:r>
      <w:r>
        <w:t xml:space="preserve"> </w:t>
      </w:r>
      <w:r w:rsidRPr="00E517AD">
        <w:t>staff to implement the LARP.</w:t>
      </w:r>
    </w:p>
    <w:p w:rsidR="00E851EA" w:rsidRPr="00E517AD" w:rsidRDefault="00E851EA" w:rsidP="00E851EA">
      <w:pPr>
        <w:autoSpaceDE w:val="0"/>
        <w:autoSpaceDN w:val="0"/>
        <w:adjustRightInd w:val="0"/>
        <w:jc w:val="both"/>
      </w:pPr>
      <w:r>
        <w:t xml:space="preserve">2. Assist the </w:t>
      </w:r>
      <w:r w:rsidR="008F7293">
        <w:t>ESS</w:t>
      </w:r>
      <w:r w:rsidRPr="00E517AD">
        <w:t>/PIU in dissemination of the LARP and other resettlement related information.</w:t>
      </w:r>
    </w:p>
    <w:p w:rsidR="00E851EA" w:rsidRPr="00E517AD" w:rsidRDefault="00E851EA" w:rsidP="00E851EA">
      <w:pPr>
        <w:autoSpaceDE w:val="0"/>
        <w:autoSpaceDN w:val="0"/>
        <w:adjustRightInd w:val="0"/>
        <w:jc w:val="both"/>
      </w:pPr>
      <w:r w:rsidRPr="00E517AD">
        <w:t>3. Generate awareness about livelihood restoration activities and assist the APs to make</w:t>
      </w:r>
    </w:p>
    <w:p w:rsidR="00E851EA" w:rsidRPr="00E517AD" w:rsidRDefault="00E851EA" w:rsidP="00E851EA">
      <w:pPr>
        <w:autoSpaceDE w:val="0"/>
        <w:autoSpaceDN w:val="0"/>
        <w:adjustRightInd w:val="0"/>
        <w:jc w:val="both"/>
      </w:pPr>
      <w:proofErr w:type="gramStart"/>
      <w:r w:rsidRPr="00E517AD">
        <w:t>informed</w:t>
      </w:r>
      <w:proofErr w:type="gramEnd"/>
      <w:r w:rsidRPr="00E517AD">
        <w:t xml:space="preserve"> choices including participating in government development programs.</w:t>
      </w:r>
    </w:p>
    <w:p w:rsidR="00E851EA" w:rsidRPr="00E517AD" w:rsidRDefault="00E851EA" w:rsidP="00E851EA">
      <w:pPr>
        <w:autoSpaceDE w:val="0"/>
        <w:autoSpaceDN w:val="0"/>
        <w:adjustRightInd w:val="0"/>
        <w:jc w:val="both"/>
      </w:pPr>
      <w:r w:rsidRPr="00E517AD">
        <w:t>4.</w:t>
      </w:r>
      <w:r>
        <w:t xml:space="preserve"> Identify training needs of </w:t>
      </w:r>
      <w:r w:rsidRPr="00E517AD">
        <w:t>APs for income generation activities and ensure that these are</w:t>
      </w:r>
      <w:r>
        <w:t xml:space="preserve"> </w:t>
      </w:r>
      <w:r w:rsidRPr="00E517AD">
        <w:t>properly funded.</w:t>
      </w:r>
    </w:p>
    <w:p w:rsidR="00E851EA" w:rsidRPr="00E517AD" w:rsidRDefault="00E851EA" w:rsidP="00E851EA">
      <w:pPr>
        <w:autoSpaceDE w:val="0"/>
        <w:autoSpaceDN w:val="0"/>
        <w:adjustRightInd w:val="0"/>
        <w:jc w:val="both"/>
      </w:pPr>
      <w:r w:rsidRPr="00E517AD">
        <w:t>5. Provide counselling and awareness generation to resolve LARP related grievances and assist</w:t>
      </w:r>
      <w:r>
        <w:t xml:space="preserve"> </w:t>
      </w:r>
      <w:r w:rsidRPr="00E517AD">
        <w:t>in seeking redress to unresolved grievances from land acquisition and resettlement disputes</w:t>
      </w:r>
      <w:r>
        <w:t xml:space="preserve"> </w:t>
      </w:r>
      <w:r w:rsidRPr="00E517AD">
        <w:t>with the Grievance Committee.</w:t>
      </w:r>
    </w:p>
    <w:p w:rsidR="00E851EA" w:rsidRPr="00E517AD" w:rsidRDefault="00E851EA" w:rsidP="00E851EA">
      <w:pPr>
        <w:autoSpaceDE w:val="0"/>
        <w:autoSpaceDN w:val="0"/>
        <w:adjustRightInd w:val="0"/>
        <w:jc w:val="both"/>
      </w:pPr>
      <w:r>
        <w:t xml:space="preserve">6. Assist the </w:t>
      </w:r>
      <w:r w:rsidRPr="00E517AD">
        <w:t>APs in claims for just compensation including the collection of timely and</w:t>
      </w:r>
    </w:p>
    <w:p w:rsidR="00E851EA" w:rsidRPr="00E517AD" w:rsidRDefault="00E851EA" w:rsidP="00E851EA">
      <w:pPr>
        <w:autoSpaceDE w:val="0"/>
        <w:autoSpaceDN w:val="0"/>
        <w:adjustRightInd w:val="0"/>
        <w:jc w:val="both"/>
      </w:pPr>
      <w:proofErr w:type="gramStart"/>
      <w:r w:rsidRPr="00E517AD">
        <w:t>complete</w:t>
      </w:r>
      <w:proofErr w:type="gramEnd"/>
      <w:r w:rsidRPr="00E517AD">
        <w:t xml:space="preserve"> payments.</w:t>
      </w:r>
    </w:p>
    <w:p w:rsidR="00E851EA" w:rsidRPr="00E517AD" w:rsidRDefault="00E851EA" w:rsidP="00E851EA">
      <w:pPr>
        <w:autoSpaceDE w:val="0"/>
        <w:autoSpaceDN w:val="0"/>
        <w:adjustRightInd w:val="0"/>
        <w:jc w:val="both"/>
      </w:pPr>
      <w:r w:rsidRPr="00E517AD">
        <w:t>7. Submit periodic implementation reports on LARP.</w:t>
      </w:r>
    </w:p>
    <w:p w:rsidR="00E851EA" w:rsidRPr="00E517AD" w:rsidRDefault="00E851EA" w:rsidP="00E851EA">
      <w:pPr>
        <w:autoSpaceDE w:val="0"/>
        <w:autoSpaceDN w:val="0"/>
        <w:adjustRightInd w:val="0"/>
        <w:jc w:val="both"/>
      </w:pPr>
      <w:r w:rsidRPr="00E517AD">
        <w:t>8. Conduct and/or undertake any other activities that may be required in the successful</w:t>
      </w:r>
    </w:p>
    <w:p w:rsidR="00E851EA" w:rsidRPr="00E517AD" w:rsidRDefault="00E851EA" w:rsidP="00E851EA">
      <w:pPr>
        <w:autoSpaceDE w:val="0"/>
        <w:autoSpaceDN w:val="0"/>
        <w:adjustRightInd w:val="0"/>
        <w:jc w:val="both"/>
      </w:pPr>
      <w:proofErr w:type="gramStart"/>
      <w:r w:rsidRPr="00E517AD">
        <w:t>implementation</w:t>
      </w:r>
      <w:proofErr w:type="gramEnd"/>
      <w:r w:rsidRPr="00E517AD">
        <w:t xml:space="preserve"> of the LARP.</w:t>
      </w:r>
    </w:p>
    <w:p w:rsidR="00E851EA" w:rsidRDefault="00E851EA" w:rsidP="00E851EA">
      <w:pPr>
        <w:autoSpaceDE w:val="0"/>
        <w:autoSpaceDN w:val="0"/>
        <w:adjustRightInd w:val="0"/>
        <w:jc w:val="both"/>
      </w:pPr>
    </w:p>
    <w:p w:rsidR="00E851EA" w:rsidRPr="00E517AD" w:rsidRDefault="00E851EA" w:rsidP="00E851EA">
      <w:pPr>
        <w:autoSpaceDE w:val="0"/>
        <w:autoSpaceDN w:val="0"/>
        <w:adjustRightInd w:val="0"/>
        <w:jc w:val="both"/>
      </w:pPr>
      <w:r w:rsidRPr="00E517AD">
        <w:t>The implementing NGO must be a non-profit organization; b</w:t>
      </w:r>
      <w:r>
        <w:t xml:space="preserve">e legally registered (at least </w:t>
      </w:r>
    </w:p>
    <w:p w:rsidR="00E851EA" w:rsidRPr="00E517AD" w:rsidRDefault="00E851EA" w:rsidP="00E851EA">
      <w:pPr>
        <w:autoSpaceDE w:val="0"/>
        <w:autoSpaceDN w:val="0"/>
        <w:adjustRightInd w:val="0"/>
        <w:jc w:val="both"/>
      </w:pPr>
      <w:r w:rsidRPr="00E517AD">
        <w:t>years) as an NGO in Afghanistan; have operated for at least 3 years; have a minimum of five paid</w:t>
      </w:r>
      <w:r>
        <w:t xml:space="preserve"> </w:t>
      </w:r>
      <w:r w:rsidRPr="00E517AD">
        <w:t>staff; be committed to the principles of gender equality in terms of its own staffing; have a</w:t>
      </w:r>
      <w:r>
        <w:t xml:space="preserve"> </w:t>
      </w:r>
      <w:r w:rsidRPr="00E517AD">
        <w:t>management or advisory board; maintain a proper accounting and financial system; have a long</w:t>
      </w:r>
      <w:r>
        <w:t xml:space="preserve"> </w:t>
      </w:r>
      <w:r w:rsidRPr="00E517AD">
        <w:t>term</w:t>
      </w:r>
      <w:r>
        <w:t xml:space="preserve"> </w:t>
      </w:r>
      <w:r w:rsidRPr="00E517AD">
        <w:t>presence and credibility in districts relevant for the project area; have work with government</w:t>
      </w:r>
      <w:r>
        <w:t xml:space="preserve"> </w:t>
      </w:r>
      <w:r w:rsidRPr="00E517AD">
        <w:t>focal agencies; and must be willing to undergo training in resettlement work for project</w:t>
      </w:r>
      <w:r>
        <w:t xml:space="preserve"> implementation.</w:t>
      </w:r>
    </w:p>
    <w:p w:rsidR="00E851EA" w:rsidRDefault="00E851EA" w:rsidP="00E851EA">
      <w:pPr>
        <w:autoSpaceDE w:val="0"/>
        <w:autoSpaceDN w:val="0"/>
        <w:adjustRightInd w:val="0"/>
        <w:jc w:val="both"/>
        <w:rPr>
          <w:b/>
          <w:bCs/>
          <w:i/>
          <w:iCs/>
        </w:rPr>
      </w:pPr>
    </w:p>
    <w:p w:rsidR="00E851EA" w:rsidRPr="00786261" w:rsidRDefault="00E851EA" w:rsidP="00E851EA">
      <w:pPr>
        <w:autoSpaceDE w:val="0"/>
        <w:autoSpaceDN w:val="0"/>
        <w:adjustRightInd w:val="0"/>
        <w:jc w:val="both"/>
        <w:rPr>
          <w:b/>
          <w:bCs/>
          <w:iCs/>
        </w:rPr>
      </w:pPr>
      <w:r w:rsidRPr="00E517AD">
        <w:rPr>
          <w:b/>
          <w:bCs/>
          <w:i/>
          <w:iCs/>
        </w:rPr>
        <w:t xml:space="preserve"> </w:t>
      </w:r>
      <w:r>
        <w:rPr>
          <w:b/>
          <w:bCs/>
          <w:iCs/>
        </w:rPr>
        <w:t>5.3.3</w:t>
      </w:r>
      <w:r>
        <w:rPr>
          <w:b/>
          <w:bCs/>
          <w:iCs/>
        </w:rPr>
        <w:tab/>
      </w:r>
      <w:r w:rsidRPr="00786261">
        <w:rPr>
          <w:b/>
          <w:bCs/>
          <w:iCs/>
        </w:rPr>
        <w:t>Local Government</w:t>
      </w:r>
    </w:p>
    <w:p w:rsidR="00E851EA" w:rsidRDefault="00E851EA" w:rsidP="00E851EA">
      <w:pPr>
        <w:autoSpaceDE w:val="0"/>
        <w:autoSpaceDN w:val="0"/>
        <w:adjustRightInd w:val="0"/>
        <w:jc w:val="both"/>
      </w:pPr>
    </w:p>
    <w:p w:rsidR="00E851EA" w:rsidRPr="00E517AD" w:rsidRDefault="00E851EA" w:rsidP="00E851EA">
      <w:pPr>
        <w:autoSpaceDE w:val="0"/>
        <w:autoSpaceDN w:val="0"/>
        <w:adjustRightInd w:val="0"/>
        <w:jc w:val="both"/>
      </w:pPr>
      <w:r w:rsidRPr="00E517AD">
        <w:t>The cooperation and coordination of the local government units (LGUs) are vital in LARP</w:t>
      </w:r>
      <w:r>
        <w:t xml:space="preserve"> </w:t>
      </w:r>
      <w:r w:rsidRPr="00E517AD">
        <w:t>implementation. These are the provincial government, district provincial government, villages and</w:t>
      </w:r>
      <w:r>
        <w:t xml:space="preserve"> </w:t>
      </w:r>
      <w:r w:rsidRPr="00E517AD">
        <w:t xml:space="preserve">local community </w:t>
      </w:r>
      <w:proofErr w:type="spellStart"/>
      <w:r w:rsidRPr="00E517AD">
        <w:t>Shuras</w:t>
      </w:r>
      <w:proofErr w:type="spellEnd"/>
      <w:r w:rsidRPr="00E517AD">
        <w:t>. Issues relating from land records and ownership and assets valuation</w:t>
      </w:r>
      <w:r>
        <w:t xml:space="preserve"> </w:t>
      </w:r>
      <w:r w:rsidRPr="00E517AD">
        <w:t xml:space="preserve">originate from this level and </w:t>
      </w:r>
      <w:r>
        <w:t>will only be taken</w:t>
      </w:r>
      <w:r w:rsidRPr="00E517AD">
        <w:t xml:space="preserve"> to</w:t>
      </w:r>
      <w:r>
        <w:t xml:space="preserve"> </w:t>
      </w:r>
      <w:r w:rsidRPr="00E517AD">
        <w:t>the Council of Ministers if these issues are not resolved</w:t>
      </w:r>
      <w:r>
        <w:t xml:space="preserve"> locally</w:t>
      </w:r>
      <w:r w:rsidRPr="00E517AD">
        <w:t>.</w:t>
      </w:r>
      <w:r>
        <w:t xml:space="preserve"> </w:t>
      </w:r>
      <w:r w:rsidRPr="00E517AD">
        <w:t>The provincial government, in cases of disputes on valuation of land will constitute a land</w:t>
      </w:r>
      <w:r>
        <w:t xml:space="preserve"> </w:t>
      </w:r>
      <w:r w:rsidRPr="00E517AD">
        <w:t>val</w:t>
      </w:r>
      <w:r>
        <w:t>uation committee to determine the disputes on rates.</w:t>
      </w:r>
    </w:p>
    <w:p w:rsidR="00E851EA" w:rsidRPr="00E517AD" w:rsidRDefault="00E851EA" w:rsidP="00E851EA">
      <w:pPr>
        <w:autoSpaceDE w:val="0"/>
        <w:autoSpaceDN w:val="0"/>
        <w:adjustRightInd w:val="0"/>
        <w:jc w:val="both"/>
      </w:pPr>
    </w:p>
    <w:p w:rsidR="00E851EA" w:rsidRPr="00E517AD" w:rsidRDefault="00E851EA" w:rsidP="00E851EA">
      <w:pPr>
        <w:autoSpaceDE w:val="0"/>
        <w:autoSpaceDN w:val="0"/>
        <w:adjustRightInd w:val="0"/>
        <w:jc w:val="both"/>
      </w:pPr>
      <w:r w:rsidRPr="00E517AD">
        <w:t>In cases of disputes regarding land ownership, land records goes through 3 offices at</w:t>
      </w:r>
      <w:r>
        <w:t xml:space="preserve"> </w:t>
      </w:r>
      <w:r w:rsidRPr="00E517AD">
        <w:t>district level, (1) District administrator, (2) Revenue collector (</w:t>
      </w:r>
      <w:proofErr w:type="spellStart"/>
      <w:r w:rsidRPr="00E517AD">
        <w:t>Mstowfiet</w:t>
      </w:r>
      <w:proofErr w:type="spellEnd"/>
      <w:r w:rsidRPr="00E517AD">
        <w:t>) and (3) the District Court.</w:t>
      </w:r>
      <w:r>
        <w:t xml:space="preserve"> </w:t>
      </w:r>
      <w:r w:rsidRPr="00E517AD">
        <w:t>These offices have the jurisdiction on any matters related with land acquisition and verification of</w:t>
      </w:r>
      <w:r>
        <w:t xml:space="preserve"> </w:t>
      </w:r>
      <w:r w:rsidRPr="00E517AD">
        <w:t>land entitlements. Staff of the Revenue Department (</w:t>
      </w:r>
      <w:proofErr w:type="spellStart"/>
      <w:r w:rsidRPr="00E517AD">
        <w:t>Mstowfiet</w:t>
      </w:r>
      <w:proofErr w:type="spellEnd"/>
      <w:r w:rsidRPr="00E517AD">
        <w:t>)</w:t>
      </w:r>
      <w:r w:rsidRPr="00E517AD">
        <w:rPr>
          <w:i/>
          <w:iCs/>
        </w:rPr>
        <w:t xml:space="preserve">, </w:t>
      </w:r>
      <w:r w:rsidRPr="00E517AD">
        <w:t>with local municipality will carry</w:t>
      </w:r>
      <w:r>
        <w:t xml:space="preserve"> </w:t>
      </w:r>
      <w:r w:rsidRPr="00E517AD">
        <w:t xml:space="preserve">out the tasks of identifying the titles and verification of ownership. The Office of </w:t>
      </w:r>
      <w:proofErr w:type="spellStart"/>
      <w:r w:rsidRPr="00E517AD">
        <w:t>Wloswal</w:t>
      </w:r>
      <w:proofErr w:type="spellEnd"/>
      <w:r w:rsidRPr="00E517AD">
        <w:t xml:space="preserve"> (the</w:t>
      </w:r>
      <w:r>
        <w:t xml:space="preserve"> </w:t>
      </w:r>
      <w:r w:rsidRPr="00E517AD">
        <w:t>appointed District head) is expected to play a coordinating role.</w:t>
      </w:r>
    </w:p>
    <w:p w:rsidR="00E851EA" w:rsidRDefault="00E851EA" w:rsidP="00E851EA">
      <w:pPr>
        <w:autoSpaceDE w:val="0"/>
        <w:autoSpaceDN w:val="0"/>
        <w:adjustRightInd w:val="0"/>
        <w:spacing w:line="360" w:lineRule="atLeast"/>
        <w:jc w:val="both"/>
      </w:pPr>
    </w:p>
    <w:p w:rsidR="00E851EA" w:rsidRPr="00786261" w:rsidRDefault="00E851EA" w:rsidP="00E851EA">
      <w:pPr>
        <w:autoSpaceDE w:val="0"/>
        <w:autoSpaceDN w:val="0"/>
        <w:adjustRightInd w:val="0"/>
        <w:spacing w:line="360" w:lineRule="atLeast"/>
        <w:jc w:val="both"/>
        <w:rPr>
          <w:b/>
        </w:rPr>
      </w:pPr>
      <w:r>
        <w:rPr>
          <w:b/>
        </w:rPr>
        <w:t>5.3.4</w:t>
      </w:r>
      <w:r>
        <w:rPr>
          <w:b/>
        </w:rPr>
        <w:tab/>
      </w:r>
      <w:r w:rsidRPr="00786261">
        <w:rPr>
          <w:b/>
        </w:rPr>
        <w:t xml:space="preserve">Gender </w:t>
      </w:r>
    </w:p>
    <w:p w:rsidR="00E851EA" w:rsidRDefault="00E851EA" w:rsidP="00E851EA">
      <w:pPr>
        <w:jc w:val="both"/>
      </w:pPr>
    </w:p>
    <w:p w:rsidR="00E851EA" w:rsidRPr="006F79F9" w:rsidRDefault="00E851EA" w:rsidP="00E851EA">
      <w:pPr>
        <w:jc w:val="both"/>
      </w:pPr>
      <w:r>
        <w:t xml:space="preserve">It is appropriate to draw special attention to gender issues within the context of project implementation. What follows draws heavily on the report of the Social Safeguards Requirements Review of the </w:t>
      </w:r>
      <w:proofErr w:type="gramStart"/>
      <w:r>
        <w:t>EIRP.</w:t>
      </w:r>
      <w:proofErr w:type="gramEnd"/>
      <w:r>
        <w:t xml:space="preserve"> I</w:t>
      </w:r>
      <w:r w:rsidRPr="006F79F9">
        <w:t>rrigation governance in Afghanistan is an almost exclusive preserve of men.  Initial cons</w:t>
      </w:r>
      <w:r>
        <w:t>ultations on EIRP sub projects we</w:t>
      </w:r>
      <w:r w:rsidRPr="006F79F9">
        <w:t>re with village elders which, while representing the community</w:t>
      </w:r>
      <w:proofErr w:type="gramStart"/>
      <w:r w:rsidRPr="006F79F9">
        <w:t>,  do</w:t>
      </w:r>
      <w:proofErr w:type="gramEnd"/>
      <w:r w:rsidRPr="006F79F9">
        <w:t xml:space="preserve"> not necessarily reflect the social realities or world views of different groups within it, particularly those of women. Despite playing a key role in agriculture women do not seem to have been either directly informed/consulted at the design stage of EIRP projects or involved in subsequent stages of a project’s development.  </w:t>
      </w:r>
    </w:p>
    <w:p w:rsidR="00E851EA" w:rsidRPr="006F79F9" w:rsidRDefault="00E851EA" w:rsidP="00E851EA">
      <w:pPr>
        <w:jc w:val="both"/>
      </w:pPr>
    </w:p>
    <w:p w:rsidR="00E851EA" w:rsidRPr="006F79F9" w:rsidRDefault="00E851EA" w:rsidP="00E851EA">
      <w:pPr>
        <w:jc w:val="both"/>
      </w:pPr>
      <w:r w:rsidRPr="006F79F9">
        <w:t xml:space="preserve">Discussions with women in projects/villages visited as part of the </w:t>
      </w:r>
      <w:r>
        <w:t>Social Safeguards Requirements R</w:t>
      </w:r>
      <w:r w:rsidRPr="006F79F9">
        <w:t xml:space="preserve">eview confirmed that they have important, although varying, roles in agriculture. Factors such as absence of male family members from the village, ethnicity and local cultural norms all affect women’s role in agriculture.  For example, in Herat the consultant heard that women had primary responsibility for cultivating vegetables and fruit trees as well as looking after sheep. Women considered sheep the second most important household asset after land.  In some </w:t>
      </w:r>
      <w:proofErr w:type="spellStart"/>
      <w:r w:rsidRPr="006F79F9">
        <w:t>Mazar</w:t>
      </w:r>
      <w:proofErr w:type="spellEnd"/>
      <w:r w:rsidRPr="006F79F9">
        <w:t xml:space="preserve"> villages it was also accepted practice for women to carry out agricultural work in the fields </w:t>
      </w:r>
      <w:proofErr w:type="gramStart"/>
      <w:r w:rsidRPr="006F79F9">
        <w:t>( e.g</w:t>
      </w:r>
      <w:proofErr w:type="gramEnd"/>
      <w:r w:rsidRPr="006F79F9">
        <w:t xml:space="preserve">. weeding and harvesting) where their husbands or other male family members were absent from the village.  In </w:t>
      </w:r>
      <w:proofErr w:type="spellStart"/>
      <w:r w:rsidRPr="006F79F9">
        <w:t>Jalalabad</w:t>
      </w:r>
      <w:proofErr w:type="spellEnd"/>
      <w:r w:rsidRPr="006F79F9">
        <w:t xml:space="preserve"> </w:t>
      </w:r>
      <w:proofErr w:type="gramStart"/>
      <w:r w:rsidRPr="006F79F9">
        <w:t>women  said</w:t>
      </w:r>
      <w:proofErr w:type="gramEnd"/>
      <w:r w:rsidRPr="006F79F9">
        <w:t xml:space="preserve"> they have responsibility for looking after animals and poultry close to their home  although  examples were given of poor women and widows working in the fields away from the immediate household.   </w:t>
      </w:r>
    </w:p>
    <w:p w:rsidR="00E851EA" w:rsidRPr="006F79F9" w:rsidRDefault="00E851EA" w:rsidP="00E851EA">
      <w:pPr>
        <w:jc w:val="both"/>
      </w:pPr>
    </w:p>
    <w:p w:rsidR="00E851EA" w:rsidRPr="006F79F9" w:rsidRDefault="00E851EA" w:rsidP="00E851EA">
      <w:pPr>
        <w:jc w:val="both"/>
      </w:pPr>
      <w:r w:rsidRPr="006F79F9">
        <w:t xml:space="preserve">Representatives from women’s Community Development Councils (CDCs) in villages visited in Herat said that they had some knowledge of the EIRP irrigation schemes through their husbands or other family members.  In </w:t>
      </w:r>
      <w:proofErr w:type="spellStart"/>
      <w:r w:rsidRPr="006F79F9">
        <w:t>Mamizal</w:t>
      </w:r>
      <w:proofErr w:type="spellEnd"/>
      <w:r w:rsidRPr="006F79F9">
        <w:t xml:space="preserve"> (</w:t>
      </w:r>
      <w:proofErr w:type="spellStart"/>
      <w:r w:rsidRPr="006F79F9">
        <w:t>Turkmani</w:t>
      </w:r>
      <w:proofErr w:type="spellEnd"/>
      <w:r w:rsidRPr="006F79F9">
        <w:t xml:space="preserve">) and </w:t>
      </w:r>
      <w:proofErr w:type="spellStart"/>
      <w:r w:rsidRPr="006F79F9">
        <w:t>Shahara</w:t>
      </w:r>
      <w:proofErr w:type="spellEnd"/>
      <w:r w:rsidRPr="006F79F9">
        <w:t xml:space="preserve"> </w:t>
      </w:r>
      <w:proofErr w:type="spellStart"/>
      <w:r w:rsidRPr="006F79F9">
        <w:t>Khiz</w:t>
      </w:r>
      <w:proofErr w:type="spellEnd"/>
      <w:r w:rsidRPr="006F79F9">
        <w:t xml:space="preserve"> (Tajik) women CDC members expressed the view that if EIRP projects were beginning in their villages now, they would be consulted from the outset and much better informed about the project’s progress as a result of membership of the CDC.  In both villages women CDC members said that the head of the men’s CDC regularly consulted the head of the women’s CDC on planned projects for the village and that women were able </w:t>
      </w:r>
      <w:proofErr w:type="gramStart"/>
      <w:r w:rsidRPr="006F79F9">
        <w:t>to  influence</w:t>
      </w:r>
      <w:proofErr w:type="gramEnd"/>
      <w:r w:rsidRPr="006F79F9">
        <w:t xml:space="preserve"> the prioritisation of these projects.  For example, in </w:t>
      </w:r>
      <w:proofErr w:type="spellStart"/>
      <w:r w:rsidRPr="006F79F9">
        <w:t>Shahara</w:t>
      </w:r>
      <w:proofErr w:type="spellEnd"/>
      <w:r w:rsidRPr="006F79F9">
        <w:t xml:space="preserve"> </w:t>
      </w:r>
      <w:proofErr w:type="spellStart"/>
      <w:r w:rsidRPr="006F79F9">
        <w:t>Khiz</w:t>
      </w:r>
      <w:proofErr w:type="spellEnd"/>
      <w:proofErr w:type="gramStart"/>
      <w:r w:rsidRPr="006F79F9">
        <w:t>,  following</w:t>
      </w:r>
      <w:proofErr w:type="gramEnd"/>
      <w:r w:rsidRPr="006F79F9">
        <w:t xml:space="preserve"> consultation with the Head of  the Women’s CDC,  the top priority development project was changed from an electricity to a potable water supply project favoured by the women.   In sharp contrast a meeting with women CDC representatives in </w:t>
      </w:r>
      <w:proofErr w:type="spellStart"/>
      <w:r w:rsidRPr="006F79F9">
        <w:t>Mirza</w:t>
      </w:r>
      <w:proofErr w:type="spellEnd"/>
      <w:r w:rsidRPr="006F79F9">
        <w:t xml:space="preserve"> </w:t>
      </w:r>
      <w:proofErr w:type="spellStart"/>
      <w:r w:rsidRPr="006F79F9">
        <w:t>Khil</w:t>
      </w:r>
      <w:proofErr w:type="spellEnd"/>
      <w:r w:rsidRPr="006F79F9">
        <w:t xml:space="preserve"> (Pashto) village in </w:t>
      </w:r>
      <w:proofErr w:type="spellStart"/>
      <w:r w:rsidRPr="006F79F9">
        <w:t>Jalalabad</w:t>
      </w:r>
      <w:proofErr w:type="spellEnd"/>
      <w:r w:rsidRPr="006F79F9">
        <w:t xml:space="preserve"> revealed virtually no knowledge of the EIRP project.  The women there also reported no link with the men’s CDC in the village.  </w:t>
      </w:r>
    </w:p>
    <w:p w:rsidR="00E851EA" w:rsidRPr="006F79F9" w:rsidRDefault="00E851EA" w:rsidP="00E851EA">
      <w:pPr>
        <w:jc w:val="both"/>
      </w:pPr>
    </w:p>
    <w:p w:rsidR="00E851EA" w:rsidRPr="006F79F9" w:rsidRDefault="00E851EA" w:rsidP="00E851EA">
      <w:pPr>
        <w:jc w:val="both"/>
      </w:pPr>
      <w:r>
        <w:t>The g</w:t>
      </w:r>
      <w:r w:rsidRPr="006F79F9">
        <w:t>overnment’s commitment to addressing gender equality principles in social and economic development is evident in the Water Se</w:t>
      </w:r>
      <w:r>
        <w:t>ctor Strategy and the Afghan N</w:t>
      </w:r>
      <w:r w:rsidRPr="006F79F9">
        <w:t>ational Development Strategy (ANDS).  Using established community structures to involve women meaningfully in the new IRDP project will be a challenge and will need to be approached with renewed effort and imagination.  Working with women can be done only with female staff and currently there are no female CWDAs employed</w:t>
      </w:r>
      <w:r>
        <w:t xml:space="preserve"> in the programme. </w:t>
      </w:r>
      <w:r w:rsidRPr="006F79F9">
        <w:t>Women’s CDCs should be explored as a possible vehicle for increasing women’</w:t>
      </w:r>
      <w:r>
        <w:t>s participation in the project.</w:t>
      </w:r>
    </w:p>
    <w:p w:rsidR="00E851EA" w:rsidRDefault="00E851EA" w:rsidP="00E851EA">
      <w:pPr>
        <w:jc w:val="both"/>
        <w:rPr>
          <w:rFonts w:ascii="Tahoma" w:hAnsi="Tahoma" w:cs="Tahoma"/>
          <w:b/>
          <w:bCs/>
          <w:sz w:val="20"/>
          <w:szCs w:val="20"/>
        </w:rPr>
      </w:pPr>
    </w:p>
    <w:p w:rsidR="00E851EA" w:rsidRPr="006F79F9" w:rsidRDefault="00E851EA" w:rsidP="00E851EA">
      <w:pPr>
        <w:jc w:val="both"/>
      </w:pPr>
      <w:r w:rsidRPr="006F79F9">
        <w:t xml:space="preserve">The current </w:t>
      </w:r>
      <w:r>
        <w:t>EIRP consultation approach tends</w:t>
      </w:r>
      <w:r w:rsidRPr="006F79F9">
        <w:t xml:space="preserve"> to assume that communities are essentially homogenous.  Specific efforts are not made to seek the views of those groups within communities who are not usually involved in decision-making processes, </w:t>
      </w:r>
      <w:proofErr w:type="gramStart"/>
      <w:r>
        <w:t>particularly  women</w:t>
      </w:r>
      <w:proofErr w:type="gramEnd"/>
      <w:r w:rsidRPr="006F79F9">
        <w:t xml:space="preserve">.   </w:t>
      </w:r>
      <w:r>
        <w:t>In IRDP, special attention will</w:t>
      </w:r>
      <w:r w:rsidRPr="006F79F9">
        <w:t xml:space="preserve"> be paid to female-headed households, both those with and without land, as they are generally amongst the most vulnerable in communities and risk having their rights ignored.  Although women’s ownership of land is not widespread it is important to ensure that their land rights receive equal recognition</w:t>
      </w:r>
      <w:r>
        <w:t xml:space="preserve"> in the project and in any resettlement activities. Thus, the </w:t>
      </w:r>
      <w:r w:rsidR="008F7293">
        <w:t>ESS</w:t>
      </w:r>
      <w:r>
        <w:t xml:space="preserve"> within the PMU will have special responsibility to </w:t>
      </w:r>
    </w:p>
    <w:p w:rsidR="00E851EA" w:rsidRDefault="00E851EA" w:rsidP="00E851EA">
      <w:pPr>
        <w:jc w:val="both"/>
      </w:pPr>
    </w:p>
    <w:p w:rsidR="00E851EA" w:rsidRPr="006F79F9" w:rsidRDefault="00E851EA" w:rsidP="00E851EA">
      <w:pPr>
        <w:numPr>
          <w:ilvl w:val="0"/>
          <w:numId w:val="49"/>
        </w:numPr>
        <w:jc w:val="both"/>
      </w:pPr>
      <w:r w:rsidRPr="006F79F9">
        <w:t>Ensure that the IRDP uses women’s CDCs to enhance outreach to women.</w:t>
      </w:r>
    </w:p>
    <w:p w:rsidR="00E851EA" w:rsidRPr="006F79F9" w:rsidRDefault="00E851EA" w:rsidP="00E851EA">
      <w:pPr>
        <w:numPr>
          <w:ilvl w:val="0"/>
          <w:numId w:val="49"/>
        </w:numPr>
        <w:jc w:val="both"/>
      </w:pPr>
      <w:r w:rsidRPr="006F79F9">
        <w:t>Revisit incentives in order to attract women to work as CWDAs and in other capacities at regional level.</w:t>
      </w:r>
    </w:p>
    <w:p w:rsidR="00E851EA" w:rsidRDefault="00E851EA" w:rsidP="00E851EA">
      <w:pPr>
        <w:numPr>
          <w:ilvl w:val="0"/>
          <w:numId w:val="49"/>
        </w:numPr>
        <w:jc w:val="both"/>
      </w:pPr>
      <w:r w:rsidRPr="006F79F9">
        <w:t>Identify NGOs working with women in locality and consider whether/how to ‘piggy-back’ on their work in order to increase the effectiveness of the IRDP project.</w:t>
      </w:r>
    </w:p>
    <w:p w:rsidR="00E851EA" w:rsidRPr="004D3255" w:rsidRDefault="00E851EA" w:rsidP="00E851EA">
      <w:pPr>
        <w:numPr>
          <w:ilvl w:val="0"/>
          <w:numId w:val="49"/>
        </w:numPr>
        <w:jc w:val="both"/>
      </w:pPr>
      <w:r w:rsidRPr="00F24038">
        <w:rPr>
          <w:bCs/>
          <w:iCs/>
        </w:rPr>
        <w:t>Ensure implementing NGO</w:t>
      </w:r>
      <w:r>
        <w:rPr>
          <w:bCs/>
          <w:iCs/>
        </w:rPr>
        <w:t>s have</w:t>
      </w:r>
      <w:r w:rsidRPr="00F24038">
        <w:rPr>
          <w:bCs/>
          <w:iCs/>
        </w:rPr>
        <w:t xml:space="preserve"> female project officers</w:t>
      </w:r>
    </w:p>
    <w:p w:rsidR="00E851EA" w:rsidRPr="006F79F9" w:rsidRDefault="00E851EA" w:rsidP="00E851EA">
      <w:pPr>
        <w:ind w:left="360"/>
        <w:jc w:val="both"/>
      </w:pPr>
    </w:p>
    <w:p w:rsidR="00E851EA" w:rsidRDefault="00E851EA" w:rsidP="00E851EA">
      <w:pPr>
        <w:jc w:val="both"/>
      </w:pPr>
    </w:p>
    <w:p w:rsidR="00E851EA" w:rsidRPr="00A05510" w:rsidRDefault="00E851EA" w:rsidP="00E851EA">
      <w:pPr>
        <w:autoSpaceDE w:val="0"/>
        <w:autoSpaceDN w:val="0"/>
        <w:adjustRightInd w:val="0"/>
        <w:spacing w:line="360" w:lineRule="atLeast"/>
        <w:jc w:val="both"/>
        <w:rPr>
          <w:b/>
          <w:bCs/>
        </w:rPr>
      </w:pPr>
      <w:r>
        <w:rPr>
          <w:b/>
          <w:bCs/>
        </w:rPr>
        <w:t>6.</w:t>
      </w:r>
      <w:r>
        <w:rPr>
          <w:b/>
          <w:bCs/>
        </w:rPr>
        <w:tab/>
      </w:r>
      <w:r w:rsidRPr="00A05510">
        <w:rPr>
          <w:b/>
          <w:bCs/>
        </w:rPr>
        <w:t>Public Consultation and Participation</w:t>
      </w:r>
    </w:p>
    <w:p w:rsidR="00E851EA" w:rsidRPr="00786261" w:rsidRDefault="00E851EA" w:rsidP="00E851EA">
      <w:pPr>
        <w:autoSpaceDE w:val="0"/>
        <w:autoSpaceDN w:val="0"/>
        <w:adjustRightInd w:val="0"/>
        <w:spacing w:line="360" w:lineRule="atLeast"/>
        <w:jc w:val="both"/>
        <w:rPr>
          <w:b/>
          <w:bCs/>
          <w:iCs/>
        </w:rPr>
      </w:pPr>
      <w:r>
        <w:rPr>
          <w:b/>
          <w:bCs/>
          <w:iCs/>
        </w:rPr>
        <w:t>6.1</w:t>
      </w:r>
      <w:r>
        <w:rPr>
          <w:b/>
          <w:bCs/>
          <w:iCs/>
        </w:rPr>
        <w:tab/>
      </w:r>
      <w:r w:rsidRPr="00786261">
        <w:rPr>
          <w:b/>
          <w:bCs/>
          <w:iCs/>
        </w:rPr>
        <w:t xml:space="preserve">General Public </w:t>
      </w:r>
      <w:proofErr w:type="gramStart"/>
      <w:r w:rsidRPr="00786261">
        <w:rPr>
          <w:b/>
          <w:bCs/>
          <w:iCs/>
        </w:rPr>
        <w:t>Consultation</w:t>
      </w:r>
      <w:proofErr w:type="gramEnd"/>
    </w:p>
    <w:p w:rsidR="00E851EA" w:rsidRDefault="00E851EA" w:rsidP="00E851EA">
      <w:pPr>
        <w:autoSpaceDE w:val="0"/>
        <w:autoSpaceDN w:val="0"/>
        <w:adjustRightInd w:val="0"/>
        <w:jc w:val="both"/>
      </w:pPr>
    </w:p>
    <w:p w:rsidR="00E851EA" w:rsidRDefault="00E851EA" w:rsidP="00E851EA">
      <w:pPr>
        <w:autoSpaceDE w:val="0"/>
        <w:autoSpaceDN w:val="0"/>
        <w:adjustRightInd w:val="0"/>
        <w:jc w:val="both"/>
      </w:pPr>
      <w:r>
        <w:t>This section</w:t>
      </w:r>
      <w:r w:rsidRPr="00A05510">
        <w:t xml:space="preserve"> describes the mechanisms for public co</w:t>
      </w:r>
      <w:r>
        <w:t xml:space="preserve">nsultation process with the </w:t>
      </w:r>
      <w:r w:rsidRPr="00A05510">
        <w:t>APs,</w:t>
      </w:r>
      <w:r>
        <w:t xml:space="preserve"> </w:t>
      </w:r>
      <w:r w:rsidRPr="00A05510">
        <w:t>disclosure of the LARP through distribution of informative material to create awareness among the</w:t>
      </w:r>
      <w:r>
        <w:t xml:space="preserve"> </w:t>
      </w:r>
      <w:r w:rsidRPr="00A05510">
        <w:t>APs regarding their entitlements and compensation payment procedures and grievances</w:t>
      </w:r>
      <w:r>
        <w:t xml:space="preserve"> redress mechanism.</w:t>
      </w:r>
    </w:p>
    <w:p w:rsidR="00E851EA" w:rsidRDefault="00E851EA" w:rsidP="00E851EA">
      <w:pPr>
        <w:autoSpaceDE w:val="0"/>
        <w:autoSpaceDN w:val="0"/>
        <w:adjustRightInd w:val="0"/>
        <w:spacing w:line="360" w:lineRule="atLeast"/>
        <w:jc w:val="both"/>
      </w:pPr>
    </w:p>
    <w:p w:rsidR="00E851EA" w:rsidRPr="00786261" w:rsidRDefault="00E851EA" w:rsidP="00E851EA">
      <w:pPr>
        <w:autoSpaceDE w:val="0"/>
        <w:autoSpaceDN w:val="0"/>
        <w:adjustRightInd w:val="0"/>
        <w:spacing w:line="360" w:lineRule="atLeast"/>
        <w:jc w:val="both"/>
        <w:rPr>
          <w:b/>
          <w:bCs/>
          <w:iCs/>
        </w:rPr>
      </w:pPr>
      <w:r w:rsidRPr="00A05510">
        <w:rPr>
          <w:b/>
          <w:bCs/>
          <w:i/>
          <w:iCs/>
        </w:rPr>
        <w:t xml:space="preserve"> </w:t>
      </w:r>
      <w:r>
        <w:rPr>
          <w:b/>
          <w:bCs/>
          <w:iCs/>
        </w:rPr>
        <w:t>6.2</w:t>
      </w:r>
      <w:r>
        <w:rPr>
          <w:b/>
          <w:bCs/>
          <w:iCs/>
        </w:rPr>
        <w:tab/>
      </w:r>
      <w:r w:rsidRPr="00786261">
        <w:rPr>
          <w:b/>
          <w:bCs/>
          <w:iCs/>
        </w:rPr>
        <w:t>Public Consultation</w:t>
      </w:r>
    </w:p>
    <w:p w:rsidR="00E851EA" w:rsidRDefault="00E851EA" w:rsidP="00E851EA">
      <w:pPr>
        <w:autoSpaceDE w:val="0"/>
        <w:autoSpaceDN w:val="0"/>
        <w:adjustRightInd w:val="0"/>
        <w:jc w:val="both"/>
      </w:pPr>
    </w:p>
    <w:p w:rsidR="00E851EA" w:rsidRPr="00A05510" w:rsidRDefault="00E851EA" w:rsidP="00E851EA">
      <w:pPr>
        <w:autoSpaceDE w:val="0"/>
        <w:autoSpaceDN w:val="0"/>
        <w:adjustRightInd w:val="0"/>
        <w:jc w:val="both"/>
      </w:pPr>
      <w:r w:rsidRPr="00A05510">
        <w:t>In addition to informal day-to-day meeti</w:t>
      </w:r>
      <w:r>
        <w:t>ngs among APs, ME</w:t>
      </w:r>
      <w:r w:rsidRPr="00A05510">
        <w:t>W local staff, and other</w:t>
      </w:r>
      <w:r>
        <w:t xml:space="preserve"> </w:t>
      </w:r>
      <w:r w:rsidRPr="00A05510">
        <w:t>stakeholders, the formal consultatio</w:t>
      </w:r>
      <w:r>
        <w:t xml:space="preserve">n process in the project area will be ongoing and will be </w:t>
      </w:r>
      <w:r w:rsidRPr="00A05510">
        <w:t>undertaken by superv</w:t>
      </w:r>
      <w:r>
        <w:t xml:space="preserve">ising consultants and the PMU through village meetings, meetings with water user associations and </w:t>
      </w:r>
      <w:r w:rsidRPr="00A05510">
        <w:t>public</w:t>
      </w:r>
      <w:r>
        <w:t xml:space="preserve"> </w:t>
      </w:r>
      <w:r w:rsidRPr="00A05510">
        <w:t>consultations with government of</w:t>
      </w:r>
      <w:r>
        <w:t xml:space="preserve">ficials. All these mechanisms and approaches will also be </w:t>
      </w:r>
      <w:r w:rsidRPr="00A05510">
        <w:t>used during the collection of baseline s</w:t>
      </w:r>
      <w:r>
        <w:t xml:space="preserve">ocio-economic data from the </w:t>
      </w:r>
      <w:r w:rsidRPr="00A05510">
        <w:t>APs;</w:t>
      </w:r>
      <w:r>
        <w:t xml:space="preserve"> and the</w:t>
      </w:r>
      <w:r w:rsidRPr="00A05510">
        <w:t xml:space="preserve"> preparation of</w:t>
      </w:r>
      <w:r>
        <w:t xml:space="preserve"> </w:t>
      </w:r>
      <w:r w:rsidRPr="00A05510">
        <w:t>LARP and disclosure of LARP to the APs, as explained below.</w:t>
      </w:r>
    </w:p>
    <w:p w:rsidR="00E851EA" w:rsidRDefault="00E851EA" w:rsidP="00E851EA">
      <w:pPr>
        <w:autoSpaceDE w:val="0"/>
        <w:autoSpaceDN w:val="0"/>
        <w:adjustRightInd w:val="0"/>
        <w:spacing w:line="360" w:lineRule="atLeast"/>
        <w:jc w:val="both"/>
        <w:rPr>
          <w:b/>
          <w:bCs/>
          <w:i/>
          <w:iCs/>
        </w:rPr>
      </w:pPr>
    </w:p>
    <w:p w:rsidR="00E851EA" w:rsidRPr="00786261" w:rsidRDefault="00E851EA" w:rsidP="00E851EA">
      <w:pPr>
        <w:autoSpaceDE w:val="0"/>
        <w:autoSpaceDN w:val="0"/>
        <w:adjustRightInd w:val="0"/>
        <w:spacing w:line="360" w:lineRule="atLeast"/>
        <w:jc w:val="both"/>
        <w:rPr>
          <w:b/>
          <w:bCs/>
          <w:iCs/>
        </w:rPr>
      </w:pPr>
      <w:r>
        <w:rPr>
          <w:b/>
          <w:bCs/>
          <w:iCs/>
        </w:rPr>
        <w:t>6.3</w:t>
      </w:r>
      <w:r>
        <w:rPr>
          <w:b/>
          <w:bCs/>
          <w:iCs/>
        </w:rPr>
        <w:tab/>
      </w:r>
      <w:r w:rsidRPr="00786261">
        <w:rPr>
          <w:b/>
          <w:bCs/>
          <w:iCs/>
        </w:rPr>
        <w:t>Village Meetings</w:t>
      </w:r>
    </w:p>
    <w:p w:rsidR="00E851EA" w:rsidRDefault="00E851EA" w:rsidP="00E851EA">
      <w:pPr>
        <w:autoSpaceDE w:val="0"/>
        <w:autoSpaceDN w:val="0"/>
        <w:adjustRightInd w:val="0"/>
        <w:spacing w:line="360" w:lineRule="atLeast"/>
        <w:jc w:val="both"/>
      </w:pPr>
    </w:p>
    <w:p w:rsidR="00E851EA" w:rsidRDefault="00E851EA" w:rsidP="00E851EA">
      <w:pPr>
        <w:autoSpaceDE w:val="0"/>
        <w:autoSpaceDN w:val="0"/>
        <w:adjustRightInd w:val="0"/>
        <w:jc w:val="both"/>
      </w:pPr>
      <w:r w:rsidRPr="00A05510">
        <w:t>A series of village meeting</w:t>
      </w:r>
      <w:r>
        <w:t>s will be</w:t>
      </w:r>
      <w:r w:rsidRPr="00A05510">
        <w:t xml:space="preserve"> held</w:t>
      </w:r>
      <w:r>
        <w:t xml:space="preserve">, where </w:t>
      </w:r>
      <w:r w:rsidRPr="00A05510">
        <w:t>the census and socio-economic surveys</w:t>
      </w:r>
      <w:r>
        <w:t xml:space="preserve"> will be explained and later carried out</w:t>
      </w:r>
      <w:r w:rsidRPr="00A05510">
        <w:t xml:space="preserve">. </w:t>
      </w:r>
      <w:r>
        <w:t xml:space="preserve">The aims and objectives of the IRDP will be explained as will the necessity for, processes and outcomes of any resettlement. </w:t>
      </w:r>
      <w:r w:rsidRPr="00A05510">
        <w:t>The village elders and</w:t>
      </w:r>
      <w:r>
        <w:t xml:space="preserve"> stakeholders meetings will be</w:t>
      </w:r>
      <w:r w:rsidRPr="00A05510">
        <w:t xml:space="preserve"> scheduled based on the availability of the participants. </w:t>
      </w:r>
      <w:r>
        <w:t xml:space="preserve">The </w:t>
      </w:r>
      <w:r w:rsidR="008F7293">
        <w:t>ESS</w:t>
      </w:r>
      <w:r>
        <w:t xml:space="preserve"> will be responsible for conducting </w:t>
      </w:r>
      <w:r w:rsidRPr="00A05510">
        <w:t>village consultati</w:t>
      </w:r>
      <w:r>
        <w:t>ons.</w:t>
      </w:r>
    </w:p>
    <w:p w:rsidR="00E851EA" w:rsidRPr="00A05510" w:rsidRDefault="00E851EA" w:rsidP="00E851EA">
      <w:pPr>
        <w:autoSpaceDE w:val="0"/>
        <w:autoSpaceDN w:val="0"/>
        <w:adjustRightInd w:val="0"/>
        <w:jc w:val="both"/>
      </w:pPr>
    </w:p>
    <w:p w:rsidR="00E851EA" w:rsidRDefault="00E851EA" w:rsidP="00E851EA">
      <w:pPr>
        <w:autoSpaceDE w:val="0"/>
        <w:autoSpaceDN w:val="0"/>
        <w:adjustRightInd w:val="0"/>
        <w:jc w:val="both"/>
      </w:pPr>
      <w:r w:rsidRPr="00A05510">
        <w:t>The project had already conducted an inventory of losses of affected assets and socio</w:t>
      </w:r>
      <w:r>
        <w:t>-</w:t>
      </w:r>
      <w:r w:rsidRPr="00A05510">
        <w:t>economic</w:t>
      </w:r>
      <w:r>
        <w:t xml:space="preserve"> survey. In the socio-economic survey, the project will list</w:t>
      </w:r>
      <w:r w:rsidRPr="00A05510">
        <w:t xml:space="preserve"> the names of the owners/users of assets</w:t>
      </w:r>
      <w:r>
        <w:t xml:space="preserve"> likely to be acquired or damaged for which compensation will be payable and the MEW will prepare</w:t>
      </w:r>
      <w:r w:rsidRPr="00A05510">
        <w:t xml:space="preserve"> a land acquisition and resettlement plan (LARP)</w:t>
      </w:r>
      <w:r>
        <w:t xml:space="preserve"> for each sub-project </w:t>
      </w:r>
      <w:r w:rsidRPr="00A05510">
        <w:t>that will ensure that all these affected assets are justly compensated. The approved LARP will be</w:t>
      </w:r>
      <w:r>
        <w:t xml:space="preserve"> </w:t>
      </w:r>
      <w:r w:rsidRPr="00A05510">
        <w:t>presented and explained to all affected households and persons and other interested parties.</w:t>
      </w:r>
      <w:r>
        <w:t xml:space="preserve"> The census survey will</w:t>
      </w:r>
      <w:r w:rsidRPr="00A05510">
        <w:t xml:space="preserve"> conducted in the affected lands </w:t>
      </w:r>
    </w:p>
    <w:p w:rsidR="00E851EA" w:rsidRDefault="00E851EA" w:rsidP="00E851EA">
      <w:pPr>
        <w:autoSpaceDE w:val="0"/>
        <w:autoSpaceDN w:val="0"/>
        <w:adjustRightInd w:val="0"/>
        <w:jc w:val="both"/>
      </w:pPr>
    </w:p>
    <w:p w:rsidR="00E851EA" w:rsidRPr="00A05510" w:rsidRDefault="00E851EA" w:rsidP="00E851EA">
      <w:pPr>
        <w:autoSpaceDE w:val="0"/>
        <w:autoSpaceDN w:val="0"/>
        <w:adjustRightInd w:val="0"/>
        <w:jc w:val="both"/>
      </w:pPr>
      <w:r>
        <w:t>At all times, all people will be encouraged</w:t>
      </w:r>
      <w:r w:rsidRPr="00A05510">
        <w:t xml:space="preserve"> to express their own optio</w:t>
      </w:r>
      <w:r>
        <w:t>ns about resettlement. These will be relevant</w:t>
      </w:r>
      <w:r w:rsidRPr="00A05510">
        <w:t xml:space="preserve"> to the resettlemen</w:t>
      </w:r>
      <w:r>
        <w:t xml:space="preserve">t options of the APs themselves  </w:t>
      </w:r>
      <w:r w:rsidRPr="00A05510">
        <w:t>The primary pu</w:t>
      </w:r>
      <w:r>
        <w:t>rpose of these meetings will be</w:t>
      </w:r>
      <w:r w:rsidRPr="00A05510">
        <w:t xml:space="preserve"> to provide the affected households</w:t>
      </w:r>
      <w:r>
        <w:t xml:space="preserve"> </w:t>
      </w:r>
      <w:r w:rsidRPr="00A05510">
        <w:t>and persons and host communities the opportunities to air and ventilate their issues, concerns and</w:t>
      </w:r>
      <w:r>
        <w:t xml:space="preserve"> </w:t>
      </w:r>
      <w:r w:rsidRPr="00A05510">
        <w:t>opinions about the project while on the side of the supervision consultants, it is also an opportunity</w:t>
      </w:r>
      <w:r>
        <w:t xml:space="preserve"> </w:t>
      </w:r>
      <w:r w:rsidRPr="00A05510">
        <w:t xml:space="preserve">to clarify and </w:t>
      </w:r>
      <w:r>
        <w:t>elucidate initial results of</w:t>
      </w:r>
      <w:r w:rsidRPr="00A05510">
        <w:t xml:space="preserve"> surveys as well as inqu</w:t>
      </w:r>
      <w:r>
        <w:t xml:space="preserve">ire on subject matters that were </w:t>
      </w:r>
      <w:r w:rsidRPr="00A05510">
        <w:t>not</w:t>
      </w:r>
      <w:r>
        <w:t xml:space="preserve"> sufficiently covered by</w:t>
      </w:r>
      <w:r w:rsidRPr="00A05510">
        <w:t xml:space="preserve"> questionnaires.</w:t>
      </w:r>
    </w:p>
    <w:p w:rsidR="00E851EA" w:rsidRPr="00786261" w:rsidRDefault="00E851EA" w:rsidP="00E851EA">
      <w:pPr>
        <w:autoSpaceDE w:val="0"/>
        <w:autoSpaceDN w:val="0"/>
        <w:adjustRightInd w:val="0"/>
        <w:jc w:val="both"/>
      </w:pPr>
      <w:r w:rsidRPr="00A05510">
        <w:t>.</w:t>
      </w:r>
    </w:p>
    <w:p w:rsidR="00E851EA" w:rsidRPr="00786261" w:rsidRDefault="00E851EA" w:rsidP="00E851EA">
      <w:pPr>
        <w:autoSpaceDE w:val="0"/>
        <w:autoSpaceDN w:val="0"/>
        <w:adjustRightInd w:val="0"/>
        <w:jc w:val="both"/>
        <w:rPr>
          <w:b/>
          <w:bCs/>
          <w:iCs/>
        </w:rPr>
      </w:pPr>
      <w:r>
        <w:rPr>
          <w:b/>
          <w:bCs/>
          <w:iCs/>
        </w:rPr>
        <w:t>6.4</w:t>
      </w:r>
      <w:r>
        <w:rPr>
          <w:b/>
          <w:bCs/>
          <w:iCs/>
        </w:rPr>
        <w:tab/>
      </w:r>
      <w:r w:rsidRPr="00786261">
        <w:rPr>
          <w:b/>
          <w:bCs/>
          <w:iCs/>
        </w:rPr>
        <w:t>Consultations with Government Officials and Other Stakeholders</w:t>
      </w:r>
    </w:p>
    <w:p w:rsidR="00E851EA" w:rsidRDefault="00E851EA" w:rsidP="00E851EA">
      <w:pPr>
        <w:autoSpaceDE w:val="0"/>
        <w:autoSpaceDN w:val="0"/>
        <w:adjustRightInd w:val="0"/>
        <w:jc w:val="both"/>
      </w:pPr>
    </w:p>
    <w:p w:rsidR="00E851EA" w:rsidRPr="00A05510" w:rsidRDefault="00E851EA" w:rsidP="00E851EA">
      <w:pPr>
        <w:autoSpaceDE w:val="0"/>
        <w:autoSpaceDN w:val="0"/>
        <w:adjustRightInd w:val="0"/>
        <w:jc w:val="both"/>
      </w:pPr>
      <w:r>
        <w:t>The supervising consultants will</w:t>
      </w:r>
      <w:r w:rsidRPr="00A05510">
        <w:t xml:space="preserve"> me</w:t>
      </w:r>
      <w:r>
        <w:t>e</w:t>
      </w:r>
      <w:r w:rsidRPr="00A05510">
        <w:t xml:space="preserve">t with provincial </w:t>
      </w:r>
      <w:r>
        <w:t xml:space="preserve">and local officials to ensure </w:t>
      </w:r>
      <w:proofErr w:type="gramStart"/>
      <w:r>
        <w:t xml:space="preserve">that </w:t>
      </w:r>
      <w:r w:rsidRPr="00A05510">
        <w:t xml:space="preserve"> they</w:t>
      </w:r>
      <w:proofErr w:type="gramEnd"/>
      <w:r w:rsidRPr="00A05510">
        <w:t xml:space="preserve"> are fully appraised</w:t>
      </w:r>
      <w:r>
        <w:t xml:space="preserve"> </w:t>
      </w:r>
      <w:r w:rsidRPr="00A05510">
        <w:t>about the project including the formulation and details on the implementation of the LARP. The</w:t>
      </w:r>
      <w:r>
        <w:t xml:space="preserve"> PIU will coordinate with</w:t>
      </w:r>
      <w:r w:rsidRPr="00A05510">
        <w:t xml:space="preserve"> land</w:t>
      </w:r>
      <w:r>
        <w:t xml:space="preserve"> valuation committees. There will be</w:t>
      </w:r>
      <w:r w:rsidRPr="00A05510">
        <w:t xml:space="preserve"> coordination with the district governors which have jurisdiction over the</w:t>
      </w:r>
      <w:r>
        <w:t xml:space="preserve"> sub-</w:t>
      </w:r>
      <w:r w:rsidRPr="00A05510">
        <w:t>project area</w:t>
      </w:r>
      <w:r>
        <w:t>s</w:t>
      </w:r>
      <w:r w:rsidRPr="00A05510">
        <w:t xml:space="preserve"> as well as village leaders. Information about the entitlement provisions and</w:t>
      </w:r>
      <w:r>
        <w:t xml:space="preserve"> compensation packages will be</w:t>
      </w:r>
      <w:r w:rsidRPr="00A05510">
        <w:t xml:space="preserve"> shared with these government officials and other stakeholders.</w:t>
      </w:r>
    </w:p>
    <w:p w:rsidR="00E851EA" w:rsidRPr="00786261" w:rsidRDefault="00E851EA" w:rsidP="00E851EA">
      <w:pPr>
        <w:autoSpaceDE w:val="0"/>
        <w:autoSpaceDN w:val="0"/>
        <w:adjustRightInd w:val="0"/>
        <w:jc w:val="both"/>
      </w:pPr>
    </w:p>
    <w:p w:rsidR="00E851EA" w:rsidRPr="00786261" w:rsidRDefault="00E851EA" w:rsidP="00E851EA">
      <w:pPr>
        <w:autoSpaceDE w:val="0"/>
        <w:autoSpaceDN w:val="0"/>
        <w:adjustRightInd w:val="0"/>
        <w:jc w:val="both"/>
        <w:rPr>
          <w:b/>
          <w:bCs/>
          <w:iCs/>
        </w:rPr>
      </w:pPr>
      <w:r>
        <w:rPr>
          <w:b/>
          <w:bCs/>
          <w:iCs/>
        </w:rPr>
        <w:t>6.5</w:t>
      </w:r>
      <w:r>
        <w:rPr>
          <w:b/>
          <w:bCs/>
          <w:iCs/>
        </w:rPr>
        <w:tab/>
      </w:r>
      <w:r w:rsidRPr="00786261">
        <w:rPr>
          <w:b/>
          <w:bCs/>
          <w:iCs/>
        </w:rPr>
        <w:t>Preparation of Project Specific Informative Material</w:t>
      </w:r>
    </w:p>
    <w:p w:rsidR="00E851EA" w:rsidRDefault="00E851EA" w:rsidP="00E851EA">
      <w:pPr>
        <w:autoSpaceDE w:val="0"/>
        <w:autoSpaceDN w:val="0"/>
        <w:adjustRightInd w:val="0"/>
        <w:jc w:val="both"/>
      </w:pPr>
    </w:p>
    <w:p w:rsidR="00E851EA" w:rsidRDefault="00E851EA" w:rsidP="00E851EA">
      <w:pPr>
        <w:autoSpaceDE w:val="0"/>
        <w:autoSpaceDN w:val="0"/>
        <w:adjustRightInd w:val="0"/>
        <w:jc w:val="both"/>
      </w:pPr>
      <w:r>
        <w:t xml:space="preserve">Project specific informative materials </w:t>
      </w:r>
      <w:r w:rsidRPr="00A05510">
        <w:t>will be prepared and distributed to the APs to</w:t>
      </w:r>
      <w:r>
        <w:t xml:space="preserve"> create awareness among the </w:t>
      </w:r>
      <w:r w:rsidRPr="00A05510">
        <w:t>APs regarding their entitlements and compensation payment</w:t>
      </w:r>
      <w:r>
        <w:t xml:space="preserve"> </w:t>
      </w:r>
      <w:r w:rsidRPr="00A05510">
        <w:t>procedures and grievances redress mechanism.</w:t>
      </w:r>
      <w:r>
        <w:t xml:space="preserve"> They will cover the following:</w:t>
      </w:r>
    </w:p>
    <w:p w:rsidR="00E851EA" w:rsidRDefault="00E851EA" w:rsidP="00E851EA">
      <w:pPr>
        <w:numPr>
          <w:ilvl w:val="0"/>
          <w:numId w:val="53"/>
        </w:numPr>
        <w:autoSpaceDE w:val="0"/>
        <w:autoSpaceDN w:val="0"/>
        <w:adjustRightInd w:val="0"/>
        <w:jc w:val="both"/>
      </w:pPr>
      <w:r>
        <w:t xml:space="preserve">After approval of this </w:t>
      </w:r>
      <w:r w:rsidRPr="00A05510">
        <w:t>RP</w:t>
      </w:r>
      <w:r>
        <w:t>F</w:t>
      </w:r>
      <w:r w:rsidRPr="00A05510">
        <w:t xml:space="preserve"> by </w:t>
      </w:r>
      <w:r>
        <w:t>the World Bank</w:t>
      </w:r>
      <w:r w:rsidRPr="00A05510">
        <w:t>, it will be translated into local language</w:t>
      </w:r>
      <w:r>
        <w:t>s</w:t>
      </w:r>
      <w:r w:rsidRPr="00A05510">
        <w:t xml:space="preserve"> and</w:t>
      </w:r>
      <w:r>
        <w:t xml:space="preserve"> </w:t>
      </w:r>
      <w:r w:rsidRPr="00A05510">
        <w:t>disclosed to the stakeholders espec</w:t>
      </w:r>
      <w:r>
        <w:t xml:space="preserve">ially affected persons by the MEW through consultants and at village meetings. </w:t>
      </w:r>
      <w:r w:rsidRPr="00A05510">
        <w:t>LARP</w:t>
      </w:r>
      <w:r>
        <w:t>s for sub-projects</w:t>
      </w:r>
      <w:r w:rsidRPr="00A05510">
        <w:t xml:space="preserve"> will be made available to the concerned district governments</w:t>
      </w:r>
      <w:r>
        <w:t xml:space="preserve"> and village leaders and ME</w:t>
      </w:r>
      <w:r w:rsidRPr="00A05510">
        <w:t>W’s field offices as an official public document.</w:t>
      </w:r>
      <w:r>
        <w:t xml:space="preserve"> This RPF</w:t>
      </w:r>
      <w:r w:rsidRPr="00A05510">
        <w:t xml:space="preserve"> will</w:t>
      </w:r>
      <w:r>
        <w:t xml:space="preserve"> also be disclosed on the ME</w:t>
      </w:r>
      <w:r w:rsidRPr="00A05510">
        <w:t>W website.</w:t>
      </w:r>
    </w:p>
    <w:p w:rsidR="00E851EA" w:rsidRDefault="00E851EA" w:rsidP="00E851EA">
      <w:pPr>
        <w:numPr>
          <w:ilvl w:val="0"/>
          <w:numId w:val="53"/>
        </w:numPr>
        <w:autoSpaceDE w:val="0"/>
        <w:autoSpaceDN w:val="0"/>
        <w:adjustRightInd w:val="0"/>
        <w:jc w:val="both"/>
      </w:pPr>
      <w:r w:rsidRPr="00A05510">
        <w:t xml:space="preserve">A summary of </w:t>
      </w:r>
      <w:r>
        <w:t xml:space="preserve">this </w:t>
      </w:r>
      <w:r w:rsidRPr="00A05510">
        <w:t>RP</w:t>
      </w:r>
      <w:r>
        <w:t>F will be</w:t>
      </w:r>
      <w:r w:rsidRPr="00A05510">
        <w:t xml:space="preserve"> prepared specifically for th</w:t>
      </w:r>
      <w:r>
        <w:t xml:space="preserve">is </w:t>
      </w:r>
      <w:proofErr w:type="gramStart"/>
      <w:r>
        <w:t xml:space="preserve">purpose  </w:t>
      </w:r>
      <w:r w:rsidRPr="00A05510">
        <w:t>and</w:t>
      </w:r>
      <w:proofErr w:type="gramEnd"/>
      <w:r w:rsidRPr="00A05510">
        <w:t xml:space="preserve"> will be trans</w:t>
      </w:r>
      <w:r>
        <w:t>lated into local languages</w:t>
      </w:r>
      <w:r w:rsidRPr="00A05510">
        <w:t xml:space="preserve"> and presented to all APs in the form of a</w:t>
      </w:r>
      <w:r>
        <w:t xml:space="preserve"> </w:t>
      </w:r>
      <w:r w:rsidRPr="00A05510">
        <w:t>pamphlet/ brochure, to enable the APs and local communities to read it by themselves and</w:t>
      </w:r>
      <w:r>
        <w:t xml:space="preserve"> be aware of the IRDPs benefits/</w:t>
      </w:r>
      <w:r w:rsidRPr="00A05510">
        <w:t xml:space="preserve">compensations </w:t>
      </w:r>
      <w:r>
        <w:t xml:space="preserve">to be made to </w:t>
      </w:r>
      <w:r w:rsidRPr="00A05510">
        <w:t>available for various types of APs, as</w:t>
      </w:r>
      <w:r>
        <w:t xml:space="preserve"> </w:t>
      </w:r>
      <w:r w:rsidRPr="00A05510">
        <w:t>given in the ‘entitle</w:t>
      </w:r>
      <w:r>
        <w:t>ment matrix’. MEW field staff/</w:t>
      </w:r>
      <w:r w:rsidRPr="00A05510">
        <w:t>consultant will distribute the brochures</w:t>
      </w:r>
      <w:r>
        <w:t xml:space="preserve"> </w:t>
      </w:r>
      <w:r w:rsidRPr="00A05510">
        <w:t>through the village meetings and will explain the mechanisms and procedures of the</w:t>
      </w:r>
      <w:r>
        <w:t xml:space="preserve"> </w:t>
      </w:r>
      <w:r w:rsidRPr="00A05510">
        <w:t>consultation programme and how APs will be engaged in resettlement activities and the</w:t>
      </w:r>
      <w:r>
        <w:t xml:space="preserve"> </w:t>
      </w:r>
      <w:r w:rsidRPr="00A05510">
        <w:t>overall process.</w:t>
      </w:r>
    </w:p>
    <w:p w:rsidR="00E851EA" w:rsidRDefault="00E851EA" w:rsidP="00E851EA">
      <w:pPr>
        <w:numPr>
          <w:ilvl w:val="0"/>
          <w:numId w:val="53"/>
        </w:numPr>
        <w:autoSpaceDE w:val="0"/>
        <w:autoSpaceDN w:val="0"/>
        <w:adjustRightInd w:val="0"/>
        <w:jc w:val="both"/>
      </w:pPr>
      <w:r w:rsidRPr="00A05510">
        <w:t>A cheque disbursement schedule explaining the date, time and venue for disbursement of</w:t>
      </w:r>
      <w:r>
        <w:t xml:space="preserve"> </w:t>
      </w:r>
      <w:r w:rsidRPr="00A05510">
        <w:t xml:space="preserve">compensation cheques of </w:t>
      </w:r>
      <w:r>
        <w:t>each AP will be prepared in local languages</w:t>
      </w:r>
      <w:r w:rsidRPr="00A05510">
        <w:t xml:space="preserve"> and distributed to all APs. This</w:t>
      </w:r>
      <w:r>
        <w:t xml:space="preserve"> </w:t>
      </w:r>
      <w:r w:rsidRPr="00A05510">
        <w:t>will also be disclosed in the village meetings.</w:t>
      </w:r>
    </w:p>
    <w:p w:rsidR="00E851EA" w:rsidRDefault="00E851EA" w:rsidP="00E851EA">
      <w:pPr>
        <w:numPr>
          <w:ilvl w:val="0"/>
          <w:numId w:val="53"/>
        </w:numPr>
        <w:autoSpaceDE w:val="0"/>
        <w:autoSpaceDN w:val="0"/>
        <w:adjustRightInd w:val="0"/>
        <w:jc w:val="both"/>
      </w:pPr>
      <w:r w:rsidRPr="00A05510">
        <w:t>A package containing following information material will be prepared for each AP.</w:t>
      </w:r>
    </w:p>
    <w:p w:rsidR="00E851EA" w:rsidRDefault="00E851EA" w:rsidP="00E851EA">
      <w:pPr>
        <w:numPr>
          <w:ilvl w:val="1"/>
          <w:numId w:val="53"/>
        </w:numPr>
        <w:autoSpaceDE w:val="0"/>
        <w:autoSpaceDN w:val="0"/>
        <w:adjustRightInd w:val="0"/>
        <w:jc w:val="both"/>
      </w:pPr>
      <w:r w:rsidRPr="00A05510">
        <w:t>Inventory of AP’s losses</w:t>
      </w:r>
    </w:p>
    <w:p w:rsidR="00E851EA" w:rsidRDefault="00E851EA" w:rsidP="00E851EA">
      <w:pPr>
        <w:numPr>
          <w:ilvl w:val="1"/>
          <w:numId w:val="53"/>
        </w:numPr>
        <w:autoSpaceDE w:val="0"/>
        <w:autoSpaceDN w:val="0"/>
        <w:adjustRightInd w:val="0"/>
        <w:jc w:val="both"/>
      </w:pPr>
      <w:r w:rsidRPr="00A05510">
        <w:t>Schedule for compensation cheque disbursement explaining the date, time and</w:t>
      </w:r>
      <w:r>
        <w:t xml:space="preserve"> </w:t>
      </w:r>
      <w:r w:rsidRPr="00A05510">
        <w:t>venue for receiving cheque, vacating land and demolition of structures</w:t>
      </w:r>
    </w:p>
    <w:p w:rsidR="00E851EA" w:rsidRDefault="00E851EA" w:rsidP="00E851EA">
      <w:pPr>
        <w:numPr>
          <w:ilvl w:val="1"/>
          <w:numId w:val="53"/>
        </w:numPr>
        <w:autoSpaceDE w:val="0"/>
        <w:autoSpaceDN w:val="0"/>
        <w:adjustRightInd w:val="0"/>
        <w:jc w:val="both"/>
      </w:pPr>
      <w:r>
        <w:t>Pamphlet/ brochure in local languages</w:t>
      </w:r>
    </w:p>
    <w:p w:rsidR="00E851EA" w:rsidRPr="00A05510" w:rsidRDefault="00E851EA" w:rsidP="00E851EA">
      <w:pPr>
        <w:numPr>
          <w:ilvl w:val="1"/>
          <w:numId w:val="53"/>
        </w:numPr>
        <w:autoSpaceDE w:val="0"/>
        <w:autoSpaceDN w:val="0"/>
        <w:adjustRightInd w:val="0"/>
        <w:jc w:val="both"/>
      </w:pPr>
      <w:r w:rsidRPr="00A05510">
        <w:t>Any other relevant information for the AP</w:t>
      </w:r>
    </w:p>
    <w:p w:rsidR="00E851EA" w:rsidRPr="00786261" w:rsidRDefault="00E851EA" w:rsidP="00E851EA">
      <w:pPr>
        <w:autoSpaceDE w:val="0"/>
        <w:autoSpaceDN w:val="0"/>
        <w:adjustRightInd w:val="0"/>
        <w:spacing w:line="360" w:lineRule="atLeast"/>
        <w:jc w:val="both"/>
        <w:rPr>
          <w:b/>
          <w:bCs/>
          <w:iCs/>
        </w:rPr>
      </w:pPr>
    </w:p>
    <w:p w:rsidR="00E851EA" w:rsidRPr="00786261" w:rsidRDefault="00E851EA" w:rsidP="00E851EA">
      <w:pPr>
        <w:autoSpaceDE w:val="0"/>
        <w:autoSpaceDN w:val="0"/>
        <w:adjustRightInd w:val="0"/>
        <w:spacing w:line="360" w:lineRule="atLeast"/>
        <w:jc w:val="both"/>
        <w:rPr>
          <w:b/>
          <w:bCs/>
          <w:iCs/>
        </w:rPr>
      </w:pPr>
      <w:r>
        <w:rPr>
          <w:b/>
          <w:bCs/>
          <w:iCs/>
        </w:rPr>
        <w:t>6.6</w:t>
      </w:r>
      <w:r>
        <w:rPr>
          <w:b/>
          <w:bCs/>
          <w:iCs/>
        </w:rPr>
        <w:tab/>
      </w:r>
      <w:r w:rsidRPr="00786261">
        <w:rPr>
          <w:b/>
          <w:bCs/>
          <w:iCs/>
        </w:rPr>
        <w:t>Disclosure</w:t>
      </w:r>
    </w:p>
    <w:p w:rsidR="00E851EA" w:rsidRDefault="00E851EA" w:rsidP="00E851EA">
      <w:pPr>
        <w:autoSpaceDE w:val="0"/>
        <w:autoSpaceDN w:val="0"/>
        <w:adjustRightInd w:val="0"/>
        <w:jc w:val="both"/>
      </w:pPr>
    </w:p>
    <w:p w:rsidR="00E851EA" w:rsidRDefault="00E851EA" w:rsidP="00E851EA">
      <w:pPr>
        <w:autoSpaceDE w:val="0"/>
        <w:autoSpaceDN w:val="0"/>
        <w:adjustRightInd w:val="0"/>
        <w:jc w:val="both"/>
      </w:pPr>
      <w:r w:rsidRPr="00A05510">
        <w:t>Key featu</w:t>
      </w:r>
      <w:r>
        <w:t xml:space="preserve">res of this </w:t>
      </w:r>
      <w:r w:rsidRPr="00A05510">
        <w:t>RP</w:t>
      </w:r>
      <w:r>
        <w:t>F will be</w:t>
      </w:r>
      <w:r w:rsidRPr="00A05510">
        <w:t xml:space="preserve"> disclosed to the APs through the village</w:t>
      </w:r>
      <w:r>
        <w:t xml:space="preserve"> </w:t>
      </w:r>
      <w:r w:rsidRPr="00A05510">
        <w:t>meetings, and informal interaction between the APs, consultants and PIU staff. After its approval</w:t>
      </w:r>
      <w:r>
        <w:t xml:space="preserve"> by the World Bank, the </w:t>
      </w:r>
      <w:r w:rsidRPr="00A05510">
        <w:t>disclosure plan will be followed:</w:t>
      </w:r>
    </w:p>
    <w:p w:rsidR="00E851EA" w:rsidRDefault="00E851EA" w:rsidP="00E851EA">
      <w:pPr>
        <w:autoSpaceDE w:val="0"/>
        <w:autoSpaceDN w:val="0"/>
        <w:adjustRightInd w:val="0"/>
        <w:jc w:val="both"/>
      </w:pPr>
    </w:p>
    <w:p w:rsidR="00E851EA" w:rsidRDefault="00E851EA" w:rsidP="00E851EA">
      <w:pPr>
        <w:numPr>
          <w:ilvl w:val="0"/>
          <w:numId w:val="54"/>
        </w:numPr>
        <w:autoSpaceDE w:val="0"/>
        <w:autoSpaceDN w:val="0"/>
        <w:adjustRightInd w:val="0"/>
        <w:jc w:val="both"/>
      </w:pPr>
      <w:r>
        <w:t xml:space="preserve">Provision of the </w:t>
      </w:r>
      <w:r w:rsidRPr="00A05510">
        <w:t>RP</w:t>
      </w:r>
      <w:r>
        <w:t>F in local languages and English to PIU, ME</w:t>
      </w:r>
      <w:r w:rsidRPr="00A05510">
        <w:t>W field</w:t>
      </w:r>
      <w:r>
        <w:t xml:space="preserve"> offices, APs, provincial officers</w:t>
      </w:r>
      <w:r w:rsidRPr="00A05510">
        <w:t xml:space="preserve"> and</w:t>
      </w:r>
      <w:r>
        <w:t xml:space="preserve"> </w:t>
      </w:r>
      <w:r w:rsidRPr="00A05510">
        <w:t>district provincial offices, other local and district level offices of the concerned agencies.</w:t>
      </w:r>
    </w:p>
    <w:p w:rsidR="00E851EA" w:rsidRDefault="00E851EA" w:rsidP="00E851EA">
      <w:pPr>
        <w:numPr>
          <w:ilvl w:val="0"/>
          <w:numId w:val="54"/>
        </w:numPr>
        <w:autoSpaceDE w:val="0"/>
        <w:autoSpaceDN w:val="0"/>
        <w:adjustRightInd w:val="0"/>
        <w:jc w:val="both"/>
      </w:pPr>
      <w:r>
        <w:t>Disclosure of the RPF</w:t>
      </w:r>
      <w:r w:rsidRPr="00A05510">
        <w:t xml:space="preserve"> in village meetings</w:t>
      </w:r>
    </w:p>
    <w:p w:rsidR="00E851EA" w:rsidRDefault="00E851EA" w:rsidP="00E851EA">
      <w:pPr>
        <w:numPr>
          <w:ilvl w:val="0"/>
          <w:numId w:val="54"/>
        </w:numPr>
        <w:autoSpaceDE w:val="0"/>
        <w:autoSpaceDN w:val="0"/>
        <w:adjustRightInd w:val="0"/>
        <w:jc w:val="both"/>
      </w:pPr>
      <w:r>
        <w:t>The RPF</w:t>
      </w:r>
      <w:r w:rsidRPr="00A05510">
        <w:t xml:space="preserve"> will be available in all public institutions for general public information</w:t>
      </w:r>
    </w:p>
    <w:p w:rsidR="00E851EA" w:rsidRDefault="00E851EA" w:rsidP="00E851EA">
      <w:pPr>
        <w:numPr>
          <w:ilvl w:val="0"/>
          <w:numId w:val="54"/>
        </w:numPr>
        <w:autoSpaceDE w:val="0"/>
        <w:autoSpaceDN w:val="0"/>
        <w:adjustRightInd w:val="0"/>
        <w:jc w:val="both"/>
      </w:pPr>
      <w:r>
        <w:t xml:space="preserve">Posting of </w:t>
      </w:r>
      <w:r w:rsidRPr="00A05510">
        <w:t>RP</w:t>
      </w:r>
      <w:r>
        <w:t>F on ME</w:t>
      </w:r>
      <w:r w:rsidRPr="00A05510">
        <w:t>W website</w:t>
      </w:r>
    </w:p>
    <w:p w:rsidR="00E851EA" w:rsidRDefault="00E851EA" w:rsidP="00E851EA">
      <w:pPr>
        <w:numPr>
          <w:ilvl w:val="0"/>
          <w:numId w:val="54"/>
        </w:numPr>
        <w:autoSpaceDE w:val="0"/>
        <w:autoSpaceDN w:val="0"/>
        <w:adjustRightInd w:val="0"/>
        <w:jc w:val="both"/>
      </w:pPr>
      <w:r>
        <w:t>Publicity will be given to the RPF through all forms of media</w:t>
      </w:r>
    </w:p>
    <w:p w:rsidR="00E851EA" w:rsidRPr="00A05510" w:rsidRDefault="00E851EA" w:rsidP="00E851EA">
      <w:pPr>
        <w:numPr>
          <w:ilvl w:val="0"/>
          <w:numId w:val="54"/>
        </w:numPr>
        <w:autoSpaceDE w:val="0"/>
        <w:autoSpaceDN w:val="0"/>
        <w:adjustRightInd w:val="0"/>
        <w:jc w:val="both"/>
      </w:pPr>
      <w:r w:rsidRPr="00A05510">
        <w:t>Provision of information pa</w:t>
      </w:r>
      <w:r>
        <w:t xml:space="preserve">cket to all APs </w:t>
      </w:r>
    </w:p>
    <w:p w:rsidR="00E851EA" w:rsidRDefault="00E851EA" w:rsidP="00E851EA">
      <w:pPr>
        <w:autoSpaceDE w:val="0"/>
        <w:autoSpaceDN w:val="0"/>
        <w:adjustRightInd w:val="0"/>
        <w:jc w:val="both"/>
      </w:pPr>
    </w:p>
    <w:p w:rsidR="00E851EA" w:rsidRPr="00A05510" w:rsidRDefault="00E851EA" w:rsidP="00E851EA">
      <w:pPr>
        <w:autoSpaceDE w:val="0"/>
        <w:autoSpaceDN w:val="0"/>
        <w:adjustRightInd w:val="0"/>
        <w:jc w:val="both"/>
      </w:pPr>
      <w:r w:rsidRPr="00A05510">
        <w:t>Th</w:t>
      </w:r>
      <w:r>
        <w:t>e local safeguards officers</w:t>
      </w:r>
      <w:r w:rsidRPr="00A05510">
        <w:t xml:space="preserve"> will again conduct meetings with the PIU staff, local</w:t>
      </w:r>
      <w:r>
        <w:t xml:space="preserve"> </w:t>
      </w:r>
      <w:r w:rsidRPr="00A05510">
        <w:t>government units and other government agencies as part of the disclosure process to acquaint</w:t>
      </w:r>
      <w:r>
        <w:t xml:space="preserve"> </w:t>
      </w:r>
      <w:r w:rsidRPr="00A05510">
        <w:t>them of the s</w:t>
      </w:r>
      <w:r>
        <w:t xml:space="preserve">ubstance and mechanics of the </w:t>
      </w:r>
      <w:r w:rsidRPr="00A05510">
        <w:t>RP</w:t>
      </w:r>
      <w:r>
        <w:t>F</w:t>
      </w:r>
      <w:r w:rsidRPr="00A05510">
        <w:t>. They will be responsible to return to the</w:t>
      </w:r>
      <w:r>
        <w:t xml:space="preserve"> </w:t>
      </w:r>
      <w:r w:rsidRPr="00A05510">
        <w:t xml:space="preserve">affected villages </w:t>
      </w:r>
      <w:r>
        <w:t xml:space="preserve">and communities once this </w:t>
      </w:r>
      <w:r w:rsidRPr="00A05510">
        <w:t>RP</w:t>
      </w:r>
      <w:r>
        <w:t>F is approved by MEW and the World Bank</w:t>
      </w:r>
      <w:r w:rsidRPr="00A05510">
        <w:t xml:space="preserve"> and conduct disclosure activities</w:t>
      </w:r>
      <w:r>
        <w:t xml:space="preserve"> </w:t>
      </w:r>
      <w:r w:rsidRPr="00A05510">
        <w:t xml:space="preserve">through village meetings </w:t>
      </w:r>
      <w:r>
        <w:t xml:space="preserve">and meetings with water users’ associations </w:t>
      </w:r>
      <w:r w:rsidRPr="00A05510">
        <w:t>to ensure that affected households will be familiar with this plan before</w:t>
      </w:r>
      <w:r>
        <w:t xml:space="preserve"> the actual implementation commences.</w:t>
      </w:r>
    </w:p>
    <w:p w:rsidR="00E851EA" w:rsidRDefault="00E851EA" w:rsidP="00E851EA">
      <w:pPr>
        <w:spacing w:line="360" w:lineRule="atLeast"/>
        <w:jc w:val="both"/>
      </w:pPr>
    </w:p>
    <w:p w:rsidR="00E851EA" w:rsidRPr="00983578" w:rsidRDefault="00E851EA" w:rsidP="00E851EA">
      <w:pPr>
        <w:autoSpaceDE w:val="0"/>
        <w:autoSpaceDN w:val="0"/>
        <w:adjustRightInd w:val="0"/>
        <w:spacing w:line="360" w:lineRule="atLeast"/>
        <w:jc w:val="both"/>
        <w:rPr>
          <w:b/>
          <w:bCs/>
        </w:rPr>
      </w:pPr>
      <w:r>
        <w:rPr>
          <w:b/>
          <w:bCs/>
        </w:rPr>
        <w:t>7.</w:t>
      </w:r>
      <w:r>
        <w:rPr>
          <w:b/>
          <w:bCs/>
        </w:rPr>
        <w:tab/>
      </w:r>
      <w:r w:rsidRPr="00983578">
        <w:rPr>
          <w:b/>
          <w:bCs/>
        </w:rPr>
        <w:t>Preparatory Actions and Implementation Schedule</w:t>
      </w:r>
    </w:p>
    <w:p w:rsidR="00E851EA" w:rsidRPr="00786261" w:rsidRDefault="00E851EA" w:rsidP="00E851EA">
      <w:pPr>
        <w:autoSpaceDE w:val="0"/>
        <w:autoSpaceDN w:val="0"/>
        <w:adjustRightInd w:val="0"/>
        <w:spacing w:line="360" w:lineRule="atLeast"/>
        <w:jc w:val="both"/>
        <w:rPr>
          <w:b/>
          <w:bCs/>
          <w:iCs/>
        </w:rPr>
      </w:pPr>
      <w:r>
        <w:rPr>
          <w:b/>
          <w:bCs/>
          <w:iCs/>
        </w:rPr>
        <w:t>7.1</w:t>
      </w:r>
      <w:r>
        <w:rPr>
          <w:b/>
          <w:bCs/>
          <w:iCs/>
        </w:rPr>
        <w:tab/>
      </w:r>
      <w:r w:rsidRPr="00786261">
        <w:rPr>
          <w:b/>
          <w:bCs/>
          <w:iCs/>
        </w:rPr>
        <w:t>Preparation Actions</w:t>
      </w:r>
    </w:p>
    <w:p w:rsidR="00E851EA" w:rsidRDefault="00E851EA" w:rsidP="00E851EA">
      <w:pPr>
        <w:autoSpaceDE w:val="0"/>
        <w:autoSpaceDN w:val="0"/>
        <w:adjustRightInd w:val="0"/>
        <w:jc w:val="both"/>
      </w:pPr>
    </w:p>
    <w:p w:rsidR="00E851EA" w:rsidRDefault="00E851EA" w:rsidP="00E851EA">
      <w:pPr>
        <w:autoSpaceDE w:val="0"/>
        <w:autoSpaceDN w:val="0"/>
        <w:adjustRightInd w:val="0"/>
        <w:jc w:val="both"/>
      </w:pPr>
      <w:r>
        <w:t>ME</w:t>
      </w:r>
      <w:r w:rsidRPr="00983578">
        <w:t xml:space="preserve">W/PMU will begin </w:t>
      </w:r>
      <w:r>
        <w:t>the implementation process of each sub-project</w:t>
      </w:r>
      <w:r w:rsidRPr="00983578">
        <w:t xml:space="preserve"> immediately after its approval by</w:t>
      </w:r>
      <w:r>
        <w:t xml:space="preserve"> the World Bank. It will initiate</w:t>
      </w:r>
      <w:r w:rsidRPr="00983578">
        <w:t xml:space="preserve"> some actions as groundwork a</w:t>
      </w:r>
      <w:r>
        <w:t xml:space="preserve">nd certain preparatory </w:t>
      </w:r>
      <w:proofErr w:type="spellStart"/>
      <w:r>
        <w:t>tasks</w:t>
      </w:r>
      <w:proofErr w:type="spellEnd"/>
      <w:r>
        <w:t xml:space="preserve"> </w:t>
      </w:r>
      <w:r w:rsidRPr="00983578">
        <w:t>r</w:t>
      </w:r>
      <w:r>
        <w:t>egarding implementation of the L</w:t>
      </w:r>
      <w:r w:rsidRPr="00983578">
        <w:t>A</w:t>
      </w:r>
      <w:r>
        <w:t xml:space="preserve">RP </w:t>
      </w:r>
      <w:r w:rsidRPr="00983578">
        <w:t>as follows:</w:t>
      </w:r>
    </w:p>
    <w:p w:rsidR="00E851EA" w:rsidRDefault="00E851EA" w:rsidP="00E851EA">
      <w:pPr>
        <w:numPr>
          <w:ilvl w:val="0"/>
          <w:numId w:val="46"/>
        </w:numPr>
        <w:autoSpaceDE w:val="0"/>
        <w:autoSpaceDN w:val="0"/>
        <w:adjustRightInd w:val="0"/>
        <w:jc w:val="both"/>
      </w:pPr>
      <w:r w:rsidRPr="00983578">
        <w:t>Establishment of a Project Management Unit (PMU) and Project Implementation Unit (PIU)</w:t>
      </w:r>
    </w:p>
    <w:p w:rsidR="00E851EA" w:rsidRDefault="00E851EA" w:rsidP="00E851EA">
      <w:pPr>
        <w:numPr>
          <w:ilvl w:val="0"/>
          <w:numId w:val="46"/>
        </w:numPr>
        <w:autoSpaceDE w:val="0"/>
        <w:autoSpaceDN w:val="0"/>
        <w:adjustRightInd w:val="0"/>
        <w:jc w:val="both"/>
      </w:pPr>
      <w:r>
        <w:t>Creation of post of National Safeguards Officer (NS</w:t>
      </w:r>
      <w:r w:rsidRPr="00983578">
        <w:t>O)</w:t>
      </w:r>
    </w:p>
    <w:p w:rsidR="00E851EA" w:rsidRDefault="00E851EA" w:rsidP="00E851EA">
      <w:pPr>
        <w:numPr>
          <w:ilvl w:val="0"/>
          <w:numId w:val="46"/>
        </w:numPr>
        <w:autoSpaceDE w:val="0"/>
        <w:autoSpaceDN w:val="0"/>
        <w:adjustRightInd w:val="0"/>
        <w:jc w:val="both"/>
      </w:pPr>
      <w:r>
        <w:t>Creation of posts of regional safeguards officers (RSOs)</w:t>
      </w:r>
    </w:p>
    <w:p w:rsidR="00E851EA" w:rsidRDefault="00E851EA" w:rsidP="00E851EA">
      <w:pPr>
        <w:numPr>
          <w:ilvl w:val="0"/>
          <w:numId w:val="46"/>
        </w:numPr>
        <w:autoSpaceDE w:val="0"/>
        <w:autoSpaceDN w:val="0"/>
        <w:adjustRightInd w:val="0"/>
        <w:jc w:val="both"/>
      </w:pPr>
      <w:r w:rsidRPr="00983578">
        <w:t>Appointment of two types of resettlement specialists (consultants)</w:t>
      </w:r>
    </w:p>
    <w:p w:rsidR="00E851EA" w:rsidRDefault="00E851EA" w:rsidP="00E851EA">
      <w:pPr>
        <w:numPr>
          <w:ilvl w:val="0"/>
          <w:numId w:val="46"/>
        </w:numPr>
        <w:autoSpaceDE w:val="0"/>
        <w:autoSpaceDN w:val="0"/>
        <w:adjustRightInd w:val="0"/>
        <w:jc w:val="both"/>
      </w:pPr>
      <w:r w:rsidRPr="00983578">
        <w:t>Establishment of Affected Persons Committees (APCs)</w:t>
      </w:r>
    </w:p>
    <w:p w:rsidR="00E851EA" w:rsidRDefault="00E851EA" w:rsidP="00E851EA">
      <w:pPr>
        <w:numPr>
          <w:ilvl w:val="0"/>
          <w:numId w:val="46"/>
        </w:numPr>
        <w:autoSpaceDE w:val="0"/>
        <w:autoSpaceDN w:val="0"/>
        <w:adjustRightInd w:val="0"/>
        <w:jc w:val="both"/>
      </w:pPr>
      <w:r w:rsidRPr="00983578">
        <w:t>Establishment of offici</w:t>
      </w:r>
      <w:r>
        <w:t>al cut off date for the first sub-project</w:t>
      </w:r>
    </w:p>
    <w:p w:rsidR="00E851EA" w:rsidRPr="00983578" w:rsidRDefault="00E851EA" w:rsidP="00E851EA">
      <w:pPr>
        <w:numPr>
          <w:ilvl w:val="0"/>
          <w:numId w:val="46"/>
        </w:numPr>
        <w:autoSpaceDE w:val="0"/>
        <w:autoSpaceDN w:val="0"/>
        <w:adjustRightInd w:val="0"/>
        <w:jc w:val="both"/>
      </w:pPr>
      <w:r w:rsidRPr="00983578">
        <w:t>A series of public consultative meetin</w:t>
      </w:r>
      <w:r>
        <w:t>gs and workshops with APs</w:t>
      </w:r>
      <w:r w:rsidRPr="00983578">
        <w:t xml:space="preserve"> and local</w:t>
      </w:r>
    </w:p>
    <w:p w:rsidR="00E851EA" w:rsidRDefault="00E851EA" w:rsidP="00E851EA">
      <w:pPr>
        <w:autoSpaceDE w:val="0"/>
        <w:autoSpaceDN w:val="0"/>
        <w:adjustRightInd w:val="0"/>
        <w:ind w:firstLine="454"/>
        <w:jc w:val="both"/>
      </w:pPr>
      <w:proofErr w:type="gramStart"/>
      <w:r w:rsidRPr="00983578">
        <w:t>representatives</w:t>
      </w:r>
      <w:proofErr w:type="gramEnd"/>
      <w:r>
        <w:t xml:space="preserve"> and active involvement APs in preparing a</w:t>
      </w:r>
      <w:r w:rsidRPr="00983578">
        <w:t xml:space="preserve"> final RP</w:t>
      </w:r>
    </w:p>
    <w:p w:rsidR="00E851EA" w:rsidRDefault="00E851EA" w:rsidP="00E851EA">
      <w:pPr>
        <w:numPr>
          <w:ilvl w:val="1"/>
          <w:numId w:val="46"/>
        </w:numPr>
        <w:autoSpaceDE w:val="0"/>
        <w:autoSpaceDN w:val="0"/>
        <w:adjustRightInd w:val="0"/>
        <w:jc w:val="both"/>
      </w:pPr>
      <w:r>
        <w:t>Endorsement of the first</w:t>
      </w:r>
      <w:r w:rsidRPr="00983578">
        <w:t xml:space="preserve"> LARP by PMU a</w:t>
      </w:r>
      <w:r>
        <w:t>nd PIU and its submission to World Bank for approval</w:t>
      </w:r>
    </w:p>
    <w:p w:rsidR="00E851EA" w:rsidRDefault="00E851EA" w:rsidP="00E851EA">
      <w:pPr>
        <w:numPr>
          <w:ilvl w:val="1"/>
          <w:numId w:val="46"/>
        </w:numPr>
        <w:autoSpaceDE w:val="0"/>
        <w:autoSpaceDN w:val="0"/>
        <w:adjustRightInd w:val="0"/>
        <w:jc w:val="both"/>
      </w:pPr>
      <w:r w:rsidRPr="00983578">
        <w:t xml:space="preserve">The </w:t>
      </w:r>
      <w:r>
        <w:t xml:space="preserve">process for developing the </w:t>
      </w:r>
      <w:r w:rsidRPr="00983578">
        <w:t>budget for compensati</w:t>
      </w:r>
      <w:r>
        <w:t>on of land, trees, and crops will have</w:t>
      </w:r>
      <w:r w:rsidRPr="00983578">
        <w:t xml:space="preserve"> already been coordinated with</w:t>
      </w:r>
      <w:r>
        <w:t xml:space="preserve"> </w:t>
      </w:r>
      <w:r w:rsidRPr="00983578">
        <w:t>the Ministry of Financ</w:t>
      </w:r>
      <w:r>
        <w:t>e</w:t>
      </w:r>
    </w:p>
    <w:p w:rsidR="00E851EA" w:rsidRDefault="00E851EA" w:rsidP="00E851EA">
      <w:pPr>
        <w:numPr>
          <w:ilvl w:val="1"/>
          <w:numId w:val="46"/>
        </w:numPr>
        <w:autoSpaceDE w:val="0"/>
        <w:autoSpaceDN w:val="0"/>
        <w:adjustRightInd w:val="0"/>
        <w:jc w:val="both"/>
      </w:pPr>
      <w:r w:rsidRPr="00983578">
        <w:t>Establishment of criteria, requirements and procedure for disbursement of compensation</w:t>
      </w:r>
      <w:r>
        <w:t xml:space="preserve"> </w:t>
      </w:r>
      <w:r w:rsidRPr="00983578">
        <w:t>cheques</w:t>
      </w:r>
    </w:p>
    <w:p w:rsidR="00E851EA" w:rsidRDefault="00E851EA" w:rsidP="00E851EA">
      <w:pPr>
        <w:numPr>
          <w:ilvl w:val="1"/>
          <w:numId w:val="46"/>
        </w:numPr>
        <w:autoSpaceDE w:val="0"/>
        <w:autoSpaceDN w:val="0"/>
        <w:adjustRightInd w:val="0"/>
        <w:jc w:val="both"/>
      </w:pPr>
      <w:r w:rsidRPr="00983578">
        <w:t>Identification of the implementin</w:t>
      </w:r>
      <w:r>
        <w:t>g consultant that will assist ME</w:t>
      </w:r>
      <w:r w:rsidRPr="00983578">
        <w:t>W in LARP implementation</w:t>
      </w:r>
    </w:p>
    <w:p w:rsidR="00E851EA" w:rsidRPr="00983578" w:rsidRDefault="00E851EA" w:rsidP="00E851EA">
      <w:pPr>
        <w:numPr>
          <w:ilvl w:val="1"/>
          <w:numId w:val="46"/>
        </w:numPr>
        <w:autoSpaceDE w:val="0"/>
        <w:autoSpaceDN w:val="0"/>
        <w:adjustRightInd w:val="0"/>
        <w:jc w:val="both"/>
      </w:pPr>
      <w:r w:rsidRPr="00983578">
        <w:t>Identification of external monitoring agency who will undertake independent monitoring</w:t>
      </w:r>
    </w:p>
    <w:p w:rsidR="00E851EA" w:rsidRDefault="00E851EA" w:rsidP="00E851EA">
      <w:pPr>
        <w:autoSpaceDE w:val="0"/>
        <w:autoSpaceDN w:val="0"/>
        <w:adjustRightInd w:val="0"/>
        <w:jc w:val="both"/>
      </w:pPr>
    </w:p>
    <w:p w:rsidR="00E851EA" w:rsidRPr="00983578" w:rsidRDefault="00E851EA" w:rsidP="00E851EA">
      <w:pPr>
        <w:autoSpaceDE w:val="0"/>
        <w:autoSpaceDN w:val="0"/>
        <w:adjustRightInd w:val="0"/>
        <w:jc w:val="both"/>
      </w:pPr>
      <w:r>
        <w:t>ME</w:t>
      </w:r>
      <w:r w:rsidRPr="00983578">
        <w:t>W is also committed to provide adequate advance notice to the APs and pay their due</w:t>
      </w:r>
      <w:r>
        <w:t xml:space="preserve"> </w:t>
      </w:r>
      <w:r w:rsidRPr="00983578">
        <w:t>compensation based on the eligibi</w:t>
      </w:r>
      <w:r>
        <w:t xml:space="preserve">lity criteria defined in this </w:t>
      </w:r>
      <w:r w:rsidRPr="00983578">
        <w:t>RP</w:t>
      </w:r>
      <w:r>
        <w:t>F</w:t>
      </w:r>
      <w:r w:rsidRPr="00983578">
        <w:t xml:space="preserve"> for resettlement including</w:t>
      </w:r>
      <w:r>
        <w:t xml:space="preserve"> </w:t>
      </w:r>
      <w:r w:rsidRPr="00983578">
        <w:t>relocation and income restoration/assistance prior to start of construction work. The APs of</w:t>
      </w:r>
      <w:r>
        <w:t xml:space="preserve"> </w:t>
      </w:r>
      <w:r w:rsidRPr="00983578">
        <w:t>affected structures/assets (houses, shops, etc.) will be paid their due compensations at least</w:t>
      </w:r>
      <w:r>
        <w:t xml:space="preserve"> three </w:t>
      </w:r>
      <w:r w:rsidRPr="00983578">
        <w:t>month</w:t>
      </w:r>
      <w:r>
        <w:t>s</w:t>
      </w:r>
      <w:r w:rsidRPr="00983578">
        <w:t xml:space="preserve"> (90 days) prior to demolition of the struct</w:t>
      </w:r>
      <w:r>
        <w:t>ures</w:t>
      </w:r>
      <w:r w:rsidRPr="00983578">
        <w:t>. This time</w:t>
      </w:r>
      <w:r>
        <w:t xml:space="preserve"> </w:t>
      </w:r>
      <w:r w:rsidRPr="00983578">
        <w:t>will allow them to dismantle and remove all salvageable material for rebuilding of houses and reestablishment</w:t>
      </w:r>
      <w:r>
        <w:t xml:space="preserve"> </w:t>
      </w:r>
      <w:r w:rsidRPr="00983578">
        <w:t>of businesses.</w:t>
      </w:r>
    </w:p>
    <w:p w:rsidR="00E851EA" w:rsidRDefault="00E851EA" w:rsidP="00E851EA">
      <w:pPr>
        <w:autoSpaceDE w:val="0"/>
        <w:autoSpaceDN w:val="0"/>
        <w:adjustRightInd w:val="0"/>
        <w:jc w:val="both"/>
      </w:pPr>
    </w:p>
    <w:p w:rsidR="00E851EA" w:rsidRPr="00983578" w:rsidRDefault="00E851EA" w:rsidP="00E851EA">
      <w:pPr>
        <w:autoSpaceDE w:val="0"/>
        <w:autoSpaceDN w:val="0"/>
        <w:adjustRightInd w:val="0"/>
        <w:jc w:val="both"/>
      </w:pPr>
      <w:r w:rsidRPr="00983578">
        <w:t>Payment of compensation of assets other than structures (land, crops, and tre</w:t>
      </w:r>
      <w:r>
        <w:t xml:space="preserve">es) will be </w:t>
      </w:r>
      <w:r w:rsidRPr="00983578">
        <w:t>made at least 90 days prior to actual possession of the space being utilized by the APs. However,</w:t>
      </w:r>
      <w:r>
        <w:t xml:space="preserve"> </w:t>
      </w:r>
      <w:r w:rsidRPr="00983578">
        <w:t xml:space="preserve">in case of a dispute, </w:t>
      </w:r>
      <w:r>
        <w:t xml:space="preserve">up to 70% of </w:t>
      </w:r>
      <w:r w:rsidRPr="00983578">
        <w:t xml:space="preserve">the assessed/allocated amount of compensation will be </w:t>
      </w:r>
      <w:r>
        <w:t xml:space="preserve">paid to APs and the rest </w:t>
      </w:r>
      <w:r w:rsidRPr="00983578">
        <w:t>pledged in the names</w:t>
      </w:r>
      <w:r>
        <w:t xml:space="preserve"> </w:t>
      </w:r>
      <w:r w:rsidRPr="00983578">
        <w:t xml:space="preserve">of the concerned APs, pending </w:t>
      </w:r>
      <w:r>
        <w:t xml:space="preserve">the resolution of the dispute. </w:t>
      </w:r>
      <w:r w:rsidRPr="00983578">
        <w:t xml:space="preserve">. In </w:t>
      </w:r>
      <w:r>
        <w:t>such an exceptional case, the ME</w:t>
      </w:r>
      <w:r w:rsidRPr="00983578">
        <w:t>W may possess</w:t>
      </w:r>
      <w:r>
        <w:t xml:space="preserve"> </w:t>
      </w:r>
      <w:r w:rsidRPr="00983578">
        <w:t xml:space="preserve">the land without </w:t>
      </w:r>
      <w:r>
        <w:t xml:space="preserve">full </w:t>
      </w:r>
      <w:r w:rsidRPr="00983578">
        <w:t>payment of compensation. Grievances or objections (if any) will be redressed as</w:t>
      </w:r>
      <w:r>
        <w:t xml:space="preserve"> </w:t>
      </w:r>
      <w:r w:rsidRPr="00983578">
        <w:t xml:space="preserve">per grievance redress procedure adopted in this </w:t>
      </w:r>
      <w:r>
        <w:t>RPF</w:t>
      </w:r>
      <w:proofErr w:type="gramStart"/>
      <w:r>
        <w:t>.</w:t>
      </w:r>
      <w:r w:rsidRPr="00983578">
        <w:t>.</w:t>
      </w:r>
      <w:proofErr w:type="gramEnd"/>
      <w:r w:rsidRPr="00983578">
        <w:t xml:space="preserve"> However, all activities related to land</w:t>
      </w:r>
      <w:r>
        <w:t xml:space="preserve"> </w:t>
      </w:r>
      <w:r w:rsidRPr="00983578">
        <w:t>acquisition and resettlement will be completed prior to initiat</w:t>
      </w:r>
      <w:r>
        <w:t>ion of civil works for irrigation infrastructure rehabilitation and dam building</w:t>
      </w:r>
      <w:r w:rsidRPr="00983578">
        <w:t xml:space="preserve"> with</w:t>
      </w:r>
      <w:r>
        <w:t xml:space="preserve"> </w:t>
      </w:r>
      <w:r w:rsidRPr="00983578">
        <w:t>resettlement impacts.</w:t>
      </w:r>
    </w:p>
    <w:p w:rsidR="00E851EA" w:rsidRDefault="00E851EA" w:rsidP="00E851EA">
      <w:pPr>
        <w:autoSpaceDE w:val="0"/>
        <w:autoSpaceDN w:val="0"/>
        <w:adjustRightInd w:val="0"/>
        <w:spacing w:line="360" w:lineRule="atLeast"/>
        <w:jc w:val="both"/>
        <w:rPr>
          <w:b/>
          <w:bCs/>
          <w:i/>
          <w:iCs/>
        </w:rPr>
      </w:pPr>
    </w:p>
    <w:p w:rsidR="00E851EA" w:rsidRPr="00786261" w:rsidRDefault="00E851EA" w:rsidP="00E851EA">
      <w:pPr>
        <w:autoSpaceDE w:val="0"/>
        <w:autoSpaceDN w:val="0"/>
        <w:adjustRightInd w:val="0"/>
        <w:jc w:val="both"/>
        <w:rPr>
          <w:b/>
          <w:bCs/>
          <w:iCs/>
        </w:rPr>
      </w:pPr>
      <w:r>
        <w:rPr>
          <w:b/>
          <w:bCs/>
          <w:iCs/>
        </w:rPr>
        <w:t>7.2</w:t>
      </w:r>
      <w:r>
        <w:rPr>
          <w:b/>
          <w:bCs/>
          <w:iCs/>
        </w:rPr>
        <w:tab/>
      </w:r>
      <w:r w:rsidRPr="00786261">
        <w:rPr>
          <w:b/>
          <w:bCs/>
          <w:iCs/>
        </w:rPr>
        <w:t>Process of LARP Implementation</w:t>
      </w:r>
    </w:p>
    <w:p w:rsidR="00E851EA" w:rsidRDefault="00E851EA" w:rsidP="00E851EA">
      <w:pPr>
        <w:autoSpaceDE w:val="0"/>
        <w:autoSpaceDN w:val="0"/>
        <w:adjustRightInd w:val="0"/>
        <w:jc w:val="both"/>
      </w:pPr>
    </w:p>
    <w:p w:rsidR="00E851EA" w:rsidRPr="00983578" w:rsidRDefault="00E851EA" w:rsidP="00E851EA">
      <w:pPr>
        <w:autoSpaceDE w:val="0"/>
        <w:autoSpaceDN w:val="0"/>
        <w:adjustRightInd w:val="0"/>
        <w:jc w:val="both"/>
      </w:pPr>
      <w:r w:rsidRPr="00983578">
        <w:t>The following paragraphs explain in detail how compen</w:t>
      </w:r>
      <w:r>
        <w:t xml:space="preserve">sation will be delivered to </w:t>
      </w:r>
      <w:r w:rsidRPr="00983578">
        <w:t>APs</w:t>
      </w:r>
      <w:r>
        <w:t xml:space="preserve"> </w:t>
      </w:r>
      <w:r w:rsidRPr="00983578">
        <w:t>and the prerequisites needed in triggering the release of financial resources to the ultimate</w:t>
      </w:r>
    </w:p>
    <w:p w:rsidR="00E851EA" w:rsidRDefault="00E851EA" w:rsidP="00E851EA">
      <w:pPr>
        <w:autoSpaceDE w:val="0"/>
        <w:autoSpaceDN w:val="0"/>
        <w:adjustRightInd w:val="0"/>
        <w:jc w:val="both"/>
      </w:pPr>
      <w:proofErr w:type="gramStart"/>
      <w:r w:rsidRPr="00983578">
        <w:t>beneficiaries</w:t>
      </w:r>
      <w:proofErr w:type="gramEnd"/>
      <w:r w:rsidRPr="00983578">
        <w:t>. These steps a</w:t>
      </w:r>
      <w:r>
        <w:t>re formulated in the light of the assumed</w:t>
      </w:r>
      <w:r w:rsidRPr="00983578">
        <w:t xml:space="preserve"> availa</w:t>
      </w:r>
      <w:r>
        <w:t>bility of finance</w:t>
      </w:r>
      <w:r w:rsidRPr="00983578">
        <w:t xml:space="preserve">, </w:t>
      </w:r>
      <w:r>
        <w:t>the security</w:t>
      </w:r>
      <w:r w:rsidRPr="00983578">
        <w:t xml:space="preserve"> situation, </w:t>
      </w:r>
      <w:r>
        <w:t xml:space="preserve">and </w:t>
      </w:r>
      <w:r w:rsidRPr="00983578">
        <w:t>travelling time</w:t>
      </w:r>
      <w:r>
        <w:t>. No account is taken of the likely situation in any province or district where sub-projects might take place.</w:t>
      </w:r>
    </w:p>
    <w:p w:rsidR="00E851EA" w:rsidRPr="00983578" w:rsidRDefault="00E851EA" w:rsidP="00E851EA">
      <w:pPr>
        <w:autoSpaceDE w:val="0"/>
        <w:autoSpaceDN w:val="0"/>
        <w:adjustRightInd w:val="0"/>
        <w:jc w:val="both"/>
      </w:pPr>
    </w:p>
    <w:p w:rsidR="00E851EA" w:rsidRDefault="00E851EA" w:rsidP="00E851EA">
      <w:pPr>
        <w:autoSpaceDE w:val="0"/>
        <w:autoSpaceDN w:val="0"/>
        <w:adjustRightInd w:val="0"/>
        <w:jc w:val="both"/>
      </w:pPr>
      <w:r w:rsidRPr="00983578">
        <w:t>The steps for the delivery of co</w:t>
      </w:r>
      <w:r>
        <w:t>mpensation for all eligible APs will be the following:</w:t>
      </w:r>
    </w:p>
    <w:p w:rsidR="00E851EA" w:rsidRPr="00983578" w:rsidRDefault="00E851EA" w:rsidP="00E851EA">
      <w:pPr>
        <w:autoSpaceDE w:val="0"/>
        <w:autoSpaceDN w:val="0"/>
        <w:adjustRightInd w:val="0"/>
        <w:jc w:val="both"/>
      </w:pPr>
    </w:p>
    <w:p w:rsidR="00E851EA" w:rsidRPr="00983578" w:rsidRDefault="00E851EA" w:rsidP="00E851EA">
      <w:pPr>
        <w:autoSpaceDE w:val="0"/>
        <w:autoSpaceDN w:val="0"/>
        <w:adjustRightInd w:val="0"/>
        <w:jc w:val="both"/>
      </w:pPr>
      <w:proofErr w:type="spellStart"/>
      <w:r w:rsidRPr="00983578">
        <w:t>i</w:t>
      </w:r>
      <w:proofErr w:type="spellEnd"/>
      <w:r w:rsidRPr="00983578">
        <w:t>.</w:t>
      </w:r>
      <w:r>
        <w:t xml:space="preserve"> Obtain financial resources based on the final budget of each</w:t>
      </w:r>
      <w:r w:rsidRPr="00983578">
        <w:t xml:space="preserve"> LARP. </w:t>
      </w:r>
      <w:r>
        <w:t xml:space="preserve"> </w:t>
      </w:r>
      <w:r w:rsidRPr="00983578">
        <w:t>PMU shall obtain the</w:t>
      </w:r>
      <w:r>
        <w:t xml:space="preserve"> </w:t>
      </w:r>
      <w:r w:rsidRPr="00983578">
        <w:t>needed money for its counterpart to fund the land acquisition component from the</w:t>
      </w:r>
      <w:r>
        <w:t xml:space="preserve"> </w:t>
      </w:r>
      <w:r w:rsidRPr="00983578">
        <w:t>Ministry of Finance.</w:t>
      </w:r>
    </w:p>
    <w:p w:rsidR="00E851EA" w:rsidRPr="00983578" w:rsidRDefault="00E851EA" w:rsidP="00E851EA">
      <w:pPr>
        <w:autoSpaceDE w:val="0"/>
        <w:autoSpaceDN w:val="0"/>
        <w:adjustRightInd w:val="0"/>
        <w:jc w:val="both"/>
      </w:pPr>
      <w:r w:rsidRPr="00983578">
        <w:t xml:space="preserve">ii. Verification of the list </w:t>
      </w:r>
      <w:r>
        <w:t>of qualified APs:</w:t>
      </w:r>
      <w:r w:rsidRPr="00983578">
        <w:t xml:space="preserve"> PMU through the implementing consultant will</w:t>
      </w:r>
      <w:r>
        <w:t xml:space="preserve"> verify the list of APs provided in the</w:t>
      </w:r>
      <w:r w:rsidRPr="00983578">
        <w:t xml:space="preserve"> LARP </w:t>
      </w:r>
      <w:r>
        <w:t xml:space="preserve">to ensure that all eligible </w:t>
      </w:r>
      <w:r w:rsidRPr="00983578">
        <w:t>APs</w:t>
      </w:r>
      <w:r>
        <w:t xml:space="preserve"> </w:t>
      </w:r>
      <w:r w:rsidRPr="00983578">
        <w:t>will be properly</w:t>
      </w:r>
      <w:r>
        <w:t xml:space="preserve"> compensated and non-eligible </w:t>
      </w:r>
      <w:r w:rsidRPr="00983578">
        <w:t>APs will be excluded. To ensure</w:t>
      </w:r>
      <w:r>
        <w:t xml:space="preserve"> </w:t>
      </w:r>
      <w:r w:rsidRPr="00983578">
        <w:t>that identification and qualifications are guaranteed, village elders and community</w:t>
      </w:r>
      <w:r>
        <w:t xml:space="preserve"> </w:t>
      </w:r>
      <w:proofErr w:type="spellStart"/>
      <w:r w:rsidRPr="00983578">
        <w:t>Shuras</w:t>
      </w:r>
      <w:proofErr w:type="spellEnd"/>
      <w:r w:rsidRPr="00983578">
        <w:t xml:space="preserve"> will be consulted to resolve issues rising from the list.</w:t>
      </w:r>
    </w:p>
    <w:p w:rsidR="00E851EA" w:rsidRPr="00983578" w:rsidRDefault="00E851EA" w:rsidP="00E851EA">
      <w:pPr>
        <w:autoSpaceDE w:val="0"/>
        <w:autoSpaceDN w:val="0"/>
        <w:adjustRightInd w:val="0"/>
        <w:jc w:val="both"/>
      </w:pPr>
      <w:r w:rsidRPr="00983578">
        <w:t xml:space="preserve">iii. Notification of </w:t>
      </w:r>
      <w:r>
        <w:t xml:space="preserve">a detailed compensation package: </w:t>
      </w:r>
      <w:r w:rsidRPr="00983578">
        <w:t xml:space="preserve"> PMU through the implementing</w:t>
      </w:r>
      <w:r>
        <w:t xml:space="preserve"> </w:t>
      </w:r>
      <w:r w:rsidRPr="00983578">
        <w:t>consultant wi</w:t>
      </w:r>
      <w:r>
        <w:t xml:space="preserve">ll prepare and provide each </w:t>
      </w:r>
      <w:proofErr w:type="gramStart"/>
      <w:r w:rsidRPr="00983578">
        <w:t>APs</w:t>
      </w:r>
      <w:proofErr w:type="gramEnd"/>
      <w:r w:rsidRPr="00983578">
        <w:t xml:space="preserve"> with a detailed breakdown of</w:t>
      </w:r>
      <w:r>
        <w:t xml:space="preserve"> </w:t>
      </w:r>
      <w:r w:rsidRPr="00983578">
        <w:t>affected assets, and the unit cost of each asset affected and the total compensation</w:t>
      </w:r>
      <w:r>
        <w:t xml:space="preserve"> </w:t>
      </w:r>
      <w:r w:rsidRPr="00983578">
        <w:t>that they will receive.</w:t>
      </w:r>
    </w:p>
    <w:p w:rsidR="00E851EA" w:rsidRPr="00983578" w:rsidRDefault="00E851EA" w:rsidP="00E851EA">
      <w:pPr>
        <w:autoSpaceDE w:val="0"/>
        <w:autoSpaceDN w:val="0"/>
        <w:adjustRightInd w:val="0"/>
        <w:jc w:val="both"/>
      </w:pPr>
      <w:r w:rsidRPr="00983578">
        <w:t>iv. Final c</w:t>
      </w:r>
      <w:r>
        <w:t xml:space="preserve">onciliation/expropriation: </w:t>
      </w:r>
      <w:r w:rsidRPr="00983578">
        <w:t>APs who disagre</w:t>
      </w:r>
      <w:r>
        <w:t>e with the amount</w:t>
      </w:r>
      <w:r w:rsidRPr="00983578">
        <w:t xml:space="preserve"> of the</w:t>
      </w:r>
      <w:r>
        <w:t xml:space="preserve"> </w:t>
      </w:r>
      <w:r w:rsidRPr="00983578">
        <w:t xml:space="preserve">detailed compensation package </w:t>
      </w:r>
      <w:r>
        <w:t>and how it was arrived at wi</w:t>
      </w:r>
      <w:r w:rsidRPr="00983578">
        <w:t>ll be provided with a last or final chance to settle</w:t>
      </w:r>
      <w:r>
        <w:t xml:space="preserve"> </w:t>
      </w:r>
      <w:r w:rsidRPr="00983578">
        <w:t>these issues with the implementing consultant facilitating this meeting. In the event</w:t>
      </w:r>
      <w:r>
        <w:t xml:space="preserve"> that PMU and the AP</w:t>
      </w:r>
      <w:r w:rsidRPr="00983578">
        <w:t>s</w:t>
      </w:r>
      <w:r>
        <w:t xml:space="preserve"> still cannot agree, the PMU wi</w:t>
      </w:r>
      <w:r w:rsidRPr="00983578">
        <w:t>ll file expropriation proceeding</w:t>
      </w:r>
      <w:r>
        <w:t>s</w:t>
      </w:r>
      <w:r w:rsidRPr="00983578">
        <w:t xml:space="preserve"> in</w:t>
      </w:r>
      <w:r>
        <w:t xml:space="preserve"> the appropriate court, asking that ME</w:t>
      </w:r>
      <w:r w:rsidRPr="00983578">
        <w:t>W be permitted to take possession of the affected</w:t>
      </w:r>
      <w:r>
        <w:t xml:space="preserve"> </w:t>
      </w:r>
      <w:r w:rsidRPr="00983578">
        <w:t>asset</w:t>
      </w:r>
      <w:r>
        <w:t>.</w:t>
      </w:r>
      <w:r w:rsidRPr="00983578">
        <w:t xml:space="preserve"> </w:t>
      </w:r>
      <w:r>
        <w:t>The PMU will pay the AP 70% of the contested sum and deposit the remaining amount</w:t>
      </w:r>
      <w:r w:rsidRPr="00983578">
        <w:t xml:space="preserve"> in an escrow</w:t>
      </w:r>
      <w:r>
        <w:t xml:space="preserve"> </w:t>
      </w:r>
      <w:r w:rsidRPr="00983578">
        <w:t>account in a bank.</w:t>
      </w:r>
      <w:r>
        <w:t xml:space="preserve"> </w:t>
      </w:r>
    </w:p>
    <w:p w:rsidR="00E851EA" w:rsidRPr="00983578" w:rsidRDefault="00E851EA" w:rsidP="00E851EA">
      <w:pPr>
        <w:autoSpaceDE w:val="0"/>
        <w:autoSpaceDN w:val="0"/>
        <w:adjustRightInd w:val="0"/>
        <w:jc w:val="both"/>
      </w:pPr>
      <w:r>
        <w:t xml:space="preserve">v. Locate absentee owners: </w:t>
      </w:r>
      <w:r w:rsidRPr="00983578">
        <w:t xml:space="preserve"> The PMU through the implementing consultant and village</w:t>
      </w:r>
      <w:r>
        <w:t xml:space="preserve"> </w:t>
      </w:r>
      <w:r w:rsidRPr="00983578">
        <w:t>leaders shall try to locate absentee owners of affected assets. There are some cases</w:t>
      </w:r>
      <w:r>
        <w:t xml:space="preserve"> where</w:t>
      </w:r>
      <w:r w:rsidRPr="00983578">
        <w:t xml:space="preserve"> owners are residing or working in other p</w:t>
      </w:r>
      <w:r>
        <w:t>laces and every effort must</w:t>
      </w:r>
      <w:r w:rsidRPr="00983578">
        <w:t xml:space="preserve"> be</w:t>
      </w:r>
      <w:r>
        <w:t xml:space="preserve"> </w:t>
      </w:r>
      <w:r w:rsidRPr="00983578">
        <w:t>undertaken to locate these absentee owners.</w:t>
      </w:r>
    </w:p>
    <w:p w:rsidR="00E851EA" w:rsidRPr="00983578" w:rsidRDefault="00E851EA" w:rsidP="00E851EA">
      <w:pPr>
        <w:autoSpaceDE w:val="0"/>
        <w:autoSpaceDN w:val="0"/>
        <w:adjustRightInd w:val="0"/>
        <w:jc w:val="both"/>
      </w:pPr>
      <w:r>
        <w:t>vi. Notification to the public: a</w:t>
      </w:r>
      <w:r w:rsidRPr="00983578">
        <w:t>vailable media and community bulletin boards will be utilized to</w:t>
      </w:r>
      <w:r>
        <w:t xml:space="preserve"> </w:t>
      </w:r>
      <w:r w:rsidRPr="00983578">
        <w:t>inform the public that lands with the corresponding owners will be affected by the</w:t>
      </w:r>
      <w:r>
        <w:t xml:space="preserve"> </w:t>
      </w:r>
      <w:r w:rsidRPr="00983578">
        <w:t>project. These will provide sufficient time for any adverse claimants on lands that will</w:t>
      </w:r>
      <w:r>
        <w:t xml:space="preserve"> be </w:t>
      </w:r>
      <w:r w:rsidRPr="00983578">
        <w:t>affected to raise their opposition or claims over the affected lands.</w:t>
      </w:r>
    </w:p>
    <w:p w:rsidR="00E851EA" w:rsidRPr="00983578" w:rsidRDefault="00E851EA" w:rsidP="00E851EA">
      <w:pPr>
        <w:autoSpaceDE w:val="0"/>
        <w:autoSpaceDN w:val="0"/>
        <w:adjustRightInd w:val="0"/>
        <w:jc w:val="both"/>
      </w:pPr>
      <w:r>
        <w:t xml:space="preserve">vii. Preparation of invoices: </w:t>
      </w:r>
      <w:r w:rsidRPr="00983578">
        <w:t>Invoic</w:t>
      </w:r>
      <w:r>
        <w:t xml:space="preserve">es for each of the eligible </w:t>
      </w:r>
      <w:r w:rsidRPr="00983578">
        <w:t>APs will be prepared by</w:t>
      </w:r>
      <w:r>
        <w:t xml:space="preserve"> </w:t>
      </w:r>
      <w:r w:rsidRPr="00983578">
        <w:t>PMU/Implementing consultant. This do</w:t>
      </w:r>
      <w:r>
        <w:t xml:space="preserve">cument entitles each of the </w:t>
      </w:r>
      <w:r w:rsidRPr="00983578">
        <w:t>APs to receive</w:t>
      </w:r>
      <w:r>
        <w:t xml:space="preserve"> </w:t>
      </w:r>
      <w:r w:rsidRPr="00983578">
        <w:t>the amount indicated in the invoice.</w:t>
      </w:r>
    </w:p>
    <w:p w:rsidR="00E851EA" w:rsidRPr="00983578" w:rsidRDefault="00E851EA" w:rsidP="00E851EA">
      <w:pPr>
        <w:autoSpaceDE w:val="0"/>
        <w:autoSpaceDN w:val="0"/>
        <w:adjustRightInd w:val="0"/>
        <w:jc w:val="both"/>
      </w:pPr>
      <w:r w:rsidRPr="00983578">
        <w:t>viii. Delivery of the money t</w:t>
      </w:r>
      <w:r>
        <w:t>o local bank: the money from MEW/</w:t>
      </w:r>
      <w:proofErr w:type="spellStart"/>
      <w:r>
        <w:t>MoF</w:t>
      </w:r>
      <w:proofErr w:type="spellEnd"/>
      <w:r>
        <w:t xml:space="preserve"> will be remitted to a local bank in the nearest town to the sub-project site. However, the ME</w:t>
      </w:r>
      <w:r w:rsidRPr="00983578">
        <w:t>W/PMU may remit the money for</w:t>
      </w:r>
      <w:r>
        <w:t xml:space="preserve"> </w:t>
      </w:r>
      <w:r w:rsidRPr="00983578">
        <w:t>compensation to any bank of its choice. The bank a</w:t>
      </w:r>
      <w:r>
        <w:t xml:space="preserve">ccount will be opened by PMU which will </w:t>
      </w:r>
      <w:r w:rsidRPr="00983578">
        <w:t>receive from Kabul the co</w:t>
      </w:r>
      <w:r>
        <w:t xml:space="preserve">mpensation in behalf of the </w:t>
      </w:r>
      <w:r w:rsidRPr="00983578">
        <w:t>APs.</w:t>
      </w:r>
    </w:p>
    <w:p w:rsidR="00E851EA" w:rsidRPr="00983578" w:rsidRDefault="00E851EA" w:rsidP="00E851EA">
      <w:pPr>
        <w:autoSpaceDE w:val="0"/>
        <w:autoSpaceDN w:val="0"/>
        <w:adjustRightInd w:val="0"/>
        <w:jc w:val="both"/>
      </w:pPr>
      <w:r>
        <w:t>ix. Payment:  the APs will each receive a cheque</w:t>
      </w:r>
      <w:r w:rsidRPr="00983578">
        <w:t xml:space="preserve"> for the whole amount of compensation</w:t>
      </w:r>
      <w:r>
        <w:t xml:space="preserve"> from the PMU. The AP wi</w:t>
      </w:r>
      <w:r w:rsidRPr="00983578">
        <w:t>ll sign a document acknowledging the receipt of the</w:t>
      </w:r>
      <w:r>
        <w:t xml:space="preserve"> </w:t>
      </w:r>
      <w:r w:rsidRPr="00983578">
        <w:t>whole compensation and a waiver attesting that he/she has no longer any pending</w:t>
      </w:r>
      <w:r>
        <w:t xml:space="preserve"> </w:t>
      </w:r>
      <w:r w:rsidRPr="00983578">
        <w:t>claim over the affected property. A photog</w:t>
      </w:r>
      <w:r>
        <w:t xml:space="preserve">raph shall be taken with the </w:t>
      </w:r>
      <w:r w:rsidRPr="00983578">
        <w:t>AP receiving</w:t>
      </w:r>
      <w:r>
        <w:t xml:space="preserve"> the cheque</w:t>
      </w:r>
      <w:r w:rsidRPr="00983578">
        <w:t xml:space="preserve"> as part of project documentation.</w:t>
      </w:r>
    </w:p>
    <w:p w:rsidR="00E851EA" w:rsidRPr="00983578" w:rsidRDefault="00E851EA" w:rsidP="00E851EA">
      <w:pPr>
        <w:autoSpaceDE w:val="0"/>
        <w:autoSpaceDN w:val="0"/>
        <w:adjustRightInd w:val="0"/>
        <w:jc w:val="both"/>
      </w:pPr>
      <w:r>
        <w:t>x. The AP will cash the cheque</w:t>
      </w:r>
      <w:r w:rsidRPr="00983578">
        <w:t xml:space="preserve"> by presenting their national identification card (NIC) and/or</w:t>
      </w:r>
      <w:r>
        <w:t xml:space="preserve"> </w:t>
      </w:r>
      <w:r w:rsidRPr="00983578">
        <w:t>election reg</w:t>
      </w:r>
      <w:r>
        <w:t xml:space="preserve">istration card to the bank. </w:t>
      </w:r>
      <w:r w:rsidRPr="00983578">
        <w:t>Persons without NICs will have to explain to the pertinent authorities the</w:t>
      </w:r>
      <w:r>
        <w:t xml:space="preserve"> </w:t>
      </w:r>
      <w:r w:rsidRPr="00983578">
        <w:t>reasons why they are not in possession of the NIC.</w:t>
      </w:r>
    </w:p>
    <w:p w:rsidR="00E851EA" w:rsidRDefault="00E851EA" w:rsidP="00E851EA">
      <w:pPr>
        <w:autoSpaceDE w:val="0"/>
        <w:autoSpaceDN w:val="0"/>
        <w:adjustRightInd w:val="0"/>
        <w:jc w:val="both"/>
      </w:pPr>
    </w:p>
    <w:p w:rsidR="00E851EA" w:rsidRPr="00983578" w:rsidRDefault="00E851EA" w:rsidP="00E851EA">
      <w:pPr>
        <w:autoSpaceDE w:val="0"/>
        <w:autoSpaceDN w:val="0"/>
        <w:adjustRightInd w:val="0"/>
        <w:jc w:val="both"/>
      </w:pPr>
      <w:r>
        <w:t>APs will be</w:t>
      </w:r>
      <w:r w:rsidRPr="00983578">
        <w:t xml:space="preserve"> encouraged to open a b</w:t>
      </w:r>
      <w:r>
        <w:t>ank account in any bank</w:t>
      </w:r>
      <w:r w:rsidRPr="00983578">
        <w:t xml:space="preserve"> and only </w:t>
      </w:r>
      <w:proofErr w:type="gramStart"/>
      <w:r w:rsidRPr="00983578">
        <w:t>carry</w:t>
      </w:r>
      <w:r>
        <w:t xml:space="preserve"> </w:t>
      </w:r>
      <w:r w:rsidRPr="00983578">
        <w:t xml:space="preserve"> necessary</w:t>
      </w:r>
      <w:proofErr w:type="gramEnd"/>
      <w:r w:rsidRPr="00983578">
        <w:t xml:space="preserve"> money to their respective villages to avoid unne</w:t>
      </w:r>
      <w:r>
        <w:t xml:space="preserve">cessary exposure to those </w:t>
      </w:r>
      <w:r w:rsidRPr="00983578">
        <w:t xml:space="preserve">who might wish </w:t>
      </w:r>
      <w:r>
        <w:t xml:space="preserve">illegally or with force to </w:t>
      </w:r>
      <w:r w:rsidRPr="00983578">
        <w:t>relieve them of their cash. The benefits of having a saving account will be part of</w:t>
      </w:r>
      <w:r>
        <w:t xml:space="preserve"> </w:t>
      </w:r>
      <w:r w:rsidRPr="00983578">
        <w:t>the information to be provided by the implementing consultant.</w:t>
      </w:r>
    </w:p>
    <w:p w:rsidR="00E851EA" w:rsidRDefault="00E851EA" w:rsidP="00E851EA">
      <w:pPr>
        <w:autoSpaceDE w:val="0"/>
        <w:autoSpaceDN w:val="0"/>
        <w:adjustRightInd w:val="0"/>
        <w:jc w:val="both"/>
      </w:pPr>
    </w:p>
    <w:p w:rsidR="00E851EA" w:rsidRPr="007F2E6E" w:rsidRDefault="00E851EA" w:rsidP="00E851EA">
      <w:pPr>
        <w:autoSpaceDE w:val="0"/>
        <w:autoSpaceDN w:val="0"/>
        <w:adjustRightInd w:val="0"/>
        <w:jc w:val="both"/>
        <w:rPr>
          <w:b/>
          <w:bCs/>
        </w:rPr>
      </w:pPr>
      <w:r>
        <w:rPr>
          <w:b/>
          <w:bCs/>
        </w:rPr>
        <w:t>8.</w:t>
      </w:r>
      <w:r>
        <w:rPr>
          <w:b/>
          <w:bCs/>
        </w:rPr>
        <w:tab/>
      </w:r>
      <w:r w:rsidRPr="007F2E6E">
        <w:rPr>
          <w:b/>
          <w:bCs/>
        </w:rPr>
        <w:t>Complaints and Grievance Redress</w:t>
      </w:r>
    </w:p>
    <w:p w:rsidR="00E851EA" w:rsidRDefault="00E851EA" w:rsidP="00E851EA">
      <w:pPr>
        <w:autoSpaceDE w:val="0"/>
        <w:autoSpaceDN w:val="0"/>
        <w:adjustRightInd w:val="0"/>
        <w:jc w:val="both"/>
      </w:pPr>
    </w:p>
    <w:p w:rsidR="00E851EA" w:rsidRPr="007F2E6E" w:rsidRDefault="00E851EA" w:rsidP="00E851EA">
      <w:pPr>
        <w:autoSpaceDE w:val="0"/>
        <w:autoSpaceDN w:val="0"/>
        <w:adjustRightInd w:val="0"/>
        <w:jc w:val="both"/>
      </w:pPr>
      <w:r>
        <w:t xml:space="preserve">Based on the LLE </w:t>
      </w:r>
      <w:r w:rsidRPr="007F2E6E">
        <w:t>when private landholdings are acquired</w:t>
      </w:r>
      <w:r>
        <w:t xml:space="preserve"> </w:t>
      </w:r>
      <w:r w:rsidRPr="007F2E6E">
        <w:t>f</w:t>
      </w:r>
      <w:r>
        <w:t>or public purposes such as dam building</w:t>
      </w:r>
      <w:r w:rsidRPr="007F2E6E">
        <w:t>, compensation is paid to the owner based on the category and</w:t>
      </w:r>
      <w:r>
        <w:t xml:space="preserve"> </w:t>
      </w:r>
      <w:r w:rsidRPr="007F2E6E">
        <w:t>location of the affected land and the values of land for compensation are determined by the</w:t>
      </w:r>
      <w:r>
        <w:t xml:space="preserve"> </w:t>
      </w:r>
      <w:r w:rsidRPr="007F2E6E">
        <w:t>Council of Ministers. The decision is based on the recommendation of a land acquisition</w:t>
      </w:r>
      <w:r>
        <w:t xml:space="preserve"> </w:t>
      </w:r>
      <w:r w:rsidRPr="007F2E6E">
        <w:t>committee (LAC) cons</w:t>
      </w:r>
      <w:r>
        <w:t>isting of the following members:</w:t>
      </w:r>
    </w:p>
    <w:p w:rsidR="00E851EA" w:rsidRDefault="00E851EA" w:rsidP="00E851EA">
      <w:pPr>
        <w:numPr>
          <w:ilvl w:val="0"/>
          <w:numId w:val="47"/>
        </w:numPr>
        <w:autoSpaceDE w:val="0"/>
        <w:autoSpaceDN w:val="0"/>
        <w:adjustRightInd w:val="0"/>
        <w:jc w:val="both"/>
      </w:pPr>
      <w:r w:rsidRPr="007F2E6E">
        <w:t>Affected person who uses the land or his/her representative,</w:t>
      </w:r>
    </w:p>
    <w:p w:rsidR="00E851EA" w:rsidRDefault="00E851EA" w:rsidP="00E851EA">
      <w:pPr>
        <w:numPr>
          <w:ilvl w:val="0"/>
          <w:numId w:val="47"/>
        </w:numPr>
        <w:autoSpaceDE w:val="0"/>
        <w:autoSpaceDN w:val="0"/>
        <w:adjustRightInd w:val="0"/>
        <w:jc w:val="both"/>
      </w:pPr>
      <w:r w:rsidRPr="007F2E6E">
        <w:t>Representative of Ministr</w:t>
      </w:r>
      <w:r>
        <w:t>y of Energy and Water</w:t>
      </w:r>
      <w:r w:rsidRPr="007F2E6E">
        <w:t>,</w:t>
      </w:r>
    </w:p>
    <w:p w:rsidR="00E851EA" w:rsidRDefault="00E851EA" w:rsidP="00E851EA">
      <w:pPr>
        <w:numPr>
          <w:ilvl w:val="0"/>
          <w:numId w:val="47"/>
        </w:numPr>
        <w:autoSpaceDE w:val="0"/>
        <w:autoSpaceDN w:val="0"/>
        <w:adjustRightInd w:val="0"/>
        <w:jc w:val="both"/>
      </w:pPr>
      <w:r w:rsidRPr="007F2E6E">
        <w:t>Representative of the Ministry of Finance,</w:t>
      </w:r>
    </w:p>
    <w:p w:rsidR="00E851EA" w:rsidRDefault="00E851EA" w:rsidP="00E851EA">
      <w:pPr>
        <w:numPr>
          <w:ilvl w:val="0"/>
          <w:numId w:val="47"/>
        </w:numPr>
        <w:autoSpaceDE w:val="0"/>
        <w:autoSpaceDN w:val="0"/>
        <w:adjustRightInd w:val="0"/>
        <w:jc w:val="both"/>
      </w:pPr>
      <w:r w:rsidRPr="007F2E6E">
        <w:t>Representative of the Ministry of Justice, and</w:t>
      </w:r>
    </w:p>
    <w:p w:rsidR="00E851EA" w:rsidRPr="007F2E6E" w:rsidRDefault="00E851EA" w:rsidP="00E851EA">
      <w:pPr>
        <w:numPr>
          <w:ilvl w:val="0"/>
          <w:numId w:val="47"/>
        </w:numPr>
        <w:autoSpaceDE w:val="0"/>
        <w:autoSpaceDN w:val="0"/>
        <w:adjustRightInd w:val="0"/>
        <w:jc w:val="both"/>
      </w:pPr>
      <w:r w:rsidRPr="007F2E6E">
        <w:t>Representative of the local municipality,</w:t>
      </w:r>
    </w:p>
    <w:p w:rsidR="00E851EA" w:rsidRDefault="00E851EA" w:rsidP="00E851EA">
      <w:pPr>
        <w:autoSpaceDE w:val="0"/>
        <w:autoSpaceDN w:val="0"/>
        <w:adjustRightInd w:val="0"/>
        <w:jc w:val="both"/>
      </w:pPr>
    </w:p>
    <w:p w:rsidR="00E851EA" w:rsidRDefault="00E851EA" w:rsidP="00E851EA">
      <w:pPr>
        <w:autoSpaceDE w:val="0"/>
        <w:autoSpaceDN w:val="0"/>
        <w:adjustRightInd w:val="0"/>
        <w:jc w:val="both"/>
      </w:pPr>
      <w:r w:rsidRPr="007F2E6E">
        <w:t>The land acquisition process is initiated with the constitution of the land acquisition</w:t>
      </w:r>
      <w:r>
        <w:t xml:space="preserve"> </w:t>
      </w:r>
      <w:r w:rsidRPr="007F2E6E">
        <w:t>committee. As land and other assets are acquired for a pu</w:t>
      </w:r>
      <w:r>
        <w:t>blic purpose, the law</w:t>
      </w:r>
      <w:r w:rsidRPr="007F2E6E">
        <w:t xml:space="preserve"> does</w:t>
      </w:r>
      <w:r>
        <w:t xml:space="preserve"> not permit</w:t>
      </w:r>
      <w:r w:rsidRPr="007F2E6E">
        <w:t xml:space="preserve"> any objection to the acquisition of an individual’s p</w:t>
      </w:r>
      <w:r>
        <w:t>roperty by the state</w:t>
      </w:r>
      <w:r w:rsidRPr="007F2E6E">
        <w:t>. Usually, there are dissatisfactions that arise with these acquisitions,</w:t>
      </w:r>
      <w:r>
        <w:t xml:space="preserve"> </w:t>
      </w:r>
      <w:r w:rsidRPr="007F2E6E">
        <w:t>mostly relating to the value of compensation. The LAC inquires into the matter and reviews the</w:t>
      </w:r>
      <w:r>
        <w:t xml:space="preserve"> </w:t>
      </w:r>
      <w:r w:rsidRPr="007F2E6E">
        <w:t>valuation and tries to arrive at a win-win solution. The whole process is based on a negotiated</w:t>
      </w:r>
      <w:r>
        <w:t xml:space="preserve"> approach and as the AP or his/her representative is</w:t>
      </w:r>
      <w:r w:rsidRPr="007F2E6E">
        <w:t xml:space="preserve"> a member of this legally constituted LAC, a</w:t>
      </w:r>
      <w:r>
        <w:t xml:space="preserve"> </w:t>
      </w:r>
      <w:r w:rsidRPr="007F2E6E">
        <w:t>consensus is reached on the replacement value of the land and</w:t>
      </w:r>
      <w:r>
        <w:t xml:space="preserve"> assets lost. The LAC thus also </w:t>
      </w:r>
      <w:r w:rsidRPr="007F2E6E">
        <w:t>performs the tasks of a grievance redress committee.</w:t>
      </w:r>
    </w:p>
    <w:p w:rsidR="00E851EA" w:rsidRPr="007F2E6E" w:rsidRDefault="00E851EA" w:rsidP="00E851EA">
      <w:pPr>
        <w:autoSpaceDE w:val="0"/>
        <w:autoSpaceDN w:val="0"/>
        <w:adjustRightInd w:val="0"/>
        <w:jc w:val="both"/>
      </w:pPr>
    </w:p>
    <w:p w:rsidR="00E851EA" w:rsidRPr="007F2E6E" w:rsidRDefault="00E851EA" w:rsidP="00E851EA">
      <w:pPr>
        <w:autoSpaceDE w:val="0"/>
        <w:autoSpaceDN w:val="0"/>
        <w:adjustRightInd w:val="0"/>
        <w:jc w:val="both"/>
      </w:pPr>
      <w:r w:rsidRPr="007F2E6E">
        <w:t>However, if after this negotiated approach, the issue remains unresolved, the affected</w:t>
      </w:r>
      <w:r>
        <w:t xml:space="preserve"> </w:t>
      </w:r>
      <w:r w:rsidRPr="007F2E6E">
        <w:t>pers</w:t>
      </w:r>
      <w:r>
        <w:t>on may elevate the matter to a Grievance Redress C</w:t>
      </w:r>
      <w:r w:rsidRPr="007F2E6E">
        <w:t>ommittee</w:t>
      </w:r>
      <w:r>
        <w:t xml:space="preserve"> (GRC)</w:t>
      </w:r>
      <w:r w:rsidRPr="007F2E6E">
        <w:t xml:space="preserve"> to try to resolve the issue. It</w:t>
      </w:r>
      <w:r>
        <w:t xml:space="preserve"> </w:t>
      </w:r>
      <w:r w:rsidRPr="007F2E6E">
        <w:t>should be pointed out however, that this committee does not possess any legal mandate or</w:t>
      </w:r>
      <w:r>
        <w:t xml:space="preserve"> </w:t>
      </w:r>
      <w:r w:rsidRPr="007F2E6E">
        <w:t>authority to resolve land issues but rather acts as an advisory body or facilitator to try to resolve</w:t>
      </w:r>
      <w:r>
        <w:t xml:space="preserve"> </w:t>
      </w:r>
      <w:r w:rsidRPr="007F2E6E">
        <w:t>issues between t</w:t>
      </w:r>
      <w:r>
        <w:t>he affected household and the ME</w:t>
      </w:r>
      <w:r w:rsidRPr="007F2E6E">
        <w:t>W/PMU who would implement the valuation</w:t>
      </w:r>
      <w:r>
        <w:t xml:space="preserve"> </w:t>
      </w:r>
      <w:r w:rsidRPr="007F2E6E">
        <w:t>based on the decision of the LAC. The GRC will be co</w:t>
      </w:r>
      <w:r>
        <w:t>mposed of the following members:</w:t>
      </w:r>
    </w:p>
    <w:p w:rsidR="00E851EA" w:rsidRDefault="00E851EA" w:rsidP="00E851EA">
      <w:pPr>
        <w:numPr>
          <w:ilvl w:val="0"/>
          <w:numId w:val="48"/>
        </w:numPr>
        <w:autoSpaceDE w:val="0"/>
        <w:autoSpaceDN w:val="0"/>
        <w:adjustRightInd w:val="0"/>
        <w:jc w:val="both"/>
      </w:pPr>
      <w:r w:rsidRPr="007F2E6E">
        <w:t>Affected person or his/her duly appointed representative,</w:t>
      </w:r>
    </w:p>
    <w:p w:rsidR="00E851EA" w:rsidRDefault="00E851EA" w:rsidP="00E851EA">
      <w:pPr>
        <w:numPr>
          <w:ilvl w:val="0"/>
          <w:numId w:val="48"/>
        </w:numPr>
        <w:autoSpaceDE w:val="0"/>
        <w:autoSpaceDN w:val="0"/>
        <w:adjustRightInd w:val="0"/>
        <w:jc w:val="both"/>
      </w:pPr>
      <w:r w:rsidRPr="007F2E6E">
        <w:t>Representative of the local administration (from the office of the governor),</w:t>
      </w:r>
    </w:p>
    <w:p w:rsidR="00E851EA" w:rsidRDefault="00E851EA" w:rsidP="00E851EA">
      <w:pPr>
        <w:numPr>
          <w:ilvl w:val="0"/>
          <w:numId w:val="48"/>
        </w:numPr>
        <w:autoSpaceDE w:val="0"/>
        <w:autoSpaceDN w:val="0"/>
        <w:adjustRightInd w:val="0"/>
        <w:jc w:val="both"/>
      </w:pPr>
      <w:r>
        <w:t xml:space="preserve">Representative from MEW - </w:t>
      </w:r>
      <w:r w:rsidR="008F7293">
        <w:t>ESS</w:t>
      </w:r>
      <w:r w:rsidRPr="007F2E6E">
        <w:t>,</w:t>
      </w:r>
    </w:p>
    <w:p w:rsidR="00E851EA" w:rsidRDefault="00E851EA" w:rsidP="00E851EA">
      <w:pPr>
        <w:numPr>
          <w:ilvl w:val="0"/>
          <w:numId w:val="48"/>
        </w:numPr>
        <w:autoSpaceDE w:val="0"/>
        <w:autoSpaceDN w:val="0"/>
        <w:adjustRightInd w:val="0"/>
        <w:jc w:val="both"/>
      </w:pPr>
      <w:r w:rsidRPr="007F2E6E">
        <w:t>Representative from the local legal department,</w:t>
      </w:r>
    </w:p>
    <w:p w:rsidR="00E851EA" w:rsidRPr="007F2E6E" w:rsidRDefault="00E851EA" w:rsidP="00E851EA">
      <w:pPr>
        <w:numPr>
          <w:ilvl w:val="0"/>
          <w:numId w:val="48"/>
        </w:numPr>
        <w:autoSpaceDE w:val="0"/>
        <w:autoSpaceDN w:val="0"/>
        <w:adjustRightInd w:val="0"/>
        <w:jc w:val="both"/>
      </w:pPr>
      <w:r>
        <w:t>Representative of the i</w:t>
      </w:r>
      <w:r w:rsidRPr="007F2E6E">
        <w:t>mplementing NGO</w:t>
      </w:r>
    </w:p>
    <w:p w:rsidR="00E851EA" w:rsidRDefault="00E851EA" w:rsidP="00E851EA">
      <w:pPr>
        <w:autoSpaceDE w:val="0"/>
        <w:autoSpaceDN w:val="0"/>
        <w:adjustRightInd w:val="0"/>
        <w:jc w:val="both"/>
      </w:pPr>
    </w:p>
    <w:p w:rsidR="00E851EA" w:rsidRPr="007F2E6E" w:rsidRDefault="00E851EA" w:rsidP="00E851EA">
      <w:pPr>
        <w:autoSpaceDE w:val="0"/>
        <w:autoSpaceDN w:val="0"/>
        <w:adjustRightInd w:val="0"/>
        <w:jc w:val="both"/>
      </w:pPr>
      <w:r w:rsidRPr="007F2E6E">
        <w:t xml:space="preserve">The grievance </w:t>
      </w:r>
      <w:r>
        <w:t>redress committee will register</w:t>
      </w:r>
      <w:r w:rsidRPr="007F2E6E">
        <w:t xml:space="preserve"> the unresolved matter and meet to try to</w:t>
      </w:r>
      <w:r>
        <w:t xml:space="preserve"> </w:t>
      </w:r>
      <w:r w:rsidRPr="007F2E6E">
        <w:t>resolve the issue</w:t>
      </w:r>
      <w:r>
        <w:t>. A recommendation should be made</w:t>
      </w:r>
      <w:r w:rsidRPr="007F2E6E">
        <w:t xml:space="preserve"> within 7–10 working days. In the case of</w:t>
      </w:r>
      <w:r>
        <w:t xml:space="preserve"> </w:t>
      </w:r>
      <w:r w:rsidRPr="007F2E6E">
        <w:t>the absence of any of the members during the decision-making process, an appropriate candidate</w:t>
      </w:r>
      <w:r>
        <w:t xml:space="preserve"> </w:t>
      </w:r>
      <w:r w:rsidRPr="007F2E6E">
        <w:t>will be nominated by the original representative. If no decision has been promulgated after 10</w:t>
      </w:r>
      <w:r>
        <w:t xml:space="preserve"> </w:t>
      </w:r>
      <w:r w:rsidRPr="007F2E6E">
        <w:t>working days from the last meeting of the grievance redress committee, the affected person may</w:t>
      </w:r>
      <w:r>
        <w:t xml:space="preserve"> take</w:t>
      </w:r>
      <w:r w:rsidRPr="007F2E6E">
        <w:t xml:space="preserve"> the issue to the next l</w:t>
      </w:r>
      <w:r>
        <w:t>evel. The AP</w:t>
      </w:r>
      <w:r w:rsidRPr="007F2E6E">
        <w:t xml:space="preserve"> always </w:t>
      </w:r>
      <w:r>
        <w:t xml:space="preserve">has </w:t>
      </w:r>
      <w:r w:rsidRPr="007F2E6E">
        <w:t>the final recourse to seek redress through</w:t>
      </w:r>
      <w:r>
        <w:t xml:space="preserve"> the </w:t>
      </w:r>
      <w:r w:rsidRPr="007F2E6E">
        <w:t>legal syst</w:t>
      </w:r>
      <w:r>
        <w:t>em. However, every effort must</w:t>
      </w:r>
      <w:r w:rsidRPr="007F2E6E">
        <w:t xml:space="preserve"> be exerted to avoid this alternative</w:t>
      </w:r>
      <w:r>
        <w:t xml:space="preserve"> because it</w:t>
      </w:r>
      <w:r w:rsidRPr="007F2E6E">
        <w:t xml:space="preserve"> entail</w:t>
      </w:r>
      <w:r>
        <w:t>s</w:t>
      </w:r>
      <w:r w:rsidRPr="007F2E6E">
        <w:t xml:space="preserve"> loss of time and expenses of the part of the AP.</w:t>
      </w:r>
    </w:p>
    <w:p w:rsidR="00E851EA" w:rsidRDefault="00E851EA" w:rsidP="00E851EA">
      <w:pPr>
        <w:autoSpaceDE w:val="0"/>
        <w:autoSpaceDN w:val="0"/>
        <w:adjustRightInd w:val="0"/>
        <w:spacing w:line="360" w:lineRule="atLeast"/>
        <w:jc w:val="both"/>
      </w:pPr>
    </w:p>
    <w:p w:rsidR="00E851EA" w:rsidRPr="007F2E6E" w:rsidRDefault="00E851EA" w:rsidP="00E851EA">
      <w:pPr>
        <w:autoSpaceDE w:val="0"/>
        <w:autoSpaceDN w:val="0"/>
        <w:adjustRightInd w:val="0"/>
        <w:jc w:val="both"/>
      </w:pPr>
      <w:r w:rsidRPr="007F2E6E">
        <w:t>As the concept of just compensation for a</w:t>
      </w:r>
      <w:r>
        <w:t>ffected assets for public works such as dams</w:t>
      </w:r>
      <w:r w:rsidRPr="007F2E6E">
        <w:t xml:space="preserve"> is new to</w:t>
      </w:r>
      <w:r>
        <w:t xml:space="preserve"> </w:t>
      </w:r>
      <w:r w:rsidRPr="007F2E6E">
        <w:t>Afghanistan</w:t>
      </w:r>
      <w:r>
        <w:t xml:space="preserve">, the </w:t>
      </w:r>
      <w:r w:rsidR="008F7293">
        <w:t>ESS</w:t>
      </w:r>
      <w:r w:rsidRPr="007F2E6E">
        <w:t xml:space="preserve"> and the implementing consultant (NGO) will assist in disseminating this</w:t>
      </w:r>
      <w:r>
        <w:t xml:space="preserve"> concept to </w:t>
      </w:r>
      <w:r w:rsidRPr="007F2E6E">
        <w:t>APs, its procedures and prerequisites in filing the proper complaints. The process</w:t>
      </w:r>
      <w:r>
        <w:t xml:space="preserve"> </w:t>
      </w:r>
      <w:r w:rsidRPr="007F2E6E">
        <w:t>of grievance redress has been made simple to hasten the process of decision-making and</w:t>
      </w:r>
      <w:r>
        <w:t xml:space="preserve"> facilitate getting on with the</w:t>
      </w:r>
      <w:r w:rsidRPr="007F2E6E">
        <w:t xml:space="preserve"> works. The grievance redress committee includes a representative from the local</w:t>
      </w:r>
      <w:r>
        <w:t xml:space="preserve"> </w:t>
      </w:r>
      <w:r w:rsidRPr="007F2E6E">
        <w:t>administration and the a</w:t>
      </w:r>
      <w:r>
        <w:t>ffected individual. G</w:t>
      </w:r>
      <w:r w:rsidRPr="007F2E6E">
        <w:t>rievances are expected to be redressed</w:t>
      </w:r>
      <w:r>
        <w:t xml:space="preserve"> </w:t>
      </w:r>
      <w:r w:rsidRPr="007F2E6E">
        <w:t>locally within the existing</w:t>
      </w:r>
      <w:r>
        <w:t xml:space="preserve"> framework. </w:t>
      </w:r>
    </w:p>
    <w:p w:rsidR="00E851EA" w:rsidRDefault="00E851EA" w:rsidP="00E851EA">
      <w:pPr>
        <w:autoSpaceDE w:val="0"/>
        <w:autoSpaceDN w:val="0"/>
        <w:adjustRightInd w:val="0"/>
        <w:jc w:val="both"/>
      </w:pPr>
    </w:p>
    <w:p w:rsidR="00E851EA" w:rsidRPr="00921B05" w:rsidRDefault="00E851EA" w:rsidP="00E851EA">
      <w:pPr>
        <w:autoSpaceDE w:val="0"/>
        <w:autoSpaceDN w:val="0"/>
        <w:adjustRightInd w:val="0"/>
        <w:jc w:val="both"/>
        <w:rPr>
          <w:b/>
          <w:bCs/>
        </w:rPr>
      </w:pPr>
      <w:r>
        <w:rPr>
          <w:b/>
          <w:bCs/>
        </w:rPr>
        <w:t>9.</w:t>
      </w:r>
      <w:r>
        <w:rPr>
          <w:b/>
          <w:bCs/>
        </w:rPr>
        <w:tab/>
      </w:r>
      <w:r w:rsidRPr="00921B05">
        <w:rPr>
          <w:b/>
          <w:bCs/>
        </w:rPr>
        <w:t>Monitoring &amp; Evaluation</w:t>
      </w:r>
    </w:p>
    <w:p w:rsidR="00E851EA" w:rsidRPr="00786261" w:rsidRDefault="00E851EA" w:rsidP="00E851EA">
      <w:pPr>
        <w:autoSpaceDE w:val="0"/>
        <w:autoSpaceDN w:val="0"/>
        <w:adjustRightInd w:val="0"/>
        <w:jc w:val="both"/>
        <w:rPr>
          <w:b/>
        </w:rPr>
      </w:pPr>
      <w:r w:rsidRPr="00786261">
        <w:rPr>
          <w:b/>
        </w:rPr>
        <w:t>9.1</w:t>
      </w:r>
      <w:r w:rsidRPr="00786261">
        <w:rPr>
          <w:b/>
        </w:rPr>
        <w:tab/>
        <w:t>General</w:t>
      </w:r>
    </w:p>
    <w:p w:rsidR="00E851EA" w:rsidRDefault="00E851EA" w:rsidP="00E851EA">
      <w:pPr>
        <w:autoSpaceDE w:val="0"/>
        <w:autoSpaceDN w:val="0"/>
        <w:adjustRightInd w:val="0"/>
        <w:jc w:val="both"/>
      </w:pPr>
    </w:p>
    <w:p w:rsidR="00E851EA" w:rsidRPr="00921B05" w:rsidRDefault="00E851EA" w:rsidP="00E851EA">
      <w:pPr>
        <w:autoSpaceDE w:val="0"/>
        <w:autoSpaceDN w:val="0"/>
        <w:adjustRightInd w:val="0"/>
        <w:jc w:val="both"/>
      </w:pPr>
      <w:r>
        <w:t>Project activities</w:t>
      </w:r>
      <w:r w:rsidRPr="00921B05">
        <w:t xml:space="preserve"> will undergo both internal and external monitoring.</w:t>
      </w:r>
      <w:r>
        <w:t xml:space="preserve"> </w:t>
      </w:r>
      <w:r w:rsidRPr="00921B05">
        <w:t>Internal monitoring will be conducted by the PIU, assisted by the Supervision Consultant. External</w:t>
      </w:r>
      <w:r>
        <w:t xml:space="preserve"> </w:t>
      </w:r>
      <w:r w:rsidRPr="00921B05">
        <w:t>monitoring will be assigned to an independent External Monitoring Agency (EMA) to be hired by</w:t>
      </w:r>
      <w:r>
        <w:t xml:space="preserve"> MEW/PMU, and approved by the World Bank</w:t>
      </w:r>
      <w:r w:rsidRPr="00921B05">
        <w:t xml:space="preserve">. </w:t>
      </w:r>
    </w:p>
    <w:p w:rsidR="00E851EA" w:rsidRDefault="00E851EA" w:rsidP="00E851EA">
      <w:pPr>
        <w:autoSpaceDE w:val="0"/>
        <w:autoSpaceDN w:val="0"/>
        <w:adjustRightInd w:val="0"/>
        <w:jc w:val="both"/>
        <w:rPr>
          <w:b/>
          <w:bCs/>
          <w:i/>
          <w:iCs/>
        </w:rPr>
      </w:pPr>
    </w:p>
    <w:p w:rsidR="00E851EA" w:rsidRPr="00786261" w:rsidRDefault="00E851EA" w:rsidP="00E851EA">
      <w:pPr>
        <w:autoSpaceDE w:val="0"/>
        <w:autoSpaceDN w:val="0"/>
        <w:adjustRightInd w:val="0"/>
        <w:jc w:val="both"/>
        <w:rPr>
          <w:b/>
          <w:bCs/>
          <w:iCs/>
        </w:rPr>
      </w:pPr>
      <w:r>
        <w:rPr>
          <w:b/>
          <w:bCs/>
          <w:iCs/>
        </w:rPr>
        <w:t>9.2</w:t>
      </w:r>
      <w:r>
        <w:rPr>
          <w:b/>
          <w:bCs/>
          <w:iCs/>
        </w:rPr>
        <w:tab/>
      </w:r>
      <w:r w:rsidRPr="00921B05">
        <w:rPr>
          <w:b/>
          <w:bCs/>
          <w:i/>
          <w:iCs/>
        </w:rPr>
        <w:t xml:space="preserve"> </w:t>
      </w:r>
      <w:r w:rsidRPr="00786261">
        <w:rPr>
          <w:b/>
          <w:bCs/>
          <w:iCs/>
        </w:rPr>
        <w:t>Internal Monitoring</w:t>
      </w:r>
    </w:p>
    <w:p w:rsidR="00E851EA" w:rsidRDefault="00E851EA" w:rsidP="00E851EA">
      <w:pPr>
        <w:autoSpaceDE w:val="0"/>
        <w:autoSpaceDN w:val="0"/>
        <w:adjustRightInd w:val="0"/>
        <w:jc w:val="both"/>
      </w:pPr>
    </w:p>
    <w:p w:rsidR="00E851EA" w:rsidRDefault="00E851EA" w:rsidP="00E851EA">
      <w:pPr>
        <w:autoSpaceDE w:val="0"/>
        <w:autoSpaceDN w:val="0"/>
        <w:adjustRightInd w:val="0"/>
        <w:jc w:val="both"/>
      </w:pPr>
      <w:r w:rsidRPr="00921B05">
        <w:t>Internal monitoring will be carried out routinely by the PMU through the PIU and results will</w:t>
      </w:r>
      <w:r>
        <w:t xml:space="preserve"> be communicated to World Bank through the regular</w:t>
      </w:r>
      <w:r w:rsidRPr="00921B05">
        <w:t xml:space="preserve"> project implementation reports. Indicators for the</w:t>
      </w:r>
      <w:r>
        <w:t xml:space="preserve"> </w:t>
      </w:r>
      <w:r w:rsidRPr="00921B05">
        <w:t>internal monitoring will be those related to process, immediate outputs and results. This</w:t>
      </w:r>
      <w:r>
        <w:t xml:space="preserve"> </w:t>
      </w:r>
      <w:r w:rsidRPr="00921B05">
        <w:t>information will be collected directly from the field and reported monthly to the PMU to assess the</w:t>
      </w:r>
      <w:r>
        <w:t xml:space="preserve"> </w:t>
      </w:r>
      <w:r w:rsidRPr="00921B05">
        <w:t>progress and results of LARP implementation, and to adjust the work program, if necessary. The</w:t>
      </w:r>
      <w:r>
        <w:t xml:space="preserve"> </w:t>
      </w:r>
      <w:r w:rsidRPr="00921B05">
        <w:t>monthly reports will be c</w:t>
      </w:r>
      <w:r>
        <w:t>onsolidated every quarter in</w:t>
      </w:r>
      <w:r w:rsidRPr="00921B05">
        <w:t xml:space="preserve"> standard supervision reports and</w:t>
      </w:r>
      <w:r>
        <w:t xml:space="preserve"> submitted to the World Bank</w:t>
      </w:r>
      <w:r w:rsidRPr="00921B05">
        <w:t>. Specific monitoring benchmarks will be:</w:t>
      </w:r>
    </w:p>
    <w:p w:rsidR="00E851EA" w:rsidRDefault="00E851EA" w:rsidP="00E851EA">
      <w:pPr>
        <w:numPr>
          <w:ilvl w:val="0"/>
          <w:numId w:val="50"/>
        </w:numPr>
        <w:autoSpaceDE w:val="0"/>
        <w:autoSpaceDN w:val="0"/>
        <w:adjustRightInd w:val="0"/>
        <w:jc w:val="both"/>
      </w:pPr>
      <w:r w:rsidRPr="00921B05">
        <w:t>Information campaign and consultation with APs;</w:t>
      </w:r>
    </w:p>
    <w:p w:rsidR="00E851EA" w:rsidRDefault="00E851EA" w:rsidP="00E851EA">
      <w:pPr>
        <w:numPr>
          <w:ilvl w:val="0"/>
          <w:numId w:val="50"/>
        </w:numPr>
        <w:autoSpaceDE w:val="0"/>
        <w:autoSpaceDN w:val="0"/>
        <w:adjustRightInd w:val="0"/>
        <w:jc w:val="both"/>
      </w:pPr>
      <w:r w:rsidRPr="00921B05">
        <w:t>Status of land acquisition and payments on land compensation;</w:t>
      </w:r>
    </w:p>
    <w:p w:rsidR="00E851EA" w:rsidRDefault="00E851EA" w:rsidP="00E851EA">
      <w:pPr>
        <w:numPr>
          <w:ilvl w:val="0"/>
          <w:numId w:val="50"/>
        </w:numPr>
        <w:autoSpaceDE w:val="0"/>
        <w:autoSpaceDN w:val="0"/>
        <w:adjustRightInd w:val="0"/>
        <w:jc w:val="both"/>
      </w:pPr>
      <w:r w:rsidRPr="00921B05">
        <w:t>Compensation for affected structures and other assets;</w:t>
      </w:r>
    </w:p>
    <w:p w:rsidR="00E851EA" w:rsidRDefault="00E851EA" w:rsidP="00E851EA">
      <w:pPr>
        <w:numPr>
          <w:ilvl w:val="0"/>
          <w:numId w:val="50"/>
        </w:numPr>
        <w:autoSpaceDE w:val="0"/>
        <w:autoSpaceDN w:val="0"/>
        <w:adjustRightInd w:val="0"/>
        <w:jc w:val="both"/>
      </w:pPr>
      <w:r w:rsidRPr="00921B05">
        <w:t>Relocation of APs;</w:t>
      </w:r>
    </w:p>
    <w:p w:rsidR="00E851EA" w:rsidRDefault="00E851EA" w:rsidP="00E851EA">
      <w:pPr>
        <w:numPr>
          <w:ilvl w:val="0"/>
          <w:numId w:val="50"/>
        </w:numPr>
        <w:autoSpaceDE w:val="0"/>
        <w:autoSpaceDN w:val="0"/>
        <w:adjustRightInd w:val="0"/>
        <w:jc w:val="both"/>
      </w:pPr>
      <w:r w:rsidRPr="00921B05">
        <w:t>Payments for loss of income;</w:t>
      </w:r>
    </w:p>
    <w:p w:rsidR="00E851EA" w:rsidRDefault="00E851EA" w:rsidP="00E851EA">
      <w:pPr>
        <w:numPr>
          <w:ilvl w:val="0"/>
          <w:numId w:val="50"/>
        </w:numPr>
        <w:autoSpaceDE w:val="0"/>
        <w:autoSpaceDN w:val="0"/>
        <w:adjustRightInd w:val="0"/>
        <w:jc w:val="both"/>
      </w:pPr>
      <w:r w:rsidRPr="00921B05">
        <w:t>Income restoration activities.</w:t>
      </w:r>
    </w:p>
    <w:p w:rsidR="00E851EA" w:rsidRDefault="00E851EA" w:rsidP="00E851EA">
      <w:pPr>
        <w:autoSpaceDE w:val="0"/>
        <w:autoSpaceDN w:val="0"/>
        <w:adjustRightInd w:val="0"/>
        <w:jc w:val="both"/>
      </w:pPr>
    </w:p>
    <w:p w:rsidR="00E851EA" w:rsidRPr="00786261" w:rsidRDefault="00E851EA" w:rsidP="00E851EA">
      <w:pPr>
        <w:autoSpaceDE w:val="0"/>
        <w:autoSpaceDN w:val="0"/>
        <w:adjustRightInd w:val="0"/>
        <w:jc w:val="both"/>
      </w:pPr>
      <w:r>
        <w:rPr>
          <w:b/>
          <w:bCs/>
          <w:iCs/>
        </w:rPr>
        <w:t>9.3</w:t>
      </w:r>
      <w:r>
        <w:rPr>
          <w:b/>
          <w:bCs/>
          <w:iCs/>
        </w:rPr>
        <w:tab/>
      </w:r>
      <w:r w:rsidRPr="00786261">
        <w:rPr>
          <w:b/>
          <w:bCs/>
          <w:iCs/>
        </w:rPr>
        <w:t>External Monitoring</w:t>
      </w:r>
    </w:p>
    <w:p w:rsidR="00E851EA" w:rsidRDefault="00E851EA" w:rsidP="00E851EA">
      <w:pPr>
        <w:autoSpaceDE w:val="0"/>
        <w:autoSpaceDN w:val="0"/>
        <w:adjustRightInd w:val="0"/>
        <w:jc w:val="both"/>
      </w:pPr>
    </w:p>
    <w:p w:rsidR="00E851EA" w:rsidRPr="00921B05" w:rsidRDefault="00E851EA" w:rsidP="00E851EA">
      <w:pPr>
        <w:autoSpaceDE w:val="0"/>
        <w:autoSpaceDN w:val="0"/>
        <w:adjustRightInd w:val="0"/>
        <w:jc w:val="both"/>
      </w:pPr>
      <w:r>
        <w:t>The implementation of the IRDP will take several years. It will therefore be necessary that e</w:t>
      </w:r>
      <w:r w:rsidRPr="00921B05">
        <w:t>xternal</w:t>
      </w:r>
      <w:r>
        <w:t xml:space="preserve"> </w:t>
      </w:r>
      <w:r w:rsidRPr="00921B05">
        <w:t>moni</w:t>
      </w:r>
      <w:r>
        <w:t xml:space="preserve">toring is carried out on a regular basis with the results communicated to the PMU and the World Bank </w:t>
      </w:r>
      <w:r w:rsidRPr="00921B05">
        <w:t>through a</w:t>
      </w:r>
      <w:r>
        <w:t xml:space="preserve"> bi-annual</w:t>
      </w:r>
      <w:r w:rsidRPr="00921B05">
        <w:t xml:space="preserve"> compliance report. The EMA will be responsible for the preparation of the compliance</w:t>
      </w:r>
      <w:r>
        <w:t xml:space="preserve"> </w:t>
      </w:r>
      <w:r w:rsidRPr="00921B05">
        <w:t>report confirming that all compensation and related resettlemen</w:t>
      </w:r>
      <w:r>
        <w:t>t assistance in cash or kind are being</w:t>
      </w:r>
      <w:r w:rsidRPr="00921B05">
        <w:t xml:space="preserve"> delivered to the affected households. Based on the results of the compliance report, the EMA</w:t>
      </w:r>
      <w:r>
        <w:t xml:space="preserve"> </w:t>
      </w:r>
      <w:r w:rsidRPr="00921B05">
        <w:t>w</w:t>
      </w:r>
      <w:r>
        <w:t xml:space="preserve">ill recommend to MEW/the World Bank if the necessary civil works on irrigation rehabilitation and dam building </w:t>
      </w:r>
      <w:r w:rsidRPr="00921B05">
        <w:t>with</w:t>
      </w:r>
      <w:r>
        <w:t xml:space="preserve"> resettlement impacts can commence</w:t>
      </w:r>
      <w:r w:rsidRPr="00921B05">
        <w:t xml:space="preserve"> </w:t>
      </w:r>
      <w:proofErr w:type="gramStart"/>
      <w:r w:rsidRPr="00921B05">
        <w:t>A</w:t>
      </w:r>
      <w:proofErr w:type="gramEnd"/>
      <w:r w:rsidRPr="00921B05">
        <w:t xml:space="preserve"> copy of the compliance report and its recommendations will be submitted</w:t>
      </w:r>
      <w:r>
        <w:t xml:space="preserve"> </w:t>
      </w:r>
      <w:r w:rsidRPr="00921B05">
        <w:t>to the PMU</w:t>
      </w:r>
      <w:r>
        <w:t>, supervising consultant and the World Bank</w:t>
      </w:r>
      <w:r w:rsidRPr="00921B05">
        <w:t xml:space="preserve"> simultaneously.</w:t>
      </w:r>
    </w:p>
    <w:p w:rsidR="00E851EA" w:rsidRDefault="00E851EA" w:rsidP="00E851EA">
      <w:pPr>
        <w:autoSpaceDE w:val="0"/>
        <w:autoSpaceDN w:val="0"/>
        <w:adjustRightInd w:val="0"/>
        <w:jc w:val="both"/>
      </w:pPr>
    </w:p>
    <w:p w:rsidR="00E851EA" w:rsidRDefault="00E851EA" w:rsidP="00E851EA">
      <w:pPr>
        <w:autoSpaceDE w:val="0"/>
        <w:autoSpaceDN w:val="0"/>
        <w:adjustRightInd w:val="0"/>
        <w:jc w:val="both"/>
      </w:pPr>
      <w:r w:rsidRPr="00921B05">
        <w:t>The EMA will also assess the status of project affected vulnerable groups such as female</w:t>
      </w:r>
      <w:r>
        <w:t>-</w:t>
      </w:r>
      <w:r w:rsidRPr="00921B05">
        <w:t>headed</w:t>
      </w:r>
      <w:r>
        <w:t xml:space="preserve"> </w:t>
      </w:r>
      <w:r w:rsidRPr="00921B05">
        <w:t>households, disabled/elderly and poor families. The following will be considered as the</w:t>
      </w:r>
      <w:r>
        <w:t xml:space="preserve"> </w:t>
      </w:r>
      <w:r w:rsidRPr="00921B05">
        <w:t>basis to develop the indicators for monitoring and evaluation of the project:</w:t>
      </w:r>
    </w:p>
    <w:p w:rsidR="00E851EA" w:rsidRDefault="00E851EA" w:rsidP="00E851EA">
      <w:pPr>
        <w:numPr>
          <w:ilvl w:val="0"/>
          <w:numId w:val="51"/>
        </w:numPr>
        <w:autoSpaceDE w:val="0"/>
        <w:autoSpaceDN w:val="0"/>
        <w:adjustRightInd w:val="0"/>
        <w:jc w:val="both"/>
      </w:pPr>
      <w:r w:rsidRPr="00921B05">
        <w:t>Socio-economic conditions of the APs in the post-resettlement period;</w:t>
      </w:r>
    </w:p>
    <w:p w:rsidR="00E851EA" w:rsidRPr="00921B05" w:rsidRDefault="00E851EA" w:rsidP="00E851EA">
      <w:pPr>
        <w:numPr>
          <w:ilvl w:val="0"/>
          <w:numId w:val="51"/>
        </w:numPr>
        <w:autoSpaceDE w:val="0"/>
        <w:autoSpaceDN w:val="0"/>
        <w:adjustRightInd w:val="0"/>
        <w:jc w:val="both"/>
      </w:pPr>
      <w:r w:rsidRPr="00921B05">
        <w:t>Communications and reactions from APs on entitlements, compensation, options,</w:t>
      </w:r>
    </w:p>
    <w:p w:rsidR="00E851EA" w:rsidRDefault="00E851EA" w:rsidP="00E851EA">
      <w:pPr>
        <w:autoSpaceDE w:val="0"/>
        <w:autoSpaceDN w:val="0"/>
        <w:adjustRightInd w:val="0"/>
        <w:ind w:firstLine="454"/>
        <w:jc w:val="both"/>
      </w:pPr>
      <w:proofErr w:type="gramStart"/>
      <w:r w:rsidRPr="00921B05">
        <w:t>alternative</w:t>
      </w:r>
      <w:proofErr w:type="gramEnd"/>
      <w:r w:rsidRPr="00921B05">
        <w:t xml:space="preserve"> developments and relocation timetables etc.;</w:t>
      </w:r>
    </w:p>
    <w:p w:rsidR="00E851EA" w:rsidRDefault="00E851EA" w:rsidP="00E851EA">
      <w:pPr>
        <w:numPr>
          <w:ilvl w:val="0"/>
          <w:numId w:val="52"/>
        </w:numPr>
        <w:autoSpaceDE w:val="0"/>
        <w:autoSpaceDN w:val="0"/>
        <w:adjustRightInd w:val="0"/>
        <w:jc w:val="both"/>
      </w:pPr>
      <w:r w:rsidRPr="00921B05">
        <w:t>Changes in housing and income levels;</w:t>
      </w:r>
    </w:p>
    <w:p w:rsidR="00E851EA" w:rsidRDefault="00E851EA" w:rsidP="00E851EA">
      <w:pPr>
        <w:numPr>
          <w:ilvl w:val="0"/>
          <w:numId w:val="52"/>
        </w:numPr>
        <w:autoSpaceDE w:val="0"/>
        <w:autoSpaceDN w:val="0"/>
        <w:adjustRightInd w:val="0"/>
        <w:jc w:val="both"/>
      </w:pPr>
      <w:r w:rsidRPr="00921B05">
        <w:t>Rehabilitation of squatters</w:t>
      </w:r>
      <w:r>
        <w:t xml:space="preserve"> (if any)</w:t>
      </w:r>
      <w:r w:rsidRPr="00921B05">
        <w:t>;</w:t>
      </w:r>
    </w:p>
    <w:p w:rsidR="00E851EA" w:rsidRDefault="00E851EA" w:rsidP="00E851EA">
      <w:pPr>
        <w:numPr>
          <w:ilvl w:val="0"/>
          <w:numId w:val="52"/>
        </w:numPr>
        <w:autoSpaceDE w:val="0"/>
        <w:autoSpaceDN w:val="0"/>
        <w:adjustRightInd w:val="0"/>
        <w:jc w:val="both"/>
      </w:pPr>
      <w:r w:rsidRPr="00921B05">
        <w:t>Valuation of property;</w:t>
      </w:r>
    </w:p>
    <w:p w:rsidR="00E851EA" w:rsidRDefault="00E851EA" w:rsidP="00E851EA">
      <w:pPr>
        <w:numPr>
          <w:ilvl w:val="0"/>
          <w:numId w:val="52"/>
        </w:numPr>
        <w:autoSpaceDE w:val="0"/>
        <w:autoSpaceDN w:val="0"/>
        <w:adjustRightInd w:val="0"/>
        <w:jc w:val="both"/>
      </w:pPr>
      <w:r w:rsidRPr="00921B05">
        <w:t>Grievance procedures</w:t>
      </w:r>
      <w:r>
        <w:t xml:space="preserve"> and outcomes</w:t>
      </w:r>
      <w:r w:rsidRPr="00921B05">
        <w:t>;</w:t>
      </w:r>
    </w:p>
    <w:p w:rsidR="00E851EA" w:rsidRDefault="00E851EA" w:rsidP="00E851EA">
      <w:pPr>
        <w:numPr>
          <w:ilvl w:val="0"/>
          <w:numId w:val="52"/>
        </w:numPr>
        <w:autoSpaceDE w:val="0"/>
        <w:autoSpaceDN w:val="0"/>
        <w:adjustRightInd w:val="0"/>
        <w:spacing w:line="360" w:lineRule="atLeast"/>
        <w:jc w:val="both"/>
      </w:pPr>
      <w:r w:rsidRPr="00921B05">
        <w:t>Disbursement of compensation; and</w:t>
      </w:r>
    </w:p>
    <w:p w:rsidR="00E851EA" w:rsidRDefault="00E851EA" w:rsidP="00E851EA">
      <w:pPr>
        <w:numPr>
          <w:ilvl w:val="0"/>
          <w:numId w:val="52"/>
        </w:numPr>
        <w:autoSpaceDE w:val="0"/>
        <w:autoSpaceDN w:val="0"/>
        <w:adjustRightInd w:val="0"/>
        <w:spacing w:line="360" w:lineRule="atLeast"/>
        <w:jc w:val="both"/>
      </w:pPr>
      <w:r w:rsidRPr="00921B05">
        <w:t>Level of satisfaction of APs in the post resettlement period.</w:t>
      </w:r>
    </w:p>
    <w:p w:rsidR="00E851EA" w:rsidRDefault="00E851EA" w:rsidP="00E851EA">
      <w:pPr>
        <w:autoSpaceDE w:val="0"/>
        <w:autoSpaceDN w:val="0"/>
        <w:adjustRightInd w:val="0"/>
        <w:spacing w:line="360" w:lineRule="atLeast"/>
        <w:jc w:val="both"/>
      </w:pPr>
    </w:p>
    <w:p w:rsidR="00E851EA" w:rsidRPr="00921B05" w:rsidRDefault="00E851EA" w:rsidP="00E851EA">
      <w:pPr>
        <w:autoSpaceDE w:val="0"/>
        <w:autoSpaceDN w:val="0"/>
        <w:adjustRightInd w:val="0"/>
        <w:jc w:val="both"/>
      </w:pPr>
      <w:r w:rsidRPr="00921B05">
        <w:t>For each subproject, the EMA will carry out a post-implementation evaluation of the LARP</w:t>
      </w:r>
      <w:r>
        <w:t xml:space="preserve"> </w:t>
      </w:r>
      <w:r w:rsidRPr="00921B05">
        <w:t>about 1 year after its implementation to find out whether the LARP objectives were attained or not.</w:t>
      </w:r>
      <w:r>
        <w:t xml:space="preserve"> </w:t>
      </w:r>
      <w:r w:rsidRPr="00921B05">
        <w:t>The socio</w:t>
      </w:r>
      <w:r>
        <w:t>-</w:t>
      </w:r>
      <w:r w:rsidRPr="00921B05">
        <w:t>economic survey base-line will be used to compare pre- and post- project conditions.</w:t>
      </w:r>
      <w:r>
        <w:t xml:space="preserve"> </w:t>
      </w:r>
      <w:r w:rsidRPr="00921B05">
        <w:t>The EMA will recommend supplemental assistance for the APs in case the outcome of the study</w:t>
      </w:r>
      <w:r>
        <w:t xml:space="preserve"> </w:t>
      </w:r>
      <w:r w:rsidRPr="00921B05">
        <w:t>shows that the objectives of the LARP have not been attained.</w:t>
      </w:r>
    </w:p>
    <w:p w:rsidR="00E851EA" w:rsidRDefault="00E851EA" w:rsidP="00E851EA">
      <w:pPr>
        <w:autoSpaceDE w:val="0"/>
        <w:autoSpaceDN w:val="0"/>
        <w:adjustRightInd w:val="0"/>
        <w:spacing w:line="360" w:lineRule="atLeast"/>
        <w:jc w:val="both"/>
      </w:pPr>
    </w:p>
    <w:p w:rsidR="00E851EA" w:rsidRPr="00786261" w:rsidRDefault="00E851EA" w:rsidP="00E851EA">
      <w:pPr>
        <w:autoSpaceDE w:val="0"/>
        <w:autoSpaceDN w:val="0"/>
        <w:adjustRightInd w:val="0"/>
        <w:spacing w:line="360" w:lineRule="atLeast"/>
        <w:jc w:val="both"/>
        <w:rPr>
          <w:b/>
          <w:bCs/>
          <w:iCs/>
        </w:rPr>
      </w:pPr>
      <w:r>
        <w:rPr>
          <w:b/>
          <w:bCs/>
          <w:iCs/>
        </w:rPr>
        <w:t>9.4</w:t>
      </w:r>
      <w:r>
        <w:rPr>
          <w:b/>
          <w:bCs/>
          <w:iCs/>
        </w:rPr>
        <w:tab/>
      </w:r>
      <w:r w:rsidRPr="00786261">
        <w:rPr>
          <w:b/>
          <w:bCs/>
          <w:iCs/>
        </w:rPr>
        <w:t>Management Information System</w:t>
      </w:r>
      <w:r>
        <w:rPr>
          <w:b/>
          <w:bCs/>
          <w:iCs/>
        </w:rPr>
        <w:t>s</w:t>
      </w:r>
    </w:p>
    <w:p w:rsidR="00E851EA" w:rsidRDefault="00E851EA" w:rsidP="00E851EA">
      <w:pPr>
        <w:autoSpaceDE w:val="0"/>
        <w:autoSpaceDN w:val="0"/>
        <w:adjustRightInd w:val="0"/>
        <w:jc w:val="both"/>
      </w:pPr>
    </w:p>
    <w:p w:rsidR="00E851EA" w:rsidRPr="00921B05" w:rsidRDefault="00E851EA" w:rsidP="00E851EA">
      <w:pPr>
        <w:autoSpaceDE w:val="0"/>
        <w:autoSpaceDN w:val="0"/>
        <w:adjustRightInd w:val="0"/>
        <w:jc w:val="both"/>
      </w:pPr>
      <w:r w:rsidRPr="00921B05">
        <w:t>All information concerning resettlement issues related to land acquisition, socio-economic</w:t>
      </w:r>
      <w:r>
        <w:t xml:space="preserve"> </w:t>
      </w:r>
      <w:r w:rsidRPr="00921B05">
        <w:t>information of the acquired land and affected structu</w:t>
      </w:r>
      <w:r>
        <w:t xml:space="preserve">res, inventory of losses by </w:t>
      </w:r>
      <w:r w:rsidRPr="00921B05">
        <w:t>APs,</w:t>
      </w:r>
      <w:r>
        <w:t xml:space="preserve"> </w:t>
      </w:r>
      <w:r w:rsidRPr="00921B05">
        <w:t>compensation and entitlements, payments and relocation will be collecte</w:t>
      </w:r>
      <w:r>
        <w:t>d by the i</w:t>
      </w:r>
      <w:r w:rsidRPr="00921B05">
        <w:t>mplementing</w:t>
      </w:r>
      <w:r>
        <w:t xml:space="preserve"> consultant</w:t>
      </w:r>
      <w:r w:rsidRPr="00921B05">
        <w:t>. This data bank would form the basis of information for</w:t>
      </w:r>
      <w:r>
        <w:t xml:space="preserve"> </w:t>
      </w:r>
      <w:r w:rsidRPr="00921B05">
        <w:t>R</w:t>
      </w:r>
      <w:r>
        <w:t>A</w:t>
      </w:r>
      <w:r w:rsidRPr="00921B05">
        <w:t>P implementation, monitoring and reporting purposes and facilitate efficient resettlement</w:t>
      </w:r>
    </w:p>
    <w:p w:rsidR="00E851EA" w:rsidRPr="00921B05" w:rsidRDefault="00E851EA" w:rsidP="00E851EA">
      <w:pPr>
        <w:autoSpaceDE w:val="0"/>
        <w:autoSpaceDN w:val="0"/>
        <w:adjustRightInd w:val="0"/>
        <w:jc w:val="both"/>
      </w:pPr>
      <w:proofErr w:type="gramStart"/>
      <w:r w:rsidRPr="00921B05">
        <w:t>management</w:t>
      </w:r>
      <w:proofErr w:type="gramEnd"/>
      <w:r w:rsidRPr="00921B05">
        <w:t>.</w:t>
      </w:r>
    </w:p>
    <w:p w:rsidR="00E851EA" w:rsidRDefault="00E851EA" w:rsidP="00E851EA">
      <w:pPr>
        <w:autoSpaceDE w:val="0"/>
        <w:autoSpaceDN w:val="0"/>
        <w:adjustRightInd w:val="0"/>
        <w:jc w:val="both"/>
        <w:rPr>
          <w:b/>
          <w:bCs/>
          <w:i/>
          <w:iCs/>
        </w:rPr>
      </w:pPr>
    </w:p>
    <w:p w:rsidR="00E851EA" w:rsidRPr="00786261" w:rsidRDefault="00E851EA" w:rsidP="00E851EA">
      <w:pPr>
        <w:autoSpaceDE w:val="0"/>
        <w:autoSpaceDN w:val="0"/>
        <w:adjustRightInd w:val="0"/>
        <w:jc w:val="both"/>
        <w:rPr>
          <w:b/>
          <w:bCs/>
          <w:iCs/>
        </w:rPr>
      </w:pPr>
      <w:r>
        <w:rPr>
          <w:b/>
          <w:bCs/>
          <w:iCs/>
        </w:rPr>
        <w:t>9.5</w:t>
      </w:r>
      <w:r>
        <w:rPr>
          <w:b/>
          <w:bCs/>
          <w:iCs/>
        </w:rPr>
        <w:tab/>
      </w:r>
      <w:r w:rsidRPr="00786261">
        <w:rPr>
          <w:b/>
          <w:bCs/>
          <w:iCs/>
        </w:rPr>
        <w:t>Reporting Requirements</w:t>
      </w:r>
    </w:p>
    <w:p w:rsidR="00E851EA" w:rsidRDefault="00E851EA" w:rsidP="00E851EA">
      <w:pPr>
        <w:autoSpaceDE w:val="0"/>
        <w:autoSpaceDN w:val="0"/>
        <w:adjustRightInd w:val="0"/>
        <w:jc w:val="both"/>
      </w:pPr>
    </w:p>
    <w:p w:rsidR="00E851EA" w:rsidRDefault="00E851EA" w:rsidP="00E851EA">
      <w:pPr>
        <w:autoSpaceDE w:val="0"/>
        <w:autoSpaceDN w:val="0"/>
        <w:adjustRightInd w:val="0"/>
        <w:jc w:val="both"/>
      </w:pPr>
      <w:r w:rsidRPr="00921B05">
        <w:t>The implementing consultant will be responsible for supervision and implementation of</w:t>
      </w:r>
      <w:r>
        <w:t xml:space="preserve"> </w:t>
      </w:r>
      <w:r w:rsidRPr="00921B05">
        <w:t>LARP and prepare monthly progress reports on resettlement activities and submit to the PMU for</w:t>
      </w:r>
      <w:r>
        <w:t xml:space="preserve"> </w:t>
      </w:r>
      <w:r w:rsidRPr="00921B05">
        <w:t>review. The implementing consultant will also monitor R</w:t>
      </w:r>
      <w:r>
        <w:t>A</w:t>
      </w:r>
      <w:r w:rsidRPr="00921B05">
        <w:t>P implementation and submit quarterly</w:t>
      </w:r>
      <w:r>
        <w:t xml:space="preserve"> reports to MEW/PMU and the World Bank</w:t>
      </w:r>
      <w:r w:rsidRPr="00921B05">
        <w:t>. The external monitoring agency (EMA) will submit bi-annual</w:t>
      </w:r>
      <w:r>
        <w:t xml:space="preserve"> </w:t>
      </w:r>
      <w:r w:rsidRPr="00921B05">
        <w:t>review</w:t>
      </w:r>
      <w:r>
        <w:t>s directly to the World Bank</w:t>
      </w:r>
      <w:r w:rsidRPr="00921B05">
        <w:t xml:space="preserve"> and determine whether or not resettlement goals have been achieved, more</w:t>
      </w:r>
      <w:r>
        <w:t xml:space="preserve"> </w:t>
      </w:r>
      <w:r w:rsidRPr="00921B05">
        <w:t>importantly whether livelihoods and living standards</w:t>
      </w:r>
      <w:r>
        <w:t xml:space="preserve"> </w:t>
      </w:r>
      <w:r w:rsidRPr="00375080">
        <w:t>restored/enhanced and suggest</w:t>
      </w:r>
      <w:r>
        <w:t xml:space="preserve"> </w:t>
      </w:r>
      <w:r w:rsidRPr="00375080">
        <w:t>suitable recommendations for improvement</w:t>
      </w:r>
      <w:r>
        <w:t>.</w:t>
      </w:r>
    </w:p>
    <w:p w:rsidR="00E851EA" w:rsidRDefault="00E851EA" w:rsidP="00E851EA">
      <w:pPr>
        <w:autoSpaceDE w:val="0"/>
        <w:autoSpaceDN w:val="0"/>
        <w:adjustRightInd w:val="0"/>
        <w:spacing w:line="360" w:lineRule="atLeast"/>
        <w:jc w:val="both"/>
        <w:sectPr w:rsidR="00E851EA">
          <w:pgSz w:w="12240" w:h="15840"/>
          <w:pgMar w:top="1440" w:right="1800" w:bottom="1440" w:left="1800" w:header="720" w:footer="720" w:gutter="0"/>
          <w:cols w:space="720"/>
        </w:sectPr>
      </w:pPr>
    </w:p>
    <w:p w:rsidR="00E851EA" w:rsidRPr="00844FE9" w:rsidRDefault="00E851EA" w:rsidP="00E851EA">
      <w:pPr>
        <w:spacing w:line="360" w:lineRule="atLeast"/>
        <w:jc w:val="both"/>
        <w:rPr>
          <w:b/>
        </w:rPr>
      </w:pPr>
      <w:r>
        <w:rPr>
          <w:b/>
        </w:rPr>
        <w:t>10.1</w:t>
      </w:r>
      <w:r>
        <w:rPr>
          <w:b/>
        </w:rPr>
        <w:tab/>
        <w:t>Matrix of Actions under the RPF</w:t>
      </w:r>
    </w:p>
    <w:p w:rsidR="00E851EA" w:rsidRDefault="00E851EA" w:rsidP="00E851EA">
      <w:pPr>
        <w:spacing w:line="360" w:lineRule="atLeast"/>
        <w:jc w:val="both"/>
      </w:pPr>
    </w:p>
    <w:p w:rsidR="00E851EA" w:rsidRPr="00EE19B0" w:rsidRDefault="00E851EA" w:rsidP="00E851EA">
      <w:pPr>
        <w:spacing w:line="360" w:lineRule="atLeast"/>
        <w:ind w:left="2160" w:hanging="2160"/>
        <w:jc w:val="center"/>
        <w:rPr>
          <w:b/>
        </w:rPr>
      </w:pPr>
      <w:r w:rsidRPr="00C856E5">
        <w:rPr>
          <w:b/>
        </w:rPr>
        <w:t>ACTIONS,</w:t>
      </w:r>
      <w:r>
        <w:rPr>
          <w:b/>
        </w:rPr>
        <w:t xml:space="preserve"> MEASURES,</w:t>
      </w:r>
      <w:r w:rsidRPr="00C856E5">
        <w:rPr>
          <w:b/>
        </w:rPr>
        <w:t xml:space="preserve"> COMPENSATION ENTITLEMENTS</w:t>
      </w:r>
      <w:r>
        <w:rPr>
          <w:b/>
        </w:rPr>
        <w:t xml:space="preserve"> AND CATEGORIES</w:t>
      </w:r>
      <w:r w:rsidRPr="00C856E5">
        <w:rPr>
          <w:b/>
        </w:rPr>
        <w:t xml:space="preserve"> IN THE RPF </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2"/>
        <w:gridCol w:w="2721"/>
        <w:gridCol w:w="2721"/>
        <w:gridCol w:w="2721"/>
        <w:gridCol w:w="2723"/>
      </w:tblGrid>
      <w:tr w:rsidR="00E851EA" w:rsidRPr="0017259F" w:rsidTr="009D6723">
        <w:tc>
          <w:tcPr>
            <w:tcW w:w="1771" w:type="dxa"/>
          </w:tcPr>
          <w:p w:rsidR="00E851EA" w:rsidRPr="005E08B3" w:rsidRDefault="00E851EA" w:rsidP="009D6723">
            <w:pPr>
              <w:jc w:val="center"/>
              <w:rPr>
                <w:b/>
                <w:sz w:val="20"/>
                <w:szCs w:val="20"/>
              </w:rPr>
            </w:pPr>
            <w:r w:rsidRPr="005E08B3">
              <w:rPr>
                <w:b/>
                <w:sz w:val="20"/>
                <w:szCs w:val="20"/>
              </w:rPr>
              <w:t>ACTIONS</w:t>
            </w:r>
          </w:p>
        </w:tc>
        <w:tc>
          <w:tcPr>
            <w:tcW w:w="1771" w:type="dxa"/>
          </w:tcPr>
          <w:p w:rsidR="00E851EA" w:rsidRPr="005E08B3" w:rsidRDefault="00E851EA" w:rsidP="009D6723">
            <w:pPr>
              <w:jc w:val="center"/>
              <w:rPr>
                <w:b/>
                <w:sz w:val="20"/>
                <w:szCs w:val="20"/>
              </w:rPr>
            </w:pPr>
            <w:r w:rsidRPr="005E08B3">
              <w:rPr>
                <w:b/>
                <w:sz w:val="20"/>
                <w:szCs w:val="20"/>
              </w:rPr>
              <w:t>TO</w:t>
            </w:r>
          </w:p>
        </w:tc>
        <w:tc>
          <w:tcPr>
            <w:tcW w:w="1771" w:type="dxa"/>
          </w:tcPr>
          <w:p w:rsidR="00E851EA" w:rsidRPr="005E08B3" w:rsidRDefault="00E851EA" w:rsidP="009D6723">
            <w:pPr>
              <w:jc w:val="center"/>
              <w:rPr>
                <w:b/>
                <w:sz w:val="20"/>
                <w:szCs w:val="20"/>
              </w:rPr>
            </w:pPr>
            <w:r w:rsidRPr="005E08B3">
              <w:rPr>
                <w:b/>
                <w:sz w:val="20"/>
                <w:szCs w:val="20"/>
              </w:rPr>
              <w:t>IMPLEMENT</w:t>
            </w:r>
          </w:p>
        </w:tc>
        <w:tc>
          <w:tcPr>
            <w:tcW w:w="1771" w:type="dxa"/>
          </w:tcPr>
          <w:p w:rsidR="00E851EA" w:rsidRPr="005E08B3" w:rsidRDefault="00E851EA" w:rsidP="009D6723">
            <w:pPr>
              <w:jc w:val="center"/>
              <w:rPr>
                <w:b/>
                <w:sz w:val="20"/>
                <w:szCs w:val="20"/>
              </w:rPr>
            </w:pPr>
            <w:r w:rsidRPr="005E08B3">
              <w:rPr>
                <w:b/>
                <w:sz w:val="20"/>
                <w:szCs w:val="20"/>
              </w:rPr>
              <w:t>THE</w:t>
            </w:r>
          </w:p>
        </w:tc>
        <w:tc>
          <w:tcPr>
            <w:tcW w:w="1772" w:type="dxa"/>
          </w:tcPr>
          <w:p w:rsidR="00E851EA" w:rsidRPr="005E08B3" w:rsidRDefault="00E851EA" w:rsidP="009D6723">
            <w:pPr>
              <w:jc w:val="center"/>
              <w:rPr>
                <w:b/>
                <w:sz w:val="20"/>
                <w:szCs w:val="20"/>
              </w:rPr>
            </w:pPr>
            <w:r w:rsidRPr="005E08B3">
              <w:rPr>
                <w:b/>
                <w:sz w:val="20"/>
                <w:szCs w:val="20"/>
              </w:rPr>
              <w:t>IDRP</w:t>
            </w:r>
          </w:p>
        </w:tc>
      </w:tr>
      <w:tr w:rsidR="00E851EA" w:rsidRPr="0017259F" w:rsidTr="009D6723">
        <w:tc>
          <w:tcPr>
            <w:tcW w:w="1771" w:type="dxa"/>
          </w:tcPr>
          <w:p w:rsidR="00E851EA" w:rsidRPr="005E08B3" w:rsidRDefault="00E851EA" w:rsidP="009D6723">
            <w:pPr>
              <w:jc w:val="center"/>
              <w:rPr>
                <w:b/>
                <w:sz w:val="20"/>
                <w:szCs w:val="20"/>
              </w:rPr>
            </w:pPr>
            <w:r w:rsidRPr="005E08B3">
              <w:rPr>
                <w:b/>
                <w:sz w:val="20"/>
                <w:szCs w:val="20"/>
              </w:rPr>
              <w:t>Who</w:t>
            </w:r>
          </w:p>
        </w:tc>
        <w:tc>
          <w:tcPr>
            <w:tcW w:w="1771" w:type="dxa"/>
          </w:tcPr>
          <w:p w:rsidR="00E851EA" w:rsidRPr="005E08B3" w:rsidRDefault="00E851EA" w:rsidP="009D6723">
            <w:pPr>
              <w:jc w:val="center"/>
              <w:rPr>
                <w:b/>
                <w:sz w:val="20"/>
                <w:szCs w:val="20"/>
              </w:rPr>
            </w:pPr>
            <w:r w:rsidRPr="005E08B3">
              <w:rPr>
                <w:b/>
                <w:sz w:val="20"/>
                <w:szCs w:val="20"/>
              </w:rPr>
              <w:t>What</w:t>
            </w:r>
          </w:p>
        </w:tc>
        <w:tc>
          <w:tcPr>
            <w:tcW w:w="1771" w:type="dxa"/>
          </w:tcPr>
          <w:p w:rsidR="00E851EA" w:rsidRPr="005E08B3" w:rsidRDefault="00E851EA" w:rsidP="009D6723">
            <w:pPr>
              <w:jc w:val="center"/>
              <w:rPr>
                <w:b/>
                <w:sz w:val="20"/>
                <w:szCs w:val="20"/>
              </w:rPr>
            </w:pPr>
            <w:r w:rsidRPr="005E08B3">
              <w:rPr>
                <w:b/>
                <w:sz w:val="20"/>
                <w:szCs w:val="20"/>
              </w:rPr>
              <w:t>When</w:t>
            </w:r>
          </w:p>
        </w:tc>
        <w:tc>
          <w:tcPr>
            <w:tcW w:w="1771" w:type="dxa"/>
          </w:tcPr>
          <w:p w:rsidR="00E851EA" w:rsidRPr="005E08B3" w:rsidRDefault="00E851EA" w:rsidP="009D6723">
            <w:pPr>
              <w:jc w:val="center"/>
              <w:rPr>
                <w:b/>
                <w:sz w:val="20"/>
                <w:szCs w:val="20"/>
              </w:rPr>
            </w:pPr>
            <w:r w:rsidRPr="005E08B3">
              <w:rPr>
                <w:b/>
                <w:sz w:val="20"/>
                <w:szCs w:val="20"/>
              </w:rPr>
              <w:t>Why (Objective)</w:t>
            </w:r>
          </w:p>
        </w:tc>
        <w:tc>
          <w:tcPr>
            <w:tcW w:w="1772" w:type="dxa"/>
          </w:tcPr>
          <w:p w:rsidR="00E851EA" w:rsidRPr="005E08B3" w:rsidRDefault="00E851EA" w:rsidP="009D6723">
            <w:pPr>
              <w:jc w:val="center"/>
              <w:rPr>
                <w:b/>
                <w:sz w:val="20"/>
                <w:szCs w:val="20"/>
              </w:rPr>
            </w:pPr>
            <w:r w:rsidRPr="005E08B3">
              <w:rPr>
                <w:b/>
                <w:sz w:val="20"/>
                <w:szCs w:val="20"/>
              </w:rPr>
              <w:t>Comments</w:t>
            </w:r>
          </w:p>
        </w:tc>
      </w:tr>
      <w:tr w:rsidR="00E851EA" w:rsidRPr="0017259F" w:rsidTr="009D6723">
        <w:tc>
          <w:tcPr>
            <w:tcW w:w="1771" w:type="dxa"/>
          </w:tcPr>
          <w:p w:rsidR="00E851EA" w:rsidRPr="005E08B3" w:rsidRDefault="00E851EA" w:rsidP="009D6723">
            <w:pPr>
              <w:jc w:val="both"/>
              <w:rPr>
                <w:sz w:val="20"/>
                <w:szCs w:val="20"/>
              </w:rPr>
            </w:pPr>
            <w:r w:rsidRPr="005E08B3">
              <w:rPr>
                <w:sz w:val="20"/>
                <w:szCs w:val="20"/>
              </w:rPr>
              <w:t>MEW</w:t>
            </w:r>
          </w:p>
        </w:tc>
        <w:tc>
          <w:tcPr>
            <w:tcW w:w="1771" w:type="dxa"/>
          </w:tcPr>
          <w:p w:rsidR="00E851EA" w:rsidRPr="005E08B3" w:rsidRDefault="00E851EA" w:rsidP="009D6723">
            <w:pPr>
              <w:jc w:val="both"/>
              <w:rPr>
                <w:sz w:val="20"/>
                <w:szCs w:val="20"/>
              </w:rPr>
            </w:pPr>
            <w:r w:rsidRPr="005E08B3">
              <w:rPr>
                <w:sz w:val="20"/>
                <w:szCs w:val="20"/>
              </w:rPr>
              <w:t>Establish liaison arrangements with other Ministries which will necessarily be involved in IRDP: MAIL; MOF; MOJ;</w:t>
            </w:r>
          </w:p>
        </w:tc>
        <w:tc>
          <w:tcPr>
            <w:tcW w:w="1771" w:type="dxa"/>
          </w:tcPr>
          <w:p w:rsidR="00E851EA" w:rsidRPr="005E08B3" w:rsidRDefault="00E851EA" w:rsidP="009D6723">
            <w:pPr>
              <w:jc w:val="both"/>
              <w:rPr>
                <w:sz w:val="20"/>
                <w:szCs w:val="20"/>
              </w:rPr>
            </w:pPr>
            <w:r w:rsidRPr="005E08B3">
              <w:rPr>
                <w:sz w:val="20"/>
                <w:szCs w:val="20"/>
              </w:rPr>
              <w:t xml:space="preserve">Assuming these arrangements already exist with respect to EIRP, they can be utilised </w:t>
            </w:r>
            <w:proofErr w:type="spellStart"/>
            <w:r w:rsidRPr="005E08B3">
              <w:rPr>
                <w:sz w:val="20"/>
                <w:szCs w:val="20"/>
              </w:rPr>
              <w:t>a</w:t>
            </w:r>
            <w:proofErr w:type="spellEnd"/>
            <w:r w:rsidRPr="005E08B3">
              <w:rPr>
                <w:sz w:val="20"/>
                <w:szCs w:val="20"/>
              </w:rPr>
              <w:t xml:space="preserve"> soon as possible to bring these Ministries up to date on IRDP</w:t>
            </w:r>
          </w:p>
        </w:tc>
        <w:tc>
          <w:tcPr>
            <w:tcW w:w="1771" w:type="dxa"/>
          </w:tcPr>
          <w:p w:rsidR="00E851EA" w:rsidRPr="005E08B3" w:rsidRDefault="00E851EA" w:rsidP="009D6723">
            <w:pPr>
              <w:jc w:val="both"/>
              <w:rPr>
                <w:sz w:val="20"/>
                <w:szCs w:val="20"/>
              </w:rPr>
            </w:pPr>
            <w:r w:rsidRPr="005E08B3">
              <w:rPr>
                <w:sz w:val="20"/>
                <w:szCs w:val="20"/>
              </w:rPr>
              <w:t>To facilitate the smooth implementation of the beginning and operation of the IRDP</w:t>
            </w:r>
          </w:p>
        </w:tc>
        <w:tc>
          <w:tcPr>
            <w:tcW w:w="1772" w:type="dxa"/>
          </w:tcPr>
          <w:p w:rsidR="00E851EA" w:rsidRPr="005E08B3" w:rsidRDefault="00E851EA" w:rsidP="009D6723">
            <w:pPr>
              <w:jc w:val="both"/>
              <w:rPr>
                <w:sz w:val="20"/>
                <w:szCs w:val="20"/>
              </w:rPr>
            </w:pPr>
            <w:r w:rsidRPr="005E08B3">
              <w:rPr>
                <w:sz w:val="20"/>
                <w:szCs w:val="20"/>
              </w:rPr>
              <w:t xml:space="preserve">The vital first step in the process of developing the IRDP </w:t>
            </w:r>
          </w:p>
        </w:tc>
      </w:tr>
      <w:tr w:rsidR="00E851EA" w:rsidRPr="0017259F" w:rsidTr="009D6723">
        <w:tc>
          <w:tcPr>
            <w:tcW w:w="1771" w:type="dxa"/>
          </w:tcPr>
          <w:p w:rsidR="00E851EA" w:rsidRPr="005E08B3" w:rsidRDefault="00E851EA" w:rsidP="009D6723">
            <w:pPr>
              <w:jc w:val="both"/>
              <w:rPr>
                <w:sz w:val="20"/>
                <w:szCs w:val="20"/>
              </w:rPr>
            </w:pPr>
            <w:r w:rsidRPr="005E08B3">
              <w:rPr>
                <w:sz w:val="20"/>
                <w:szCs w:val="20"/>
              </w:rPr>
              <w:t>MEW</w:t>
            </w:r>
          </w:p>
        </w:tc>
        <w:tc>
          <w:tcPr>
            <w:tcW w:w="1771" w:type="dxa"/>
          </w:tcPr>
          <w:p w:rsidR="00E851EA" w:rsidRPr="005E08B3" w:rsidRDefault="00E851EA" w:rsidP="009D6723">
            <w:pPr>
              <w:jc w:val="both"/>
              <w:rPr>
                <w:sz w:val="20"/>
                <w:szCs w:val="20"/>
              </w:rPr>
            </w:pPr>
            <w:r w:rsidRPr="005E08B3">
              <w:rPr>
                <w:sz w:val="20"/>
                <w:szCs w:val="20"/>
              </w:rPr>
              <w:t xml:space="preserve">Establish PMU in two divisions: </w:t>
            </w:r>
          </w:p>
          <w:p w:rsidR="00E851EA" w:rsidRPr="005E08B3" w:rsidRDefault="008F7293" w:rsidP="00E851EA">
            <w:pPr>
              <w:numPr>
                <w:ilvl w:val="0"/>
                <w:numId w:val="43"/>
              </w:numPr>
              <w:jc w:val="both"/>
              <w:rPr>
                <w:sz w:val="20"/>
                <w:szCs w:val="20"/>
              </w:rPr>
            </w:pPr>
            <w:r>
              <w:rPr>
                <w:sz w:val="20"/>
                <w:szCs w:val="20"/>
              </w:rPr>
              <w:t>ESS</w:t>
            </w:r>
          </w:p>
          <w:p w:rsidR="00E851EA" w:rsidRPr="005E08B3" w:rsidRDefault="00E851EA" w:rsidP="00E851EA">
            <w:pPr>
              <w:numPr>
                <w:ilvl w:val="0"/>
                <w:numId w:val="43"/>
              </w:numPr>
              <w:jc w:val="both"/>
              <w:rPr>
                <w:sz w:val="20"/>
                <w:szCs w:val="20"/>
              </w:rPr>
            </w:pPr>
            <w:r w:rsidRPr="005E08B3">
              <w:rPr>
                <w:sz w:val="20"/>
                <w:szCs w:val="20"/>
              </w:rPr>
              <w:t>PIU</w:t>
            </w:r>
          </w:p>
        </w:tc>
        <w:tc>
          <w:tcPr>
            <w:tcW w:w="1771" w:type="dxa"/>
          </w:tcPr>
          <w:p w:rsidR="00E851EA" w:rsidRPr="005E08B3" w:rsidRDefault="00E851EA" w:rsidP="009D6723">
            <w:pPr>
              <w:jc w:val="both"/>
              <w:rPr>
                <w:sz w:val="20"/>
                <w:szCs w:val="20"/>
              </w:rPr>
            </w:pPr>
            <w:r w:rsidRPr="005E08B3">
              <w:rPr>
                <w:sz w:val="20"/>
                <w:szCs w:val="20"/>
              </w:rPr>
              <w:t>On approval of RPF by World Bank</w:t>
            </w:r>
          </w:p>
        </w:tc>
        <w:tc>
          <w:tcPr>
            <w:tcW w:w="1771" w:type="dxa"/>
          </w:tcPr>
          <w:p w:rsidR="00E851EA" w:rsidRPr="005E08B3" w:rsidRDefault="00E851EA" w:rsidP="009D6723">
            <w:pPr>
              <w:jc w:val="both"/>
              <w:rPr>
                <w:sz w:val="20"/>
                <w:szCs w:val="20"/>
              </w:rPr>
            </w:pPr>
            <w:r w:rsidRPr="005E08B3">
              <w:rPr>
                <w:sz w:val="20"/>
                <w:szCs w:val="20"/>
              </w:rPr>
              <w:t>Creation of the internal Ministry arrangements to implement RPF</w:t>
            </w:r>
          </w:p>
        </w:tc>
        <w:tc>
          <w:tcPr>
            <w:tcW w:w="1772" w:type="dxa"/>
          </w:tcPr>
          <w:p w:rsidR="00E851EA" w:rsidRPr="005E08B3" w:rsidRDefault="00E851EA" w:rsidP="009D6723">
            <w:pPr>
              <w:jc w:val="both"/>
              <w:rPr>
                <w:sz w:val="20"/>
                <w:szCs w:val="20"/>
              </w:rPr>
            </w:pPr>
            <w:r w:rsidRPr="005E08B3">
              <w:rPr>
                <w:sz w:val="20"/>
                <w:szCs w:val="20"/>
              </w:rPr>
              <w:t>Preparatory work to be done before approval of RPF</w:t>
            </w:r>
          </w:p>
        </w:tc>
      </w:tr>
      <w:tr w:rsidR="00E851EA" w:rsidRPr="0017259F" w:rsidTr="009D6723">
        <w:tc>
          <w:tcPr>
            <w:tcW w:w="1771" w:type="dxa"/>
          </w:tcPr>
          <w:p w:rsidR="00E851EA" w:rsidRPr="005E08B3" w:rsidRDefault="00E851EA" w:rsidP="009D6723">
            <w:pPr>
              <w:jc w:val="both"/>
              <w:rPr>
                <w:sz w:val="20"/>
                <w:szCs w:val="20"/>
              </w:rPr>
            </w:pPr>
            <w:r w:rsidRPr="005E08B3">
              <w:rPr>
                <w:sz w:val="20"/>
                <w:szCs w:val="20"/>
              </w:rPr>
              <w:t>MEW</w:t>
            </w:r>
          </w:p>
        </w:tc>
        <w:tc>
          <w:tcPr>
            <w:tcW w:w="1771" w:type="dxa"/>
          </w:tcPr>
          <w:p w:rsidR="00E851EA" w:rsidRPr="005E08B3" w:rsidRDefault="00E851EA" w:rsidP="009D6723">
            <w:pPr>
              <w:jc w:val="both"/>
              <w:rPr>
                <w:sz w:val="20"/>
                <w:szCs w:val="20"/>
              </w:rPr>
            </w:pPr>
            <w:r w:rsidRPr="005E08B3">
              <w:rPr>
                <w:sz w:val="20"/>
                <w:szCs w:val="20"/>
              </w:rPr>
              <w:t>Appoint national safeguards officer and regional safeguards officers</w:t>
            </w:r>
          </w:p>
        </w:tc>
        <w:tc>
          <w:tcPr>
            <w:tcW w:w="1771" w:type="dxa"/>
          </w:tcPr>
          <w:p w:rsidR="00E851EA" w:rsidRPr="005E08B3" w:rsidRDefault="00E851EA" w:rsidP="009D6723">
            <w:pPr>
              <w:jc w:val="both"/>
              <w:rPr>
                <w:sz w:val="20"/>
                <w:szCs w:val="20"/>
              </w:rPr>
            </w:pPr>
            <w:r w:rsidRPr="005E08B3">
              <w:rPr>
                <w:sz w:val="20"/>
                <w:szCs w:val="20"/>
              </w:rPr>
              <w:t xml:space="preserve">Desirable to appoint these officers well before the commencement of IRDP </w:t>
            </w:r>
          </w:p>
        </w:tc>
        <w:tc>
          <w:tcPr>
            <w:tcW w:w="1771" w:type="dxa"/>
          </w:tcPr>
          <w:p w:rsidR="00E851EA" w:rsidRPr="005E08B3" w:rsidRDefault="00E851EA" w:rsidP="009D6723">
            <w:pPr>
              <w:jc w:val="both"/>
              <w:rPr>
                <w:sz w:val="20"/>
                <w:szCs w:val="20"/>
              </w:rPr>
            </w:pPr>
            <w:r w:rsidRPr="005E08B3">
              <w:rPr>
                <w:sz w:val="20"/>
                <w:szCs w:val="20"/>
              </w:rPr>
              <w:t>Creation of internal Ministry arrangement to implement RPF</w:t>
            </w:r>
          </w:p>
        </w:tc>
        <w:tc>
          <w:tcPr>
            <w:tcW w:w="1772" w:type="dxa"/>
          </w:tcPr>
          <w:p w:rsidR="00E851EA" w:rsidRPr="005E08B3" w:rsidRDefault="00E851EA" w:rsidP="009D6723">
            <w:pPr>
              <w:jc w:val="both"/>
              <w:rPr>
                <w:sz w:val="20"/>
                <w:szCs w:val="20"/>
              </w:rPr>
            </w:pPr>
            <w:r w:rsidRPr="005E08B3">
              <w:rPr>
                <w:sz w:val="20"/>
                <w:szCs w:val="20"/>
              </w:rPr>
              <w:t xml:space="preserve">Early appointment will facilitate training of these officers. Training organised by </w:t>
            </w:r>
            <w:r w:rsidR="008F7293">
              <w:rPr>
                <w:sz w:val="20"/>
                <w:szCs w:val="20"/>
              </w:rPr>
              <w:t>ESS</w:t>
            </w:r>
          </w:p>
        </w:tc>
      </w:tr>
      <w:tr w:rsidR="00E851EA" w:rsidRPr="0017259F" w:rsidTr="009D6723">
        <w:tc>
          <w:tcPr>
            <w:tcW w:w="1771" w:type="dxa"/>
          </w:tcPr>
          <w:p w:rsidR="00E851EA" w:rsidRPr="005E08B3" w:rsidRDefault="00E851EA" w:rsidP="009D6723">
            <w:pPr>
              <w:jc w:val="both"/>
              <w:rPr>
                <w:sz w:val="20"/>
                <w:szCs w:val="20"/>
              </w:rPr>
            </w:pPr>
            <w:r w:rsidRPr="005E08B3">
              <w:rPr>
                <w:sz w:val="20"/>
                <w:szCs w:val="20"/>
              </w:rPr>
              <w:t>MEW</w:t>
            </w:r>
          </w:p>
        </w:tc>
        <w:tc>
          <w:tcPr>
            <w:tcW w:w="1771" w:type="dxa"/>
          </w:tcPr>
          <w:p w:rsidR="00E851EA" w:rsidRPr="005E08B3" w:rsidRDefault="00E851EA" w:rsidP="009D6723">
            <w:pPr>
              <w:jc w:val="both"/>
              <w:rPr>
                <w:sz w:val="20"/>
                <w:szCs w:val="20"/>
              </w:rPr>
            </w:pPr>
            <w:r w:rsidRPr="005E08B3">
              <w:rPr>
                <w:sz w:val="20"/>
                <w:szCs w:val="20"/>
              </w:rPr>
              <w:t>Commence the preparation of materials on the RPF for distribution to probable APs</w:t>
            </w:r>
          </w:p>
        </w:tc>
        <w:tc>
          <w:tcPr>
            <w:tcW w:w="1771" w:type="dxa"/>
          </w:tcPr>
          <w:p w:rsidR="00E851EA" w:rsidRPr="005E08B3" w:rsidRDefault="00E851EA" w:rsidP="009D6723">
            <w:pPr>
              <w:jc w:val="both"/>
              <w:rPr>
                <w:sz w:val="20"/>
                <w:szCs w:val="20"/>
              </w:rPr>
            </w:pPr>
            <w:r w:rsidRPr="005E08B3">
              <w:rPr>
                <w:sz w:val="20"/>
                <w:szCs w:val="20"/>
              </w:rPr>
              <w:t>At commencement of 2011</w:t>
            </w:r>
          </w:p>
        </w:tc>
        <w:tc>
          <w:tcPr>
            <w:tcW w:w="1771" w:type="dxa"/>
          </w:tcPr>
          <w:p w:rsidR="00E851EA" w:rsidRPr="005E08B3" w:rsidRDefault="00E851EA" w:rsidP="009D6723">
            <w:pPr>
              <w:jc w:val="both"/>
              <w:rPr>
                <w:sz w:val="20"/>
                <w:szCs w:val="20"/>
              </w:rPr>
            </w:pPr>
            <w:r w:rsidRPr="005E08B3">
              <w:rPr>
                <w:sz w:val="20"/>
                <w:szCs w:val="20"/>
              </w:rPr>
              <w:t>To give as much advance publicity to IRDP as possible and to alert probable APs of resettlement</w:t>
            </w:r>
          </w:p>
        </w:tc>
        <w:tc>
          <w:tcPr>
            <w:tcW w:w="1772" w:type="dxa"/>
          </w:tcPr>
          <w:p w:rsidR="00E851EA" w:rsidRPr="005E08B3" w:rsidRDefault="00E851EA" w:rsidP="009D6723">
            <w:pPr>
              <w:jc w:val="both"/>
              <w:rPr>
                <w:sz w:val="20"/>
                <w:szCs w:val="20"/>
              </w:rPr>
            </w:pPr>
            <w:r w:rsidRPr="005E08B3">
              <w:rPr>
                <w:sz w:val="20"/>
                <w:szCs w:val="20"/>
              </w:rPr>
              <w:t>No need to wait for approval of RPF by World Bank. This work should start as soon as possible</w:t>
            </w:r>
          </w:p>
        </w:tc>
      </w:tr>
      <w:tr w:rsidR="00E851EA" w:rsidRPr="0017259F" w:rsidTr="009D6723">
        <w:tc>
          <w:tcPr>
            <w:tcW w:w="1771" w:type="dxa"/>
          </w:tcPr>
          <w:p w:rsidR="00E851EA" w:rsidRPr="005E08B3" w:rsidRDefault="00E851EA" w:rsidP="009D6723">
            <w:pPr>
              <w:jc w:val="both"/>
              <w:rPr>
                <w:sz w:val="20"/>
                <w:szCs w:val="20"/>
              </w:rPr>
            </w:pPr>
            <w:r w:rsidRPr="005E08B3">
              <w:rPr>
                <w:sz w:val="20"/>
                <w:szCs w:val="20"/>
              </w:rPr>
              <w:t>MEW</w:t>
            </w:r>
          </w:p>
        </w:tc>
        <w:tc>
          <w:tcPr>
            <w:tcW w:w="1771" w:type="dxa"/>
          </w:tcPr>
          <w:p w:rsidR="00E851EA" w:rsidRPr="005E08B3" w:rsidRDefault="00E851EA" w:rsidP="009D6723">
            <w:pPr>
              <w:jc w:val="both"/>
              <w:rPr>
                <w:sz w:val="20"/>
                <w:szCs w:val="20"/>
              </w:rPr>
            </w:pPr>
            <w:r w:rsidRPr="005E08B3">
              <w:rPr>
                <w:sz w:val="20"/>
                <w:szCs w:val="20"/>
              </w:rPr>
              <w:t>Prepare terms of reference for international social safeguards consultant</w:t>
            </w:r>
          </w:p>
        </w:tc>
        <w:tc>
          <w:tcPr>
            <w:tcW w:w="1771" w:type="dxa"/>
          </w:tcPr>
          <w:p w:rsidR="00E851EA" w:rsidRPr="005E08B3" w:rsidRDefault="00E851EA" w:rsidP="009D6723">
            <w:pPr>
              <w:jc w:val="both"/>
              <w:rPr>
                <w:sz w:val="20"/>
                <w:szCs w:val="20"/>
              </w:rPr>
            </w:pPr>
            <w:r w:rsidRPr="005E08B3">
              <w:rPr>
                <w:sz w:val="20"/>
                <w:szCs w:val="20"/>
              </w:rPr>
              <w:t>At commencement of 2011. Advertisements can go out before RPF approved but appointment would be dependent on RPF approval</w:t>
            </w:r>
          </w:p>
        </w:tc>
        <w:tc>
          <w:tcPr>
            <w:tcW w:w="1771" w:type="dxa"/>
          </w:tcPr>
          <w:p w:rsidR="00E851EA" w:rsidRPr="005E08B3" w:rsidRDefault="00E851EA" w:rsidP="009D6723">
            <w:pPr>
              <w:jc w:val="both"/>
              <w:rPr>
                <w:sz w:val="20"/>
                <w:szCs w:val="20"/>
              </w:rPr>
            </w:pPr>
            <w:r w:rsidRPr="005E08B3">
              <w:rPr>
                <w:sz w:val="20"/>
                <w:szCs w:val="20"/>
              </w:rPr>
              <w:t>To ensure rapid recruitment processes once RPF approved</w:t>
            </w:r>
          </w:p>
        </w:tc>
        <w:tc>
          <w:tcPr>
            <w:tcW w:w="1772" w:type="dxa"/>
          </w:tcPr>
          <w:p w:rsidR="00E851EA" w:rsidRPr="005E08B3" w:rsidRDefault="00E851EA" w:rsidP="009D6723">
            <w:pPr>
              <w:jc w:val="both"/>
              <w:rPr>
                <w:sz w:val="20"/>
                <w:szCs w:val="20"/>
              </w:rPr>
            </w:pPr>
            <w:r w:rsidRPr="005E08B3">
              <w:rPr>
                <w:sz w:val="20"/>
                <w:szCs w:val="20"/>
              </w:rPr>
              <w:t>There will need to be considerable consultation on this post so action needs to start early on</w:t>
            </w:r>
          </w:p>
        </w:tc>
      </w:tr>
      <w:tr w:rsidR="00E851EA" w:rsidRPr="0017259F" w:rsidTr="009D6723">
        <w:tc>
          <w:tcPr>
            <w:tcW w:w="1771" w:type="dxa"/>
          </w:tcPr>
          <w:p w:rsidR="00E851EA" w:rsidRPr="005E08B3" w:rsidRDefault="00E851EA" w:rsidP="009D6723">
            <w:pPr>
              <w:jc w:val="both"/>
              <w:rPr>
                <w:sz w:val="20"/>
                <w:szCs w:val="20"/>
              </w:rPr>
            </w:pPr>
            <w:r w:rsidRPr="005E08B3">
              <w:rPr>
                <w:sz w:val="20"/>
                <w:szCs w:val="20"/>
              </w:rPr>
              <w:t>MEW</w:t>
            </w:r>
          </w:p>
        </w:tc>
        <w:tc>
          <w:tcPr>
            <w:tcW w:w="1771" w:type="dxa"/>
          </w:tcPr>
          <w:p w:rsidR="00E851EA" w:rsidRPr="005E08B3" w:rsidRDefault="00E851EA" w:rsidP="009D6723">
            <w:pPr>
              <w:jc w:val="both"/>
              <w:rPr>
                <w:sz w:val="20"/>
                <w:szCs w:val="20"/>
              </w:rPr>
            </w:pPr>
            <w:r w:rsidRPr="005E08B3">
              <w:rPr>
                <w:sz w:val="20"/>
                <w:szCs w:val="20"/>
              </w:rPr>
              <w:t>Appoint the implementing NGO which is going to carry out the processes of resettlement</w:t>
            </w:r>
          </w:p>
        </w:tc>
        <w:tc>
          <w:tcPr>
            <w:tcW w:w="1771" w:type="dxa"/>
          </w:tcPr>
          <w:p w:rsidR="00E851EA" w:rsidRPr="005E08B3" w:rsidRDefault="00E851EA" w:rsidP="009D6723">
            <w:pPr>
              <w:jc w:val="both"/>
              <w:rPr>
                <w:sz w:val="20"/>
                <w:szCs w:val="20"/>
              </w:rPr>
            </w:pPr>
            <w:r w:rsidRPr="005E08B3">
              <w:rPr>
                <w:sz w:val="20"/>
                <w:szCs w:val="20"/>
              </w:rPr>
              <w:t>Initial work on appointment – terms of reference; basic requirements for an NGO to be qualified to apply; vetting applicants – can start in early 2011. Appointment would not be made until RPF approved</w:t>
            </w:r>
          </w:p>
        </w:tc>
        <w:tc>
          <w:tcPr>
            <w:tcW w:w="1771" w:type="dxa"/>
          </w:tcPr>
          <w:p w:rsidR="00E851EA" w:rsidRPr="005E08B3" w:rsidRDefault="00E851EA" w:rsidP="009D6723">
            <w:pPr>
              <w:jc w:val="both"/>
              <w:rPr>
                <w:sz w:val="20"/>
                <w:szCs w:val="20"/>
              </w:rPr>
            </w:pPr>
            <w:r w:rsidRPr="005E08B3">
              <w:rPr>
                <w:sz w:val="20"/>
                <w:szCs w:val="20"/>
              </w:rPr>
              <w:t xml:space="preserve">The implementing NGO will have an important role to play in all significant resettlement exercises. </w:t>
            </w:r>
          </w:p>
        </w:tc>
        <w:tc>
          <w:tcPr>
            <w:tcW w:w="1772" w:type="dxa"/>
          </w:tcPr>
          <w:p w:rsidR="00E851EA" w:rsidRPr="005E08B3" w:rsidRDefault="00E851EA" w:rsidP="009D6723">
            <w:pPr>
              <w:jc w:val="both"/>
              <w:rPr>
                <w:sz w:val="20"/>
                <w:szCs w:val="20"/>
              </w:rPr>
            </w:pPr>
            <w:r w:rsidRPr="005E08B3">
              <w:rPr>
                <w:sz w:val="20"/>
                <w:szCs w:val="20"/>
              </w:rPr>
              <w:t xml:space="preserve">For sub-projects where no or very small-scale resettlement will take place, the </w:t>
            </w:r>
            <w:r w:rsidR="008F7293">
              <w:rPr>
                <w:sz w:val="20"/>
                <w:szCs w:val="20"/>
              </w:rPr>
              <w:t>ESS</w:t>
            </w:r>
            <w:r w:rsidRPr="005E08B3">
              <w:rPr>
                <w:sz w:val="20"/>
                <w:szCs w:val="20"/>
              </w:rPr>
              <w:t xml:space="preserve"> and the regional safeguards officer could be the implementers but anything over that and the implementing NGO would be involved.</w:t>
            </w:r>
          </w:p>
        </w:tc>
      </w:tr>
      <w:tr w:rsidR="00E851EA" w:rsidRPr="0017259F" w:rsidTr="009D6723">
        <w:tc>
          <w:tcPr>
            <w:tcW w:w="1771" w:type="dxa"/>
          </w:tcPr>
          <w:p w:rsidR="00E851EA" w:rsidRPr="005E08B3" w:rsidRDefault="00E851EA" w:rsidP="009D6723">
            <w:pPr>
              <w:jc w:val="both"/>
              <w:rPr>
                <w:sz w:val="20"/>
                <w:szCs w:val="20"/>
              </w:rPr>
            </w:pPr>
            <w:r w:rsidRPr="005E08B3">
              <w:rPr>
                <w:sz w:val="20"/>
                <w:szCs w:val="20"/>
              </w:rPr>
              <w:t>MEW</w:t>
            </w:r>
          </w:p>
        </w:tc>
        <w:tc>
          <w:tcPr>
            <w:tcW w:w="1771" w:type="dxa"/>
          </w:tcPr>
          <w:p w:rsidR="00E851EA" w:rsidRPr="005E08B3" w:rsidRDefault="00E851EA" w:rsidP="009D6723">
            <w:pPr>
              <w:jc w:val="both"/>
              <w:rPr>
                <w:sz w:val="20"/>
                <w:szCs w:val="20"/>
              </w:rPr>
            </w:pPr>
            <w:r w:rsidRPr="005E08B3">
              <w:rPr>
                <w:sz w:val="20"/>
                <w:szCs w:val="20"/>
              </w:rPr>
              <w:t xml:space="preserve">Continue with process of locating sites and preparing technical plans etc for sub-projects under the IRDP </w:t>
            </w:r>
          </w:p>
        </w:tc>
        <w:tc>
          <w:tcPr>
            <w:tcW w:w="1771" w:type="dxa"/>
          </w:tcPr>
          <w:p w:rsidR="00E851EA" w:rsidRPr="005E08B3" w:rsidRDefault="00E851EA" w:rsidP="009D6723">
            <w:pPr>
              <w:jc w:val="both"/>
              <w:rPr>
                <w:sz w:val="20"/>
                <w:szCs w:val="20"/>
              </w:rPr>
            </w:pPr>
            <w:r w:rsidRPr="005E08B3">
              <w:rPr>
                <w:sz w:val="20"/>
                <w:szCs w:val="20"/>
              </w:rPr>
              <w:t>ongoing</w:t>
            </w:r>
          </w:p>
        </w:tc>
        <w:tc>
          <w:tcPr>
            <w:tcW w:w="1771" w:type="dxa"/>
          </w:tcPr>
          <w:p w:rsidR="00E851EA" w:rsidRPr="005E08B3" w:rsidRDefault="00E851EA" w:rsidP="009D6723">
            <w:pPr>
              <w:jc w:val="both"/>
              <w:rPr>
                <w:sz w:val="20"/>
                <w:szCs w:val="20"/>
              </w:rPr>
            </w:pPr>
            <w:r w:rsidRPr="005E08B3">
              <w:rPr>
                <w:sz w:val="20"/>
                <w:szCs w:val="20"/>
              </w:rPr>
              <w:t>To ensure no delay in beginning implementation of IRDP</w:t>
            </w:r>
          </w:p>
        </w:tc>
        <w:tc>
          <w:tcPr>
            <w:tcW w:w="1772" w:type="dxa"/>
          </w:tcPr>
          <w:p w:rsidR="00E851EA" w:rsidRPr="005E08B3" w:rsidRDefault="00E851EA" w:rsidP="009D6723">
            <w:pPr>
              <w:jc w:val="both"/>
              <w:rPr>
                <w:sz w:val="20"/>
                <w:szCs w:val="20"/>
              </w:rPr>
            </w:pPr>
            <w:r w:rsidRPr="005E08B3">
              <w:rPr>
                <w:sz w:val="20"/>
                <w:szCs w:val="20"/>
              </w:rPr>
              <w:t>No comment needed. Self-evident action. PIU</w:t>
            </w:r>
          </w:p>
        </w:tc>
      </w:tr>
      <w:tr w:rsidR="00E851EA" w:rsidRPr="0017259F" w:rsidTr="009D6723">
        <w:tc>
          <w:tcPr>
            <w:tcW w:w="1771" w:type="dxa"/>
          </w:tcPr>
          <w:p w:rsidR="00E851EA" w:rsidRPr="005E08B3" w:rsidRDefault="00E851EA" w:rsidP="009D6723">
            <w:pPr>
              <w:jc w:val="both"/>
              <w:rPr>
                <w:sz w:val="20"/>
                <w:szCs w:val="20"/>
              </w:rPr>
            </w:pPr>
            <w:r w:rsidRPr="005E08B3">
              <w:rPr>
                <w:sz w:val="20"/>
                <w:szCs w:val="20"/>
              </w:rPr>
              <w:t>MEW</w:t>
            </w:r>
          </w:p>
        </w:tc>
        <w:tc>
          <w:tcPr>
            <w:tcW w:w="1771" w:type="dxa"/>
          </w:tcPr>
          <w:p w:rsidR="00E851EA" w:rsidRPr="005E08B3" w:rsidRDefault="00E851EA" w:rsidP="009D6723">
            <w:pPr>
              <w:jc w:val="both"/>
              <w:rPr>
                <w:sz w:val="20"/>
                <w:szCs w:val="20"/>
              </w:rPr>
            </w:pPr>
            <w:r w:rsidRPr="005E08B3">
              <w:rPr>
                <w:sz w:val="20"/>
                <w:szCs w:val="20"/>
              </w:rPr>
              <w:t>Where likely resettlement will be involved in a site located for action under IRDP begin preparation of RAP under the RPF</w:t>
            </w:r>
          </w:p>
        </w:tc>
        <w:tc>
          <w:tcPr>
            <w:tcW w:w="1771" w:type="dxa"/>
          </w:tcPr>
          <w:p w:rsidR="00E851EA" w:rsidRPr="005E08B3" w:rsidRDefault="00E851EA" w:rsidP="009D6723">
            <w:pPr>
              <w:jc w:val="both"/>
              <w:rPr>
                <w:sz w:val="20"/>
                <w:szCs w:val="20"/>
              </w:rPr>
            </w:pPr>
            <w:r w:rsidRPr="005E08B3">
              <w:rPr>
                <w:sz w:val="20"/>
                <w:szCs w:val="20"/>
              </w:rPr>
              <w:t xml:space="preserve">This action should begin to be incorporated into plans developing the sites for action under IRDP </w:t>
            </w:r>
          </w:p>
        </w:tc>
        <w:tc>
          <w:tcPr>
            <w:tcW w:w="1771" w:type="dxa"/>
          </w:tcPr>
          <w:p w:rsidR="00E851EA" w:rsidRPr="005E08B3" w:rsidRDefault="00E851EA" w:rsidP="009D6723">
            <w:pPr>
              <w:jc w:val="both"/>
              <w:rPr>
                <w:sz w:val="20"/>
                <w:szCs w:val="20"/>
              </w:rPr>
            </w:pPr>
            <w:r w:rsidRPr="005E08B3">
              <w:rPr>
                <w:sz w:val="20"/>
                <w:szCs w:val="20"/>
              </w:rPr>
              <w:t>To ensure no delay in beginning of implementation of IRDP</w:t>
            </w:r>
          </w:p>
        </w:tc>
        <w:tc>
          <w:tcPr>
            <w:tcW w:w="1772" w:type="dxa"/>
          </w:tcPr>
          <w:p w:rsidR="00E851EA" w:rsidRPr="005E08B3" w:rsidRDefault="00E851EA" w:rsidP="009D6723">
            <w:pPr>
              <w:jc w:val="both"/>
              <w:rPr>
                <w:sz w:val="20"/>
                <w:szCs w:val="20"/>
              </w:rPr>
            </w:pPr>
            <w:r w:rsidRPr="005E08B3">
              <w:rPr>
                <w:sz w:val="20"/>
                <w:szCs w:val="20"/>
              </w:rPr>
              <w:t>Processes for preparing RAP set out in the text of RPF</w:t>
            </w:r>
          </w:p>
        </w:tc>
      </w:tr>
      <w:tr w:rsidR="00E851EA" w:rsidRPr="0017259F" w:rsidTr="009D6723">
        <w:tc>
          <w:tcPr>
            <w:tcW w:w="1771" w:type="dxa"/>
          </w:tcPr>
          <w:p w:rsidR="00E851EA" w:rsidRPr="005E08B3" w:rsidRDefault="00E851EA" w:rsidP="009D6723">
            <w:pPr>
              <w:jc w:val="both"/>
              <w:rPr>
                <w:sz w:val="20"/>
                <w:szCs w:val="20"/>
              </w:rPr>
            </w:pPr>
            <w:r w:rsidRPr="005E08B3">
              <w:rPr>
                <w:sz w:val="20"/>
                <w:szCs w:val="20"/>
              </w:rPr>
              <w:t>MEW</w:t>
            </w:r>
          </w:p>
        </w:tc>
        <w:tc>
          <w:tcPr>
            <w:tcW w:w="1771" w:type="dxa"/>
          </w:tcPr>
          <w:p w:rsidR="00E851EA" w:rsidRPr="005E08B3" w:rsidRDefault="00E851EA" w:rsidP="009D6723">
            <w:pPr>
              <w:jc w:val="both"/>
              <w:rPr>
                <w:sz w:val="20"/>
                <w:szCs w:val="20"/>
              </w:rPr>
            </w:pPr>
            <w:r w:rsidRPr="005E08B3">
              <w:rPr>
                <w:sz w:val="20"/>
                <w:szCs w:val="20"/>
              </w:rPr>
              <w:t>Census of residents and probable APs within sub-project area</w:t>
            </w:r>
          </w:p>
        </w:tc>
        <w:tc>
          <w:tcPr>
            <w:tcW w:w="1771" w:type="dxa"/>
          </w:tcPr>
          <w:p w:rsidR="00E851EA" w:rsidRPr="005E08B3" w:rsidRDefault="00E851EA" w:rsidP="009D6723">
            <w:pPr>
              <w:jc w:val="both"/>
              <w:rPr>
                <w:sz w:val="20"/>
                <w:szCs w:val="20"/>
              </w:rPr>
            </w:pPr>
            <w:r w:rsidRPr="005E08B3">
              <w:rPr>
                <w:sz w:val="20"/>
                <w:szCs w:val="20"/>
              </w:rPr>
              <w:t>As early as possible once sub-project site identified</w:t>
            </w:r>
          </w:p>
        </w:tc>
        <w:tc>
          <w:tcPr>
            <w:tcW w:w="1771" w:type="dxa"/>
          </w:tcPr>
          <w:p w:rsidR="00E851EA" w:rsidRPr="005E08B3" w:rsidRDefault="00E851EA" w:rsidP="009D6723">
            <w:pPr>
              <w:jc w:val="both"/>
              <w:rPr>
                <w:sz w:val="20"/>
                <w:szCs w:val="20"/>
              </w:rPr>
            </w:pPr>
            <w:r w:rsidRPr="005E08B3">
              <w:rPr>
                <w:sz w:val="20"/>
                <w:szCs w:val="20"/>
              </w:rPr>
              <w:t>An essential first step in the process of resettlement</w:t>
            </w:r>
          </w:p>
        </w:tc>
        <w:tc>
          <w:tcPr>
            <w:tcW w:w="1772" w:type="dxa"/>
          </w:tcPr>
          <w:p w:rsidR="00E851EA" w:rsidRPr="005E08B3" w:rsidRDefault="00E851EA" w:rsidP="009D6723">
            <w:pPr>
              <w:jc w:val="both"/>
              <w:rPr>
                <w:sz w:val="20"/>
                <w:szCs w:val="20"/>
              </w:rPr>
            </w:pPr>
            <w:r w:rsidRPr="005E08B3">
              <w:rPr>
                <w:sz w:val="20"/>
                <w:szCs w:val="20"/>
              </w:rPr>
              <w:t>Explanation of the importance of this in the RPF</w:t>
            </w:r>
          </w:p>
        </w:tc>
      </w:tr>
      <w:tr w:rsidR="00E851EA" w:rsidRPr="0017259F" w:rsidTr="009D6723">
        <w:tc>
          <w:tcPr>
            <w:tcW w:w="1771" w:type="dxa"/>
          </w:tcPr>
          <w:p w:rsidR="00E851EA" w:rsidRPr="005E08B3" w:rsidRDefault="00E851EA" w:rsidP="009D6723">
            <w:pPr>
              <w:jc w:val="both"/>
              <w:rPr>
                <w:sz w:val="20"/>
                <w:szCs w:val="20"/>
              </w:rPr>
            </w:pPr>
            <w:r w:rsidRPr="005E08B3">
              <w:rPr>
                <w:sz w:val="20"/>
                <w:szCs w:val="20"/>
              </w:rPr>
              <w:t>MEW</w:t>
            </w:r>
          </w:p>
        </w:tc>
        <w:tc>
          <w:tcPr>
            <w:tcW w:w="1771" w:type="dxa"/>
          </w:tcPr>
          <w:p w:rsidR="00E851EA" w:rsidRPr="005E08B3" w:rsidRDefault="00E851EA" w:rsidP="009D6723">
            <w:pPr>
              <w:jc w:val="both"/>
              <w:rPr>
                <w:sz w:val="20"/>
                <w:szCs w:val="20"/>
              </w:rPr>
            </w:pPr>
            <w:r w:rsidRPr="005E08B3">
              <w:rPr>
                <w:sz w:val="20"/>
                <w:szCs w:val="20"/>
              </w:rPr>
              <w:t>Begin the processes of publicity and consultation with APs.</w:t>
            </w:r>
          </w:p>
        </w:tc>
        <w:tc>
          <w:tcPr>
            <w:tcW w:w="1771" w:type="dxa"/>
          </w:tcPr>
          <w:p w:rsidR="00E851EA" w:rsidRPr="005E08B3" w:rsidRDefault="00E851EA" w:rsidP="009D6723">
            <w:pPr>
              <w:jc w:val="both"/>
              <w:rPr>
                <w:sz w:val="20"/>
                <w:szCs w:val="20"/>
              </w:rPr>
            </w:pPr>
            <w:r w:rsidRPr="005E08B3">
              <w:rPr>
                <w:sz w:val="20"/>
                <w:szCs w:val="20"/>
              </w:rPr>
              <w:t>Alongside taking the census of APs</w:t>
            </w:r>
          </w:p>
        </w:tc>
        <w:tc>
          <w:tcPr>
            <w:tcW w:w="1771" w:type="dxa"/>
          </w:tcPr>
          <w:p w:rsidR="00E851EA" w:rsidRPr="005E08B3" w:rsidRDefault="00E851EA" w:rsidP="009D6723">
            <w:pPr>
              <w:jc w:val="both"/>
              <w:rPr>
                <w:sz w:val="20"/>
                <w:szCs w:val="20"/>
              </w:rPr>
            </w:pPr>
            <w:r w:rsidRPr="005E08B3">
              <w:rPr>
                <w:sz w:val="20"/>
                <w:szCs w:val="20"/>
              </w:rPr>
              <w:t>An essential first step in the process of planning resettlement and developing a resettlement action plan</w:t>
            </w:r>
          </w:p>
        </w:tc>
        <w:tc>
          <w:tcPr>
            <w:tcW w:w="1772" w:type="dxa"/>
          </w:tcPr>
          <w:p w:rsidR="00E851EA" w:rsidRPr="005E08B3" w:rsidRDefault="00E851EA" w:rsidP="009D6723">
            <w:pPr>
              <w:jc w:val="both"/>
              <w:rPr>
                <w:sz w:val="20"/>
                <w:szCs w:val="20"/>
              </w:rPr>
            </w:pPr>
            <w:r w:rsidRPr="005E08B3">
              <w:rPr>
                <w:sz w:val="20"/>
                <w:szCs w:val="20"/>
              </w:rPr>
              <w:t>Consultation must be genuine. As much information as possible must be given to APs. Utilise village meetings</w:t>
            </w:r>
          </w:p>
        </w:tc>
      </w:tr>
      <w:tr w:rsidR="00E851EA" w:rsidRPr="0017259F" w:rsidTr="009D6723">
        <w:tc>
          <w:tcPr>
            <w:tcW w:w="1771" w:type="dxa"/>
          </w:tcPr>
          <w:p w:rsidR="00E851EA" w:rsidRPr="005E08B3" w:rsidRDefault="00E851EA" w:rsidP="009D6723">
            <w:pPr>
              <w:jc w:val="both"/>
              <w:rPr>
                <w:sz w:val="20"/>
                <w:szCs w:val="20"/>
              </w:rPr>
            </w:pPr>
            <w:r w:rsidRPr="005E08B3">
              <w:rPr>
                <w:sz w:val="20"/>
                <w:szCs w:val="20"/>
              </w:rPr>
              <w:t>MEW</w:t>
            </w:r>
          </w:p>
        </w:tc>
        <w:tc>
          <w:tcPr>
            <w:tcW w:w="1771" w:type="dxa"/>
          </w:tcPr>
          <w:p w:rsidR="00E851EA" w:rsidRPr="005E08B3" w:rsidRDefault="00E851EA" w:rsidP="009D6723">
            <w:pPr>
              <w:jc w:val="both"/>
              <w:rPr>
                <w:sz w:val="20"/>
                <w:szCs w:val="20"/>
              </w:rPr>
            </w:pPr>
            <w:r w:rsidRPr="005E08B3">
              <w:rPr>
                <w:sz w:val="20"/>
                <w:szCs w:val="20"/>
              </w:rPr>
              <w:t>Consult and liaise with local governments and regional offices of associated Ministries on above actions.</w:t>
            </w:r>
          </w:p>
        </w:tc>
        <w:tc>
          <w:tcPr>
            <w:tcW w:w="1771" w:type="dxa"/>
          </w:tcPr>
          <w:p w:rsidR="00E851EA" w:rsidRPr="005E08B3" w:rsidRDefault="00E851EA" w:rsidP="009D6723">
            <w:pPr>
              <w:jc w:val="both"/>
              <w:rPr>
                <w:sz w:val="20"/>
                <w:szCs w:val="20"/>
              </w:rPr>
            </w:pPr>
            <w:r w:rsidRPr="005E08B3">
              <w:rPr>
                <w:sz w:val="20"/>
                <w:szCs w:val="20"/>
              </w:rPr>
              <w:t>Alongside consultation with APs</w:t>
            </w:r>
          </w:p>
        </w:tc>
        <w:tc>
          <w:tcPr>
            <w:tcW w:w="1771" w:type="dxa"/>
          </w:tcPr>
          <w:p w:rsidR="00E851EA" w:rsidRPr="005E08B3" w:rsidRDefault="00E851EA" w:rsidP="009D6723">
            <w:pPr>
              <w:jc w:val="both"/>
              <w:rPr>
                <w:sz w:val="20"/>
                <w:szCs w:val="20"/>
              </w:rPr>
            </w:pPr>
            <w:r w:rsidRPr="005E08B3">
              <w:rPr>
                <w:sz w:val="20"/>
                <w:szCs w:val="20"/>
              </w:rPr>
              <w:t xml:space="preserve">Essential to ensure that Ministries and local governments know of what is happening </w:t>
            </w:r>
          </w:p>
        </w:tc>
        <w:tc>
          <w:tcPr>
            <w:tcW w:w="1772" w:type="dxa"/>
          </w:tcPr>
          <w:p w:rsidR="00E851EA" w:rsidRPr="005E08B3" w:rsidRDefault="00E851EA" w:rsidP="009D6723">
            <w:pPr>
              <w:jc w:val="both"/>
              <w:rPr>
                <w:sz w:val="20"/>
                <w:szCs w:val="20"/>
              </w:rPr>
            </w:pPr>
            <w:r w:rsidRPr="005E08B3">
              <w:rPr>
                <w:sz w:val="20"/>
                <w:szCs w:val="20"/>
              </w:rPr>
              <w:t xml:space="preserve">These bodies will be needed to assist with village meetings and consultation with APs. </w:t>
            </w:r>
          </w:p>
        </w:tc>
      </w:tr>
      <w:tr w:rsidR="00E851EA" w:rsidRPr="0017259F" w:rsidTr="009D6723">
        <w:tc>
          <w:tcPr>
            <w:tcW w:w="1771" w:type="dxa"/>
          </w:tcPr>
          <w:p w:rsidR="00E851EA" w:rsidRPr="005E08B3" w:rsidRDefault="00E851EA" w:rsidP="009D6723">
            <w:pPr>
              <w:jc w:val="both"/>
              <w:rPr>
                <w:sz w:val="20"/>
                <w:szCs w:val="20"/>
              </w:rPr>
            </w:pPr>
            <w:r w:rsidRPr="005E08B3">
              <w:rPr>
                <w:sz w:val="20"/>
                <w:szCs w:val="20"/>
              </w:rPr>
              <w:t>MEW</w:t>
            </w:r>
          </w:p>
        </w:tc>
        <w:tc>
          <w:tcPr>
            <w:tcW w:w="1771" w:type="dxa"/>
          </w:tcPr>
          <w:p w:rsidR="00E851EA" w:rsidRPr="005E08B3" w:rsidRDefault="00E851EA" w:rsidP="009D6723">
            <w:pPr>
              <w:jc w:val="both"/>
              <w:rPr>
                <w:sz w:val="20"/>
                <w:szCs w:val="20"/>
              </w:rPr>
            </w:pPr>
            <w:r w:rsidRPr="005E08B3">
              <w:rPr>
                <w:sz w:val="20"/>
                <w:szCs w:val="20"/>
              </w:rPr>
              <w:t>Undertake the process of inviting APs to submit claims for compensation; assessing  discussing and settling claims with APs</w:t>
            </w:r>
          </w:p>
        </w:tc>
        <w:tc>
          <w:tcPr>
            <w:tcW w:w="1771" w:type="dxa"/>
          </w:tcPr>
          <w:p w:rsidR="00E851EA" w:rsidRPr="005E08B3" w:rsidRDefault="00E851EA" w:rsidP="009D6723">
            <w:pPr>
              <w:jc w:val="both"/>
              <w:rPr>
                <w:sz w:val="20"/>
                <w:szCs w:val="20"/>
              </w:rPr>
            </w:pPr>
            <w:r w:rsidRPr="005E08B3">
              <w:rPr>
                <w:sz w:val="20"/>
                <w:szCs w:val="20"/>
              </w:rPr>
              <w:t xml:space="preserve">Part of the process of consultation and preparing an RAP as an RAP must contain precise details of the compensation and resettlement payments </w:t>
            </w:r>
          </w:p>
        </w:tc>
        <w:tc>
          <w:tcPr>
            <w:tcW w:w="1771" w:type="dxa"/>
          </w:tcPr>
          <w:p w:rsidR="00E851EA" w:rsidRPr="005E08B3" w:rsidRDefault="00E851EA" w:rsidP="009D6723">
            <w:pPr>
              <w:jc w:val="both"/>
              <w:rPr>
                <w:sz w:val="20"/>
                <w:szCs w:val="20"/>
              </w:rPr>
            </w:pPr>
            <w:r w:rsidRPr="005E08B3">
              <w:rPr>
                <w:sz w:val="20"/>
                <w:szCs w:val="20"/>
              </w:rPr>
              <w:t xml:space="preserve">Compensation and the process of resettlement </w:t>
            </w:r>
            <w:proofErr w:type="gramStart"/>
            <w:r w:rsidRPr="005E08B3">
              <w:rPr>
                <w:sz w:val="20"/>
                <w:szCs w:val="20"/>
              </w:rPr>
              <w:t>is</w:t>
            </w:r>
            <w:proofErr w:type="gramEnd"/>
            <w:r w:rsidRPr="005E08B3">
              <w:rPr>
                <w:sz w:val="20"/>
                <w:szCs w:val="20"/>
              </w:rPr>
              <w:t xml:space="preserve"> at the heart of an RAP and its implementation.  </w:t>
            </w:r>
          </w:p>
        </w:tc>
        <w:tc>
          <w:tcPr>
            <w:tcW w:w="1772" w:type="dxa"/>
          </w:tcPr>
          <w:p w:rsidR="00E851EA" w:rsidRPr="005E08B3" w:rsidRDefault="008F7293" w:rsidP="009D6723">
            <w:pPr>
              <w:jc w:val="both"/>
              <w:rPr>
                <w:sz w:val="20"/>
                <w:szCs w:val="20"/>
              </w:rPr>
            </w:pPr>
            <w:r>
              <w:rPr>
                <w:sz w:val="20"/>
                <w:szCs w:val="20"/>
              </w:rPr>
              <w:t>ESS</w:t>
            </w:r>
            <w:r w:rsidR="00E851EA" w:rsidRPr="005E08B3">
              <w:rPr>
                <w:sz w:val="20"/>
                <w:szCs w:val="20"/>
              </w:rPr>
              <w:t xml:space="preserve"> and NGO will be involved here</w:t>
            </w:r>
          </w:p>
        </w:tc>
      </w:tr>
      <w:tr w:rsidR="00E851EA" w:rsidRPr="0017259F" w:rsidTr="009D6723">
        <w:tc>
          <w:tcPr>
            <w:tcW w:w="1771" w:type="dxa"/>
          </w:tcPr>
          <w:p w:rsidR="00E851EA" w:rsidRPr="005E08B3" w:rsidRDefault="00E851EA" w:rsidP="009D6723">
            <w:pPr>
              <w:jc w:val="both"/>
              <w:rPr>
                <w:sz w:val="20"/>
                <w:szCs w:val="20"/>
              </w:rPr>
            </w:pPr>
            <w:r w:rsidRPr="005E08B3">
              <w:rPr>
                <w:sz w:val="20"/>
                <w:szCs w:val="20"/>
              </w:rPr>
              <w:t>GRC</w:t>
            </w:r>
          </w:p>
        </w:tc>
        <w:tc>
          <w:tcPr>
            <w:tcW w:w="1771" w:type="dxa"/>
          </w:tcPr>
          <w:p w:rsidR="00E851EA" w:rsidRPr="005E08B3" w:rsidRDefault="00E851EA" w:rsidP="009D6723">
            <w:pPr>
              <w:jc w:val="both"/>
              <w:rPr>
                <w:sz w:val="20"/>
                <w:szCs w:val="20"/>
              </w:rPr>
            </w:pPr>
            <w:r w:rsidRPr="005E08B3">
              <w:rPr>
                <w:sz w:val="20"/>
                <w:szCs w:val="20"/>
              </w:rPr>
              <w:t>The GRC will be involved in attempting to settle any grievances which APs may have over the compensation that they are being offered</w:t>
            </w:r>
          </w:p>
        </w:tc>
        <w:tc>
          <w:tcPr>
            <w:tcW w:w="1771" w:type="dxa"/>
          </w:tcPr>
          <w:p w:rsidR="00E851EA" w:rsidRPr="005E08B3" w:rsidRDefault="00E851EA" w:rsidP="009D6723">
            <w:pPr>
              <w:jc w:val="both"/>
              <w:rPr>
                <w:sz w:val="20"/>
                <w:szCs w:val="20"/>
              </w:rPr>
            </w:pPr>
            <w:r w:rsidRPr="005E08B3">
              <w:rPr>
                <w:sz w:val="20"/>
                <w:szCs w:val="20"/>
              </w:rPr>
              <w:t>The GRC should be ready to be involved from the commencement of the process of assessing and determining the compensation payable to APs</w:t>
            </w:r>
          </w:p>
        </w:tc>
        <w:tc>
          <w:tcPr>
            <w:tcW w:w="1771" w:type="dxa"/>
          </w:tcPr>
          <w:p w:rsidR="00E851EA" w:rsidRPr="005E08B3" w:rsidRDefault="00E851EA" w:rsidP="009D6723">
            <w:pPr>
              <w:jc w:val="both"/>
              <w:rPr>
                <w:sz w:val="20"/>
                <w:szCs w:val="20"/>
              </w:rPr>
            </w:pPr>
            <w:r w:rsidRPr="005E08B3">
              <w:rPr>
                <w:sz w:val="20"/>
                <w:szCs w:val="20"/>
              </w:rPr>
              <w:t xml:space="preserve">To assist in the process of settling claims to compensation </w:t>
            </w:r>
          </w:p>
        </w:tc>
        <w:tc>
          <w:tcPr>
            <w:tcW w:w="1772" w:type="dxa"/>
          </w:tcPr>
          <w:p w:rsidR="00E851EA" w:rsidRPr="005E08B3" w:rsidRDefault="00E851EA" w:rsidP="009D6723">
            <w:pPr>
              <w:jc w:val="both"/>
              <w:rPr>
                <w:sz w:val="20"/>
                <w:szCs w:val="20"/>
              </w:rPr>
            </w:pPr>
            <w:r w:rsidRPr="005E08B3">
              <w:rPr>
                <w:sz w:val="20"/>
                <w:szCs w:val="20"/>
              </w:rPr>
              <w:t xml:space="preserve">The GRC must be prepared to work speedily and flexibly so as to ensure that a sub-project does not get bogged down in never-ending disputes about compensation. </w:t>
            </w:r>
          </w:p>
        </w:tc>
      </w:tr>
      <w:tr w:rsidR="00E851EA" w:rsidRPr="0017259F" w:rsidTr="009D6723">
        <w:tc>
          <w:tcPr>
            <w:tcW w:w="1771" w:type="dxa"/>
          </w:tcPr>
          <w:p w:rsidR="00E851EA" w:rsidRPr="005E08B3" w:rsidRDefault="00E851EA" w:rsidP="009D6723">
            <w:pPr>
              <w:jc w:val="both"/>
              <w:rPr>
                <w:sz w:val="20"/>
                <w:szCs w:val="20"/>
              </w:rPr>
            </w:pPr>
            <w:r w:rsidRPr="005E08B3">
              <w:rPr>
                <w:sz w:val="20"/>
                <w:szCs w:val="20"/>
              </w:rPr>
              <w:t>MEW</w:t>
            </w:r>
          </w:p>
        </w:tc>
        <w:tc>
          <w:tcPr>
            <w:tcW w:w="1771" w:type="dxa"/>
          </w:tcPr>
          <w:p w:rsidR="00E851EA" w:rsidRPr="005E08B3" w:rsidRDefault="00E851EA" w:rsidP="009D6723">
            <w:pPr>
              <w:jc w:val="both"/>
              <w:rPr>
                <w:sz w:val="20"/>
                <w:szCs w:val="20"/>
              </w:rPr>
            </w:pPr>
            <w:r w:rsidRPr="005E08B3">
              <w:rPr>
                <w:sz w:val="20"/>
                <w:szCs w:val="20"/>
              </w:rPr>
              <w:t>Finalise RAP</w:t>
            </w:r>
          </w:p>
        </w:tc>
        <w:tc>
          <w:tcPr>
            <w:tcW w:w="1771" w:type="dxa"/>
          </w:tcPr>
          <w:p w:rsidR="00E851EA" w:rsidRPr="005E08B3" w:rsidRDefault="00E851EA" w:rsidP="009D6723">
            <w:pPr>
              <w:jc w:val="both"/>
              <w:rPr>
                <w:sz w:val="20"/>
                <w:szCs w:val="20"/>
              </w:rPr>
            </w:pPr>
            <w:r w:rsidRPr="005E08B3">
              <w:rPr>
                <w:sz w:val="20"/>
                <w:szCs w:val="20"/>
              </w:rPr>
              <w:t xml:space="preserve">Preparation of RAP is a continuous process commencing with consultation in connection with census taking </w:t>
            </w:r>
          </w:p>
        </w:tc>
        <w:tc>
          <w:tcPr>
            <w:tcW w:w="1771" w:type="dxa"/>
          </w:tcPr>
          <w:p w:rsidR="00E851EA" w:rsidRPr="005E08B3" w:rsidRDefault="00E851EA" w:rsidP="009D6723">
            <w:pPr>
              <w:jc w:val="both"/>
              <w:rPr>
                <w:sz w:val="20"/>
                <w:szCs w:val="20"/>
              </w:rPr>
            </w:pPr>
            <w:r w:rsidRPr="005E08B3">
              <w:rPr>
                <w:sz w:val="20"/>
                <w:szCs w:val="20"/>
              </w:rPr>
              <w:t xml:space="preserve">A necessary step to commencing action on the ground </w:t>
            </w:r>
          </w:p>
        </w:tc>
        <w:tc>
          <w:tcPr>
            <w:tcW w:w="1772" w:type="dxa"/>
          </w:tcPr>
          <w:p w:rsidR="00E851EA" w:rsidRPr="005E08B3" w:rsidRDefault="00E851EA" w:rsidP="009D6723">
            <w:pPr>
              <w:jc w:val="both"/>
              <w:rPr>
                <w:sz w:val="20"/>
                <w:szCs w:val="20"/>
              </w:rPr>
            </w:pPr>
            <w:r w:rsidRPr="005E08B3">
              <w:rPr>
                <w:sz w:val="20"/>
                <w:szCs w:val="20"/>
              </w:rPr>
              <w:t>RAP must be approved by World Bank</w:t>
            </w:r>
          </w:p>
        </w:tc>
      </w:tr>
      <w:tr w:rsidR="00E851EA" w:rsidRPr="0017259F" w:rsidTr="009D6723">
        <w:tc>
          <w:tcPr>
            <w:tcW w:w="1771" w:type="dxa"/>
          </w:tcPr>
          <w:p w:rsidR="00E851EA" w:rsidRPr="005E08B3" w:rsidRDefault="00E851EA" w:rsidP="009D6723">
            <w:pPr>
              <w:jc w:val="both"/>
              <w:rPr>
                <w:sz w:val="20"/>
                <w:szCs w:val="20"/>
              </w:rPr>
            </w:pPr>
            <w:r w:rsidRPr="005E08B3">
              <w:rPr>
                <w:sz w:val="20"/>
                <w:szCs w:val="20"/>
              </w:rPr>
              <w:t>MEW</w:t>
            </w:r>
          </w:p>
        </w:tc>
        <w:tc>
          <w:tcPr>
            <w:tcW w:w="1771" w:type="dxa"/>
          </w:tcPr>
          <w:p w:rsidR="00E851EA" w:rsidRPr="005E08B3" w:rsidRDefault="00E851EA" w:rsidP="009D6723">
            <w:pPr>
              <w:jc w:val="both"/>
              <w:rPr>
                <w:sz w:val="20"/>
                <w:szCs w:val="20"/>
              </w:rPr>
            </w:pPr>
            <w:r w:rsidRPr="005E08B3">
              <w:rPr>
                <w:sz w:val="20"/>
                <w:szCs w:val="20"/>
              </w:rPr>
              <w:t xml:space="preserve">Prepare information pack for each AP </w:t>
            </w:r>
          </w:p>
        </w:tc>
        <w:tc>
          <w:tcPr>
            <w:tcW w:w="1771" w:type="dxa"/>
          </w:tcPr>
          <w:p w:rsidR="00E851EA" w:rsidRPr="005E08B3" w:rsidRDefault="00E851EA" w:rsidP="009D6723">
            <w:pPr>
              <w:jc w:val="both"/>
              <w:rPr>
                <w:sz w:val="20"/>
                <w:szCs w:val="20"/>
              </w:rPr>
            </w:pPr>
            <w:r w:rsidRPr="005E08B3">
              <w:rPr>
                <w:sz w:val="20"/>
                <w:szCs w:val="20"/>
              </w:rPr>
              <w:t>The information pack to be distributed when RAP approved</w:t>
            </w:r>
          </w:p>
        </w:tc>
        <w:tc>
          <w:tcPr>
            <w:tcW w:w="1771" w:type="dxa"/>
          </w:tcPr>
          <w:p w:rsidR="00E851EA" w:rsidRPr="005E08B3" w:rsidRDefault="00E851EA" w:rsidP="009D6723">
            <w:pPr>
              <w:jc w:val="both"/>
              <w:rPr>
                <w:sz w:val="20"/>
                <w:szCs w:val="20"/>
              </w:rPr>
            </w:pPr>
            <w:r w:rsidRPr="005E08B3">
              <w:rPr>
                <w:sz w:val="20"/>
                <w:szCs w:val="20"/>
              </w:rPr>
              <w:t xml:space="preserve">The pack provides all the basic information which an AP will need to know. What is to occur on resettlement; how much compensation will be provided; how the compensation will be provided and the opportunities for complaints and settling </w:t>
            </w:r>
            <w:proofErr w:type="gramStart"/>
            <w:r w:rsidRPr="005E08B3">
              <w:rPr>
                <w:sz w:val="20"/>
                <w:szCs w:val="20"/>
              </w:rPr>
              <w:t>same.</w:t>
            </w:r>
            <w:proofErr w:type="gramEnd"/>
          </w:p>
        </w:tc>
        <w:tc>
          <w:tcPr>
            <w:tcW w:w="1772" w:type="dxa"/>
          </w:tcPr>
          <w:p w:rsidR="00E851EA" w:rsidRPr="005E08B3" w:rsidRDefault="00E851EA" w:rsidP="009D6723">
            <w:pPr>
              <w:jc w:val="both"/>
              <w:rPr>
                <w:i/>
                <w:sz w:val="20"/>
                <w:szCs w:val="20"/>
              </w:rPr>
            </w:pPr>
            <w:r w:rsidRPr="005E08B3">
              <w:rPr>
                <w:sz w:val="20"/>
                <w:szCs w:val="20"/>
              </w:rPr>
              <w:t xml:space="preserve">This is a vital component of an RAP. The details of what must be in the information pack are contained in the RPF  </w:t>
            </w:r>
            <w:r w:rsidRPr="005E08B3">
              <w:rPr>
                <w:i/>
                <w:sz w:val="20"/>
                <w:szCs w:val="20"/>
              </w:rPr>
              <w:t xml:space="preserve"> </w:t>
            </w:r>
          </w:p>
        </w:tc>
      </w:tr>
      <w:tr w:rsidR="00E851EA" w:rsidRPr="0017259F" w:rsidTr="009D6723">
        <w:tc>
          <w:tcPr>
            <w:tcW w:w="1771" w:type="dxa"/>
          </w:tcPr>
          <w:p w:rsidR="00E851EA" w:rsidRPr="005E08B3" w:rsidRDefault="00E851EA" w:rsidP="009D6723">
            <w:pPr>
              <w:jc w:val="both"/>
              <w:rPr>
                <w:sz w:val="20"/>
                <w:szCs w:val="20"/>
              </w:rPr>
            </w:pPr>
            <w:r w:rsidRPr="005E08B3">
              <w:rPr>
                <w:sz w:val="20"/>
                <w:szCs w:val="20"/>
              </w:rPr>
              <w:t>MEW</w:t>
            </w:r>
          </w:p>
        </w:tc>
        <w:tc>
          <w:tcPr>
            <w:tcW w:w="1771" w:type="dxa"/>
          </w:tcPr>
          <w:p w:rsidR="00E851EA" w:rsidRPr="005E08B3" w:rsidRDefault="00E851EA" w:rsidP="009D6723">
            <w:pPr>
              <w:jc w:val="both"/>
              <w:rPr>
                <w:sz w:val="20"/>
                <w:szCs w:val="20"/>
              </w:rPr>
            </w:pPr>
            <w:r w:rsidRPr="005E08B3">
              <w:rPr>
                <w:sz w:val="20"/>
                <w:szCs w:val="20"/>
              </w:rPr>
              <w:t>Implement the compensation and resettlement processes of the RAP</w:t>
            </w:r>
          </w:p>
        </w:tc>
        <w:tc>
          <w:tcPr>
            <w:tcW w:w="1771" w:type="dxa"/>
          </w:tcPr>
          <w:p w:rsidR="00E851EA" w:rsidRPr="005E08B3" w:rsidRDefault="00E851EA" w:rsidP="009D6723">
            <w:pPr>
              <w:jc w:val="both"/>
              <w:rPr>
                <w:sz w:val="20"/>
                <w:szCs w:val="20"/>
              </w:rPr>
            </w:pPr>
            <w:r w:rsidRPr="005E08B3">
              <w:rPr>
                <w:sz w:val="20"/>
                <w:szCs w:val="20"/>
              </w:rPr>
              <w:t>Everything should be ready to be rolled out once the RAP is approved</w:t>
            </w:r>
          </w:p>
        </w:tc>
        <w:tc>
          <w:tcPr>
            <w:tcW w:w="1771" w:type="dxa"/>
          </w:tcPr>
          <w:p w:rsidR="00E851EA" w:rsidRPr="005E08B3" w:rsidRDefault="00E851EA" w:rsidP="009D6723">
            <w:pPr>
              <w:jc w:val="both"/>
              <w:rPr>
                <w:sz w:val="20"/>
                <w:szCs w:val="20"/>
              </w:rPr>
            </w:pPr>
            <w:r w:rsidRPr="005E08B3">
              <w:rPr>
                <w:sz w:val="20"/>
                <w:szCs w:val="20"/>
              </w:rPr>
              <w:t>Once the APs have been paid their compensation and been resettled, infrastructural activities on the ground may commence</w:t>
            </w:r>
          </w:p>
        </w:tc>
        <w:tc>
          <w:tcPr>
            <w:tcW w:w="1772" w:type="dxa"/>
          </w:tcPr>
          <w:p w:rsidR="00E851EA" w:rsidRPr="005E08B3" w:rsidRDefault="00E851EA" w:rsidP="009D6723">
            <w:pPr>
              <w:jc w:val="both"/>
              <w:rPr>
                <w:i/>
                <w:sz w:val="20"/>
                <w:szCs w:val="20"/>
              </w:rPr>
            </w:pPr>
            <w:r w:rsidRPr="005E08B3">
              <w:rPr>
                <w:i/>
                <w:sz w:val="20"/>
                <w:szCs w:val="20"/>
              </w:rPr>
              <w:t>It is absolutely vital to bear in mind that all APs claims must be settled (subject to the limited exception of payment of only part of compensation if a dispute is going to court as set out in the RPF) before entry may be made on to land from which APs have been moved and infrastructural activities may commence.</w:t>
            </w:r>
          </w:p>
        </w:tc>
      </w:tr>
      <w:tr w:rsidR="00E851EA" w:rsidRPr="0017259F" w:rsidTr="009D6723">
        <w:tc>
          <w:tcPr>
            <w:tcW w:w="1771" w:type="dxa"/>
          </w:tcPr>
          <w:p w:rsidR="00E851EA" w:rsidRPr="005E08B3" w:rsidRDefault="00E851EA" w:rsidP="009D6723">
            <w:pPr>
              <w:jc w:val="both"/>
              <w:rPr>
                <w:sz w:val="20"/>
                <w:szCs w:val="20"/>
              </w:rPr>
            </w:pPr>
            <w:r w:rsidRPr="005E08B3">
              <w:rPr>
                <w:sz w:val="20"/>
                <w:szCs w:val="20"/>
              </w:rPr>
              <w:t>Implementing NGO</w:t>
            </w:r>
          </w:p>
        </w:tc>
        <w:tc>
          <w:tcPr>
            <w:tcW w:w="1771" w:type="dxa"/>
          </w:tcPr>
          <w:p w:rsidR="00E851EA" w:rsidRPr="005E08B3" w:rsidRDefault="00E851EA" w:rsidP="009D6723">
            <w:pPr>
              <w:jc w:val="both"/>
              <w:rPr>
                <w:sz w:val="20"/>
                <w:szCs w:val="20"/>
              </w:rPr>
            </w:pPr>
            <w:r w:rsidRPr="005E08B3">
              <w:rPr>
                <w:sz w:val="20"/>
                <w:szCs w:val="20"/>
              </w:rPr>
              <w:t xml:space="preserve">1. Work closely with </w:t>
            </w:r>
            <w:r w:rsidR="008F7293">
              <w:rPr>
                <w:sz w:val="20"/>
                <w:szCs w:val="20"/>
              </w:rPr>
              <w:t>ESS</w:t>
            </w:r>
            <w:r w:rsidRPr="005E08B3">
              <w:rPr>
                <w:sz w:val="20"/>
                <w:szCs w:val="20"/>
              </w:rPr>
              <w:t xml:space="preserve"> in generating awareness of all aspects of resettlement and compensation</w:t>
            </w:r>
          </w:p>
          <w:p w:rsidR="00E851EA" w:rsidRPr="005E08B3" w:rsidRDefault="00E851EA" w:rsidP="009D6723">
            <w:pPr>
              <w:jc w:val="both"/>
              <w:rPr>
                <w:sz w:val="20"/>
                <w:szCs w:val="20"/>
              </w:rPr>
            </w:pPr>
            <w:r w:rsidRPr="005E08B3">
              <w:rPr>
                <w:sz w:val="20"/>
                <w:szCs w:val="20"/>
              </w:rPr>
              <w:t xml:space="preserve">2. Work closely with APs in assisting in making, negotiating and if necessary taking to the GRC claims for compensation </w:t>
            </w:r>
          </w:p>
          <w:p w:rsidR="00E851EA" w:rsidRPr="005E08B3" w:rsidRDefault="00E851EA" w:rsidP="009D6723">
            <w:pPr>
              <w:jc w:val="both"/>
              <w:rPr>
                <w:sz w:val="20"/>
                <w:szCs w:val="20"/>
              </w:rPr>
            </w:pPr>
            <w:r w:rsidRPr="005E08B3">
              <w:rPr>
                <w:sz w:val="20"/>
                <w:szCs w:val="20"/>
              </w:rPr>
              <w:t>3. Submit regular reports on the process to MEW and the monitors</w:t>
            </w:r>
          </w:p>
          <w:p w:rsidR="00E851EA" w:rsidRPr="005E08B3" w:rsidRDefault="00E851EA" w:rsidP="009D6723">
            <w:pPr>
              <w:jc w:val="both"/>
              <w:rPr>
                <w:sz w:val="20"/>
                <w:szCs w:val="20"/>
              </w:rPr>
            </w:pPr>
          </w:p>
          <w:p w:rsidR="00E851EA" w:rsidRPr="005E08B3" w:rsidRDefault="00E851EA" w:rsidP="009D6723">
            <w:pPr>
              <w:jc w:val="both"/>
              <w:rPr>
                <w:sz w:val="20"/>
                <w:szCs w:val="20"/>
              </w:rPr>
            </w:pPr>
          </w:p>
          <w:p w:rsidR="00E851EA" w:rsidRPr="005E08B3" w:rsidRDefault="00E851EA" w:rsidP="009D6723">
            <w:pPr>
              <w:jc w:val="both"/>
              <w:rPr>
                <w:sz w:val="20"/>
                <w:szCs w:val="20"/>
              </w:rPr>
            </w:pPr>
          </w:p>
        </w:tc>
        <w:tc>
          <w:tcPr>
            <w:tcW w:w="1771" w:type="dxa"/>
          </w:tcPr>
          <w:p w:rsidR="00E851EA" w:rsidRPr="005E08B3" w:rsidRDefault="00E851EA" w:rsidP="009D6723">
            <w:pPr>
              <w:jc w:val="both"/>
              <w:rPr>
                <w:sz w:val="20"/>
                <w:szCs w:val="20"/>
              </w:rPr>
            </w:pPr>
            <w:r w:rsidRPr="005E08B3">
              <w:rPr>
                <w:sz w:val="20"/>
                <w:szCs w:val="20"/>
              </w:rPr>
              <w:t xml:space="preserve">Throughout the execution of the RAP </w:t>
            </w:r>
          </w:p>
        </w:tc>
        <w:tc>
          <w:tcPr>
            <w:tcW w:w="1771" w:type="dxa"/>
          </w:tcPr>
          <w:p w:rsidR="00E851EA" w:rsidRPr="005E08B3" w:rsidRDefault="00E851EA" w:rsidP="009D6723">
            <w:pPr>
              <w:jc w:val="both"/>
              <w:rPr>
                <w:sz w:val="20"/>
                <w:szCs w:val="20"/>
              </w:rPr>
            </w:pPr>
            <w:r w:rsidRPr="005E08B3">
              <w:rPr>
                <w:sz w:val="20"/>
                <w:szCs w:val="20"/>
              </w:rPr>
              <w:t>The presence of an independent agency whose prime function is to act on behalf of and support APs in their claims for compensation is designed as a guarantee that the process complies with principles of substantive and procedural (administrative) justice</w:t>
            </w:r>
          </w:p>
        </w:tc>
        <w:tc>
          <w:tcPr>
            <w:tcW w:w="1772" w:type="dxa"/>
          </w:tcPr>
          <w:p w:rsidR="00E851EA" w:rsidRPr="005E08B3" w:rsidRDefault="00E851EA" w:rsidP="009D6723">
            <w:pPr>
              <w:jc w:val="both"/>
              <w:rPr>
                <w:sz w:val="20"/>
                <w:szCs w:val="20"/>
              </w:rPr>
            </w:pPr>
            <w:r w:rsidRPr="005E08B3">
              <w:rPr>
                <w:sz w:val="20"/>
                <w:szCs w:val="20"/>
              </w:rPr>
              <w:t>This is a key element in the RPF. It will be important that a reputable and effective NGO is appointed and that the external monitoring body has terms of reference that embrace the monitoring on the NGO</w:t>
            </w:r>
          </w:p>
        </w:tc>
      </w:tr>
      <w:tr w:rsidR="00E851EA" w:rsidRPr="0017259F" w:rsidTr="009D6723">
        <w:tc>
          <w:tcPr>
            <w:tcW w:w="1771" w:type="dxa"/>
          </w:tcPr>
          <w:p w:rsidR="00E851EA" w:rsidRPr="005E08B3" w:rsidRDefault="00E851EA" w:rsidP="009D6723">
            <w:pPr>
              <w:jc w:val="both"/>
              <w:rPr>
                <w:sz w:val="20"/>
                <w:szCs w:val="20"/>
              </w:rPr>
            </w:pPr>
            <w:r w:rsidRPr="005E08B3">
              <w:rPr>
                <w:sz w:val="20"/>
                <w:szCs w:val="20"/>
              </w:rPr>
              <w:t>GRC</w:t>
            </w:r>
          </w:p>
        </w:tc>
        <w:tc>
          <w:tcPr>
            <w:tcW w:w="1771" w:type="dxa"/>
          </w:tcPr>
          <w:p w:rsidR="00E851EA" w:rsidRPr="005E08B3" w:rsidRDefault="00E851EA" w:rsidP="009D6723">
            <w:pPr>
              <w:jc w:val="both"/>
              <w:rPr>
                <w:sz w:val="20"/>
                <w:szCs w:val="20"/>
              </w:rPr>
            </w:pPr>
            <w:r w:rsidRPr="005E08B3">
              <w:rPr>
                <w:sz w:val="20"/>
                <w:szCs w:val="20"/>
              </w:rPr>
              <w:t xml:space="preserve">Handle AP grievances over compensation </w:t>
            </w:r>
          </w:p>
        </w:tc>
        <w:tc>
          <w:tcPr>
            <w:tcW w:w="1771" w:type="dxa"/>
          </w:tcPr>
          <w:p w:rsidR="00E851EA" w:rsidRPr="005E08B3" w:rsidRDefault="00E851EA" w:rsidP="009D6723">
            <w:pPr>
              <w:jc w:val="both"/>
              <w:rPr>
                <w:sz w:val="20"/>
                <w:szCs w:val="20"/>
              </w:rPr>
            </w:pPr>
            <w:r w:rsidRPr="005E08B3">
              <w:rPr>
                <w:sz w:val="20"/>
                <w:szCs w:val="20"/>
              </w:rPr>
              <w:t xml:space="preserve">During the process of determining compensation. Meet regularly and settle disputes within 10 days. </w:t>
            </w:r>
          </w:p>
        </w:tc>
        <w:tc>
          <w:tcPr>
            <w:tcW w:w="1771" w:type="dxa"/>
          </w:tcPr>
          <w:p w:rsidR="00E851EA" w:rsidRPr="005E08B3" w:rsidRDefault="00E851EA" w:rsidP="009D6723">
            <w:pPr>
              <w:jc w:val="both"/>
              <w:rPr>
                <w:sz w:val="20"/>
                <w:szCs w:val="20"/>
              </w:rPr>
            </w:pPr>
            <w:r w:rsidRPr="005E08B3">
              <w:rPr>
                <w:sz w:val="20"/>
                <w:szCs w:val="20"/>
              </w:rPr>
              <w:t xml:space="preserve">As with the implementing NGO, a GRC is a further guarantee to APs that the process is both substantively  (a second and independent opinion on compensation) and procedurally ( an AP can have a hearing and put his/her case) fair </w:t>
            </w:r>
          </w:p>
        </w:tc>
        <w:tc>
          <w:tcPr>
            <w:tcW w:w="1772" w:type="dxa"/>
          </w:tcPr>
          <w:p w:rsidR="00E851EA" w:rsidRPr="005E08B3" w:rsidRDefault="00E851EA" w:rsidP="009D6723">
            <w:pPr>
              <w:jc w:val="both"/>
              <w:rPr>
                <w:sz w:val="20"/>
                <w:szCs w:val="20"/>
              </w:rPr>
            </w:pPr>
            <w:r w:rsidRPr="005E08B3">
              <w:rPr>
                <w:sz w:val="20"/>
                <w:szCs w:val="20"/>
              </w:rPr>
              <w:t>Another key element on the RPF. Important that the members of the GRC see themselves as independent and operate accordingly. They are not there ‘to save government money’.</w:t>
            </w:r>
          </w:p>
        </w:tc>
      </w:tr>
      <w:tr w:rsidR="00E851EA" w:rsidRPr="0017259F" w:rsidTr="009D6723">
        <w:tc>
          <w:tcPr>
            <w:tcW w:w="1771" w:type="dxa"/>
          </w:tcPr>
          <w:p w:rsidR="00E851EA" w:rsidRPr="005E08B3" w:rsidRDefault="00E851EA" w:rsidP="009D6723">
            <w:pPr>
              <w:jc w:val="both"/>
              <w:rPr>
                <w:sz w:val="20"/>
                <w:szCs w:val="20"/>
              </w:rPr>
            </w:pPr>
            <w:r w:rsidRPr="005E08B3">
              <w:rPr>
                <w:sz w:val="20"/>
                <w:szCs w:val="20"/>
              </w:rPr>
              <w:t>MEW</w:t>
            </w:r>
          </w:p>
        </w:tc>
        <w:tc>
          <w:tcPr>
            <w:tcW w:w="1771" w:type="dxa"/>
          </w:tcPr>
          <w:p w:rsidR="00E851EA" w:rsidRPr="005E08B3" w:rsidRDefault="00E851EA" w:rsidP="009D6723">
            <w:pPr>
              <w:jc w:val="both"/>
              <w:rPr>
                <w:sz w:val="20"/>
                <w:szCs w:val="20"/>
              </w:rPr>
            </w:pPr>
            <w:r w:rsidRPr="005E08B3">
              <w:rPr>
                <w:sz w:val="20"/>
                <w:szCs w:val="20"/>
              </w:rPr>
              <w:t>Internal monitoring conducted by PMU</w:t>
            </w:r>
          </w:p>
        </w:tc>
        <w:tc>
          <w:tcPr>
            <w:tcW w:w="1771" w:type="dxa"/>
          </w:tcPr>
          <w:p w:rsidR="00E851EA" w:rsidRPr="005E08B3" w:rsidRDefault="00E851EA" w:rsidP="009D6723">
            <w:pPr>
              <w:jc w:val="both"/>
              <w:rPr>
                <w:sz w:val="20"/>
                <w:szCs w:val="20"/>
              </w:rPr>
            </w:pPr>
            <w:r w:rsidRPr="005E08B3">
              <w:rPr>
                <w:sz w:val="20"/>
                <w:szCs w:val="20"/>
              </w:rPr>
              <w:t>Throughout the process of the implementation of an RAP with regular reports to the World Bank</w:t>
            </w:r>
          </w:p>
        </w:tc>
        <w:tc>
          <w:tcPr>
            <w:tcW w:w="1771" w:type="dxa"/>
          </w:tcPr>
          <w:p w:rsidR="00E851EA" w:rsidRPr="005E08B3" w:rsidRDefault="00E851EA" w:rsidP="009D6723">
            <w:pPr>
              <w:jc w:val="both"/>
              <w:rPr>
                <w:sz w:val="20"/>
                <w:szCs w:val="20"/>
              </w:rPr>
            </w:pPr>
            <w:r w:rsidRPr="005E08B3">
              <w:rPr>
                <w:sz w:val="20"/>
                <w:szCs w:val="20"/>
              </w:rPr>
              <w:t xml:space="preserve">The PMU is responsible for managing the IRDP.  It will not have the major hands-on role which will be that of the implementing NGO. So it is in a good position to monitor and report on what is happening and will do that via officers of MEW in the field </w:t>
            </w:r>
          </w:p>
        </w:tc>
        <w:tc>
          <w:tcPr>
            <w:tcW w:w="1772" w:type="dxa"/>
          </w:tcPr>
          <w:p w:rsidR="00E851EA" w:rsidRPr="005E08B3" w:rsidRDefault="00E851EA" w:rsidP="009D6723">
            <w:pPr>
              <w:jc w:val="both"/>
              <w:rPr>
                <w:sz w:val="20"/>
                <w:szCs w:val="20"/>
              </w:rPr>
            </w:pPr>
            <w:r w:rsidRPr="005E08B3">
              <w:rPr>
                <w:sz w:val="20"/>
                <w:szCs w:val="20"/>
              </w:rPr>
              <w:t>An essential aspect of the RPF as it provides an element of project assurance to the World Bank with respect to the implementation of the IDRP</w:t>
            </w:r>
          </w:p>
        </w:tc>
      </w:tr>
      <w:tr w:rsidR="00E851EA" w:rsidRPr="0017259F" w:rsidTr="009D6723">
        <w:tc>
          <w:tcPr>
            <w:tcW w:w="1771" w:type="dxa"/>
          </w:tcPr>
          <w:p w:rsidR="00E851EA" w:rsidRPr="005E08B3" w:rsidRDefault="00E851EA" w:rsidP="009D6723">
            <w:pPr>
              <w:jc w:val="both"/>
              <w:rPr>
                <w:sz w:val="20"/>
                <w:szCs w:val="20"/>
              </w:rPr>
            </w:pPr>
            <w:r w:rsidRPr="005E08B3">
              <w:rPr>
                <w:sz w:val="20"/>
                <w:szCs w:val="20"/>
              </w:rPr>
              <w:t>EMA. Must be independent of all bodies involved in the implementation of the IDRP and with independent standing in its own right. Could be a University department or a consortium of departments.</w:t>
            </w:r>
          </w:p>
        </w:tc>
        <w:tc>
          <w:tcPr>
            <w:tcW w:w="1771" w:type="dxa"/>
          </w:tcPr>
          <w:p w:rsidR="00E851EA" w:rsidRPr="005E08B3" w:rsidRDefault="00E851EA" w:rsidP="009D6723">
            <w:pPr>
              <w:jc w:val="both"/>
              <w:rPr>
                <w:sz w:val="20"/>
                <w:szCs w:val="20"/>
              </w:rPr>
            </w:pPr>
            <w:r w:rsidRPr="005E08B3">
              <w:rPr>
                <w:sz w:val="20"/>
                <w:szCs w:val="20"/>
              </w:rPr>
              <w:t xml:space="preserve">External monitoring conducted by the EMA. </w:t>
            </w:r>
          </w:p>
        </w:tc>
        <w:tc>
          <w:tcPr>
            <w:tcW w:w="1771" w:type="dxa"/>
          </w:tcPr>
          <w:p w:rsidR="00E851EA" w:rsidRPr="005E08B3" w:rsidRDefault="00E851EA" w:rsidP="009D6723">
            <w:pPr>
              <w:jc w:val="both"/>
              <w:rPr>
                <w:sz w:val="20"/>
                <w:szCs w:val="20"/>
              </w:rPr>
            </w:pPr>
            <w:r w:rsidRPr="005E08B3">
              <w:rPr>
                <w:sz w:val="20"/>
                <w:szCs w:val="20"/>
              </w:rPr>
              <w:t>Throughout the process of the implementation of the IDRP with regular reports to the World Bank and guaranteed access to sites; APs; documents; officials in MEW and other relevant public and private bodies</w:t>
            </w:r>
          </w:p>
        </w:tc>
        <w:tc>
          <w:tcPr>
            <w:tcW w:w="1771" w:type="dxa"/>
          </w:tcPr>
          <w:p w:rsidR="00E851EA" w:rsidRPr="005E08B3" w:rsidRDefault="00E851EA" w:rsidP="009D6723">
            <w:pPr>
              <w:jc w:val="both"/>
              <w:rPr>
                <w:sz w:val="20"/>
                <w:szCs w:val="20"/>
              </w:rPr>
            </w:pPr>
            <w:r w:rsidRPr="005E08B3">
              <w:rPr>
                <w:sz w:val="20"/>
                <w:szCs w:val="20"/>
              </w:rPr>
              <w:t xml:space="preserve">An independent overview of the implementation of the IDRP </w:t>
            </w:r>
          </w:p>
        </w:tc>
        <w:tc>
          <w:tcPr>
            <w:tcW w:w="1772" w:type="dxa"/>
          </w:tcPr>
          <w:p w:rsidR="00E851EA" w:rsidRPr="005E08B3" w:rsidRDefault="00E851EA" w:rsidP="009D6723">
            <w:pPr>
              <w:jc w:val="both"/>
              <w:rPr>
                <w:sz w:val="20"/>
                <w:szCs w:val="20"/>
              </w:rPr>
            </w:pPr>
            <w:r w:rsidRPr="005E08B3">
              <w:rPr>
                <w:sz w:val="20"/>
                <w:szCs w:val="20"/>
              </w:rPr>
              <w:t>The independence of the EMA must be assured in the contract between it and the MEW. The World Bank has a substantial interest in the EMA and its outputs so will likely be involved in the selection process.</w:t>
            </w:r>
          </w:p>
        </w:tc>
      </w:tr>
    </w:tbl>
    <w:p w:rsidR="00E851EA" w:rsidRDefault="00E851EA" w:rsidP="00E851EA"/>
    <w:p w:rsidR="00E851EA" w:rsidRPr="00375080" w:rsidRDefault="00E851EA" w:rsidP="00E851EA">
      <w:pPr>
        <w:autoSpaceDE w:val="0"/>
        <w:autoSpaceDN w:val="0"/>
        <w:adjustRightInd w:val="0"/>
        <w:spacing w:line="360" w:lineRule="atLeast"/>
        <w:jc w:val="both"/>
      </w:pPr>
    </w:p>
    <w:p w:rsidR="00E851EA" w:rsidRDefault="00E851EA" w:rsidP="00E851EA">
      <w:pPr>
        <w:spacing w:line="360" w:lineRule="atLeast"/>
        <w:jc w:val="both"/>
        <w:sectPr w:rsidR="00E851EA" w:rsidSect="00EC620B">
          <w:pgSz w:w="15840" w:h="12240" w:orient="landscape"/>
          <w:pgMar w:top="1797" w:right="1440" w:bottom="1797" w:left="1440" w:header="720" w:footer="720" w:gutter="0"/>
          <w:cols w:space="720"/>
        </w:sectPr>
      </w:pPr>
    </w:p>
    <w:p w:rsidR="00E851EA" w:rsidRPr="007D257F" w:rsidRDefault="00E851EA" w:rsidP="00E851EA">
      <w:pPr>
        <w:spacing w:line="360" w:lineRule="atLeast"/>
        <w:jc w:val="both"/>
        <w:rPr>
          <w:b/>
        </w:rPr>
      </w:pPr>
      <w:r>
        <w:rPr>
          <w:b/>
        </w:rPr>
        <w:t>10.2</w:t>
      </w:r>
      <w:r>
        <w:rPr>
          <w:b/>
        </w:rPr>
        <w:tab/>
        <w:t>Matrix of Compensation Entitlements and Rates</w:t>
      </w:r>
    </w:p>
    <w:p w:rsidR="00E851EA" w:rsidRDefault="00E851EA" w:rsidP="00E851EA">
      <w:pPr>
        <w:spacing w:line="360" w:lineRule="atLeast"/>
        <w:jc w:val="both"/>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6"/>
        <w:gridCol w:w="2591"/>
        <w:gridCol w:w="2737"/>
        <w:gridCol w:w="2591"/>
        <w:gridCol w:w="2593"/>
      </w:tblGrid>
      <w:tr w:rsidR="00E851EA" w:rsidRPr="002F35B5" w:rsidTr="009D6723">
        <w:tc>
          <w:tcPr>
            <w:tcW w:w="3096" w:type="dxa"/>
          </w:tcPr>
          <w:p w:rsidR="00E851EA" w:rsidRPr="002F35B5" w:rsidRDefault="00E851EA" w:rsidP="009D6723">
            <w:pPr>
              <w:jc w:val="center"/>
              <w:rPr>
                <w:b/>
                <w:sz w:val="20"/>
                <w:szCs w:val="20"/>
              </w:rPr>
            </w:pPr>
            <w:r w:rsidRPr="002F35B5">
              <w:rPr>
                <w:b/>
                <w:sz w:val="20"/>
                <w:szCs w:val="20"/>
              </w:rPr>
              <w:t>ELIGIBILITY</w:t>
            </w:r>
          </w:p>
        </w:tc>
        <w:tc>
          <w:tcPr>
            <w:tcW w:w="2591" w:type="dxa"/>
          </w:tcPr>
          <w:p w:rsidR="00E851EA" w:rsidRPr="002F35B5" w:rsidRDefault="00E851EA" w:rsidP="009D6723">
            <w:pPr>
              <w:jc w:val="center"/>
              <w:rPr>
                <w:b/>
                <w:sz w:val="20"/>
                <w:szCs w:val="20"/>
              </w:rPr>
            </w:pPr>
            <w:r w:rsidRPr="002F35B5">
              <w:rPr>
                <w:b/>
                <w:sz w:val="20"/>
                <w:szCs w:val="20"/>
              </w:rPr>
              <w:t>CRITERIA</w:t>
            </w:r>
          </w:p>
        </w:tc>
        <w:tc>
          <w:tcPr>
            <w:tcW w:w="2737" w:type="dxa"/>
          </w:tcPr>
          <w:p w:rsidR="00E851EA" w:rsidRPr="002F35B5" w:rsidRDefault="00E851EA" w:rsidP="009D6723">
            <w:pPr>
              <w:jc w:val="center"/>
              <w:rPr>
                <w:b/>
                <w:sz w:val="20"/>
                <w:szCs w:val="20"/>
              </w:rPr>
            </w:pPr>
            <w:r w:rsidRPr="002F35B5">
              <w:rPr>
                <w:b/>
                <w:sz w:val="20"/>
                <w:szCs w:val="20"/>
              </w:rPr>
              <w:t>FOR</w:t>
            </w:r>
          </w:p>
        </w:tc>
        <w:tc>
          <w:tcPr>
            <w:tcW w:w="2591" w:type="dxa"/>
          </w:tcPr>
          <w:p w:rsidR="00E851EA" w:rsidRPr="002F35B5" w:rsidRDefault="00E851EA" w:rsidP="009D6723">
            <w:pPr>
              <w:jc w:val="center"/>
              <w:rPr>
                <w:b/>
                <w:sz w:val="20"/>
                <w:szCs w:val="20"/>
              </w:rPr>
            </w:pPr>
            <w:r w:rsidRPr="002F35B5">
              <w:rPr>
                <w:b/>
                <w:sz w:val="20"/>
                <w:szCs w:val="20"/>
              </w:rPr>
              <w:t>IDENTIFYING</w:t>
            </w:r>
          </w:p>
        </w:tc>
        <w:tc>
          <w:tcPr>
            <w:tcW w:w="2593" w:type="dxa"/>
          </w:tcPr>
          <w:p w:rsidR="00E851EA" w:rsidRPr="002F35B5" w:rsidRDefault="00E851EA" w:rsidP="009D6723">
            <w:pPr>
              <w:jc w:val="center"/>
              <w:rPr>
                <w:b/>
                <w:sz w:val="20"/>
                <w:szCs w:val="20"/>
              </w:rPr>
            </w:pPr>
            <w:r w:rsidRPr="002F35B5">
              <w:rPr>
                <w:b/>
                <w:sz w:val="20"/>
                <w:szCs w:val="20"/>
              </w:rPr>
              <w:t>APs</w:t>
            </w:r>
          </w:p>
        </w:tc>
      </w:tr>
      <w:tr w:rsidR="00E851EA" w:rsidRPr="002F35B5" w:rsidTr="009D6723">
        <w:tc>
          <w:tcPr>
            <w:tcW w:w="3096" w:type="dxa"/>
          </w:tcPr>
          <w:p w:rsidR="00E851EA" w:rsidRPr="002F35B5" w:rsidRDefault="00E851EA" w:rsidP="009D6723">
            <w:pPr>
              <w:jc w:val="center"/>
              <w:rPr>
                <w:b/>
                <w:sz w:val="20"/>
                <w:szCs w:val="20"/>
              </w:rPr>
            </w:pPr>
            <w:r w:rsidRPr="002F35B5">
              <w:rPr>
                <w:b/>
                <w:sz w:val="20"/>
                <w:szCs w:val="20"/>
              </w:rPr>
              <w:t>Who is eligible</w:t>
            </w:r>
          </w:p>
        </w:tc>
        <w:tc>
          <w:tcPr>
            <w:tcW w:w="2591" w:type="dxa"/>
          </w:tcPr>
          <w:p w:rsidR="00E851EA" w:rsidRPr="002F35B5" w:rsidRDefault="00E851EA" w:rsidP="009D6723">
            <w:pPr>
              <w:jc w:val="center"/>
              <w:rPr>
                <w:b/>
                <w:sz w:val="20"/>
                <w:szCs w:val="20"/>
              </w:rPr>
            </w:pPr>
            <w:r w:rsidRPr="002F35B5">
              <w:rPr>
                <w:b/>
                <w:sz w:val="20"/>
                <w:szCs w:val="20"/>
              </w:rPr>
              <w:t>What are they eligible for</w:t>
            </w:r>
          </w:p>
        </w:tc>
        <w:tc>
          <w:tcPr>
            <w:tcW w:w="2737" w:type="dxa"/>
          </w:tcPr>
          <w:p w:rsidR="00E851EA" w:rsidRPr="002F35B5" w:rsidRDefault="00E851EA" w:rsidP="009D6723">
            <w:pPr>
              <w:jc w:val="center"/>
              <w:rPr>
                <w:b/>
                <w:sz w:val="20"/>
                <w:szCs w:val="20"/>
              </w:rPr>
            </w:pPr>
            <w:r w:rsidRPr="002F35B5">
              <w:rPr>
                <w:b/>
                <w:sz w:val="20"/>
                <w:szCs w:val="20"/>
              </w:rPr>
              <w:t>How to determine eligibility and compensation levels</w:t>
            </w:r>
          </w:p>
        </w:tc>
        <w:tc>
          <w:tcPr>
            <w:tcW w:w="2591" w:type="dxa"/>
          </w:tcPr>
          <w:p w:rsidR="00E851EA" w:rsidRPr="002F35B5" w:rsidRDefault="00E851EA" w:rsidP="009D6723">
            <w:pPr>
              <w:jc w:val="center"/>
              <w:rPr>
                <w:b/>
                <w:sz w:val="20"/>
                <w:szCs w:val="20"/>
              </w:rPr>
            </w:pPr>
            <w:r w:rsidRPr="002F35B5">
              <w:rPr>
                <w:b/>
                <w:sz w:val="20"/>
                <w:szCs w:val="20"/>
              </w:rPr>
              <w:t>What’s the objective</w:t>
            </w:r>
          </w:p>
        </w:tc>
        <w:tc>
          <w:tcPr>
            <w:tcW w:w="2593" w:type="dxa"/>
          </w:tcPr>
          <w:p w:rsidR="00E851EA" w:rsidRPr="002F35B5" w:rsidRDefault="00E851EA" w:rsidP="009D6723">
            <w:pPr>
              <w:jc w:val="center"/>
              <w:rPr>
                <w:b/>
                <w:sz w:val="20"/>
                <w:szCs w:val="20"/>
              </w:rPr>
            </w:pPr>
            <w:r w:rsidRPr="002F35B5">
              <w:rPr>
                <w:b/>
                <w:sz w:val="20"/>
                <w:szCs w:val="20"/>
              </w:rPr>
              <w:t>Comments</w:t>
            </w:r>
          </w:p>
        </w:tc>
      </w:tr>
      <w:tr w:rsidR="00E851EA" w:rsidRPr="002F35B5" w:rsidTr="009D6723">
        <w:tc>
          <w:tcPr>
            <w:tcW w:w="3096" w:type="dxa"/>
          </w:tcPr>
          <w:p w:rsidR="00E851EA" w:rsidRPr="002F35B5" w:rsidRDefault="00E851EA" w:rsidP="009D6723">
            <w:pPr>
              <w:jc w:val="both"/>
              <w:rPr>
                <w:sz w:val="20"/>
                <w:szCs w:val="20"/>
              </w:rPr>
            </w:pPr>
            <w:r w:rsidRPr="002F35B5">
              <w:rPr>
                <w:sz w:val="20"/>
                <w:szCs w:val="20"/>
              </w:rPr>
              <w:t xml:space="preserve">Landowners </w:t>
            </w:r>
          </w:p>
        </w:tc>
        <w:tc>
          <w:tcPr>
            <w:tcW w:w="2591" w:type="dxa"/>
          </w:tcPr>
          <w:p w:rsidR="00E851EA" w:rsidRPr="002F35B5" w:rsidRDefault="00E851EA" w:rsidP="009D6723">
            <w:pPr>
              <w:jc w:val="both"/>
              <w:rPr>
                <w:sz w:val="20"/>
                <w:szCs w:val="20"/>
              </w:rPr>
            </w:pPr>
            <w:r w:rsidRPr="002F35B5">
              <w:rPr>
                <w:sz w:val="20"/>
                <w:szCs w:val="20"/>
              </w:rPr>
              <w:t>Loss of land and rights to land</w:t>
            </w:r>
          </w:p>
        </w:tc>
        <w:tc>
          <w:tcPr>
            <w:tcW w:w="2737" w:type="dxa"/>
          </w:tcPr>
          <w:p w:rsidR="00E851EA" w:rsidRPr="002F35B5" w:rsidRDefault="00E851EA" w:rsidP="009D6723">
            <w:pPr>
              <w:jc w:val="both"/>
              <w:rPr>
                <w:sz w:val="20"/>
                <w:szCs w:val="20"/>
              </w:rPr>
            </w:pPr>
            <w:r w:rsidRPr="002F35B5">
              <w:rPr>
                <w:sz w:val="20"/>
                <w:szCs w:val="20"/>
              </w:rPr>
              <w:t>1. Official documentation issued by or on behalf government</w:t>
            </w:r>
          </w:p>
          <w:p w:rsidR="00E851EA" w:rsidRPr="002F35B5" w:rsidRDefault="00E851EA" w:rsidP="009D6723">
            <w:pPr>
              <w:jc w:val="both"/>
              <w:rPr>
                <w:sz w:val="20"/>
                <w:szCs w:val="20"/>
              </w:rPr>
            </w:pPr>
            <w:r w:rsidRPr="002F35B5">
              <w:rPr>
                <w:sz w:val="20"/>
                <w:szCs w:val="20"/>
              </w:rPr>
              <w:t xml:space="preserve">2.  Customary documents; :i.e. documents recognised by both official and customary  law as giving rise to ownership rights </w:t>
            </w:r>
          </w:p>
          <w:p w:rsidR="00E851EA" w:rsidRPr="002F35B5" w:rsidRDefault="00E851EA" w:rsidP="009D6723">
            <w:pPr>
              <w:jc w:val="both"/>
              <w:rPr>
                <w:sz w:val="20"/>
                <w:szCs w:val="20"/>
              </w:rPr>
            </w:pPr>
            <w:r w:rsidRPr="002F35B5">
              <w:rPr>
                <w:sz w:val="20"/>
                <w:szCs w:val="20"/>
              </w:rPr>
              <w:t>3. Oral and other evidence with probative value that the claimant and his/her family have been in occupation of the land for at least 35 years.</w:t>
            </w:r>
          </w:p>
          <w:p w:rsidR="00E851EA" w:rsidRPr="002F35B5" w:rsidRDefault="00E851EA" w:rsidP="009D6723">
            <w:pPr>
              <w:jc w:val="both"/>
              <w:rPr>
                <w:sz w:val="20"/>
                <w:szCs w:val="20"/>
              </w:rPr>
            </w:pPr>
            <w:r w:rsidRPr="002F35B5">
              <w:rPr>
                <w:sz w:val="20"/>
                <w:szCs w:val="20"/>
              </w:rPr>
              <w:t xml:space="preserve">4. Open, continuous and interrupted possession of persons over a very long time which effectively vests in them legal rights over the lands they occupy through acquisitive prescription. </w:t>
            </w:r>
          </w:p>
          <w:p w:rsidR="00E851EA" w:rsidRPr="002F35B5" w:rsidRDefault="00E851EA" w:rsidP="009D6723">
            <w:pPr>
              <w:jc w:val="both"/>
              <w:rPr>
                <w:sz w:val="20"/>
                <w:szCs w:val="20"/>
              </w:rPr>
            </w:pPr>
          </w:p>
        </w:tc>
        <w:tc>
          <w:tcPr>
            <w:tcW w:w="2591" w:type="dxa"/>
          </w:tcPr>
          <w:p w:rsidR="00E851EA" w:rsidRPr="002F35B5" w:rsidRDefault="00E851EA" w:rsidP="009D6723">
            <w:pPr>
              <w:jc w:val="both"/>
              <w:rPr>
                <w:sz w:val="20"/>
                <w:szCs w:val="20"/>
              </w:rPr>
            </w:pPr>
            <w:r w:rsidRPr="002F35B5">
              <w:rPr>
                <w:sz w:val="20"/>
                <w:szCs w:val="20"/>
              </w:rPr>
              <w:t>The aim of OP. 4.12 is to compensate all those who have lost ‘their’ land.  OP 4.12 goes beyond technical rules of law or evidence which in part are designed to bring disputes over land to an end and ensure security to title. OP 4.12 aims at simple and substantive justice: “if you’ve been on this land for a long time and</w:t>
            </w:r>
            <w:r>
              <w:rPr>
                <w:sz w:val="20"/>
                <w:szCs w:val="20"/>
              </w:rPr>
              <w:t xml:space="preserve"> </w:t>
            </w:r>
            <w:r w:rsidRPr="002F35B5">
              <w:rPr>
                <w:sz w:val="20"/>
                <w:szCs w:val="20"/>
              </w:rPr>
              <w:t xml:space="preserve">there is good evidence of that then you should be compensated for losing it” </w:t>
            </w:r>
          </w:p>
        </w:tc>
        <w:tc>
          <w:tcPr>
            <w:tcW w:w="2593" w:type="dxa"/>
          </w:tcPr>
          <w:p w:rsidR="00E851EA" w:rsidRPr="002F35B5" w:rsidRDefault="00E851EA" w:rsidP="009D6723">
            <w:pPr>
              <w:jc w:val="both"/>
              <w:rPr>
                <w:sz w:val="20"/>
                <w:szCs w:val="20"/>
              </w:rPr>
            </w:pPr>
            <w:r w:rsidRPr="002F35B5">
              <w:rPr>
                <w:sz w:val="20"/>
                <w:szCs w:val="20"/>
              </w:rPr>
              <w:t>As the matrix on the comparison of the LLE and OP 4.12 shows, there is nothing in LLE which prevents the approach of 4.12 being adopted here</w:t>
            </w:r>
          </w:p>
        </w:tc>
      </w:tr>
      <w:tr w:rsidR="00E851EA" w:rsidRPr="002F35B5" w:rsidTr="009D6723">
        <w:tc>
          <w:tcPr>
            <w:tcW w:w="3096" w:type="dxa"/>
          </w:tcPr>
          <w:p w:rsidR="00E851EA" w:rsidRPr="002F35B5" w:rsidRDefault="00E851EA" w:rsidP="009D6723">
            <w:pPr>
              <w:jc w:val="both"/>
              <w:rPr>
                <w:sz w:val="20"/>
                <w:szCs w:val="20"/>
              </w:rPr>
            </w:pPr>
            <w:r w:rsidRPr="002F35B5">
              <w:rPr>
                <w:sz w:val="20"/>
                <w:szCs w:val="20"/>
              </w:rPr>
              <w:t>Squatters</w:t>
            </w:r>
          </w:p>
        </w:tc>
        <w:tc>
          <w:tcPr>
            <w:tcW w:w="2591" w:type="dxa"/>
          </w:tcPr>
          <w:p w:rsidR="00E851EA" w:rsidRPr="002F35B5" w:rsidRDefault="00E851EA" w:rsidP="009D6723">
            <w:pPr>
              <w:jc w:val="both"/>
              <w:rPr>
                <w:sz w:val="20"/>
                <w:szCs w:val="20"/>
              </w:rPr>
            </w:pPr>
            <w:r w:rsidRPr="002F35B5">
              <w:rPr>
                <w:sz w:val="20"/>
                <w:szCs w:val="20"/>
              </w:rPr>
              <w:t xml:space="preserve">Permanent improvements they have made to the land </w:t>
            </w:r>
            <w:proofErr w:type="spellStart"/>
            <w:r w:rsidRPr="002F35B5">
              <w:rPr>
                <w:sz w:val="20"/>
                <w:szCs w:val="20"/>
              </w:rPr>
              <w:t>the</w:t>
            </w:r>
            <w:proofErr w:type="spellEnd"/>
            <w:r w:rsidRPr="002F35B5">
              <w:rPr>
                <w:sz w:val="20"/>
                <w:szCs w:val="20"/>
              </w:rPr>
              <w:t xml:space="preserve"> have occupied</w:t>
            </w:r>
          </w:p>
        </w:tc>
        <w:tc>
          <w:tcPr>
            <w:tcW w:w="2737" w:type="dxa"/>
          </w:tcPr>
          <w:p w:rsidR="00E851EA" w:rsidRPr="002F35B5" w:rsidRDefault="00E851EA" w:rsidP="009D6723">
            <w:pPr>
              <w:jc w:val="both"/>
              <w:rPr>
                <w:sz w:val="20"/>
                <w:szCs w:val="20"/>
              </w:rPr>
            </w:pPr>
            <w:r w:rsidRPr="002F35B5">
              <w:rPr>
                <w:sz w:val="20"/>
                <w:szCs w:val="20"/>
              </w:rPr>
              <w:t xml:space="preserve">Observance of permanent improvements; questioning the squatter and neighbours on when improvement made; consulting maps and other relevant documents  </w:t>
            </w:r>
          </w:p>
        </w:tc>
        <w:tc>
          <w:tcPr>
            <w:tcW w:w="2591" w:type="dxa"/>
          </w:tcPr>
          <w:p w:rsidR="00E851EA" w:rsidRPr="002F35B5" w:rsidRDefault="00E851EA" w:rsidP="009D6723">
            <w:pPr>
              <w:jc w:val="both"/>
              <w:rPr>
                <w:sz w:val="20"/>
                <w:szCs w:val="20"/>
              </w:rPr>
            </w:pPr>
            <w:r w:rsidRPr="002F35B5">
              <w:rPr>
                <w:sz w:val="20"/>
                <w:szCs w:val="20"/>
              </w:rPr>
              <w:t>The objective here is to compensate the squatter for  expenditure on the land but not for the value of the land itself</w:t>
            </w:r>
          </w:p>
        </w:tc>
        <w:tc>
          <w:tcPr>
            <w:tcW w:w="2593" w:type="dxa"/>
          </w:tcPr>
          <w:p w:rsidR="00E851EA" w:rsidRPr="002F35B5" w:rsidRDefault="00E851EA" w:rsidP="009D6723">
            <w:pPr>
              <w:jc w:val="both"/>
              <w:rPr>
                <w:sz w:val="20"/>
                <w:szCs w:val="20"/>
              </w:rPr>
            </w:pPr>
            <w:r w:rsidRPr="002F35B5">
              <w:rPr>
                <w:sz w:val="20"/>
                <w:szCs w:val="20"/>
              </w:rPr>
              <w:t>Ditto to above.</w:t>
            </w:r>
          </w:p>
        </w:tc>
      </w:tr>
      <w:tr w:rsidR="00E851EA" w:rsidRPr="002F35B5" w:rsidTr="009D6723">
        <w:tc>
          <w:tcPr>
            <w:tcW w:w="3096" w:type="dxa"/>
          </w:tcPr>
          <w:p w:rsidR="00E851EA" w:rsidRPr="002F35B5" w:rsidRDefault="00E851EA" w:rsidP="009D6723">
            <w:pPr>
              <w:jc w:val="both"/>
              <w:rPr>
                <w:sz w:val="20"/>
                <w:szCs w:val="20"/>
              </w:rPr>
            </w:pPr>
            <w:r w:rsidRPr="002F35B5">
              <w:rPr>
                <w:sz w:val="20"/>
                <w:szCs w:val="20"/>
              </w:rPr>
              <w:t>Agricultural tenants</w:t>
            </w:r>
          </w:p>
        </w:tc>
        <w:tc>
          <w:tcPr>
            <w:tcW w:w="2591" w:type="dxa"/>
          </w:tcPr>
          <w:p w:rsidR="00E851EA" w:rsidRPr="002F35B5" w:rsidRDefault="00E851EA" w:rsidP="009D6723">
            <w:pPr>
              <w:jc w:val="both"/>
              <w:rPr>
                <w:sz w:val="20"/>
                <w:szCs w:val="20"/>
              </w:rPr>
            </w:pPr>
            <w:r w:rsidRPr="002F35B5">
              <w:rPr>
                <w:sz w:val="20"/>
                <w:szCs w:val="20"/>
              </w:rPr>
              <w:t>Loss of income</w:t>
            </w:r>
          </w:p>
        </w:tc>
        <w:tc>
          <w:tcPr>
            <w:tcW w:w="2737" w:type="dxa"/>
          </w:tcPr>
          <w:p w:rsidR="00E851EA" w:rsidRPr="002F35B5" w:rsidRDefault="00E851EA" w:rsidP="009D6723">
            <w:pPr>
              <w:jc w:val="both"/>
              <w:rPr>
                <w:sz w:val="20"/>
                <w:szCs w:val="20"/>
              </w:rPr>
            </w:pPr>
            <w:proofErr w:type="gramStart"/>
            <w:r w:rsidRPr="002F35B5">
              <w:rPr>
                <w:sz w:val="20"/>
                <w:szCs w:val="20"/>
              </w:rPr>
              <w:t>cash</w:t>
            </w:r>
            <w:proofErr w:type="gramEnd"/>
            <w:r w:rsidRPr="002F35B5">
              <w:rPr>
                <w:sz w:val="20"/>
                <w:szCs w:val="20"/>
              </w:rPr>
              <w:t xml:space="preserve"> compensation corresponding to one year’s crop yield of land lost.</w:t>
            </w:r>
          </w:p>
        </w:tc>
        <w:tc>
          <w:tcPr>
            <w:tcW w:w="2591" w:type="dxa"/>
          </w:tcPr>
          <w:p w:rsidR="00E851EA" w:rsidRPr="002F35B5" w:rsidRDefault="00E851EA" w:rsidP="009D6723">
            <w:pPr>
              <w:jc w:val="both"/>
              <w:rPr>
                <w:sz w:val="20"/>
                <w:szCs w:val="20"/>
              </w:rPr>
            </w:pPr>
            <w:r w:rsidRPr="002F35B5">
              <w:rPr>
                <w:sz w:val="20"/>
                <w:szCs w:val="20"/>
              </w:rPr>
              <w:t>A fair approximation of loss of income</w:t>
            </w:r>
          </w:p>
        </w:tc>
        <w:tc>
          <w:tcPr>
            <w:tcW w:w="2593" w:type="dxa"/>
          </w:tcPr>
          <w:p w:rsidR="00E851EA" w:rsidRPr="002F35B5" w:rsidRDefault="00E851EA" w:rsidP="009D6723">
            <w:pPr>
              <w:jc w:val="both"/>
              <w:rPr>
                <w:sz w:val="20"/>
                <w:szCs w:val="20"/>
              </w:rPr>
            </w:pPr>
            <w:r w:rsidRPr="002F35B5">
              <w:rPr>
                <w:sz w:val="20"/>
                <w:szCs w:val="20"/>
              </w:rPr>
              <w:t>Ditto</w:t>
            </w:r>
          </w:p>
        </w:tc>
      </w:tr>
      <w:tr w:rsidR="00E851EA" w:rsidRPr="002F35B5" w:rsidTr="009D6723">
        <w:tc>
          <w:tcPr>
            <w:tcW w:w="3096" w:type="dxa"/>
          </w:tcPr>
          <w:p w:rsidR="00E851EA" w:rsidRPr="002F35B5" w:rsidRDefault="00E851EA" w:rsidP="009D6723">
            <w:pPr>
              <w:jc w:val="both"/>
              <w:rPr>
                <w:sz w:val="20"/>
                <w:szCs w:val="20"/>
              </w:rPr>
            </w:pPr>
            <w:r w:rsidRPr="002F35B5">
              <w:rPr>
                <w:sz w:val="20"/>
                <w:szCs w:val="20"/>
              </w:rPr>
              <w:t>Sharecroppers</w:t>
            </w:r>
          </w:p>
        </w:tc>
        <w:tc>
          <w:tcPr>
            <w:tcW w:w="2591" w:type="dxa"/>
          </w:tcPr>
          <w:p w:rsidR="00E851EA" w:rsidRPr="002F35B5" w:rsidRDefault="00E851EA" w:rsidP="009D6723">
            <w:pPr>
              <w:jc w:val="both"/>
              <w:rPr>
                <w:sz w:val="20"/>
                <w:szCs w:val="20"/>
              </w:rPr>
            </w:pPr>
            <w:r w:rsidRPr="002F35B5">
              <w:rPr>
                <w:sz w:val="20"/>
                <w:szCs w:val="20"/>
              </w:rPr>
              <w:t>Loss of income</w:t>
            </w:r>
          </w:p>
        </w:tc>
        <w:tc>
          <w:tcPr>
            <w:tcW w:w="2737" w:type="dxa"/>
          </w:tcPr>
          <w:p w:rsidR="00E851EA" w:rsidRPr="002F35B5" w:rsidRDefault="00E851EA" w:rsidP="009D6723">
            <w:pPr>
              <w:jc w:val="both"/>
              <w:rPr>
                <w:sz w:val="20"/>
                <w:szCs w:val="20"/>
              </w:rPr>
            </w:pPr>
            <w:proofErr w:type="gramStart"/>
            <w:r w:rsidRPr="002F35B5">
              <w:rPr>
                <w:sz w:val="20"/>
                <w:szCs w:val="20"/>
              </w:rPr>
              <w:t>their</w:t>
            </w:r>
            <w:proofErr w:type="gramEnd"/>
            <w:r w:rsidRPr="002F35B5">
              <w:rPr>
                <w:sz w:val="20"/>
                <w:szCs w:val="20"/>
              </w:rPr>
              <w:t xml:space="preserve"> share of the harvest at market rates plus one additional crop compensation.</w:t>
            </w:r>
          </w:p>
        </w:tc>
        <w:tc>
          <w:tcPr>
            <w:tcW w:w="2591" w:type="dxa"/>
          </w:tcPr>
          <w:p w:rsidR="00E851EA" w:rsidRPr="002F35B5" w:rsidRDefault="00E851EA" w:rsidP="009D6723">
            <w:pPr>
              <w:jc w:val="both"/>
              <w:rPr>
                <w:sz w:val="20"/>
                <w:szCs w:val="20"/>
              </w:rPr>
            </w:pPr>
            <w:r w:rsidRPr="002F35B5">
              <w:rPr>
                <w:sz w:val="20"/>
                <w:szCs w:val="20"/>
              </w:rPr>
              <w:t>Ditto to above</w:t>
            </w:r>
          </w:p>
        </w:tc>
        <w:tc>
          <w:tcPr>
            <w:tcW w:w="2593" w:type="dxa"/>
          </w:tcPr>
          <w:p w:rsidR="00E851EA" w:rsidRPr="002F35B5" w:rsidRDefault="00E851EA" w:rsidP="009D6723">
            <w:pPr>
              <w:jc w:val="both"/>
              <w:rPr>
                <w:sz w:val="20"/>
                <w:szCs w:val="20"/>
              </w:rPr>
            </w:pPr>
            <w:r w:rsidRPr="002F35B5">
              <w:rPr>
                <w:sz w:val="20"/>
                <w:szCs w:val="20"/>
              </w:rPr>
              <w:t>Ditto</w:t>
            </w:r>
          </w:p>
        </w:tc>
      </w:tr>
      <w:tr w:rsidR="00E851EA" w:rsidRPr="002F35B5" w:rsidTr="009D6723">
        <w:tc>
          <w:tcPr>
            <w:tcW w:w="3096" w:type="dxa"/>
          </w:tcPr>
          <w:p w:rsidR="00E851EA" w:rsidRPr="002F35B5" w:rsidRDefault="00E851EA" w:rsidP="009D6723">
            <w:pPr>
              <w:jc w:val="both"/>
              <w:rPr>
                <w:sz w:val="20"/>
                <w:szCs w:val="20"/>
              </w:rPr>
            </w:pPr>
            <w:r w:rsidRPr="002F35B5">
              <w:rPr>
                <w:sz w:val="20"/>
                <w:szCs w:val="20"/>
              </w:rPr>
              <w:t>House owners/renters</w:t>
            </w:r>
          </w:p>
        </w:tc>
        <w:tc>
          <w:tcPr>
            <w:tcW w:w="2591" w:type="dxa"/>
          </w:tcPr>
          <w:p w:rsidR="00E851EA" w:rsidRPr="002F35B5" w:rsidRDefault="00E851EA" w:rsidP="009D6723">
            <w:pPr>
              <w:jc w:val="both"/>
              <w:rPr>
                <w:sz w:val="20"/>
                <w:szCs w:val="20"/>
              </w:rPr>
            </w:pPr>
            <w:r w:rsidRPr="002F35B5">
              <w:rPr>
                <w:sz w:val="20"/>
                <w:szCs w:val="20"/>
              </w:rPr>
              <w:t>Costs of relocation to other accommodation</w:t>
            </w:r>
          </w:p>
        </w:tc>
        <w:tc>
          <w:tcPr>
            <w:tcW w:w="2737" w:type="dxa"/>
          </w:tcPr>
          <w:p w:rsidR="00E851EA" w:rsidRPr="002F35B5" w:rsidRDefault="00E851EA" w:rsidP="009D6723">
            <w:pPr>
              <w:jc w:val="both"/>
              <w:rPr>
                <w:sz w:val="20"/>
                <w:szCs w:val="20"/>
              </w:rPr>
            </w:pPr>
            <w:r w:rsidRPr="002F35B5">
              <w:rPr>
                <w:sz w:val="20"/>
                <w:szCs w:val="20"/>
              </w:rPr>
              <w:t>relocation allowance equivalent to AF5,000 for 3 months and assistance in identifying alternative accommodation</w:t>
            </w:r>
          </w:p>
        </w:tc>
        <w:tc>
          <w:tcPr>
            <w:tcW w:w="2591" w:type="dxa"/>
          </w:tcPr>
          <w:p w:rsidR="00E851EA" w:rsidRPr="002F35B5" w:rsidRDefault="00E851EA" w:rsidP="009D6723">
            <w:pPr>
              <w:jc w:val="both"/>
              <w:rPr>
                <w:sz w:val="20"/>
                <w:szCs w:val="20"/>
              </w:rPr>
            </w:pPr>
            <w:r w:rsidRPr="002F35B5">
              <w:rPr>
                <w:sz w:val="20"/>
                <w:szCs w:val="20"/>
              </w:rPr>
              <w:t>This is a very standard element of compensation in all systems</w:t>
            </w:r>
          </w:p>
        </w:tc>
        <w:tc>
          <w:tcPr>
            <w:tcW w:w="2593" w:type="dxa"/>
          </w:tcPr>
          <w:p w:rsidR="00E851EA" w:rsidRPr="002F35B5" w:rsidRDefault="00E851EA" w:rsidP="009D6723">
            <w:pPr>
              <w:jc w:val="both"/>
              <w:rPr>
                <w:sz w:val="20"/>
                <w:szCs w:val="20"/>
              </w:rPr>
            </w:pPr>
            <w:r w:rsidRPr="002F35B5">
              <w:rPr>
                <w:sz w:val="20"/>
                <w:szCs w:val="20"/>
              </w:rPr>
              <w:t>Not specifically provided for in LLE but nothing to stop is being paid</w:t>
            </w:r>
          </w:p>
        </w:tc>
      </w:tr>
      <w:tr w:rsidR="00E851EA" w:rsidRPr="002F35B5" w:rsidTr="009D6723">
        <w:tc>
          <w:tcPr>
            <w:tcW w:w="3096" w:type="dxa"/>
          </w:tcPr>
          <w:p w:rsidR="00E851EA" w:rsidRPr="002F35B5" w:rsidRDefault="00E851EA" w:rsidP="009D6723">
            <w:pPr>
              <w:jc w:val="both"/>
              <w:rPr>
                <w:sz w:val="20"/>
                <w:szCs w:val="20"/>
              </w:rPr>
            </w:pPr>
            <w:r w:rsidRPr="002F35B5">
              <w:rPr>
                <w:sz w:val="20"/>
                <w:szCs w:val="20"/>
              </w:rPr>
              <w:t>Loss of livelihoods by agriculturalists</w:t>
            </w:r>
          </w:p>
        </w:tc>
        <w:tc>
          <w:tcPr>
            <w:tcW w:w="2591" w:type="dxa"/>
          </w:tcPr>
          <w:p w:rsidR="00E851EA" w:rsidRPr="002F35B5" w:rsidRDefault="00E851EA" w:rsidP="009D6723">
            <w:pPr>
              <w:jc w:val="both"/>
              <w:rPr>
                <w:sz w:val="20"/>
                <w:szCs w:val="20"/>
              </w:rPr>
            </w:pPr>
            <w:r w:rsidRPr="002F35B5">
              <w:rPr>
                <w:sz w:val="20"/>
                <w:szCs w:val="20"/>
              </w:rPr>
              <w:t>Replacement costs for all losses</w:t>
            </w:r>
          </w:p>
        </w:tc>
        <w:tc>
          <w:tcPr>
            <w:tcW w:w="2737" w:type="dxa"/>
          </w:tcPr>
          <w:p w:rsidR="00E851EA" w:rsidRPr="002F35B5" w:rsidRDefault="00E851EA" w:rsidP="009D6723">
            <w:pPr>
              <w:jc w:val="both"/>
              <w:rPr>
                <w:sz w:val="20"/>
                <w:szCs w:val="20"/>
              </w:rPr>
            </w:pPr>
            <w:r w:rsidRPr="002F35B5">
              <w:rPr>
                <w:sz w:val="20"/>
                <w:szCs w:val="20"/>
              </w:rPr>
              <w:t xml:space="preserve">1. </w:t>
            </w:r>
            <w:proofErr w:type="gramStart"/>
            <w:r w:rsidRPr="002F35B5">
              <w:rPr>
                <w:sz w:val="20"/>
                <w:szCs w:val="20"/>
              </w:rPr>
              <w:t>losses</w:t>
            </w:r>
            <w:proofErr w:type="gramEnd"/>
            <w:r w:rsidRPr="002F35B5">
              <w:rPr>
                <w:sz w:val="20"/>
                <w:szCs w:val="20"/>
              </w:rPr>
              <w:t xml:space="preserve"> will be compensated at replacement value in cash based on current market rates plus an additional . </w:t>
            </w:r>
            <w:proofErr w:type="gramStart"/>
            <w:r w:rsidRPr="002F35B5">
              <w:rPr>
                <w:sz w:val="20"/>
                <w:szCs w:val="20"/>
              </w:rPr>
              <w:t>indemnity</w:t>
            </w:r>
            <w:proofErr w:type="gramEnd"/>
            <w:r w:rsidRPr="002F35B5">
              <w:rPr>
                <w:sz w:val="20"/>
                <w:szCs w:val="20"/>
              </w:rPr>
              <w:t xml:space="preserve"> for 3 months as transitional livelihood allowance.</w:t>
            </w:r>
          </w:p>
          <w:p w:rsidR="00E851EA" w:rsidRPr="002F35B5" w:rsidRDefault="00E851EA" w:rsidP="009D6723">
            <w:pPr>
              <w:jc w:val="both"/>
              <w:rPr>
                <w:sz w:val="20"/>
                <w:szCs w:val="20"/>
              </w:rPr>
            </w:pPr>
            <w:r w:rsidRPr="002F35B5">
              <w:rPr>
                <w:sz w:val="20"/>
                <w:szCs w:val="20"/>
              </w:rPr>
              <w:t xml:space="preserve">2. When &gt;10% of an AP’s agricultural land is affected, APs will get an additional allowance for </w:t>
            </w:r>
            <w:r w:rsidRPr="002F35B5">
              <w:rPr>
                <w:i/>
                <w:iCs/>
                <w:sz w:val="20"/>
                <w:szCs w:val="20"/>
              </w:rPr>
              <w:t xml:space="preserve">severe impacts equal to </w:t>
            </w:r>
            <w:r w:rsidRPr="002F35B5">
              <w:rPr>
                <w:sz w:val="20"/>
                <w:szCs w:val="20"/>
              </w:rPr>
              <w:t>the market value of a year’s net income crop yield of the land.</w:t>
            </w:r>
          </w:p>
          <w:p w:rsidR="00E851EA" w:rsidRPr="002F35B5" w:rsidRDefault="00E851EA" w:rsidP="009D6723">
            <w:pPr>
              <w:jc w:val="both"/>
              <w:rPr>
                <w:sz w:val="20"/>
                <w:szCs w:val="20"/>
              </w:rPr>
            </w:pPr>
          </w:p>
        </w:tc>
        <w:tc>
          <w:tcPr>
            <w:tcW w:w="2591" w:type="dxa"/>
          </w:tcPr>
          <w:p w:rsidR="00E851EA" w:rsidRPr="002F35B5" w:rsidRDefault="00E851EA" w:rsidP="009D6723">
            <w:pPr>
              <w:jc w:val="both"/>
              <w:rPr>
                <w:sz w:val="20"/>
                <w:szCs w:val="20"/>
              </w:rPr>
            </w:pPr>
            <w:r w:rsidRPr="002F35B5">
              <w:rPr>
                <w:sz w:val="20"/>
                <w:szCs w:val="20"/>
              </w:rPr>
              <w:t>The aim is to provide a reasonable measure of compensation for loss of livelihoods but on the assumption that APs will make a go of things on their new land. It provides temporary relief but not an amount which invites future indolence</w:t>
            </w:r>
          </w:p>
        </w:tc>
        <w:tc>
          <w:tcPr>
            <w:tcW w:w="2593" w:type="dxa"/>
          </w:tcPr>
          <w:p w:rsidR="00E851EA" w:rsidRPr="002F35B5" w:rsidRDefault="00E851EA" w:rsidP="009D6723">
            <w:pPr>
              <w:jc w:val="both"/>
              <w:rPr>
                <w:sz w:val="20"/>
                <w:szCs w:val="20"/>
              </w:rPr>
            </w:pPr>
            <w:r w:rsidRPr="002F35B5">
              <w:rPr>
                <w:sz w:val="20"/>
                <w:szCs w:val="20"/>
              </w:rPr>
              <w:t>This is already an approach which has been accepted in Afghanistan</w:t>
            </w:r>
          </w:p>
        </w:tc>
      </w:tr>
      <w:tr w:rsidR="00E851EA" w:rsidRPr="002F35B5" w:rsidTr="009D6723">
        <w:tc>
          <w:tcPr>
            <w:tcW w:w="3096" w:type="dxa"/>
          </w:tcPr>
          <w:p w:rsidR="00E851EA" w:rsidRPr="002F35B5" w:rsidRDefault="00E851EA" w:rsidP="009D6723">
            <w:pPr>
              <w:jc w:val="both"/>
              <w:rPr>
                <w:sz w:val="20"/>
                <w:szCs w:val="20"/>
              </w:rPr>
            </w:pPr>
            <w:r w:rsidRPr="002F35B5">
              <w:rPr>
                <w:sz w:val="20"/>
                <w:szCs w:val="20"/>
              </w:rPr>
              <w:t>Residential/commercial land impacts</w:t>
            </w:r>
          </w:p>
        </w:tc>
        <w:tc>
          <w:tcPr>
            <w:tcW w:w="2591" w:type="dxa"/>
          </w:tcPr>
          <w:p w:rsidR="00E851EA" w:rsidRPr="002F35B5" w:rsidRDefault="00E851EA" w:rsidP="009D6723">
            <w:pPr>
              <w:jc w:val="both"/>
              <w:rPr>
                <w:sz w:val="20"/>
                <w:szCs w:val="20"/>
              </w:rPr>
            </w:pPr>
            <w:r w:rsidRPr="002F35B5">
              <w:rPr>
                <w:sz w:val="20"/>
                <w:szCs w:val="20"/>
              </w:rPr>
              <w:t>Replacement costs for all losses</w:t>
            </w:r>
          </w:p>
        </w:tc>
        <w:tc>
          <w:tcPr>
            <w:tcW w:w="2737" w:type="dxa"/>
          </w:tcPr>
          <w:p w:rsidR="00E851EA" w:rsidRPr="002F35B5" w:rsidRDefault="00E851EA" w:rsidP="009D6723">
            <w:pPr>
              <w:jc w:val="both"/>
              <w:rPr>
                <w:sz w:val="20"/>
                <w:szCs w:val="20"/>
              </w:rPr>
            </w:pPr>
            <w:r w:rsidRPr="002F35B5">
              <w:rPr>
                <w:sz w:val="20"/>
                <w:szCs w:val="20"/>
              </w:rPr>
              <w:t>Replacement value in cash at current market rates free of deductions for transaction costs</w:t>
            </w:r>
          </w:p>
        </w:tc>
        <w:tc>
          <w:tcPr>
            <w:tcW w:w="2591" w:type="dxa"/>
          </w:tcPr>
          <w:p w:rsidR="00E851EA" w:rsidRPr="002F35B5" w:rsidRDefault="00E851EA" w:rsidP="009D6723">
            <w:pPr>
              <w:jc w:val="both"/>
              <w:rPr>
                <w:sz w:val="20"/>
                <w:szCs w:val="20"/>
              </w:rPr>
            </w:pPr>
            <w:r w:rsidRPr="002F35B5">
              <w:rPr>
                <w:sz w:val="20"/>
                <w:szCs w:val="20"/>
              </w:rPr>
              <w:t>See above. The same reasoning applies</w:t>
            </w:r>
          </w:p>
        </w:tc>
        <w:tc>
          <w:tcPr>
            <w:tcW w:w="2593" w:type="dxa"/>
          </w:tcPr>
          <w:p w:rsidR="00E851EA" w:rsidRPr="002F35B5" w:rsidRDefault="00E851EA" w:rsidP="009D6723">
            <w:pPr>
              <w:jc w:val="both"/>
              <w:rPr>
                <w:sz w:val="20"/>
                <w:szCs w:val="20"/>
              </w:rPr>
            </w:pPr>
            <w:r w:rsidRPr="002F35B5">
              <w:rPr>
                <w:sz w:val="20"/>
                <w:szCs w:val="20"/>
              </w:rPr>
              <w:t xml:space="preserve">Ditto </w:t>
            </w:r>
          </w:p>
        </w:tc>
      </w:tr>
      <w:tr w:rsidR="00E851EA" w:rsidRPr="002F35B5" w:rsidTr="009D6723">
        <w:tc>
          <w:tcPr>
            <w:tcW w:w="3096" w:type="dxa"/>
          </w:tcPr>
          <w:p w:rsidR="00E851EA" w:rsidRPr="002F35B5" w:rsidRDefault="00E851EA" w:rsidP="009D6723">
            <w:pPr>
              <w:jc w:val="both"/>
              <w:rPr>
                <w:sz w:val="20"/>
                <w:szCs w:val="20"/>
              </w:rPr>
            </w:pPr>
            <w:r w:rsidRPr="002F35B5">
              <w:rPr>
                <w:sz w:val="20"/>
                <w:szCs w:val="20"/>
              </w:rPr>
              <w:t xml:space="preserve">Those who lose or have buildings damaged </w:t>
            </w:r>
          </w:p>
        </w:tc>
        <w:tc>
          <w:tcPr>
            <w:tcW w:w="2591" w:type="dxa"/>
          </w:tcPr>
          <w:p w:rsidR="00E851EA" w:rsidRPr="002F35B5" w:rsidRDefault="00E851EA" w:rsidP="009D6723">
            <w:pPr>
              <w:jc w:val="both"/>
              <w:rPr>
                <w:sz w:val="20"/>
                <w:szCs w:val="20"/>
              </w:rPr>
            </w:pPr>
            <w:r w:rsidRPr="002F35B5">
              <w:rPr>
                <w:sz w:val="20"/>
                <w:szCs w:val="20"/>
              </w:rPr>
              <w:t>Replacement costs</w:t>
            </w:r>
          </w:p>
        </w:tc>
        <w:tc>
          <w:tcPr>
            <w:tcW w:w="2737" w:type="dxa"/>
          </w:tcPr>
          <w:p w:rsidR="00E851EA" w:rsidRPr="002F35B5" w:rsidRDefault="00E851EA" w:rsidP="009D6723">
            <w:pPr>
              <w:autoSpaceDE w:val="0"/>
              <w:autoSpaceDN w:val="0"/>
              <w:adjustRightInd w:val="0"/>
              <w:jc w:val="both"/>
              <w:rPr>
                <w:sz w:val="20"/>
                <w:szCs w:val="20"/>
              </w:rPr>
            </w:pPr>
            <w:r w:rsidRPr="002F35B5">
              <w:rPr>
                <w:sz w:val="20"/>
                <w:szCs w:val="20"/>
              </w:rPr>
              <w:t>These impacts will be compensated in cash at</w:t>
            </w:r>
          </w:p>
          <w:p w:rsidR="00E851EA" w:rsidRPr="002F35B5" w:rsidRDefault="00E851EA" w:rsidP="009D6723">
            <w:pPr>
              <w:autoSpaceDE w:val="0"/>
              <w:autoSpaceDN w:val="0"/>
              <w:adjustRightInd w:val="0"/>
              <w:jc w:val="both"/>
              <w:rPr>
                <w:sz w:val="20"/>
                <w:szCs w:val="20"/>
              </w:rPr>
            </w:pPr>
            <w:proofErr w:type="gramStart"/>
            <w:r w:rsidRPr="002F35B5">
              <w:rPr>
                <w:sz w:val="20"/>
                <w:szCs w:val="20"/>
              </w:rPr>
              <w:t>replacement</w:t>
            </w:r>
            <w:proofErr w:type="gramEnd"/>
            <w:r w:rsidRPr="002F35B5">
              <w:rPr>
                <w:sz w:val="20"/>
                <w:szCs w:val="20"/>
              </w:rPr>
              <w:t xml:space="preserve"> cost free of depreciation, salvaged materials, and transaction costs deductions. Renters/leaseholders will receive an </w:t>
            </w:r>
            <w:proofErr w:type="gramStart"/>
            <w:r w:rsidRPr="002F35B5">
              <w:rPr>
                <w:sz w:val="20"/>
                <w:szCs w:val="20"/>
              </w:rPr>
              <w:t>allowance  geared</w:t>
            </w:r>
            <w:proofErr w:type="gramEnd"/>
            <w:r w:rsidRPr="002F35B5">
              <w:rPr>
                <w:sz w:val="20"/>
                <w:szCs w:val="20"/>
              </w:rPr>
              <w:t xml:space="preserve"> to the rent they are paying . </w:t>
            </w:r>
            <w:proofErr w:type="gramStart"/>
            <w:r w:rsidRPr="002F35B5">
              <w:rPr>
                <w:sz w:val="20"/>
                <w:szCs w:val="20"/>
              </w:rPr>
              <w:t>for</w:t>
            </w:r>
            <w:proofErr w:type="gramEnd"/>
            <w:r w:rsidRPr="002F35B5">
              <w:rPr>
                <w:sz w:val="20"/>
                <w:szCs w:val="20"/>
              </w:rPr>
              <w:t xml:space="preserve"> 3 months to cover emergency rent costs.</w:t>
            </w:r>
          </w:p>
          <w:p w:rsidR="00E851EA" w:rsidRPr="002F35B5" w:rsidRDefault="00E851EA" w:rsidP="009D6723">
            <w:pPr>
              <w:jc w:val="both"/>
              <w:rPr>
                <w:sz w:val="20"/>
                <w:szCs w:val="20"/>
              </w:rPr>
            </w:pPr>
          </w:p>
        </w:tc>
        <w:tc>
          <w:tcPr>
            <w:tcW w:w="2591" w:type="dxa"/>
          </w:tcPr>
          <w:p w:rsidR="00E851EA" w:rsidRPr="002F35B5" w:rsidRDefault="00E851EA" w:rsidP="009D6723">
            <w:pPr>
              <w:jc w:val="both"/>
              <w:rPr>
                <w:sz w:val="20"/>
                <w:szCs w:val="20"/>
              </w:rPr>
            </w:pPr>
            <w:r w:rsidRPr="002F35B5">
              <w:rPr>
                <w:sz w:val="20"/>
                <w:szCs w:val="20"/>
              </w:rPr>
              <w:t>See above.</w:t>
            </w:r>
          </w:p>
        </w:tc>
        <w:tc>
          <w:tcPr>
            <w:tcW w:w="2593" w:type="dxa"/>
          </w:tcPr>
          <w:p w:rsidR="00E851EA" w:rsidRPr="002F35B5" w:rsidRDefault="00E851EA" w:rsidP="009D6723">
            <w:pPr>
              <w:jc w:val="both"/>
              <w:rPr>
                <w:sz w:val="20"/>
                <w:szCs w:val="20"/>
              </w:rPr>
            </w:pPr>
            <w:r w:rsidRPr="002F35B5">
              <w:rPr>
                <w:sz w:val="20"/>
                <w:szCs w:val="20"/>
              </w:rPr>
              <w:t>Ditto</w:t>
            </w:r>
          </w:p>
        </w:tc>
      </w:tr>
      <w:tr w:rsidR="00E851EA" w:rsidRPr="002F35B5" w:rsidTr="009D6723">
        <w:tc>
          <w:tcPr>
            <w:tcW w:w="3096" w:type="dxa"/>
          </w:tcPr>
          <w:p w:rsidR="00E851EA" w:rsidRPr="002F35B5" w:rsidRDefault="00E851EA" w:rsidP="009D6723">
            <w:pPr>
              <w:jc w:val="both"/>
              <w:rPr>
                <w:sz w:val="20"/>
                <w:szCs w:val="20"/>
              </w:rPr>
            </w:pPr>
            <w:r w:rsidRPr="002F35B5">
              <w:rPr>
                <w:sz w:val="20"/>
                <w:szCs w:val="20"/>
              </w:rPr>
              <w:t>Those who lose income from crop losses</w:t>
            </w:r>
          </w:p>
        </w:tc>
        <w:tc>
          <w:tcPr>
            <w:tcW w:w="2591" w:type="dxa"/>
          </w:tcPr>
          <w:p w:rsidR="00E851EA" w:rsidRPr="002F35B5" w:rsidRDefault="00E851EA" w:rsidP="009D6723">
            <w:pPr>
              <w:jc w:val="both"/>
              <w:rPr>
                <w:sz w:val="20"/>
                <w:szCs w:val="20"/>
              </w:rPr>
            </w:pPr>
            <w:r w:rsidRPr="002F35B5">
              <w:rPr>
                <w:sz w:val="20"/>
                <w:szCs w:val="20"/>
              </w:rPr>
              <w:t>Replacement of  lost income</w:t>
            </w:r>
          </w:p>
        </w:tc>
        <w:tc>
          <w:tcPr>
            <w:tcW w:w="2737" w:type="dxa"/>
          </w:tcPr>
          <w:p w:rsidR="00E851EA" w:rsidRPr="002F35B5" w:rsidRDefault="00E851EA" w:rsidP="009D6723">
            <w:pPr>
              <w:jc w:val="both"/>
              <w:rPr>
                <w:sz w:val="20"/>
                <w:szCs w:val="20"/>
              </w:rPr>
            </w:pPr>
            <w:r w:rsidRPr="002F35B5">
              <w:rPr>
                <w:sz w:val="20"/>
                <w:szCs w:val="20"/>
              </w:rPr>
              <w:t>These impacts will be compensated through cash compensation at current market rates for the full harvest of 1 agricultural season. In case of sharecropping, crop compensation will be paid both to landowners and tenants based on their specific sharecropping agreements.</w:t>
            </w:r>
          </w:p>
        </w:tc>
        <w:tc>
          <w:tcPr>
            <w:tcW w:w="2591" w:type="dxa"/>
          </w:tcPr>
          <w:p w:rsidR="00E851EA" w:rsidRPr="002F35B5" w:rsidRDefault="00E851EA" w:rsidP="009D6723">
            <w:pPr>
              <w:jc w:val="both"/>
              <w:rPr>
                <w:sz w:val="20"/>
                <w:szCs w:val="20"/>
              </w:rPr>
            </w:pPr>
            <w:r w:rsidRPr="002F35B5">
              <w:rPr>
                <w:sz w:val="20"/>
                <w:szCs w:val="20"/>
              </w:rPr>
              <w:t>See above</w:t>
            </w:r>
          </w:p>
        </w:tc>
        <w:tc>
          <w:tcPr>
            <w:tcW w:w="2593" w:type="dxa"/>
          </w:tcPr>
          <w:p w:rsidR="00E851EA" w:rsidRPr="002F35B5" w:rsidRDefault="00E851EA" w:rsidP="009D6723">
            <w:pPr>
              <w:jc w:val="both"/>
              <w:rPr>
                <w:sz w:val="20"/>
                <w:szCs w:val="20"/>
              </w:rPr>
            </w:pPr>
            <w:r w:rsidRPr="002F35B5">
              <w:rPr>
                <w:sz w:val="20"/>
                <w:szCs w:val="20"/>
              </w:rPr>
              <w:t>Ditto</w:t>
            </w:r>
          </w:p>
        </w:tc>
      </w:tr>
      <w:tr w:rsidR="00E851EA" w:rsidRPr="002F35B5" w:rsidTr="009D6723">
        <w:tc>
          <w:tcPr>
            <w:tcW w:w="3096" w:type="dxa"/>
          </w:tcPr>
          <w:p w:rsidR="00E851EA" w:rsidRPr="002F35B5" w:rsidRDefault="00E851EA" w:rsidP="009D6723">
            <w:pPr>
              <w:jc w:val="both"/>
              <w:rPr>
                <w:sz w:val="20"/>
                <w:szCs w:val="20"/>
              </w:rPr>
            </w:pPr>
            <w:r w:rsidRPr="002F35B5">
              <w:rPr>
                <w:sz w:val="20"/>
                <w:szCs w:val="20"/>
              </w:rPr>
              <w:t>Those who have lost income from loss of trees</w:t>
            </w:r>
          </w:p>
        </w:tc>
        <w:tc>
          <w:tcPr>
            <w:tcW w:w="2591" w:type="dxa"/>
          </w:tcPr>
          <w:p w:rsidR="00E851EA" w:rsidRPr="002F35B5" w:rsidRDefault="00E851EA" w:rsidP="009D6723">
            <w:pPr>
              <w:jc w:val="both"/>
              <w:rPr>
                <w:sz w:val="20"/>
                <w:szCs w:val="20"/>
              </w:rPr>
            </w:pPr>
            <w:r w:rsidRPr="002F35B5">
              <w:rPr>
                <w:sz w:val="20"/>
                <w:szCs w:val="20"/>
              </w:rPr>
              <w:t>Replacement of lost income</w:t>
            </w:r>
          </w:p>
        </w:tc>
        <w:tc>
          <w:tcPr>
            <w:tcW w:w="2737" w:type="dxa"/>
          </w:tcPr>
          <w:p w:rsidR="00E851EA" w:rsidRPr="002F35B5" w:rsidRDefault="00E851EA" w:rsidP="009D6723">
            <w:pPr>
              <w:jc w:val="both"/>
              <w:rPr>
                <w:sz w:val="20"/>
                <w:szCs w:val="20"/>
              </w:rPr>
            </w:pPr>
            <w:r w:rsidRPr="002F35B5">
              <w:rPr>
                <w:sz w:val="20"/>
                <w:szCs w:val="20"/>
              </w:rPr>
              <w:t>Income replacement based on types of trees lost.</w:t>
            </w:r>
          </w:p>
        </w:tc>
        <w:tc>
          <w:tcPr>
            <w:tcW w:w="2591" w:type="dxa"/>
          </w:tcPr>
          <w:p w:rsidR="00E851EA" w:rsidRPr="002F35B5" w:rsidRDefault="00E851EA" w:rsidP="009D6723">
            <w:pPr>
              <w:jc w:val="both"/>
              <w:rPr>
                <w:sz w:val="20"/>
                <w:szCs w:val="20"/>
              </w:rPr>
            </w:pPr>
            <w:r w:rsidRPr="002F35B5">
              <w:rPr>
                <w:sz w:val="20"/>
                <w:szCs w:val="20"/>
              </w:rPr>
              <w:t>See above</w:t>
            </w:r>
          </w:p>
        </w:tc>
        <w:tc>
          <w:tcPr>
            <w:tcW w:w="2593" w:type="dxa"/>
          </w:tcPr>
          <w:p w:rsidR="00E851EA" w:rsidRPr="002F35B5" w:rsidRDefault="00E851EA" w:rsidP="009D6723">
            <w:pPr>
              <w:jc w:val="both"/>
              <w:rPr>
                <w:sz w:val="20"/>
                <w:szCs w:val="20"/>
              </w:rPr>
            </w:pPr>
            <w:r w:rsidRPr="002F35B5">
              <w:rPr>
                <w:sz w:val="20"/>
                <w:szCs w:val="20"/>
              </w:rPr>
              <w:t>Ditto</w:t>
            </w:r>
          </w:p>
        </w:tc>
      </w:tr>
      <w:tr w:rsidR="00E851EA" w:rsidRPr="002F35B5" w:rsidTr="009D6723">
        <w:tc>
          <w:tcPr>
            <w:tcW w:w="3096" w:type="dxa"/>
          </w:tcPr>
          <w:p w:rsidR="00E851EA" w:rsidRPr="002F35B5" w:rsidRDefault="00E851EA" w:rsidP="009D6723">
            <w:pPr>
              <w:jc w:val="both"/>
              <w:rPr>
                <w:sz w:val="20"/>
                <w:szCs w:val="20"/>
              </w:rPr>
            </w:pPr>
            <w:r w:rsidRPr="002F35B5">
              <w:rPr>
                <w:sz w:val="20"/>
                <w:szCs w:val="20"/>
              </w:rPr>
              <w:t>Those who have suffered business losses</w:t>
            </w:r>
          </w:p>
        </w:tc>
        <w:tc>
          <w:tcPr>
            <w:tcW w:w="2591" w:type="dxa"/>
          </w:tcPr>
          <w:p w:rsidR="00E851EA" w:rsidRPr="002F35B5" w:rsidRDefault="00E851EA" w:rsidP="009D6723">
            <w:pPr>
              <w:jc w:val="both"/>
              <w:rPr>
                <w:sz w:val="20"/>
                <w:szCs w:val="20"/>
              </w:rPr>
            </w:pPr>
            <w:r w:rsidRPr="002F35B5">
              <w:rPr>
                <w:sz w:val="20"/>
                <w:szCs w:val="20"/>
              </w:rPr>
              <w:t>Replacement of lost income</w:t>
            </w:r>
          </w:p>
        </w:tc>
        <w:tc>
          <w:tcPr>
            <w:tcW w:w="2737" w:type="dxa"/>
          </w:tcPr>
          <w:p w:rsidR="00E851EA" w:rsidRPr="002F35B5" w:rsidRDefault="00E851EA" w:rsidP="009D6723">
            <w:pPr>
              <w:jc w:val="both"/>
              <w:rPr>
                <w:sz w:val="20"/>
                <w:szCs w:val="20"/>
              </w:rPr>
            </w:pPr>
            <w:r w:rsidRPr="002F35B5">
              <w:rPr>
                <w:sz w:val="20"/>
                <w:szCs w:val="20"/>
              </w:rPr>
              <w:t>Compensation for business losses will be based on actual income to be established by pertinent receipts or other documents if demonstrable, otherwise based on business loss allowance computed as AF 6, 000 a month.</w:t>
            </w:r>
          </w:p>
        </w:tc>
        <w:tc>
          <w:tcPr>
            <w:tcW w:w="2591" w:type="dxa"/>
          </w:tcPr>
          <w:p w:rsidR="00E851EA" w:rsidRPr="002F35B5" w:rsidRDefault="00E851EA" w:rsidP="009D6723">
            <w:pPr>
              <w:jc w:val="both"/>
              <w:rPr>
                <w:sz w:val="20"/>
                <w:szCs w:val="20"/>
              </w:rPr>
            </w:pPr>
            <w:r w:rsidRPr="002F35B5">
              <w:rPr>
                <w:sz w:val="20"/>
                <w:szCs w:val="20"/>
              </w:rPr>
              <w:t>See above</w:t>
            </w:r>
          </w:p>
        </w:tc>
        <w:tc>
          <w:tcPr>
            <w:tcW w:w="2593" w:type="dxa"/>
          </w:tcPr>
          <w:p w:rsidR="00E851EA" w:rsidRPr="002F35B5" w:rsidRDefault="00E851EA" w:rsidP="009D6723">
            <w:pPr>
              <w:jc w:val="both"/>
              <w:rPr>
                <w:sz w:val="20"/>
                <w:szCs w:val="20"/>
              </w:rPr>
            </w:pPr>
            <w:r w:rsidRPr="002F35B5">
              <w:rPr>
                <w:sz w:val="20"/>
                <w:szCs w:val="20"/>
              </w:rPr>
              <w:t>Ditto</w:t>
            </w:r>
          </w:p>
        </w:tc>
      </w:tr>
      <w:tr w:rsidR="00E851EA" w:rsidRPr="002F35B5" w:rsidTr="009D6723">
        <w:tc>
          <w:tcPr>
            <w:tcW w:w="3096" w:type="dxa"/>
          </w:tcPr>
          <w:p w:rsidR="00E851EA" w:rsidRPr="002F35B5" w:rsidRDefault="00E851EA" w:rsidP="009D6723">
            <w:pPr>
              <w:jc w:val="both"/>
              <w:rPr>
                <w:sz w:val="20"/>
                <w:szCs w:val="20"/>
              </w:rPr>
            </w:pPr>
            <w:r w:rsidRPr="002F35B5">
              <w:rPr>
                <w:sz w:val="20"/>
                <w:szCs w:val="20"/>
              </w:rPr>
              <w:t xml:space="preserve">Thos who have suffered loss of wages </w:t>
            </w:r>
          </w:p>
        </w:tc>
        <w:tc>
          <w:tcPr>
            <w:tcW w:w="2591" w:type="dxa"/>
          </w:tcPr>
          <w:p w:rsidR="00E851EA" w:rsidRPr="002F35B5" w:rsidRDefault="00E851EA" w:rsidP="009D6723">
            <w:pPr>
              <w:jc w:val="both"/>
              <w:rPr>
                <w:sz w:val="20"/>
                <w:szCs w:val="20"/>
              </w:rPr>
            </w:pPr>
            <w:r w:rsidRPr="002F35B5">
              <w:rPr>
                <w:sz w:val="20"/>
                <w:szCs w:val="20"/>
              </w:rPr>
              <w:t>Replacement of lost wages for a limited period</w:t>
            </w:r>
          </w:p>
        </w:tc>
        <w:tc>
          <w:tcPr>
            <w:tcW w:w="2737" w:type="dxa"/>
          </w:tcPr>
          <w:p w:rsidR="00E851EA" w:rsidRPr="002F35B5" w:rsidRDefault="00E851EA" w:rsidP="009D6723">
            <w:pPr>
              <w:jc w:val="both"/>
              <w:rPr>
                <w:sz w:val="20"/>
                <w:szCs w:val="20"/>
              </w:rPr>
            </w:pPr>
            <w:r w:rsidRPr="002F35B5">
              <w:rPr>
                <w:sz w:val="20"/>
                <w:szCs w:val="20"/>
              </w:rPr>
              <w:t>Up to three months wages</w:t>
            </w:r>
          </w:p>
        </w:tc>
        <w:tc>
          <w:tcPr>
            <w:tcW w:w="2591" w:type="dxa"/>
          </w:tcPr>
          <w:p w:rsidR="00E851EA" w:rsidRPr="002F35B5" w:rsidRDefault="00E851EA" w:rsidP="009D6723">
            <w:pPr>
              <w:jc w:val="both"/>
              <w:rPr>
                <w:sz w:val="20"/>
                <w:szCs w:val="20"/>
              </w:rPr>
            </w:pPr>
            <w:r w:rsidRPr="002F35B5">
              <w:rPr>
                <w:sz w:val="20"/>
                <w:szCs w:val="20"/>
              </w:rPr>
              <w:t>See above</w:t>
            </w:r>
          </w:p>
        </w:tc>
        <w:tc>
          <w:tcPr>
            <w:tcW w:w="2593" w:type="dxa"/>
          </w:tcPr>
          <w:p w:rsidR="00E851EA" w:rsidRPr="002F35B5" w:rsidRDefault="00E851EA" w:rsidP="009D6723">
            <w:pPr>
              <w:jc w:val="both"/>
              <w:rPr>
                <w:sz w:val="20"/>
                <w:szCs w:val="20"/>
              </w:rPr>
            </w:pPr>
            <w:r w:rsidRPr="002F35B5">
              <w:rPr>
                <w:sz w:val="20"/>
                <w:szCs w:val="20"/>
              </w:rPr>
              <w:t>Ditto</w:t>
            </w:r>
          </w:p>
        </w:tc>
      </w:tr>
      <w:tr w:rsidR="00E851EA" w:rsidRPr="002F35B5" w:rsidTr="009D6723">
        <w:tc>
          <w:tcPr>
            <w:tcW w:w="3096" w:type="dxa"/>
          </w:tcPr>
          <w:p w:rsidR="00E851EA" w:rsidRPr="002F35B5" w:rsidRDefault="00E851EA" w:rsidP="009D6723">
            <w:pPr>
              <w:jc w:val="both"/>
              <w:rPr>
                <w:sz w:val="20"/>
                <w:szCs w:val="20"/>
              </w:rPr>
            </w:pPr>
            <w:r w:rsidRPr="002F35B5">
              <w:rPr>
                <w:sz w:val="20"/>
                <w:szCs w:val="20"/>
              </w:rPr>
              <w:t>Vulnerable households</w:t>
            </w:r>
          </w:p>
        </w:tc>
        <w:tc>
          <w:tcPr>
            <w:tcW w:w="2591" w:type="dxa"/>
          </w:tcPr>
          <w:p w:rsidR="00E851EA" w:rsidRPr="002F35B5" w:rsidRDefault="00E851EA" w:rsidP="009D6723">
            <w:pPr>
              <w:jc w:val="both"/>
              <w:rPr>
                <w:sz w:val="20"/>
                <w:szCs w:val="20"/>
              </w:rPr>
            </w:pPr>
            <w:r w:rsidRPr="002F35B5">
              <w:rPr>
                <w:sz w:val="20"/>
                <w:szCs w:val="20"/>
              </w:rPr>
              <w:t>Additional compensation over and above strict loss of income</w:t>
            </w:r>
          </w:p>
        </w:tc>
        <w:tc>
          <w:tcPr>
            <w:tcW w:w="2737" w:type="dxa"/>
          </w:tcPr>
          <w:p w:rsidR="00E851EA" w:rsidRPr="002F35B5" w:rsidRDefault="00E851EA" w:rsidP="009D6723">
            <w:pPr>
              <w:jc w:val="both"/>
              <w:rPr>
                <w:sz w:val="20"/>
                <w:szCs w:val="20"/>
              </w:rPr>
            </w:pPr>
            <w:r w:rsidRPr="002F35B5">
              <w:rPr>
                <w:sz w:val="20"/>
                <w:szCs w:val="20"/>
              </w:rPr>
              <w:t>Vulnerable people (APs below the poverty line, women household heads, mentally challenged headed households, etc.) will be given assistance in the form of a one-time allowance for vulnerable APs equivalent to AF 5,200 and priority in employment in project-related jobs.</w:t>
            </w:r>
          </w:p>
        </w:tc>
        <w:tc>
          <w:tcPr>
            <w:tcW w:w="2591" w:type="dxa"/>
          </w:tcPr>
          <w:p w:rsidR="00E851EA" w:rsidRPr="002F35B5" w:rsidRDefault="00E851EA" w:rsidP="009D6723">
            <w:pPr>
              <w:jc w:val="both"/>
              <w:rPr>
                <w:sz w:val="20"/>
                <w:szCs w:val="20"/>
              </w:rPr>
            </w:pPr>
            <w:r w:rsidRPr="002F35B5">
              <w:rPr>
                <w:sz w:val="20"/>
                <w:szCs w:val="20"/>
              </w:rPr>
              <w:t>This is a recognition that those classified as vulnerable households will likely suffer losses over and above income loss and will find it especially hard to get started again somewhere else.</w:t>
            </w:r>
          </w:p>
        </w:tc>
        <w:tc>
          <w:tcPr>
            <w:tcW w:w="2593" w:type="dxa"/>
          </w:tcPr>
          <w:p w:rsidR="00E851EA" w:rsidRPr="002F35B5" w:rsidRDefault="00E851EA" w:rsidP="009D6723">
            <w:pPr>
              <w:jc w:val="both"/>
              <w:rPr>
                <w:sz w:val="20"/>
                <w:szCs w:val="20"/>
              </w:rPr>
            </w:pPr>
            <w:r w:rsidRPr="002F35B5">
              <w:rPr>
                <w:sz w:val="20"/>
                <w:szCs w:val="20"/>
              </w:rPr>
              <w:t>Ditto</w:t>
            </w:r>
          </w:p>
        </w:tc>
      </w:tr>
      <w:tr w:rsidR="00E851EA" w:rsidRPr="002F35B5" w:rsidTr="009D6723">
        <w:tc>
          <w:tcPr>
            <w:tcW w:w="3096" w:type="dxa"/>
          </w:tcPr>
          <w:p w:rsidR="00E851EA" w:rsidRPr="002F35B5" w:rsidRDefault="00E851EA" w:rsidP="009D6723">
            <w:pPr>
              <w:jc w:val="both"/>
              <w:rPr>
                <w:sz w:val="20"/>
                <w:szCs w:val="20"/>
              </w:rPr>
            </w:pPr>
            <w:r w:rsidRPr="002F35B5">
              <w:rPr>
                <w:sz w:val="20"/>
                <w:szCs w:val="20"/>
              </w:rPr>
              <w:t>Transitional living allowance for APs forced to relocate</w:t>
            </w:r>
          </w:p>
        </w:tc>
        <w:tc>
          <w:tcPr>
            <w:tcW w:w="2591" w:type="dxa"/>
          </w:tcPr>
          <w:p w:rsidR="00E851EA" w:rsidRPr="002F35B5" w:rsidRDefault="00E851EA" w:rsidP="009D6723">
            <w:pPr>
              <w:jc w:val="both"/>
              <w:rPr>
                <w:sz w:val="20"/>
                <w:szCs w:val="20"/>
              </w:rPr>
            </w:pPr>
            <w:r w:rsidRPr="002F35B5">
              <w:rPr>
                <w:sz w:val="20"/>
                <w:szCs w:val="20"/>
              </w:rPr>
              <w:t>Disturbance compensation</w:t>
            </w:r>
          </w:p>
        </w:tc>
        <w:tc>
          <w:tcPr>
            <w:tcW w:w="2737" w:type="dxa"/>
          </w:tcPr>
          <w:p w:rsidR="00E851EA" w:rsidRPr="002F35B5" w:rsidRDefault="00E851EA" w:rsidP="009D6723">
            <w:pPr>
              <w:autoSpaceDE w:val="0"/>
              <w:autoSpaceDN w:val="0"/>
              <w:adjustRightInd w:val="0"/>
              <w:jc w:val="both"/>
              <w:rPr>
                <w:sz w:val="20"/>
                <w:szCs w:val="20"/>
              </w:rPr>
            </w:pPr>
            <w:r w:rsidRPr="002F35B5">
              <w:rPr>
                <w:sz w:val="20"/>
                <w:szCs w:val="20"/>
              </w:rPr>
              <w:t xml:space="preserve">APs forced to relocate will receive a livelihood allowance of AF 5,200 a month for three months. Transitional livelihood allowance is computed based on the prevailing wage rate of AF 200.00 per day times 26 days or AF 5,200 per month. </w:t>
            </w:r>
          </w:p>
          <w:p w:rsidR="00E851EA" w:rsidRPr="002F35B5" w:rsidRDefault="00E851EA" w:rsidP="009D6723">
            <w:pPr>
              <w:jc w:val="both"/>
              <w:rPr>
                <w:sz w:val="20"/>
                <w:szCs w:val="20"/>
              </w:rPr>
            </w:pPr>
          </w:p>
        </w:tc>
        <w:tc>
          <w:tcPr>
            <w:tcW w:w="2591" w:type="dxa"/>
          </w:tcPr>
          <w:p w:rsidR="00E851EA" w:rsidRPr="002F35B5" w:rsidRDefault="00E851EA" w:rsidP="009D6723">
            <w:pPr>
              <w:jc w:val="both"/>
              <w:rPr>
                <w:sz w:val="20"/>
                <w:szCs w:val="20"/>
              </w:rPr>
            </w:pPr>
            <w:r w:rsidRPr="002F35B5">
              <w:rPr>
                <w:sz w:val="20"/>
                <w:szCs w:val="20"/>
              </w:rPr>
              <w:t>This is a standard head of compensation in most systems of compensation.</w:t>
            </w:r>
          </w:p>
        </w:tc>
        <w:tc>
          <w:tcPr>
            <w:tcW w:w="2593" w:type="dxa"/>
          </w:tcPr>
          <w:p w:rsidR="00E851EA" w:rsidRPr="002F35B5" w:rsidRDefault="00E851EA" w:rsidP="009D6723">
            <w:pPr>
              <w:jc w:val="both"/>
              <w:rPr>
                <w:sz w:val="20"/>
                <w:szCs w:val="20"/>
              </w:rPr>
            </w:pPr>
            <w:r w:rsidRPr="002F35B5">
              <w:rPr>
                <w:sz w:val="20"/>
                <w:szCs w:val="20"/>
              </w:rPr>
              <w:t>Ditto</w:t>
            </w:r>
          </w:p>
        </w:tc>
      </w:tr>
      <w:tr w:rsidR="00E851EA" w:rsidRPr="002F35B5" w:rsidTr="009D6723">
        <w:tc>
          <w:tcPr>
            <w:tcW w:w="3096" w:type="dxa"/>
          </w:tcPr>
          <w:p w:rsidR="00E851EA" w:rsidRPr="002F35B5" w:rsidRDefault="00E851EA" w:rsidP="009D6723">
            <w:pPr>
              <w:jc w:val="center"/>
              <w:rPr>
                <w:b/>
                <w:sz w:val="20"/>
                <w:szCs w:val="20"/>
              </w:rPr>
            </w:pPr>
            <w:r w:rsidRPr="002F35B5">
              <w:rPr>
                <w:b/>
                <w:sz w:val="20"/>
                <w:szCs w:val="20"/>
              </w:rPr>
              <w:t xml:space="preserve">ESTABLISHING </w:t>
            </w:r>
          </w:p>
        </w:tc>
        <w:tc>
          <w:tcPr>
            <w:tcW w:w="2591" w:type="dxa"/>
          </w:tcPr>
          <w:p w:rsidR="00E851EA" w:rsidRPr="002F35B5" w:rsidRDefault="00E851EA" w:rsidP="009D6723">
            <w:pPr>
              <w:jc w:val="center"/>
              <w:rPr>
                <w:b/>
                <w:sz w:val="20"/>
                <w:szCs w:val="20"/>
              </w:rPr>
            </w:pPr>
            <w:r w:rsidRPr="002F35B5">
              <w:rPr>
                <w:b/>
                <w:sz w:val="20"/>
                <w:szCs w:val="20"/>
              </w:rPr>
              <w:t>VALUATION</w:t>
            </w:r>
          </w:p>
        </w:tc>
        <w:tc>
          <w:tcPr>
            <w:tcW w:w="2737" w:type="dxa"/>
          </w:tcPr>
          <w:p w:rsidR="00E851EA" w:rsidRPr="002F35B5" w:rsidRDefault="00E851EA" w:rsidP="009D6723">
            <w:pPr>
              <w:jc w:val="center"/>
              <w:rPr>
                <w:b/>
                <w:sz w:val="20"/>
                <w:szCs w:val="20"/>
              </w:rPr>
            </w:pPr>
            <w:r w:rsidRPr="002F35B5">
              <w:rPr>
                <w:b/>
                <w:sz w:val="20"/>
                <w:szCs w:val="20"/>
              </w:rPr>
              <w:t>RATES</w:t>
            </w:r>
          </w:p>
        </w:tc>
        <w:tc>
          <w:tcPr>
            <w:tcW w:w="2591" w:type="dxa"/>
          </w:tcPr>
          <w:p w:rsidR="00E851EA" w:rsidRPr="002F35B5" w:rsidRDefault="00E851EA" w:rsidP="009D6723">
            <w:pPr>
              <w:jc w:val="center"/>
              <w:rPr>
                <w:b/>
                <w:sz w:val="20"/>
                <w:szCs w:val="20"/>
              </w:rPr>
            </w:pPr>
            <w:r w:rsidRPr="002F35B5">
              <w:rPr>
                <w:b/>
                <w:sz w:val="20"/>
                <w:szCs w:val="20"/>
              </w:rPr>
              <w:t>FOR</w:t>
            </w:r>
          </w:p>
        </w:tc>
        <w:tc>
          <w:tcPr>
            <w:tcW w:w="2593" w:type="dxa"/>
          </w:tcPr>
          <w:p w:rsidR="00E851EA" w:rsidRPr="002F35B5" w:rsidRDefault="00E851EA" w:rsidP="009D6723">
            <w:pPr>
              <w:jc w:val="center"/>
              <w:rPr>
                <w:b/>
                <w:sz w:val="20"/>
                <w:szCs w:val="20"/>
              </w:rPr>
            </w:pPr>
            <w:r w:rsidRPr="002F35B5">
              <w:rPr>
                <w:b/>
                <w:sz w:val="20"/>
                <w:szCs w:val="20"/>
              </w:rPr>
              <w:t>ACQUISITION</w:t>
            </w:r>
          </w:p>
        </w:tc>
      </w:tr>
      <w:tr w:rsidR="00E851EA" w:rsidRPr="002F35B5" w:rsidTr="009D6723">
        <w:tc>
          <w:tcPr>
            <w:tcW w:w="3096" w:type="dxa"/>
          </w:tcPr>
          <w:p w:rsidR="00E851EA" w:rsidRPr="002F35B5" w:rsidRDefault="00E851EA" w:rsidP="009D6723">
            <w:pPr>
              <w:jc w:val="center"/>
              <w:rPr>
                <w:b/>
                <w:sz w:val="20"/>
                <w:szCs w:val="20"/>
              </w:rPr>
            </w:pPr>
            <w:r w:rsidRPr="002F35B5">
              <w:rPr>
                <w:b/>
                <w:sz w:val="20"/>
                <w:szCs w:val="20"/>
              </w:rPr>
              <w:t>What is being valued</w:t>
            </w:r>
          </w:p>
        </w:tc>
        <w:tc>
          <w:tcPr>
            <w:tcW w:w="2591" w:type="dxa"/>
          </w:tcPr>
          <w:p w:rsidR="00E851EA" w:rsidRPr="002F35B5" w:rsidRDefault="00E851EA" w:rsidP="009D6723">
            <w:pPr>
              <w:jc w:val="center"/>
              <w:rPr>
                <w:b/>
                <w:sz w:val="20"/>
                <w:szCs w:val="20"/>
              </w:rPr>
            </w:pPr>
            <w:r w:rsidRPr="002F35B5">
              <w:rPr>
                <w:b/>
                <w:sz w:val="20"/>
                <w:szCs w:val="20"/>
              </w:rPr>
              <w:t>How is valuation conducted</w:t>
            </w:r>
          </w:p>
        </w:tc>
        <w:tc>
          <w:tcPr>
            <w:tcW w:w="2737" w:type="dxa"/>
          </w:tcPr>
          <w:p w:rsidR="00E851EA" w:rsidRPr="002F35B5" w:rsidRDefault="00E851EA" w:rsidP="009D6723">
            <w:pPr>
              <w:jc w:val="center"/>
              <w:rPr>
                <w:b/>
                <w:sz w:val="20"/>
                <w:szCs w:val="20"/>
              </w:rPr>
            </w:pPr>
            <w:r w:rsidRPr="002F35B5">
              <w:rPr>
                <w:b/>
                <w:sz w:val="20"/>
                <w:szCs w:val="20"/>
              </w:rPr>
              <w:t>Input of APs</w:t>
            </w:r>
          </w:p>
        </w:tc>
        <w:tc>
          <w:tcPr>
            <w:tcW w:w="2591" w:type="dxa"/>
          </w:tcPr>
          <w:p w:rsidR="00E851EA" w:rsidRPr="002F35B5" w:rsidRDefault="00E851EA" w:rsidP="009D6723">
            <w:pPr>
              <w:jc w:val="center"/>
              <w:rPr>
                <w:b/>
                <w:sz w:val="20"/>
                <w:szCs w:val="20"/>
              </w:rPr>
            </w:pPr>
            <w:r w:rsidRPr="002F35B5">
              <w:rPr>
                <w:b/>
                <w:sz w:val="20"/>
                <w:szCs w:val="20"/>
              </w:rPr>
              <w:t>Indicative figures</w:t>
            </w:r>
          </w:p>
        </w:tc>
        <w:tc>
          <w:tcPr>
            <w:tcW w:w="2593" w:type="dxa"/>
          </w:tcPr>
          <w:p w:rsidR="00E851EA" w:rsidRPr="002F35B5" w:rsidRDefault="00E851EA" w:rsidP="009D6723">
            <w:pPr>
              <w:jc w:val="center"/>
              <w:rPr>
                <w:b/>
                <w:sz w:val="20"/>
                <w:szCs w:val="20"/>
              </w:rPr>
            </w:pPr>
            <w:r w:rsidRPr="002F35B5">
              <w:rPr>
                <w:b/>
                <w:sz w:val="20"/>
                <w:szCs w:val="20"/>
              </w:rPr>
              <w:t>Comments</w:t>
            </w:r>
          </w:p>
        </w:tc>
      </w:tr>
      <w:tr w:rsidR="00E851EA" w:rsidRPr="002F35B5" w:rsidTr="009D6723">
        <w:tc>
          <w:tcPr>
            <w:tcW w:w="3096" w:type="dxa"/>
          </w:tcPr>
          <w:p w:rsidR="00E851EA" w:rsidRPr="002F35B5" w:rsidRDefault="00E851EA" w:rsidP="009D6723">
            <w:pPr>
              <w:jc w:val="both"/>
              <w:rPr>
                <w:sz w:val="20"/>
                <w:szCs w:val="20"/>
              </w:rPr>
            </w:pPr>
            <w:r w:rsidRPr="002F35B5">
              <w:rPr>
                <w:sz w:val="20"/>
                <w:szCs w:val="20"/>
              </w:rPr>
              <w:t xml:space="preserve">Matters common to all specific types of valuation </w:t>
            </w:r>
          </w:p>
        </w:tc>
        <w:tc>
          <w:tcPr>
            <w:tcW w:w="2591" w:type="dxa"/>
          </w:tcPr>
          <w:p w:rsidR="00E851EA" w:rsidRPr="002F35B5" w:rsidRDefault="00E851EA" w:rsidP="009D6723">
            <w:pPr>
              <w:jc w:val="both"/>
              <w:rPr>
                <w:sz w:val="20"/>
                <w:szCs w:val="20"/>
              </w:rPr>
            </w:pPr>
            <w:r w:rsidRPr="002F35B5">
              <w:rPr>
                <w:sz w:val="20"/>
                <w:szCs w:val="20"/>
              </w:rPr>
              <w:t>Rapid appraisal; consultation with APs; information derived from census and from local authorities</w:t>
            </w:r>
          </w:p>
        </w:tc>
        <w:tc>
          <w:tcPr>
            <w:tcW w:w="2737" w:type="dxa"/>
          </w:tcPr>
          <w:p w:rsidR="00E851EA" w:rsidRPr="002F35B5" w:rsidRDefault="00E851EA" w:rsidP="009D6723">
            <w:pPr>
              <w:jc w:val="both"/>
              <w:rPr>
                <w:sz w:val="20"/>
                <w:szCs w:val="20"/>
              </w:rPr>
            </w:pPr>
            <w:r w:rsidRPr="002F35B5">
              <w:rPr>
                <w:sz w:val="20"/>
                <w:szCs w:val="20"/>
              </w:rPr>
              <w:t>Yes but not necessarily decisive</w:t>
            </w:r>
          </w:p>
        </w:tc>
        <w:tc>
          <w:tcPr>
            <w:tcW w:w="2591" w:type="dxa"/>
          </w:tcPr>
          <w:p w:rsidR="00E851EA" w:rsidRPr="002F35B5" w:rsidRDefault="00E851EA" w:rsidP="009D6723">
            <w:pPr>
              <w:jc w:val="both"/>
              <w:rPr>
                <w:sz w:val="20"/>
                <w:szCs w:val="20"/>
              </w:rPr>
            </w:pPr>
            <w:r w:rsidRPr="002F35B5">
              <w:rPr>
                <w:sz w:val="20"/>
                <w:szCs w:val="20"/>
              </w:rPr>
              <w:t xml:space="preserve">Where figures are given </w:t>
            </w:r>
            <w:proofErr w:type="gramStart"/>
            <w:r w:rsidRPr="002F35B5">
              <w:rPr>
                <w:sz w:val="20"/>
                <w:szCs w:val="20"/>
              </w:rPr>
              <w:t>the are</w:t>
            </w:r>
            <w:proofErr w:type="gramEnd"/>
            <w:r w:rsidRPr="002F35B5">
              <w:rPr>
                <w:sz w:val="20"/>
                <w:szCs w:val="20"/>
              </w:rPr>
              <w:t xml:space="preserve"> indicative only being based on a 2009 valuation exercise. They will almost certainly be changed when budgets for RAPs are developed under the IDRP </w:t>
            </w:r>
          </w:p>
        </w:tc>
        <w:tc>
          <w:tcPr>
            <w:tcW w:w="2593" w:type="dxa"/>
          </w:tcPr>
          <w:p w:rsidR="00E851EA" w:rsidRPr="002F35B5" w:rsidRDefault="00E851EA" w:rsidP="009D6723">
            <w:pPr>
              <w:jc w:val="both"/>
              <w:rPr>
                <w:sz w:val="20"/>
                <w:szCs w:val="20"/>
              </w:rPr>
            </w:pPr>
            <w:r w:rsidRPr="002F35B5">
              <w:rPr>
                <w:sz w:val="20"/>
                <w:szCs w:val="20"/>
              </w:rPr>
              <w:t>none</w:t>
            </w:r>
          </w:p>
        </w:tc>
      </w:tr>
      <w:tr w:rsidR="00E851EA" w:rsidRPr="002F35B5" w:rsidTr="009D6723">
        <w:tc>
          <w:tcPr>
            <w:tcW w:w="3096" w:type="dxa"/>
          </w:tcPr>
          <w:p w:rsidR="00E851EA" w:rsidRPr="002F35B5" w:rsidRDefault="00E851EA" w:rsidP="009D6723">
            <w:pPr>
              <w:jc w:val="both"/>
              <w:rPr>
                <w:sz w:val="20"/>
                <w:szCs w:val="20"/>
              </w:rPr>
            </w:pPr>
            <w:r w:rsidRPr="002F35B5">
              <w:rPr>
                <w:sz w:val="20"/>
                <w:szCs w:val="20"/>
              </w:rPr>
              <w:t xml:space="preserve">Land </w:t>
            </w:r>
          </w:p>
        </w:tc>
        <w:tc>
          <w:tcPr>
            <w:tcW w:w="2591" w:type="dxa"/>
          </w:tcPr>
          <w:p w:rsidR="00E851EA" w:rsidRPr="002F35B5" w:rsidRDefault="00E851EA" w:rsidP="009D6723">
            <w:pPr>
              <w:jc w:val="both"/>
              <w:rPr>
                <w:sz w:val="20"/>
                <w:szCs w:val="20"/>
              </w:rPr>
            </w:pPr>
            <w:r w:rsidRPr="002F35B5">
              <w:rPr>
                <w:sz w:val="20"/>
                <w:szCs w:val="20"/>
              </w:rPr>
              <w:t>Valuation of the land is pegged on an average, the actual value depending on the nearness to a build up area. Land prices are based on the district land prices in the district government</w:t>
            </w:r>
          </w:p>
        </w:tc>
        <w:tc>
          <w:tcPr>
            <w:tcW w:w="2737" w:type="dxa"/>
          </w:tcPr>
          <w:p w:rsidR="00E851EA" w:rsidRPr="002F35B5" w:rsidRDefault="00E851EA" w:rsidP="009D6723">
            <w:pPr>
              <w:jc w:val="both"/>
              <w:rPr>
                <w:sz w:val="20"/>
                <w:szCs w:val="20"/>
              </w:rPr>
            </w:pPr>
            <w:r w:rsidRPr="002F35B5">
              <w:rPr>
                <w:sz w:val="20"/>
                <w:szCs w:val="20"/>
              </w:rPr>
              <w:t xml:space="preserve">Land values are so far as possible determined on the basis of ‘objective’ factors but it is not possible to ignore the assumptions of APs about land values which do play a part in valuation </w:t>
            </w:r>
          </w:p>
        </w:tc>
        <w:tc>
          <w:tcPr>
            <w:tcW w:w="2591" w:type="dxa"/>
          </w:tcPr>
          <w:p w:rsidR="00E851EA" w:rsidRPr="002F35B5" w:rsidRDefault="00E851EA" w:rsidP="009D6723">
            <w:pPr>
              <w:jc w:val="both"/>
              <w:rPr>
                <w:sz w:val="20"/>
                <w:szCs w:val="20"/>
              </w:rPr>
            </w:pPr>
            <w:r w:rsidRPr="002F35B5">
              <w:rPr>
                <w:sz w:val="20"/>
                <w:szCs w:val="20"/>
              </w:rPr>
              <w:t xml:space="preserve">None </w:t>
            </w:r>
          </w:p>
        </w:tc>
        <w:tc>
          <w:tcPr>
            <w:tcW w:w="2593" w:type="dxa"/>
          </w:tcPr>
          <w:p w:rsidR="00E851EA" w:rsidRPr="002F35B5" w:rsidRDefault="00E851EA" w:rsidP="009D6723">
            <w:pPr>
              <w:jc w:val="both"/>
              <w:rPr>
                <w:sz w:val="20"/>
                <w:szCs w:val="20"/>
              </w:rPr>
            </w:pPr>
            <w:r w:rsidRPr="002F35B5">
              <w:rPr>
                <w:sz w:val="20"/>
                <w:szCs w:val="20"/>
              </w:rPr>
              <w:t>Land values are dealt with after a fashion in the LLE</w:t>
            </w:r>
            <w:proofErr w:type="gramStart"/>
            <w:r w:rsidRPr="002F35B5">
              <w:rPr>
                <w:sz w:val="20"/>
                <w:szCs w:val="20"/>
              </w:rPr>
              <w:t>..</w:t>
            </w:r>
            <w:proofErr w:type="gramEnd"/>
            <w:r w:rsidRPr="002F35B5">
              <w:rPr>
                <w:sz w:val="20"/>
                <w:szCs w:val="20"/>
              </w:rPr>
              <w:t xml:space="preserve"> The Council of Ministers determines values but there is a local process that valuation goes through. </w:t>
            </w:r>
          </w:p>
        </w:tc>
      </w:tr>
      <w:tr w:rsidR="00E851EA" w:rsidRPr="002F35B5" w:rsidTr="009D6723">
        <w:tc>
          <w:tcPr>
            <w:tcW w:w="3096" w:type="dxa"/>
          </w:tcPr>
          <w:p w:rsidR="00E851EA" w:rsidRPr="002F35B5" w:rsidRDefault="00E851EA" w:rsidP="009D6723">
            <w:pPr>
              <w:jc w:val="both"/>
              <w:rPr>
                <w:sz w:val="20"/>
                <w:szCs w:val="20"/>
              </w:rPr>
            </w:pPr>
            <w:r w:rsidRPr="002F35B5">
              <w:rPr>
                <w:sz w:val="20"/>
                <w:szCs w:val="20"/>
              </w:rPr>
              <w:t xml:space="preserve">Structures </w:t>
            </w:r>
          </w:p>
        </w:tc>
        <w:tc>
          <w:tcPr>
            <w:tcW w:w="2591" w:type="dxa"/>
          </w:tcPr>
          <w:p w:rsidR="00E851EA" w:rsidRPr="002F35B5" w:rsidRDefault="00E851EA" w:rsidP="009D6723">
            <w:pPr>
              <w:jc w:val="both"/>
              <w:rPr>
                <w:sz w:val="20"/>
                <w:szCs w:val="20"/>
              </w:rPr>
            </w:pPr>
            <w:r w:rsidRPr="002F35B5">
              <w:rPr>
                <w:sz w:val="20"/>
                <w:szCs w:val="20"/>
              </w:rPr>
              <w:t xml:space="preserve">Structures may be </w:t>
            </w:r>
            <w:proofErr w:type="gramStart"/>
            <w:r w:rsidRPr="002F35B5">
              <w:rPr>
                <w:sz w:val="20"/>
                <w:szCs w:val="20"/>
              </w:rPr>
              <w:t>classified  (</w:t>
            </w:r>
            <w:proofErr w:type="gramEnd"/>
            <w:r w:rsidRPr="002F35B5">
              <w:rPr>
                <w:sz w:val="20"/>
                <w:szCs w:val="20"/>
              </w:rPr>
              <w:t>temporary, semi-permanent and permanent) based on the materials used in construction. They may be classified into class 1(mud/brick/wood walls, mud/tin roof), 2 (tiled roof and normal cement floor) and 3 (RCC, single/double storey building)</w:t>
            </w:r>
          </w:p>
        </w:tc>
        <w:tc>
          <w:tcPr>
            <w:tcW w:w="2737" w:type="dxa"/>
          </w:tcPr>
          <w:p w:rsidR="00E851EA" w:rsidRPr="002F35B5" w:rsidRDefault="00E851EA" w:rsidP="009D6723">
            <w:pPr>
              <w:jc w:val="both"/>
              <w:rPr>
                <w:sz w:val="20"/>
                <w:szCs w:val="20"/>
              </w:rPr>
            </w:pPr>
            <w:r w:rsidRPr="002F35B5">
              <w:rPr>
                <w:sz w:val="20"/>
                <w:szCs w:val="20"/>
              </w:rPr>
              <w:t>In the project from which these classifications are based, they were arrived at after various consultations with some owners who recently build their houses, local contractors and some local civil engineers.</w:t>
            </w:r>
          </w:p>
        </w:tc>
        <w:tc>
          <w:tcPr>
            <w:tcW w:w="2591" w:type="dxa"/>
          </w:tcPr>
          <w:p w:rsidR="00E851EA" w:rsidRPr="002F35B5" w:rsidRDefault="00E851EA" w:rsidP="009D6723">
            <w:pPr>
              <w:jc w:val="both"/>
              <w:rPr>
                <w:sz w:val="20"/>
                <w:szCs w:val="20"/>
              </w:rPr>
            </w:pPr>
            <w:r w:rsidRPr="002F35B5">
              <w:rPr>
                <w:sz w:val="20"/>
                <w:szCs w:val="20"/>
              </w:rPr>
              <w:t xml:space="preserve">None </w:t>
            </w:r>
          </w:p>
        </w:tc>
        <w:tc>
          <w:tcPr>
            <w:tcW w:w="2593" w:type="dxa"/>
          </w:tcPr>
          <w:p w:rsidR="00E851EA" w:rsidRPr="002F35B5" w:rsidRDefault="00E851EA" w:rsidP="009D6723">
            <w:pPr>
              <w:jc w:val="both"/>
              <w:rPr>
                <w:sz w:val="20"/>
                <w:szCs w:val="20"/>
              </w:rPr>
            </w:pPr>
            <w:r w:rsidRPr="002F35B5">
              <w:rPr>
                <w:sz w:val="20"/>
                <w:szCs w:val="20"/>
              </w:rPr>
              <w:t>This approach to structures seems a good one to adopt. Some APs considered that the length of time a structure had been standing should affect value but this was not a factor used in valuation</w:t>
            </w:r>
          </w:p>
        </w:tc>
      </w:tr>
      <w:tr w:rsidR="00E851EA" w:rsidRPr="002F35B5" w:rsidTr="009D6723">
        <w:tc>
          <w:tcPr>
            <w:tcW w:w="3096" w:type="dxa"/>
          </w:tcPr>
          <w:p w:rsidR="00E851EA" w:rsidRPr="002F35B5" w:rsidRDefault="00E851EA" w:rsidP="009D6723">
            <w:pPr>
              <w:jc w:val="both"/>
              <w:rPr>
                <w:sz w:val="20"/>
                <w:szCs w:val="20"/>
              </w:rPr>
            </w:pPr>
            <w:r w:rsidRPr="002F35B5">
              <w:rPr>
                <w:sz w:val="20"/>
                <w:szCs w:val="20"/>
              </w:rPr>
              <w:t xml:space="preserve">Crops </w:t>
            </w:r>
          </w:p>
        </w:tc>
        <w:tc>
          <w:tcPr>
            <w:tcW w:w="2591" w:type="dxa"/>
          </w:tcPr>
          <w:p w:rsidR="00E851EA" w:rsidRPr="002F35B5" w:rsidRDefault="00E851EA" w:rsidP="009D6723">
            <w:pPr>
              <w:jc w:val="both"/>
              <w:rPr>
                <w:sz w:val="20"/>
                <w:szCs w:val="20"/>
              </w:rPr>
            </w:pPr>
            <w:proofErr w:type="gramStart"/>
            <w:r w:rsidRPr="002F35B5">
              <w:rPr>
                <w:sz w:val="20"/>
                <w:szCs w:val="20"/>
              </w:rPr>
              <w:t>in</w:t>
            </w:r>
            <w:proofErr w:type="gramEnd"/>
            <w:r w:rsidRPr="002F35B5">
              <w:rPr>
                <w:sz w:val="20"/>
                <w:szCs w:val="20"/>
              </w:rPr>
              <w:t xml:space="preserve"> computing crop losses, a combination of four main crops was used to get the average yield and price..</w:t>
            </w:r>
          </w:p>
        </w:tc>
        <w:tc>
          <w:tcPr>
            <w:tcW w:w="2737" w:type="dxa"/>
          </w:tcPr>
          <w:p w:rsidR="00E851EA" w:rsidRPr="002F35B5" w:rsidRDefault="00E851EA" w:rsidP="009D6723">
            <w:pPr>
              <w:jc w:val="both"/>
              <w:rPr>
                <w:sz w:val="20"/>
                <w:szCs w:val="20"/>
              </w:rPr>
            </w:pPr>
          </w:p>
        </w:tc>
        <w:tc>
          <w:tcPr>
            <w:tcW w:w="2591" w:type="dxa"/>
          </w:tcPr>
          <w:p w:rsidR="00E851EA" w:rsidRPr="002F35B5" w:rsidRDefault="00E851EA" w:rsidP="009D6723">
            <w:pPr>
              <w:jc w:val="both"/>
              <w:rPr>
                <w:sz w:val="20"/>
                <w:szCs w:val="20"/>
              </w:rPr>
            </w:pPr>
            <w:r w:rsidRPr="002F35B5">
              <w:rPr>
                <w:sz w:val="20"/>
                <w:szCs w:val="20"/>
              </w:rPr>
              <w:t xml:space="preserve">The unit price for crop losses for a square meter of land devoted to the four main crops was estimated at AF 5.00 per </w:t>
            </w:r>
            <w:proofErr w:type="spellStart"/>
            <w:r w:rsidRPr="002F35B5">
              <w:rPr>
                <w:sz w:val="20"/>
                <w:szCs w:val="20"/>
              </w:rPr>
              <w:t>sqm</w:t>
            </w:r>
            <w:proofErr w:type="spellEnd"/>
            <w:r w:rsidRPr="002F35B5">
              <w:rPr>
                <w:sz w:val="20"/>
                <w:szCs w:val="20"/>
              </w:rPr>
              <w:t>.</w:t>
            </w:r>
          </w:p>
        </w:tc>
        <w:tc>
          <w:tcPr>
            <w:tcW w:w="2593" w:type="dxa"/>
          </w:tcPr>
          <w:p w:rsidR="00E851EA" w:rsidRPr="002F35B5" w:rsidRDefault="00E851EA" w:rsidP="009D6723">
            <w:pPr>
              <w:jc w:val="both"/>
              <w:rPr>
                <w:sz w:val="20"/>
                <w:szCs w:val="20"/>
              </w:rPr>
            </w:pPr>
            <w:r w:rsidRPr="002F35B5">
              <w:rPr>
                <w:sz w:val="20"/>
                <w:szCs w:val="20"/>
              </w:rPr>
              <w:t>Valuation was problematic because of lack of reliable data in terms of yield. The results of the socio-economic survey were not reliable because the majority of the respondents were not aware of size of their land holdings.</w:t>
            </w:r>
          </w:p>
        </w:tc>
      </w:tr>
      <w:tr w:rsidR="00E851EA" w:rsidRPr="002F35B5" w:rsidTr="009D6723">
        <w:tc>
          <w:tcPr>
            <w:tcW w:w="3096" w:type="dxa"/>
          </w:tcPr>
          <w:p w:rsidR="00E851EA" w:rsidRPr="002F35B5" w:rsidRDefault="00E851EA" w:rsidP="009D6723">
            <w:pPr>
              <w:jc w:val="both"/>
              <w:rPr>
                <w:sz w:val="20"/>
                <w:szCs w:val="20"/>
              </w:rPr>
            </w:pPr>
            <w:r w:rsidRPr="002F35B5">
              <w:rPr>
                <w:sz w:val="20"/>
                <w:szCs w:val="20"/>
              </w:rPr>
              <w:t>Trees</w:t>
            </w:r>
          </w:p>
        </w:tc>
        <w:tc>
          <w:tcPr>
            <w:tcW w:w="2591" w:type="dxa"/>
          </w:tcPr>
          <w:p w:rsidR="00E851EA" w:rsidRDefault="00E851EA" w:rsidP="009D6723">
            <w:pPr>
              <w:jc w:val="both"/>
            </w:pPr>
            <w:r w:rsidRPr="002F35B5">
              <w:rPr>
                <w:sz w:val="20"/>
                <w:szCs w:val="20"/>
              </w:rPr>
              <w:t>Compensation for productive trees is based on the gross market value of 1 year income for the number of years needed to grow a new tree with the productive potential of the lost tree</w:t>
            </w:r>
            <w:r w:rsidRPr="00730B39">
              <w:t>.</w:t>
            </w:r>
          </w:p>
          <w:p w:rsidR="00E851EA" w:rsidRPr="002F35B5" w:rsidRDefault="00E851EA" w:rsidP="009D6723">
            <w:pPr>
              <w:jc w:val="both"/>
              <w:rPr>
                <w:sz w:val="20"/>
                <w:szCs w:val="20"/>
              </w:rPr>
            </w:pPr>
            <w:r w:rsidRPr="002F35B5">
              <w:rPr>
                <w:sz w:val="20"/>
                <w:szCs w:val="20"/>
              </w:rPr>
              <w:t xml:space="preserve">Non-productive trees are valued based on the multiple </w:t>
            </w:r>
            <w:proofErr w:type="gramStart"/>
            <w:r w:rsidRPr="002F35B5">
              <w:rPr>
                <w:sz w:val="20"/>
                <w:szCs w:val="20"/>
              </w:rPr>
              <w:t>years</w:t>
            </w:r>
            <w:proofErr w:type="gramEnd"/>
            <w:r w:rsidRPr="002F35B5">
              <w:rPr>
                <w:sz w:val="20"/>
                <w:szCs w:val="20"/>
              </w:rPr>
              <w:t xml:space="preserve"> investment they have required.</w:t>
            </w:r>
          </w:p>
          <w:p w:rsidR="00E851EA" w:rsidRPr="002F35B5" w:rsidRDefault="00E851EA" w:rsidP="009D6723">
            <w:pPr>
              <w:jc w:val="both"/>
              <w:rPr>
                <w:sz w:val="20"/>
                <w:szCs w:val="20"/>
              </w:rPr>
            </w:pPr>
            <w:r w:rsidRPr="002F35B5">
              <w:rPr>
                <w:sz w:val="20"/>
                <w:szCs w:val="20"/>
              </w:rPr>
              <w:t>Compensation for non-productive fruit bearing tree is the cost of the sapling plus the cost of maintaining the tree up to the time that the tree was cut because of the project.</w:t>
            </w:r>
          </w:p>
          <w:p w:rsidR="00E851EA" w:rsidRPr="002F35B5" w:rsidRDefault="00E851EA" w:rsidP="009D6723">
            <w:pPr>
              <w:jc w:val="both"/>
              <w:rPr>
                <w:sz w:val="20"/>
                <w:szCs w:val="20"/>
              </w:rPr>
            </w:pPr>
          </w:p>
        </w:tc>
        <w:tc>
          <w:tcPr>
            <w:tcW w:w="2737" w:type="dxa"/>
          </w:tcPr>
          <w:p w:rsidR="00E851EA" w:rsidRPr="002F35B5" w:rsidRDefault="00E851EA" w:rsidP="009D6723">
            <w:pPr>
              <w:jc w:val="both"/>
              <w:rPr>
                <w:sz w:val="20"/>
                <w:szCs w:val="20"/>
              </w:rPr>
            </w:pPr>
            <w:r w:rsidRPr="002F35B5">
              <w:rPr>
                <w:sz w:val="20"/>
                <w:szCs w:val="20"/>
              </w:rPr>
              <w:t xml:space="preserve">During interviews with APs on trees, it was pointed out that the fluctuation of the value of tree products was influenced largely by the supply and demand and the absence of post harvest facilities. Fruit was sold when all </w:t>
            </w:r>
            <w:proofErr w:type="gramStart"/>
            <w:r w:rsidRPr="002F35B5">
              <w:rPr>
                <w:sz w:val="20"/>
                <w:szCs w:val="20"/>
              </w:rPr>
              <w:t>other  farmers</w:t>
            </w:r>
            <w:proofErr w:type="gramEnd"/>
            <w:r w:rsidRPr="002F35B5">
              <w:rPr>
                <w:sz w:val="20"/>
                <w:szCs w:val="20"/>
              </w:rPr>
              <w:t xml:space="preserve"> sold their fruit. In the off-season, prices were higher but few farmers could store their crops until then </w:t>
            </w:r>
          </w:p>
        </w:tc>
        <w:tc>
          <w:tcPr>
            <w:tcW w:w="2591" w:type="dxa"/>
          </w:tcPr>
          <w:p w:rsidR="00E851EA" w:rsidRPr="002F35B5" w:rsidRDefault="00E851EA" w:rsidP="009D6723">
            <w:pPr>
              <w:jc w:val="both"/>
              <w:rPr>
                <w:sz w:val="20"/>
                <w:szCs w:val="20"/>
              </w:rPr>
            </w:pPr>
            <w:r w:rsidRPr="002F35B5">
              <w:rPr>
                <w:sz w:val="20"/>
                <w:szCs w:val="20"/>
              </w:rPr>
              <w:t>The compensation rate for a fruit bearing tree is the average yield per tree (AF 1,500) times the age of the tree.</w:t>
            </w:r>
          </w:p>
        </w:tc>
        <w:tc>
          <w:tcPr>
            <w:tcW w:w="2593" w:type="dxa"/>
          </w:tcPr>
          <w:p w:rsidR="00E851EA" w:rsidRPr="002F35B5" w:rsidRDefault="00E851EA" w:rsidP="009D6723">
            <w:pPr>
              <w:jc w:val="both"/>
              <w:rPr>
                <w:sz w:val="20"/>
                <w:szCs w:val="20"/>
              </w:rPr>
            </w:pPr>
            <w:r w:rsidRPr="002F35B5">
              <w:rPr>
                <w:sz w:val="20"/>
                <w:szCs w:val="20"/>
              </w:rPr>
              <w:t>The same point as above applies here too</w:t>
            </w:r>
          </w:p>
        </w:tc>
      </w:tr>
      <w:tr w:rsidR="00E851EA" w:rsidRPr="002F35B5" w:rsidTr="009D6723">
        <w:tc>
          <w:tcPr>
            <w:tcW w:w="3096" w:type="dxa"/>
          </w:tcPr>
          <w:p w:rsidR="00E851EA" w:rsidRPr="002F35B5" w:rsidRDefault="00E851EA" w:rsidP="009D6723">
            <w:pPr>
              <w:jc w:val="both"/>
              <w:rPr>
                <w:sz w:val="20"/>
                <w:szCs w:val="20"/>
              </w:rPr>
            </w:pPr>
            <w:r w:rsidRPr="002F35B5">
              <w:rPr>
                <w:sz w:val="20"/>
                <w:szCs w:val="20"/>
              </w:rPr>
              <w:t>Restoration of income</w:t>
            </w:r>
          </w:p>
          <w:p w:rsidR="00E851EA" w:rsidRPr="002F35B5" w:rsidRDefault="00E851EA" w:rsidP="009D6723">
            <w:pPr>
              <w:jc w:val="both"/>
              <w:rPr>
                <w:sz w:val="20"/>
                <w:szCs w:val="20"/>
              </w:rPr>
            </w:pPr>
            <w:r w:rsidRPr="002F35B5">
              <w:rPr>
                <w:sz w:val="20"/>
                <w:szCs w:val="20"/>
              </w:rPr>
              <w:t>1. Crop losses</w:t>
            </w:r>
          </w:p>
        </w:tc>
        <w:tc>
          <w:tcPr>
            <w:tcW w:w="2591" w:type="dxa"/>
          </w:tcPr>
          <w:p w:rsidR="00E851EA" w:rsidRPr="002F35B5" w:rsidRDefault="00E851EA" w:rsidP="009D6723">
            <w:pPr>
              <w:jc w:val="both"/>
              <w:rPr>
                <w:sz w:val="20"/>
                <w:szCs w:val="20"/>
              </w:rPr>
            </w:pPr>
            <w:proofErr w:type="gramStart"/>
            <w:r w:rsidRPr="002F35B5">
              <w:rPr>
                <w:sz w:val="20"/>
                <w:szCs w:val="20"/>
              </w:rPr>
              <w:t>cash</w:t>
            </w:r>
            <w:proofErr w:type="gramEnd"/>
            <w:r w:rsidRPr="002F35B5">
              <w:rPr>
                <w:sz w:val="20"/>
                <w:szCs w:val="20"/>
              </w:rPr>
              <w:t xml:space="preserve"> compensation at current market rates for the full harvest of 1 agricultural season. In case of sharecropping, crop compensation will be paid both to landowners and tenants based on their specific sharecropping agreements.</w:t>
            </w:r>
          </w:p>
        </w:tc>
        <w:tc>
          <w:tcPr>
            <w:tcW w:w="2737" w:type="dxa"/>
          </w:tcPr>
          <w:p w:rsidR="00E851EA" w:rsidRPr="002F35B5" w:rsidRDefault="00E851EA" w:rsidP="009D6723">
            <w:pPr>
              <w:jc w:val="both"/>
              <w:rPr>
                <w:sz w:val="20"/>
                <w:szCs w:val="20"/>
              </w:rPr>
            </w:pPr>
            <w:r w:rsidRPr="002F35B5">
              <w:rPr>
                <w:sz w:val="20"/>
                <w:szCs w:val="20"/>
              </w:rPr>
              <w:t xml:space="preserve">No apparent input from APs. But there may be disputes between owners and sharecroppers which officers from the implementing NGO and possibly from </w:t>
            </w:r>
            <w:r w:rsidR="008F7293">
              <w:rPr>
                <w:sz w:val="20"/>
                <w:szCs w:val="20"/>
              </w:rPr>
              <w:t>ESS</w:t>
            </w:r>
            <w:r w:rsidRPr="002F35B5">
              <w:rPr>
                <w:sz w:val="20"/>
                <w:szCs w:val="20"/>
              </w:rPr>
              <w:t xml:space="preserve"> might become involved in</w:t>
            </w:r>
          </w:p>
        </w:tc>
        <w:tc>
          <w:tcPr>
            <w:tcW w:w="2591" w:type="dxa"/>
          </w:tcPr>
          <w:p w:rsidR="00E851EA" w:rsidRPr="002F35B5" w:rsidRDefault="00E851EA" w:rsidP="009D6723">
            <w:pPr>
              <w:jc w:val="both"/>
              <w:rPr>
                <w:sz w:val="20"/>
                <w:szCs w:val="20"/>
              </w:rPr>
            </w:pPr>
            <w:r w:rsidRPr="002F35B5">
              <w:rPr>
                <w:sz w:val="20"/>
                <w:szCs w:val="20"/>
              </w:rPr>
              <w:t>No figures can be given</w:t>
            </w:r>
          </w:p>
        </w:tc>
        <w:tc>
          <w:tcPr>
            <w:tcW w:w="2593" w:type="dxa"/>
          </w:tcPr>
          <w:p w:rsidR="00E851EA" w:rsidRPr="002F35B5" w:rsidRDefault="00E851EA" w:rsidP="009D6723">
            <w:pPr>
              <w:jc w:val="both"/>
              <w:rPr>
                <w:sz w:val="20"/>
                <w:szCs w:val="20"/>
              </w:rPr>
            </w:pPr>
            <w:r w:rsidRPr="002F35B5">
              <w:rPr>
                <w:sz w:val="20"/>
                <w:szCs w:val="20"/>
              </w:rPr>
              <w:t>As noted in column 3 this may not be as straightforward as it seems. Inter-AP disputes may erupt and the GRC called into action.</w:t>
            </w:r>
          </w:p>
        </w:tc>
      </w:tr>
      <w:tr w:rsidR="00E851EA" w:rsidRPr="002F35B5" w:rsidTr="009D6723">
        <w:tc>
          <w:tcPr>
            <w:tcW w:w="3096" w:type="dxa"/>
          </w:tcPr>
          <w:p w:rsidR="00E851EA" w:rsidRPr="002F35B5" w:rsidRDefault="00E851EA" w:rsidP="009D6723">
            <w:pPr>
              <w:jc w:val="both"/>
              <w:rPr>
                <w:sz w:val="20"/>
                <w:szCs w:val="20"/>
              </w:rPr>
            </w:pPr>
            <w:r w:rsidRPr="002F35B5">
              <w:rPr>
                <w:sz w:val="20"/>
                <w:szCs w:val="20"/>
              </w:rPr>
              <w:t>2. Business losses</w:t>
            </w:r>
          </w:p>
        </w:tc>
        <w:tc>
          <w:tcPr>
            <w:tcW w:w="2591" w:type="dxa"/>
          </w:tcPr>
          <w:p w:rsidR="00E851EA" w:rsidRPr="002F35B5" w:rsidRDefault="00E851EA" w:rsidP="009D6723">
            <w:pPr>
              <w:autoSpaceDE w:val="0"/>
              <w:autoSpaceDN w:val="0"/>
              <w:adjustRightInd w:val="0"/>
              <w:jc w:val="both"/>
              <w:rPr>
                <w:sz w:val="20"/>
                <w:szCs w:val="20"/>
              </w:rPr>
            </w:pPr>
            <w:proofErr w:type="gramStart"/>
            <w:r w:rsidRPr="002F35B5">
              <w:rPr>
                <w:sz w:val="20"/>
                <w:szCs w:val="20"/>
              </w:rPr>
              <w:t>compensation</w:t>
            </w:r>
            <w:proofErr w:type="gramEnd"/>
            <w:r w:rsidRPr="002F35B5">
              <w:rPr>
                <w:sz w:val="20"/>
                <w:szCs w:val="20"/>
              </w:rPr>
              <w:t xml:space="preserve"> for permanent business losses will be in cash for the period deemed necessary to re-establish the business (6 months). Compensation for temporary business losses will be cash</w:t>
            </w:r>
          </w:p>
          <w:p w:rsidR="00E851EA" w:rsidRPr="002F35B5" w:rsidRDefault="00E851EA" w:rsidP="009D6723">
            <w:pPr>
              <w:jc w:val="both"/>
              <w:rPr>
                <w:sz w:val="20"/>
                <w:szCs w:val="20"/>
              </w:rPr>
            </w:pPr>
          </w:p>
        </w:tc>
        <w:tc>
          <w:tcPr>
            <w:tcW w:w="2737" w:type="dxa"/>
          </w:tcPr>
          <w:p w:rsidR="00E851EA" w:rsidRPr="002F35B5" w:rsidRDefault="00E851EA" w:rsidP="009D6723">
            <w:pPr>
              <w:jc w:val="both"/>
              <w:rPr>
                <w:sz w:val="20"/>
                <w:szCs w:val="20"/>
              </w:rPr>
            </w:pPr>
            <w:r w:rsidRPr="002F35B5">
              <w:rPr>
                <w:sz w:val="20"/>
                <w:szCs w:val="20"/>
              </w:rPr>
              <w:t>The figures in the next column do not seem to admit of negotiation but there will be an issue of whether a business is permanent or temporary on which APs will wish to be consulted and have their views taken on board</w:t>
            </w:r>
          </w:p>
        </w:tc>
        <w:tc>
          <w:tcPr>
            <w:tcW w:w="2591" w:type="dxa"/>
          </w:tcPr>
          <w:p w:rsidR="00E851EA" w:rsidRPr="002F35B5" w:rsidRDefault="00E851EA" w:rsidP="009D6723">
            <w:pPr>
              <w:jc w:val="both"/>
              <w:rPr>
                <w:sz w:val="20"/>
                <w:szCs w:val="20"/>
              </w:rPr>
            </w:pPr>
            <w:r w:rsidRPr="002F35B5">
              <w:rPr>
                <w:sz w:val="20"/>
                <w:szCs w:val="20"/>
              </w:rPr>
              <w:t>Permanent business will receive AF 6,000 a month for 6 months.</w:t>
            </w:r>
          </w:p>
          <w:p w:rsidR="00E851EA" w:rsidRPr="002F35B5" w:rsidRDefault="00E851EA" w:rsidP="009D6723">
            <w:pPr>
              <w:jc w:val="both"/>
              <w:rPr>
                <w:sz w:val="20"/>
                <w:szCs w:val="20"/>
              </w:rPr>
            </w:pPr>
            <w:r w:rsidRPr="002F35B5">
              <w:rPr>
                <w:sz w:val="20"/>
                <w:szCs w:val="20"/>
              </w:rPr>
              <w:t>Temporary business losses will be paid for up to 3 months at AF 6,000 a month</w:t>
            </w:r>
          </w:p>
        </w:tc>
        <w:tc>
          <w:tcPr>
            <w:tcW w:w="2593" w:type="dxa"/>
          </w:tcPr>
          <w:p w:rsidR="00E851EA" w:rsidRPr="002F35B5" w:rsidRDefault="00E851EA" w:rsidP="009D6723">
            <w:pPr>
              <w:jc w:val="both"/>
              <w:rPr>
                <w:sz w:val="20"/>
                <w:szCs w:val="20"/>
              </w:rPr>
            </w:pPr>
            <w:r w:rsidRPr="002F35B5">
              <w:rPr>
                <w:sz w:val="20"/>
                <w:szCs w:val="20"/>
              </w:rPr>
              <w:t>This is another area where disputes could arise but between those offering and those receiving compensation.</w:t>
            </w:r>
          </w:p>
        </w:tc>
      </w:tr>
      <w:tr w:rsidR="00E851EA" w:rsidRPr="002F35B5" w:rsidTr="009D6723">
        <w:tc>
          <w:tcPr>
            <w:tcW w:w="3096" w:type="dxa"/>
          </w:tcPr>
          <w:p w:rsidR="00E851EA" w:rsidRPr="002F35B5" w:rsidRDefault="00E851EA" w:rsidP="009D6723">
            <w:pPr>
              <w:jc w:val="both"/>
              <w:rPr>
                <w:sz w:val="20"/>
                <w:szCs w:val="20"/>
              </w:rPr>
            </w:pPr>
            <w:r w:rsidRPr="002F35B5">
              <w:rPr>
                <w:sz w:val="20"/>
                <w:szCs w:val="20"/>
              </w:rPr>
              <w:t>3. Income restoration for workers and employees</w:t>
            </w:r>
          </w:p>
        </w:tc>
        <w:tc>
          <w:tcPr>
            <w:tcW w:w="2591" w:type="dxa"/>
          </w:tcPr>
          <w:p w:rsidR="00E851EA" w:rsidRPr="002F35B5" w:rsidRDefault="00E851EA" w:rsidP="009D6723">
            <w:pPr>
              <w:jc w:val="both"/>
              <w:rPr>
                <w:sz w:val="20"/>
                <w:szCs w:val="20"/>
              </w:rPr>
            </w:pPr>
            <w:r w:rsidRPr="002F35B5">
              <w:rPr>
                <w:sz w:val="20"/>
                <w:szCs w:val="20"/>
              </w:rPr>
              <w:t>Indemnity for lost wages for the period of business interruption up to a maximum of 3 months</w:t>
            </w:r>
          </w:p>
        </w:tc>
        <w:tc>
          <w:tcPr>
            <w:tcW w:w="2737" w:type="dxa"/>
          </w:tcPr>
          <w:p w:rsidR="00E851EA" w:rsidRPr="002F35B5" w:rsidRDefault="00E851EA" w:rsidP="009D6723">
            <w:pPr>
              <w:jc w:val="both"/>
              <w:rPr>
                <w:sz w:val="20"/>
                <w:szCs w:val="20"/>
              </w:rPr>
            </w:pPr>
            <w:r w:rsidRPr="002F35B5">
              <w:rPr>
                <w:sz w:val="20"/>
                <w:szCs w:val="20"/>
              </w:rPr>
              <w:t>This does not admit of much negotiation although there may be differences of opinion of what count as wages</w:t>
            </w:r>
          </w:p>
        </w:tc>
        <w:tc>
          <w:tcPr>
            <w:tcW w:w="2591" w:type="dxa"/>
          </w:tcPr>
          <w:p w:rsidR="00E851EA" w:rsidRPr="002F35B5" w:rsidRDefault="00E851EA" w:rsidP="009D6723">
            <w:pPr>
              <w:jc w:val="both"/>
              <w:rPr>
                <w:sz w:val="20"/>
                <w:szCs w:val="20"/>
              </w:rPr>
            </w:pPr>
            <w:r w:rsidRPr="002F35B5">
              <w:rPr>
                <w:sz w:val="20"/>
                <w:szCs w:val="20"/>
              </w:rPr>
              <w:t>No figures because wages differ depending on the work being done</w:t>
            </w:r>
          </w:p>
        </w:tc>
        <w:tc>
          <w:tcPr>
            <w:tcW w:w="2593" w:type="dxa"/>
          </w:tcPr>
          <w:p w:rsidR="00E851EA" w:rsidRPr="002F35B5" w:rsidRDefault="00E851EA" w:rsidP="009D6723">
            <w:pPr>
              <w:jc w:val="both"/>
              <w:rPr>
                <w:sz w:val="20"/>
                <w:szCs w:val="20"/>
              </w:rPr>
            </w:pPr>
            <w:r w:rsidRPr="002F35B5">
              <w:rPr>
                <w:sz w:val="20"/>
                <w:szCs w:val="20"/>
              </w:rPr>
              <w:t>Ditto but in addition, there could be disputes between employer and employee on wages which the project will have to arbitrate on.</w:t>
            </w:r>
          </w:p>
        </w:tc>
      </w:tr>
      <w:tr w:rsidR="00E851EA" w:rsidRPr="002F35B5" w:rsidTr="009D6723">
        <w:tc>
          <w:tcPr>
            <w:tcW w:w="3096" w:type="dxa"/>
          </w:tcPr>
          <w:p w:rsidR="00E851EA" w:rsidRPr="002F35B5" w:rsidRDefault="00E851EA" w:rsidP="009D6723">
            <w:pPr>
              <w:jc w:val="both"/>
              <w:rPr>
                <w:sz w:val="20"/>
                <w:szCs w:val="20"/>
              </w:rPr>
            </w:pPr>
            <w:r w:rsidRPr="002F35B5">
              <w:rPr>
                <w:bCs/>
                <w:iCs/>
                <w:sz w:val="20"/>
                <w:szCs w:val="20"/>
              </w:rPr>
              <w:t>Income Restoration Allowance for Severe Agricultural Land Impacts</w:t>
            </w:r>
          </w:p>
        </w:tc>
        <w:tc>
          <w:tcPr>
            <w:tcW w:w="2591" w:type="dxa"/>
          </w:tcPr>
          <w:p w:rsidR="00E851EA" w:rsidRPr="002F35B5" w:rsidRDefault="00E851EA" w:rsidP="009D6723">
            <w:pPr>
              <w:jc w:val="both"/>
              <w:rPr>
                <w:sz w:val="20"/>
                <w:szCs w:val="20"/>
              </w:rPr>
            </w:pPr>
            <w:r w:rsidRPr="002F35B5">
              <w:rPr>
                <w:sz w:val="20"/>
                <w:szCs w:val="20"/>
              </w:rPr>
              <w:t xml:space="preserve">When &gt;10% of the agricultural land of a AP is affected, APs will get an additional allowance for </w:t>
            </w:r>
            <w:r w:rsidRPr="002F35B5">
              <w:rPr>
                <w:i/>
                <w:iCs/>
                <w:sz w:val="20"/>
                <w:szCs w:val="20"/>
              </w:rPr>
              <w:t xml:space="preserve">severe impacts equal to </w:t>
            </w:r>
            <w:r w:rsidRPr="002F35B5">
              <w:rPr>
                <w:sz w:val="20"/>
                <w:szCs w:val="20"/>
              </w:rPr>
              <w:t>the market value of a year’s net income crop yield of the land lost.</w:t>
            </w:r>
          </w:p>
        </w:tc>
        <w:tc>
          <w:tcPr>
            <w:tcW w:w="2737" w:type="dxa"/>
          </w:tcPr>
          <w:p w:rsidR="00E851EA" w:rsidRPr="002F35B5" w:rsidRDefault="00E851EA" w:rsidP="009D6723">
            <w:pPr>
              <w:jc w:val="both"/>
              <w:rPr>
                <w:sz w:val="20"/>
                <w:szCs w:val="20"/>
              </w:rPr>
            </w:pPr>
            <w:r w:rsidRPr="002F35B5">
              <w:rPr>
                <w:sz w:val="20"/>
                <w:szCs w:val="20"/>
              </w:rPr>
              <w:t xml:space="preserve">Given the problems of measurement of  APs’ holdings – see above column 5 on crop losses – this may be difficult to compute and careful negotiations with the APs will be necessary </w:t>
            </w:r>
          </w:p>
        </w:tc>
        <w:tc>
          <w:tcPr>
            <w:tcW w:w="2591" w:type="dxa"/>
          </w:tcPr>
          <w:p w:rsidR="00E851EA" w:rsidRPr="002F35B5" w:rsidRDefault="00E851EA" w:rsidP="009D6723">
            <w:pPr>
              <w:jc w:val="both"/>
              <w:rPr>
                <w:sz w:val="20"/>
                <w:szCs w:val="20"/>
              </w:rPr>
            </w:pPr>
            <w:r w:rsidRPr="002F35B5">
              <w:rPr>
                <w:sz w:val="20"/>
                <w:szCs w:val="20"/>
              </w:rPr>
              <w:t>No figures because the exact sums of money involved will depend on the use to which the land is being put</w:t>
            </w:r>
          </w:p>
        </w:tc>
        <w:tc>
          <w:tcPr>
            <w:tcW w:w="2593" w:type="dxa"/>
          </w:tcPr>
          <w:p w:rsidR="00E851EA" w:rsidRPr="002F35B5" w:rsidRDefault="00E851EA" w:rsidP="009D6723">
            <w:pPr>
              <w:jc w:val="both"/>
              <w:rPr>
                <w:sz w:val="20"/>
                <w:szCs w:val="20"/>
              </w:rPr>
            </w:pPr>
            <w:r w:rsidRPr="002F35B5">
              <w:rPr>
                <w:sz w:val="20"/>
                <w:szCs w:val="20"/>
              </w:rPr>
              <w:t>Although this has the appearance of objectivity for reasons noted in column 3 there may be disputes which will need to be handled sympathetically.</w:t>
            </w:r>
          </w:p>
        </w:tc>
      </w:tr>
      <w:tr w:rsidR="00E851EA" w:rsidRPr="002F35B5" w:rsidTr="009D6723">
        <w:tc>
          <w:tcPr>
            <w:tcW w:w="3096" w:type="dxa"/>
          </w:tcPr>
          <w:p w:rsidR="00E851EA" w:rsidRPr="002F35B5" w:rsidRDefault="00E851EA" w:rsidP="009D6723">
            <w:pPr>
              <w:jc w:val="both"/>
              <w:rPr>
                <w:sz w:val="20"/>
                <w:szCs w:val="20"/>
              </w:rPr>
            </w:pPr>
            <w:r w:rsidRPr="002F35B5">
              <w:rPr>
                <w:sz w:val="20"/>
                <w:szCs w:val="20"/>
              </w:rPr>
              <w:t>Vulnerable group allowance</w:t>
            </w:r>
          </w:p>
        </w:tc>
        <w:tc>
          <w:tcPr>
            <w:tcW w:w="2591" w:type="dxa"/>
          </w:tcPr>
          <w:p w:rsidR="00E851EA" w:rsidRPr="002F35B5" w:rsidRDefault="00E851EA" w:rsidP="009D6723">
            <w:pPr>
              <w:jc w:val="both"/>
              <w:rPr>
                <w:sz w:val="20"/>
                <w:szCs w:val="20"/>
              </w:rPr>
            </w:pPr>
            <w:r w:rsidRPr="002F35B5">
              <w:rPr>
                <w:sz w:val="20"/>
                <w:szCs w:val="20"/>
              </w:rPr>
              <w:t>Vulnerable people (APs below the poverty line, women household heads, mentally challenged headed households, etc.) will be given assistance.</w:t>
            </w:r>
          </w:p>
        </w:tc>
        <w:tc>
          <w:tcPr>
            <w:tcW w:w="2737" w:type="dxa"/>
          </w:tcPr>
          <w:p w:rsidR="00E851EA" w:rsidRPr="002F35B5" w:rsidRDefault="00E851EA" w:rsidP="009D6723">
            <w:pPr>
              <w:jc w:val="both"/>
              <w:rPr>
                <w:sz w:val="20"/>
                <w:szCs w:val="20"/>
              </w:rPr>
            </w:pPr>
            <w:r w:rsidRPr="002F35B5">
              <w:rPr>
                <w:sz w:val="20"/>
                <w:szCs w:val="20"/>
              </w:rPr>
              <w:t>There will need to be careful and sympathetic consultation and negotiation with these APs</w:t>
            </w:r>
          </w:p>
        </w:tc>
        <w:tc>
          <w:tcPr>
            <w:tcW w:w="2591" w:type="dxa"/>
          </w:tcPr>
          <w:p w:rsidR="00E851EA" w:rsidRPr="002F35B5" w:rsidRDefault="00E851EA" w:rsidP="009D6723">
            <w:pPr>
              <w:jc w:val="both"/>
              <w:rPr>
                <w:sz w:val="20"/>
                <w:szCs w:val="20"/>
              </w:rPr>
            </w:pPr>
            <w:r w:rsidRPr="002F35B5">
              <w:rPr>
                <w:sz w:val="20"/>
                <w:szCs w:val="20"/>
              </w:rPr>
              <w:t>A one-time allowance for vulnerable APs equivalent to at least AF 5,200 and priority in employment in project-related jobs</w:t>
            </w:r>
            <w:r w:rsidRPr="00730B39">
              <w:t>.</w:t>
            </w:r>
          </w:p>
        </w:tc>
        <w:tc>
          <w:tcPr>
            <w:tcW w:w="2593" w:type="dxa"/>
          </w:tcPr>
          <w:p w:rsidR="00E851EA" w:rsidRPr="002F35B5" w:rsidRDefault="00E851EA" w:rsidP="009D6723">
            <w:pPr>
              <w:jc w:val="both"/>
              <w:rPr>
                <w:sz w:val="20"/>
                <w:szCs w:val="20"/>
              </w:rPr>
            </w:pPr>
            <w:r w:rsidRPr="002F35B5">
              <w:rPr>
                <w:sz w:val="20"/>
                <w:szCs w:val="20"/>
              </w:rPr>
              <w:t xml:space="preserve">Whether this will be seen as adequate will depend on the income forgone. It might be advisable to build in some flexibility here hence the ‘at least’. </w:t>
            </w:r>
          </w:p>
        </w:tc>
      </w:tr>
      <w:tr w:rsidR="00E851EA" w:rsidRPr="002F35B5" w:rsidTr="009D6723">
        <w:tc>
          <w:tcPr>
            <w:tcW w:w="3096" w:type="dxa"/>
          </w:tcPr>
          <w:p w:rsidR="00E851EA" w:rsidRPr="002F35B5" w:rsidRDefault="00E851EA" w:rsidP="009D6723">
            <w:pPr>
              <w:jc w:val="both"/>
              <w:rPr>
                <w:sz w:val="20"/>
                <w:szCs w:val="20"/>
              </w:rPr>
            </w:pPr>
            <w:r w:rsidRPr="002F35B5">
              <w:rPr>
                <w:sz w:val="20"/>
                <w:szCs w:val="20"/>
              </w:rPr>
              <w:t>Transitional livelihood allowance</w:t>
            </w:r>
          </w:p>
        </w:tc>
        <w:tc>
          <w:tcPr>
            <w:tcW w:w="2591" w:type="dxa"/>
          </w:tcPr>
          <w:p w:rsidR="00E851EA" w:rsidRPr="002F35B5" w:rsidRDefault="00E851EA" w:rsidP="009D6723">
            <w:pPr>
              <w:jc w:val="both"/>
              <w:rPr>
                <w:sz w:val="20"/>
                <w:szCs w:val="20"/>
              </w:rPr>
            </w:pPr>
            <w:r w:rsidRPr="002F35B5">
              <w:rPr>
                <w:sz w:val="20"/>
                <w:szCs w:val="20"/>
              </w:rPr>
              <w:t>APs losing land or losing a house and forced to relocate will receive a livelihood allowance.</w:t>
            </w:r>
          </w:p>
        </w:tc>
        <w:tc>
          <w:tcPr>
            <w:tcW w:w="2737" w:type="dxa"/>
          </w:tcPr>
          <w:p w:rsidR="00E851EA" w:rsidRPr="002F35B5" w:rsidRDefault="00E851EA" w:rsidP="009D6723">
            <w:pPr>
              <w:jc w:val="both"/>
              <w:rPr>
                <w:sz w:val="20"/>
                <w:szCs w:val="20"/>
              </w:rPr>
            </w:pPr>
            <w:r w:rsidRPr="002F35B5">
              <w:rPr>
                <w:sz w:val="20"/>
                <w:szCs w:val="20"/>
              </w:rPr>
              <w:t xml:space="preserve">Disturbance is a standard head of compensation but it will need a willingness to be flexible on rates as disturbance is not an objective matter. </w:t>
            </w:r>
          </w:p>
        </w:tc>
        <w:tc>
          <w:tcPr>
            <w:tcW w:w="2591" w:type="dxa"/>
          </w:tcPr>
          <w:p w:rsidR="00E851EA" w:rsidRPr="002F35B5" w:rsidRDefault="00E851EA" w:rsidP="009D6723">
            <w:pPr>
              <w:jc w:val="both"/>
              <w:rPr>
                <w:sz w:val="20"/>
                <w:szCs w:val="20"/>
              </w:rPr>
            </w:pPr>
            <w:r w:rsidRPr="002F35B5">
              <w:rPr>
                <w:sz w:val="20"/>
                <w:szCs w:val="20"/>
              </w:rPr>
              <w:t>At least AF 5,200 a month for 3 months</w:t>
            </w:r>
          </w:p>
        </w:tc>
        <w:tc>
          <w:tcPr>
            <w:tcW w:w="2593" w:type="dxa"/>
          </w:tcPr>
          <w:p w:rsidR="00E851EA" w:rsidRPr="002F35B5" w:rsidRDefault="00E851EA" w:rsidP="009D6723">
            <w:pPr>
              <w:jc w:val="both"/>
              <w:rPr>
                <w:sz w:val="20"/>
                <w:szCs w:val="20"/>
              </w:rPr>
            </w:pPr>
            <w:r w:rsidRPr="002F35B5">
              <w:rPr>
                <w:sz w:val="20"/>
                <w:szCs w:val="20"/>
              </w:rPr>
              <w:t>This is very much a ‘</w:t>
            </w:r>
            <w:proofErr w:type="spellStart"/>
            <w:r w:rsidRPr="002F35B5">
              <w:rPr>
                <w:sz w:val="20"/>
                <w:szCs w:val="20"/>
              </w:rPr>
              <w:t>guestimate</w:t>
            </w:r>
            <w:proofErr w:type="spellEnd"/>
            <w:r w:rsidRPr="002F35B5">
              <w:rPr>
                <w:sz w:val="20"/>
                <w:szCs w:val="20"/>
              </w:rPr>
              <w:t>’. It may be the best that can be done in the circumstances. Here too the words ‘at least’ have been added to provide for some flexibility</w:t>
            </w:r>
          </w:p>
        </w:tc>
      </w:tr>
      <w:tr w:rsidR="00E851EA" w:rsidRPr="002F35B5" w:rsidTr="009D6723">
        <w:tc>
          <w:tcPr>
            <w:tcW w:w="3096" w:type="dxa"/>
          </w:tcPr>
          <w:p w:rsidR="00E851EA" w:rsidRPr="002F35B5" w:rsidRDefault="00E851EA" w:rsidP="009D6723">
            <w:pPr>
              <w:jc w:val="both"/>
              <w:rPr>
                <w:sz w:val="20"/>
                <w:szCs w:val="20"/>
              </w:rPr>
            </w:pPr>
            <w:r w:rsidRPr="002F35B5">
              <w:rPr>
                <w:sz w:val="20"/>
                <w:szCs w:val="20"/>
              </w:rPr>
              <w:t>Rental allowance</w:t>
            </w:r>
          </w:p>
        </w:tc>
        <w:tc>
          <w:tcPr>
            <w:tcW w:w="2591" w:type="dxa"/>
          </w:tcPr>
          <w:p w:rsidR="00E851EA" w:rsidRPr="002F35B5" w:rsidRDefault="00E851EA" w:rsidP="009D6723">
            <w:pPr>
              <w:jc w:val="both"/>
              <w:rPr>
                <w:sz w:val="20"/>
                <w:szCs w:val="20"/>
              </w:rPr>
            </w:pPr>
            <w:r w:rsidRPr="002F35B5">
              <w:rPr>
                <w:iCs/>
                <w:sz w:val="20"/>
                <w:szCs w:val="20"/>
              </w:rPr>
              <w:t>House renters</w:t>
            </w:r>
            <w:r w:rsidRPr="002F35B5">
              <w:rPr>
                <w:i/>
                <w:iCs/>
                <w:sz w:val="20"/>
                <w:szCs w:val="20"/>
              </w:rPr>
              <w:t xml:space="preserve"> </w:t>
            </w:r>
            <w:r w:rsidRPr="002F35B5">
              <w:rPr>
                <w:sz w:val="20"/>
                <w:szCs w:val="20"/>
              </w:rPr>
              <w:t>forced to relocate will receive a rental allowance and will be assisted in identifying alternative accommodation</w:t>
            </w:r>
          </w:p>
        </w:tc>
        <w:tc>
          <w:tcPr>
            <w:tcW w:w="2737" w:type="dxa"/>
          </w:tcPr>
          <w:p w:rsidR="00E851EA" w:rsidRPr="002F35B5" w:rsidRDefault="00E851EA" w:rsidP="009D6723">
            <w:pPr>
              <w:jc w:val="both"/>
              <w:rPr>
                <w:sz w:val="20"/>
                <w:szCs w:val="20"/>
              </w:rPr>
            </w:pPr>
            <w:r w:rsidRPr="002F35B5">
              <w:rPr>
                <w:sz w:val="20"/>
                <w:szCs w:val="20"/>
              </w:rPr>
              <w:t>Negotiations with APs central to the operation of this head of compensation</w:t>
            </w:r>
          </w:p>
        </w:tc>
        <w:tc>
          <w:tcPr>
            <w:tcW w:w="2591" w:type="dxa"/>
          </w:tcPr>
          <w:p w:rsidR="00E851EA" w:rsidRPr="002F35B5" w:rsidRDefault="00E851EA" w:rsidP="009D6723">
            <w:pPr>
              <w:jc w:val="both"/>
              <w:rPr>
                <w:sz w:val="20"/>
                <w:szCs w:val="20"/>
              </w:rPr>
            </w:pPr>
            <w:r w:rsidRPr="002F35B5">
              <w:rPr>
                <w:sz w:val="20"/>
                <w:szCs w:val="20"/>
              </w:rPr>
              <w:t>3 months’ rent at the prevailing market rate which in the project area from which these figures are taken was AF 5,000/mo</w:t>
            </w:r>
          </w:p>
        </w:tc>
        <w:tc>
          <w:tcPr>
            <w:tcW w:w="2593" w:type="dxa"/>
          </w:tcPr>
          <w:p w:rsidR="00E851EA" w:rsidRPr="002F35B5" w:rsidRDefault="00E851EA" w:rsidP="009D6723">
            <w:pPr>
              <w:jc w:val="both"/>
              <w:rPr>
                <w:sz w:val="20"/>
                <w:szCs w:val="20"/>
              </w:rPr>
            </w:pPr>
            <w:r w:rsidRPr="002F35B5">
              <w:rPr>
                <w:sz w:val="20"/>
                <w:szCs w:val="20"/>
              </w:rPr>
              <w:t xml:space="preserve">What the prevailing market rent is must differ </w:t>
            </w:r>
            <w:r>
              <w:rPr>
                <w:sz w:val="20"/>
                <w:szCs w:val="20"/>
              </w:rPr>
              <w:t>from place to place.</w:t>
            </w:r>
            <w:r w:rsidRPr="002F35B5">
              <w:rPr>
                <w:sz w:val="20"/>
                <w:szCs w:val="20"/>
              </w:rPr>
              <w:t xml:space="preserve">  It is probably not worth while trying to create a ‘shadow’ market. As with other heads of ‘allowances’ some flexibility must be built into the outcome. </w:t>
            </w:r>
          </w:p>
        </w:tc>
      </w:tr>
    </w:tbl>
    <w:p w:rsidR="00E851EA" w:rsidRPr="0017259F" w:rsidRDefault="00E851EA" w:rsidP="00E851EA">
      <w:pPr>
        <w:ind w:left="2160" w:hanging="2160"/>
        <w:jc w:val="both"/>
        <w:rPr>
          <w:sz w:val="20"/>
          <w:szCs w:val="20"/>
        </w:rPr>
      </w:pPr>
    </w:p>
    <w:p w:rsidR="00E851EA" w:rsidRDefault="00E851EA" w:rsidP="00E851EA">
      <w:pPr>
        <w:spacing w:line="360" w:lineRule="atLeast"/>
        <w:jc w:val="both"/>
        <w:sectPr w:rsidR="00E851EA" w:rsidSect="00EC620B">
          <w:pgSz w:w="15840" w:h="12240" w:orient="landscape"/>
          <w:pgMar w:top="1797" w:right="1440" w:bottom="1797" w:left="1440" w:header="720" w:footer="720" w:gutter="0"/>
          <w:cols w:space="720"/>
        </w:sectPr>
      </w:pPr>
    </w:p>
    <w:p w:rsidR="00E851EA" w:rsidRDefault="00E851EA" w:rsidP="00E851EA">
      <w:pPr>
        <w:rPr>
          <w:b/>
        </w:rPr>
      </w:pPr>
      <w:r>
        <w:rPr>
          <w:b/>
        </w:rPr>
        <w:t>11.1</w:t>
      </w:r>
      <w:r>
        <w:rPr>
          <w:b/>
        </w:rPr>
        <w:tab/>
        <w:t xml:space="preserve">A draft Resettlement Code made under the authority of article 22(5) of the </w:t>
      </w:r>
    </w:p>
    <w:p w:rsidR="00E851EA" w:rsidRDefault="00E851EA" w:rsidP="00E851EA">
      <w:pPr>
        <w:rPr>
          <w:b/>
        </w:rPr>
      </w:pPr>
      <w:r>
        <w:rPr>
          <w:b/>
        </w:rPr>
        <w:t>Law on Land Expropriation and based on the principles and processes set out in this RPF.</w:t>
      </w:r>
    </w:p>
    <w:p w:rsidR="00E851EA" w:rsidRDefault="00E851EA" w:rsidP="00E851EA">
      <w:pPr>
        <w:jc w:val="both"/>
        <w:rPr>
          <w:b/>
        </w:rPr>
      </w:pPr>
    </w:p>
    <w:p w:rsidR="00E851EA" w:rsidRDefault="00E851EA" w:rsidP="00E851EA">
      <w:pPr>
        <w:jc w:val="both"/>
        <w:rPr>
          <w:color w:val="000000"/>
        </w:rPr>
      </w:pPr>
      <w:proofErr w:type="gramStart"/>
      <w:r>
        <w:rPr>
          <w:b/>
          <w:color w:val="000000"/>
        </w:rPr>
        <w:t>1 .</w:t>
      </w:r>
      <w:r>
        <w:rPr>
          <w:b/>
          <w:color w:val="000000"/>
        </w:rPr>
        <w:tab/>
      </w:r>
      <w:proofErr w:type="gramEnd"/>
      <w:r>
        <w:rPr>
          <w:b/>
          <w:color w:val="000000"/>
        </w:rPr>
        <w:t>Duty to resettle</w:t>
      </w:r>
    </w:p>
    <w:p w:rsidR="00E851EA" w:rsidRDefault="00E851EA" w:rsidP="00E851EA">
      <w:pPr>
        <w:jc w:val="both"/>
        <w:rPr>
          <w:color w:val="000000"/>
        </w:rPr>
      </w:pPr>
      <w:r>
        <w:rPr>
          <w:color w:val="000000"/>
        </w:rPr>
        <w:t>The duty to resettle requires that an acquiring authority make all necessary arrangements whether through a plan or otherwise to ensure</w:t>
      </w:r>
      <w:r w:rsidRPr="00304C4B">
        <w:rPr>
          <w:color w:val="000000"/>
        </w:rPr>
        <w:t xml:space="preserve"> that</w:t>
      </w:r>
      <w:r>
        <w:rPr>
          <w:color w:val="000000"/>
        </w:rPr>
        <w:t xml:space="preserve"> project affected </w:t>
      </w:r>
      <w:r w:rsidRPr="00304C4B">
        <w:rPr>
          <w:color w:val="000000"/>
        </w:rPr>
        <w:t xml:space="preserve">persons </w:t>
      </w:r>
      <w:r>
        <w:rPr>
          <w:color w:val="000000"/>
        </w:rPr>
        <w:t xml:space="preserve">who </w:t>
      </w:r>
      <w:r w:rsidRPr="00304C4B">
        <w:rPr>
          <w:color w:val="000000"/>
        </w:rPr>
        <w:t>are</w:t>
      </w:r>
      <w:r>
        <w:rPr>
          <w:color w:val="000000"/>
        </w:rPr>
        <w:t xml:space="preserve"> to be relocated as a consequence of the acquisition of their land are – </w:t>
      </w:r>
      <w:r w:rsidRPr="00304C4B">
        <w:rPr>
          <w:color w:val="000000"/>
        </w:rPr>
        <w:t xml:space="preserve"> </w:t>
      </w:r>
    </w:p>
    <w:p w:rsidR="00E851EA" w:rsidRDefault="00E851EA" w:rsidP="00E851EA">
      <w:pPr>
        <w:numPr>
          <w:ilvl w:val="0"/>
          <w:numId w:val="55"/>
        </w:numPr>
        <w:jc w:val="both"/>
        <w:rPr>
          <w:color w:val="000000"/>
        </w:rPr>
      </w:pPr>
      <w:r w:rsidRPr="00304C4B">
        <w:rPr>
          <w:color w:val="000000"/>
        </w:rPr>
        <w:t>informed about the</w:t>
      </w:r>
      <w:r>
        <w:rPr>
          <w:color w:val="000000"/>
        </w:rPr>
        <w:t>ir options and rights</w:t>
      </w:r>
      <w:r w:rsidRPr="00304C4B">
        <w:rPr>
          <w:color w:val="000000"/>
        </w:rPr>
        <w:t xml:space="preserve"> to </w:t>
      </w:r>
      <w:r>
        <w:rPr>
          <w:color w:val="000000"/>
        </w:rPr>
        <w:t>be resettled</w:t>
      </w:r>
      <w:r w:rsidRPr="00304C4B">
        <w:rPr>
          <w:color w:val="000000"/>
        </w:rPr>
        <w:t>;</w:t>
      </w:r>
    </w:p>
    <w:p w:rsidR="00E851EA" w:rsidRDefault="00E851EA" w:rsidP="00E851EA">
      <w:pPr>
        <w:numPr>
          <w:ilvl w:val="0"/>
          <w:numId w:val="55"/>
        </w:numPr>
        <w:jc w:val="both"/>
        <w:rPr>
          <w:color w:val="000000"/>
        </w:rPr>
      </w:pPr>
      <w:r>
        <w:rPr>
          <w:color w:val="000000"/>
        </w:rPr>
        <w:t>consulted on and</w:t>
      </w:r>
      <w:r w:rsidRPr="00304C4B">
        <w:rPr>
          <w:color w:val="000000"/>
        </w:rPr>
        <w:t xml:space="preserve"> offer</w:t>
      </w:r>
      <w:r>
        <w:rPr>
          <w:color w:val="000000"/>
        </w:rPr>
        <w:t>ed choices</w:t>
      </w:r>
      <w:r w:rsidRPr="00304C4B">
        <w:rPr>
          <w:color w:val="000000"/>
        </w:rPr>
        <w:t xml:space="preserve"> and provided wi</w:t>
      </w:r>
      <w:r>
        <w:rPr>
          <w:color w:val="000000"/>
        </w:rPr>
        <w:t xml:space="preserve">th realistic and </w:t>
      </w:r>
      <w:r w:rsidRPr="00304C4B">
        <w:rPr>
          <w:color w:val="000000"/>
        </w:rPr>
        <w:t>feasibl</w:t>
      </w:r>
      <w:r>
        <w:rPr>
          <w:color w:val="000000"/>
        </w:rPr>
        <w:t>e resettlement alternatives;</w:t>
      </w:r>
    </w:p>
    <w:p w:rsidR="00E851EA" w:rsidRDefault="00E851EA" w:rsidP="00E851EA">
      <w:pPr>
        <w:numPr>
          <w:ilvl w:val="0"/>
          <w:numId w:val="55"/>
        </w:numPr>
        <w:jc w:val="both"/>
        <w:rPr>
          <w:color w:val="000000"/>
        </w:rPr>
      </w:pPr>
      <w:r>
        <w:rPr>
          <w:color w:val="000000"/>
        </w:rPr>
        <w:t>assisted to resettle; and</w:t>
      </w:r>
    </w:p>
    <w:p w:rsidR="00E851EA" w:rsidRDefault="00E851EA" w:rsidP="00E851EA">
      <w:pPr>
        <w:numPr>
          <w:ilvl w:val="0"/>
          <w:numId w:val="55"/>
        </w:numPr>
        <w:jc w:val="both"/>
        <w:rPr>
          <w:color w:val="000000"/>
        </w:rPr>
      </w:pPr>
      <w:proofErr w:type="gramStart"/>
      <w:r w:rsidRPr="00304C4B">
        <w:rPr>
          <w:color w:val="000000"/>
        </w:rPr>
        <w:t>provided</w:t>
      </w:r>
      <w:proofErr w:type="gramEnd"/>
      <w:r w:rsidRPr="00304C4B">
        <w:rPr>
          <w:color w:val="000000"/>
        </w:rPr>
        <w:t xml:space="preserve"> </w:t>
      </w:r>
      <w:r>
        <w:rPr>
          <w:color w:val="000000"/>
        </w:rPr>
        <w:t>with</w:t>
      </w:r>
      <w:r w:rsidRPr="00304C4B">
        <w:rPr>
          <w:color w:val="000000"/>
        </w:rPr>
        <w:t xml:space="preserve"> compensation at full replacement cost </w:t>
      </w:r>
      <w:r>
        <w:rPr>
          <w:color w:val="000000"/>
        </w:rPr>
        <w:t xml:space="preserve">in accordance with the Code </w:t>
      </w:r>
      <w:r w:rsidRPr="00304C4B">
        <w:rPr>
          <w:color w:val="000000"/>
        </w:rPr>
        <w:t>for losses attri</w:t>
      </w:r>
      <w:r>
        <w:rPr>
          <w:color w:val="000000"/>
        </w:rPr>
        <w:t>butable directly to the acquisition of their land.</w:t>
      </w:r>
    </w:p>
    <w:p w:rsidR="00E851EA" w:rsidRDefault="00E851EA" w:rsidP="00E851EA">
      <w:pPr>
        <w:jc w:val="both"/>
        <w:rPr>
          <w:b/>
        </w:rPr>
      </w:pPr>
    </w:p>
    <w:p w:rsidR="00E851EA" w:rsidRDefault="00E851EA" w:rsidP="00E851EA">
      <w:pPr>
        <w:jc w:val="both"/>
        <w:rPr>
          <w:b/>
        </w:rPr>
      </w:pPr>
      <w:r>
        <w:rPr>
          <w:b/>
        </w:rPr>
        <w:t>2.</w:t>
      </w:r>
      <w:r>
        <w:rPr>
          <w:b/>
        </w:rPr>
        <w:tab/>
        <w:t>Project affected person not obliged to accept resettlement under this Code</w:t>
      </w:r>
    </w:p>
    <w:p w:rsidR="00E851EA" w:rsidRDefault="00E851EA" w:rsidP="00E851EA">
      <w:pPr>
        <w:jc w:val="both"/>
      </w:pPr>
      <w:r>
        <w:t>1.</w:t>
      </w:r>
      <w:r>
        <w:tab/>
        <w:t xml:space="preserve">A project affected person who has a right to be resettled under this code  is under no obligation to accept resettlement under and in accordance with this code but may instead apply to receive compensation in lieu of resettlement under this code. </w:t>
      </w:r>
    </w:p>
    <w:p w:rsidR="00E851EA" w:rsidRDefault="00E851EA" w:rsidP="00E851EA">
      <w:pPr>
        <w:jc w:val="both"/>
      </w:pPr>
    </w:p>
    <w:p w:rsidR="00E851EA" w:rsidRDefault="00E851EA" w:rsidP="00E851EA">
      <w:pPr>
        <w:jc w:val="both"/>
      </w:pPr>
      <w:r>
        <w:t>2.</w:t>
      </w:r>
      <w:r>
        <w:tab/>
        <w:t xml:space="preserve">A project affected person may decide not to avail him- or herself of resettlement under this code at the commencement of, or at any time during the preparation of, or on the completion of a resettlement plan. </w:t>
      </w:r>
    </w:p>
    <w:p w:rsidR="00E851EA" w:rsidRDefault="00E851EA" w:rsidP="00E851EA">
      <w:pPr>
        <w:jc w:val="both"/>
      </w:pPr>
    </w:p>
    <w:p w:rsidR="00E851EA" w:rsidRDefault="00E851EA" w:rsidP="00E851EA">
      <w:pPr>
        <w:jc w:val="both"/>
      </w:pPr>
      <w:r>
        <w:t>3.</w:t>
      </w:r>
      <w:r>
        <w:tab/>
        <w:t>The acquiring authority shall, after satisfying itself that the project affected person is making an informed decision on the matter and has considered the needs and interests of any dependents, pay such compensation as that project affected person is entitled to in lieu of resettlement under this code.</w:t>
      </w:r>
    </w:p>
    <w:p w:rsidR="00E851EA" w:rsidRDefault="00E851EA" w:rsidP="00E851EA">
      <w:pPr>
        <w:jc w:val="both"/>
      </w:pPr>
    </w:p>
    <w:p w:rsidR="00E851EA" w:rsidRDefault="00E851EA" w:rsidP="00E851EA">
      <w:pPr>
        <w:jc w:val="both"/>
      </w:pPr>
      <w:r>
        <w:t>4.</w:t>
      </w:r>
      <w:r>
        <w:tab/>
        <w:t xml:space="preserve">A project affected person who is paid compensation under this article shall on receipt of the compensation sign a disclaimer of any entitlement to resettlement under this code.   </w:t>
      </w:r>
    </w:p>
    <w:p w:rsidR="00E851EA" w:rsidRDefault="00E851EA" w:rsidP="00E851EA">
      <w:pPr>
        <w:jc w:val="both"/>
        <w:rPr>
          <w:b/>
        </w:rPr>
      </w:pPr>
    </w:p>
    <w:p w:rsidR="00E851EA" w:rsidRDefault="00E851EA" w:rsidP="00E851EA">
      <w:pPr>
        <w:jc w:val="both"/>
        <w:rPr>
          <w:b/>
          <w:i/>
        </w:rPr>
      </w:pPr>
      <w:proofErr w:type="gramStart"/>
      <w:r>
        <w:rPr>
          <w:b/>
        </w:rPr>
        <w:t>3 .</w:t>
      </w:r>
      <w:r>
        <w:rPr>
          <w:b/>
        </w:rPr>
        <w:tab/>
      </w:r>
      <w:proofErr w:type="gramEnd"/>
      <w:r>
        <w:rPr>
          <w:b/>
        </w:rPr>
        <w:t xml:space="preserve">Circumstances when resettlement plan </w:t>
      </w:r>
      <w:r w:rsidRPr="00027905">
        <w:rPr>
          <w:b/>
        </w:rPr>
        <w:t>required</w:t>
      </w:r>
      <w:r w:rsidRPr="00027905">
        <w:rPr>
          <w:b/>
          <w:i/>
        </w:rPr>
        <w:t xml:space="preserve"> </w:t>
      </w:r>
    </w:p>
    <w:p w:rsidR="00E851EA" w:rsidRDefault="00E851EA" w:rsidP="00E851EA">
      <w:pPr>
        <w:jc w:val="both"/>
      </w:pPr>
      <w:r>
        <w:t>1.</w:t>
      </w:r>
      <w:r>
        <w:tab/>
        <w:t xml:space="preserve">Where the numbers of project affected persons required </w:t>
      </w:r>
      <w:proofErr w:type="gramStart"/>
      <w:r>
        <w:t>to vacate</w:t>
      </w:r>
      <w:proofErr w:type="gramEnd"/>
      <w:r>
        <w:t xml:space="preserve"> certified land and move to some other land exceeds two hundred persons, the acquiring authority shall be under a duty to prepare in accordance with the provisions of this code a resettlement plan.</w:t>
      </w:r>
    </w:p>
    <w:p w:rsidR="00E851EA" w:rsidRDefault="00E851EA" w:rsidP="00E851EA">
      <w:pPr>
        <w:jc w:val="both"/>
      </w:pPr>
    </w:p>
    <w:p w:rsidR="00E851EA" w:rsidRDefault="00E851EA" w:rsidP="00E851EA">
      <w:pPr>
        <w:jc w:val="both"/>
      </w:pPr>
      <w:r>
        <w:t>2.</w:t>
      </w:r>
      <w:r>
        <w:tab/>
        <w:t xml:space="preserve">In determining the number of project affected persons required to leave certified land, the acquiring authority shall calculate the number taking into account the entirety of the project notwithstanding that the project may be planned to be implemented in several sub-projects over a number of years.    </w:t>
      </w:r>
    </w:p>
    <w:p w:rsidR="00E851EA" w:rsidRDefault="00E851EA" w:rsidP="00E851EA">
      <w:pPr>
        <w:jc w:val="both"/>
      </w:pPr>
    </w:p>
    <w:p w:rsidR="00E851EA" w:rsidRDefault="00E851EA" w:rsidP="00E851EA">
      <w:pPr>
        <w:jc w:val="both"/>
        <w:rPr>
          <w:b/>
        </w:rPr>
      </w:pPr>
      <w:proofErr w:type="gramStart"/>
      <w:r>
        <w:rPr>
          <w:b/>
        </w:rPr>
        <w:t>4 .</w:t>
      </w:r>
      <w:r>
        <w:rPr>
          <w:b/>
        </w:rPr>
        <w:tab/>
      </w:r>
      <w:proofErr w:type="gramEnd"/>
      <w:r>
        <w:rPr>
          <w:b/>
        </w:rPr>
        <w:t>Resettlement committee</w:t>
      </w:r>
    </w:p>
    <w:p w:rsidR="00E851EA" w:rsidRDefault="00E851EA" w:rsidP="00E851EA">
      <w:pPr>
        <w:jc w:val="both"/>
      </w:pPr>
      <w:r>
        <w:t>1.</w:t>
      </w:r>
      <w:r>
        <w:tab/>
        <w:t xml:space="preserve">An acquiring authority shall, in any case specified in regulation 3 and after consulting with and taking account of the advice of the provincial and local </w:t>
      </w:r>
      <w:proofErr w:type="gramStart"/>
      <w:r>
        <w:t>authorities  having</w:t>
      </w:r>
      <w:proofErr w:type="gramEnd"/>
      <w:r>
        <w:t xml:space="preserve"> jurisdiction within the area of certified land, arrange for and assist in the establishment of a resettlement committee consisting of not less than seven nor more than twenty project affected persons for each sub-project. </w:t>
      </w:r>
    </w:p>
    <w:p w:rsidR="00E851EA" w:rsidRDefault="00E851EA" w:rsidP="00E851EA">
      <w:pPr>
        <w:jc w:val="both"/>
      </w:pPr>
    </w:p>
    <w:p w:rsidR="00E851EA" w:rsidRDefault="00E851EA" w:rsidP="00E851EA">
      <w:pPr>
        <w:jc w:val="both"/>
      </w:pPr>
      <w:r>
        <w:t>2.</w:t>
      </w:r>
      <w:r>
        <w:tab/>
        <w:t xml:space="preserve">The functions of a resettlement committee shall be to – </w:t>
      </w:r>
    </w:p>
    <w:p w:rsidR="00E851EA" w:rsidRDefault="00E851EA" w:rsidP="00E851EA">
      <w:pPr>
        <w:pStyle w:val="List3"/>
        <w:numPr>
          <w:ilvl w:val="0"/>
          <w:numId w:val="57"/>
        </w:numPr>
        <w:jc w:val="both"/>
      </w:pPr>
      <w:r>
        <w:t>be involved in the preparation and implementation of a plan;</w:t>
      </w:r>
    </w:p>
    <w:p w:rsidR="00E851EA" w:rsidRDefault="00E851EA" w:rsidP="00E851EA">
      <w:pPr>
        <w:pStyle w:val="List3"/>
        <w:numPr>
          <w:ilvl w:val="0"/>
          <w:numId w:val="57"/>
        </w:numPr>
        <w:jc w:val="both"/>
      </w:pPr>
      <w:r>
        <w:t>represent to the acquiring authority and all persons and organisations working with the acquiring authority the concerns and interests of all project affected persons;</w:t>
      </w:r>
    </w:p>
    <w:p w:rsidR="00E851EA" w:rsidRDefault="00E851EA" w:rsidP="00E851EA">
      <w:pPr>
        <w:pStyle w:val="List3"/>
        <w:numPr>
          <w:ilvl w:val="0"/>
          <w:numId w:val="57"/>
        </w:numPr>
        <w:jc w:val="both"/>
      </w:pPr>
      <w:proofErr w:type="gramStart"/>
      <w:r>
        <w:t>undertake</w:t>
      </w:r>
      <w:proofErr w:type="gramEnd"/>
      <w:r>
        <w:t xml:space="preserve"> such other activities as are calculated to further the interests of project affected persons.</w:t>
      </w:r>
    </w:p>
    <w:p w:rsidR="00E851EA" w:rsidRDefault="00E851EA" w:rsidP="00E851EA">
      <w:pPr>
        <w:pStyle w:val="List3"/>
        <w:ind w:left="0" w:firstLine="0"/>
        <w:jc w:val="both"/>
      </w:pPr>
    </w:p>
    <w:p w:rsidR="00E851EA" w:rsidRDefault="00E851EA" w:rsidP="00E851EA">
      <w:pPr>
        <w:jc w:val="both"/>
      </w:pPr>
      <w:r>
        <w:t>3.</w:t>
      </w:r>
      <w:r>
        <w:tab/>
        <w:t xml:space="preserve"> The Ministry shall make rules providing for the mode of establishing a committee and the rules shall be designed to ensure that the members of a committee shall be representative of all project affected persons and for the procedures for the conduct of the committee.  </w:t>
      </w:r>
    </w:p>
    <w:p w:rsidR="00E851EA" w:rsidRDefault="00E851EA" w:rsidP="00E851EA">
      <w:pPr>
        <w:pStyle w:val="List3"/>
        <w:ind w:left="0" w:firstLine="0"/>
        <w:jc w:val="both"/>
      </w:pPr>
    </w:p>
    <w:p w:rsidR="00E851EA" w:rsidRDefault="00E851EA" w:rsidP="00E851EA">
      <w:pPr>
        <w:pStyle w:val="List3"/>
        <w:ind w:left="0" w:firstLine="0"/>
        <w:jc w:val="both"/>
        <w:rPr>
          <w:b/>
        </w:rPr>
      </w:pPr>
      <w:r>
        <w:rPr>
          <w:b/>
        </w:rPr>
        <w:t xml:space="preserve"> 5.</w:t>
      </w:r>
      <w:r>
        <w:rPr>
          <w:b/>
        </w:rPr>
        <w:tab/>
        <w:t>Preparation of</w:t>
      </w:r>
      <w:r w:rsidRPr="00020263">
        <w:rPr>
          <w:b/>
        </w:rPr>
        <w:t xml:space="preserve"> plan</w:t>
      </w:r>
      <w:r>
        <w:rPr>
          <w:b/>
        </w:rPr>
        <w:t xml:space="preserve"> </w:t>
      </w:r>
    </w:p>
    <w:p w:rsidR="00E851EA" w:rsidRDefault="00E851EA" w:rsidP="00E851EA">
      <w:pPr>
        <w:pStyle w:val="List3"/>
        <w:ind w:left="0" w:firstLine="0"/>
        <w:jc w:val="both"/>
      </w:pPr>
      <w:r>
        <w:t>1.</w:t>
      </w:r>
      <w:r>
        <w:tab/>
        <w:t>The acquiring authority shall cause to be prepared a plan in any case referred to in regulation 3 where it is necessary for a plan to be prepared.</w:t>
      </w:r>
    </w:p>
    <w:p w:rsidR="00E851EA" w:rsidRDefault="00E851EA" w:rsidP="00E851EA">
      <w:pPr>
        <w:pStyle w:val="List3"/>
        <w:ind w:left="0" w:firstLine="0"/>
        <w:jc w:val="both"/>
      </w:pPr>
    </w:p>
    <w:p w:rsidR="00E851EA" w:rsidRDefault="00E851EA" w:rsidP="00E851EA">
      <w:pPr>
        <w:pStyle w:val="List3"/>
        <w:ind w:left="0" w:firstLine="0"/>
        <w:jc w:val="both"/>
      </w:pPr>
      <w:r>
        <w:t>2.</w:t>
      </w:r>
      <w:r>
        <w:tab/>
        <w:t>A plan shall be prepared by any person or organisation with the necessary social and technical skills and knowledge from the public or private sector, including a non-governmental organisation or an association of persons from the area concerned and such a person or organisation shall be referred to in this code as ‘the planner’.</w:t>
      </w:r>
    </w:p>
    <w:p w:rsidR="00E851EA" w:rsidRDefault="00E851EA" w:rsidP="00E851EA">
      <w:pPr>
        <w:jc w:val="both"/>
        <w:rPr>
          <w:b/>
        </w:rPr>
      </w:pPr>
    </w:p>
    <w:p w:rsidR="00E851EA" w:rsidRDefault="00E851EA" w:rsidP="00E851EA">
      <w:pPr>
        <w:jc w:val="both"/>
      </w:pPr>
      <w:r>
        <w:t>3.</w:t>
      </w:r>
      <w:r>
        <w:tab/>
        <w:t xml:space="preserve">The planner shall – </w:t>
      </w:r>
    </w:p>
    <w:p w:rsidR="00E851EA" w:rsidRDefault="00E851EA" w:rsidP="00E851EA">
      <w:pPr>
        <w:numPr>
          <w:ilvl w:val="0"/>
          <w:numId w:val="59"/>
        </w:numPr>
        <w:jc w:val="both"/>
      </w:pPr>
      <w:r>
        <w:t>prepare a plan within three months of being appointed to prepare a plan;</w:t>
      </w:r>
    </w:p>
    <w:p w:rsidR="00E851EA" w:rsidRDefault="00E851EA" w:rsidP="00E851EA">
      <w:pPr>
        <w:numPr>
          <w:ilvl w:val="0"/>
          <w:numId w:val="59"/>
        </w:numPr>
        <w:jc w:val="both"/>
      </w:pPr>
      <w:r>
        <w:t>comply with the provisions of sub-articles 4 to 10 in preparing a plan;</w:t>
      </w:r>
    </w:p>
    <w:p w:rsidR="00E851EA" w:rsidRDefault="00E851EA" w:rsidP="00E851EA">
      <w:pPr>
        <w:numPr>
          <w:ilvl w:val="0"/>
          <w:numId w:val="59"/>
        </w:numPr>
        <w:jc w:val="both"/>
      </w:pPr>
      <w:r>
        <w:t xml:space="preserve">comply with the provisions of paragraphs 4 and 7 to 10 in preparing a guide, </w:t>
      </w:r>
    </w:p>
    <w:p w:rsidR="00E851EA" w:rsidRDefault="00E851EA" w:rsidP="00E851EA">
      <w:pPr>
        <w:jc w:val="both"/>
      </w:pPr>
      <w:proofErr w:type="gramStart"/>
      <w:r>
        <w:t>and</w:t>
      </w:r>
      <w:proofErr w:type="gramEnd"/>
      <w:r>
        <w:t xml:space="preserve"> shall be responsible for arranging public meetings, village meetings, water associations meetings and meetings of the resettlement committee referred to in sub-regulations 4 to 10 with such timings so as to comply with the time-scales for the preparation of the plan or guide.</w:t>
      </w:r>
    </w:p>
    <w:p w:rsidR="00E851EA" w:rsidRDefault="00E851EA" w:rsidP="00E851EA">
      <w:pPr>
        <w:jc w:val="both"/>
        <w:rPr>
          <w:b/>
        </w:rPr>
      </w:pPr>
    </w:p>
    <w:p w:rsidR="00E851EA" w:rsidRDefault="00E851EA" w:rsidP="00E851EA">
      <w:pPr>
        <w:jc w:val="both"/>
      </w:pPr>
      <w:r>
        <w:t>4.</w:t>
      </w:r>
      <w:r>
        <w:tab/>
        <w:t>The planner shall conduct a survey of the certified land, the project affected people and any land which may be used for purposes of resettlement to ascertain the conditions, circumstances and wishes of the project affected persons and the persons already in occupation of the land which may be used for resettlement in relation to any resettlement.</w:t>
      </w:r>
    </w:p>
    <w:p w:rsidR="00E851EA" w:rsidRDefault="00E851EA" w:rsidP="00E851EA">
      <w:pPr>
        <w:jc w:val="both"/>
      </w:pPr>
    </w:p>
    <w:p w:rsidR="00E851EA" w:rsidRDefault="00E851EA" w:rsidP="00E851EA">
      <w:pPr>
        <w:jc w:val="both"/>
      </w:pPr>
      <w:r>
        <w:t>5.</w:t>
      </w:r>
      <w:r>
        <w:tab/>
        <w:t xml:space="preserve">The planner may hold such public meetings with project affected persons and persons in areas which may be used for resettlement as will in its opinion contribute to </w:t>
      </w:r>
      <w:proofErr w:type="spellStart"/>
      <w:proofErr w:type="gramStart"/>
      <w:r>
        <w:t>he</w:t>
      </w:r>
      <w:proofErr w:type="spellEnd"/>
      <w:r>
        <w:t xml:space="preserve">  understanding</w:t>
      </w:r>
      <w:proofErr w:type="gramEnd"/>
      <w:r>
        <w:t xml:space="preserve"> of the circumstances and needs of such persons.</w:t>
      </w:r>
    </w:p>
    <w:p w:rsidR="00E851EA" w:rsidRDefault="00E851EA" w:rsidP="00E851EA">
      <w:pPr>
        <w:jc w:val="both"/>
        <w:rPr>
          <w:b/>
        </w:rPr>
      </w:pPr>
    </w:p>
    <w:p w:rsidR="00E851EA" w:rsidRDefault="00E851EA" w:rsidP="00E851EA">
      <w:pPr>
        <w:pStyle w:val="List3"/>
        <w:ind w:left="0" w:firstLine="0"/>
        <w:jc w:val="both"/>
      </w:pPr>
      <w:r>
        <w:t>6.</w:t>
      </w:r>
      <w:r>
        <w:tab/>
        <w:t>The survey, together with a report of any public meetings referred to in sub-article 4, shall be placed before and considered by the resettlement committee.</w:t>
      </w:r>
    </w:p>
    <w:p w:rsidR="00E851EA" w:rsidRDefault="00E851EA" w:rsidP="00E851EA">
      <w:pPr>
        <w:pStyle w:val="List3"/>
        <w:ind w:left="0" w:firstLine="0"/>
        <w:jc w:val="both"/>
      </w:pPr>
    </w:p>
    <w:p w:rsidR="00E851EA" w:rsidRDefault="00E851EA" w:rsidP="00E851EA">
      <w:pPr>
        <w:pStyle w:val="List3"/>
        <w:ind w:left="0" w:firstLine="0"/>
        <w:jc w:val="both"/>
      </w:pPr>
      <w:r>
        <w:t>7.</w:t>
      </w:r>
      <w:r>
        <w:tab/>
        <w:t>The planner shall prepare a draft of a plan or guide on the basis of the survey, other relevant information, the views of the acquiring authority and any comments made at any meetings referred to in paragraph 3 and by the resettlement committee.</w:t>
      </w:r>
    </w:p>
    <w:p w:rsidR="00E851EA" w:rsidRDefault="00E851EA" w:rsidP="00E851EA">
      <w:pPr>
        <w:jc w:val="both"/>
        <w:rPr>
          <w:b/>
        </w:rPr>
      </w:pPr>
    </w:p>
    <w:p w:rsidR="00E851EA" w:rsidRDefault="00E851EA" w:rsidP="00E851EA">
      <w:pPr>
        <w:pStyle w:val="List3"/>
        <w:ind w:left="0" w:firstLine="0"/>
        <w:jc w:val="both"/>
      </w:pPr>
      <w:r>
        <w:t>8.</w:t>
      </w:r>
      <w:r>
        <w:tab/>
        <w:t>A draft plan shall be placed before one or more public meetings on or near to the certified land and any land planned to be used for resettlement to enable the project affected persons and other persons to comment on and suggest additions and amendments to that draft plan or guide.</w:t>
      </w:r>
    </w:p>
    <w:p w:rsidR="00E851EA" w:rsidRDefault="00E851EA" w:rsidP="00E851EA">
      <w:pPr>
        <w:pStyle w:val="List3"/>
        <w:ind w:left="0" w:firstLine="0"/>
        <w:jc w:val="both"/>
      </w:pPr>
    </w:p>
    <w:p w:rsidR="00E851EA" w:rsidRDefault="00E851EA" w:rsidP="00E851EA">
      <w:pPr>
        <w:pStyle w:val="List3"/>
        <w:ind w:left="0" w:firstLine="0"/>
        <w:jc w:val="both"/>
      </w:pPr>
      <w:r>
        <w:t>9.</w:t>
      </w:r>
      <w:r>
        <w:tab/>
        <w:t>The draft plan or guide together with a report of the public meetings referred to in paragraph 8 shall be placed before and considered by the resettlement committee.</w:t>
      </w:r>
    </w:p>
    <w:p w:rsidR="00E851EA" w:rsidRDefault="00E851EA" w:rsidP="00E851EA">
      <w:pPr>
        <w:pStyle w:val="List3"/>
        <w:ind w:left="0" w:firstLine="0"/>
        <w:jc w:val="both"/>
      </w:pPr>
    </w:p>
    <w:p w:rsidR="00E851EA" w:rsidRDefault="00E851EA" w:rsidP="00E851EA">
      <w:pPr>
        <w:pStyle w:val="List3"/>
        <w:ind w:left="0" w:firstLine="0"/>
        <w:jc w:val="both"/>
      </w:pPr>
      <w:r>
        <w:t>10.</w:t>
      </w:r>
      <w:r>
        <w:tab/>
        <w:t>The planner shall have regard to any comments and suggestions for changes to the plan or guide made at any public meetings and by the resettlement committee and shall amend the plan accordingly.</w:t>
      </w:r>
    </w:p>
    <w:p w:rsidR="00E851EA" w:rsidRDefault="00E851EA" w:rsidP="00E851EA">
      <w:pPr>
        <w:pStyle w:val="List3"/>
        <w:ind w:left="0" w:firstLine="0"/>
        <w:jc w:val="both"/>
      </w:pPr>
    </w:p>
    <w:p w:rsidR="00E851EA" w:rsidRDefault="00E851EA" w:rsidP="00E851EA">
      <w:pPr>
        <w:pStyle w:val="List3"/>
        <w:ind w:left="0" w:firstLine="0"/>
        <w:jc w:val="both"/>
      </w:pPr>
      <w:r>
        <w:t>11.</w:t>
      </w:r>
      <w:r>
        <w:tab/>
        <w:t>The planner shall submit the plan or guide to the acquiring authority which shall be responsible for its implementation.</w:t>
      </w:r>
    </w:p>
    <w:p w:rsidR="00E851EA" w:rsidRDefault="00E851EA" w:rsidP="00E851EA">
      <w:pPr>
        <w:pStyle w:val="List3"/>
        <w:ind w:left="0" w:firstLine="0"/>
        <w:jc w:val="both"/>
      </w:pPr>
    </w:p>
    <w:p w:rsidR="00E851EA" w:rsidRDefault="00E851EA" w:rsidP="00E851EA">
      <w:pPr>
        <w:pStyle w:val="List3"/>
        <w:ind w:left="0" w:firstLine="0"/>
        <w:jc w:val="both"/>
      </w:pPr>
      <w:r>
        <w:t>12.</w:t>
      </w:r>
      <w:r>
        <w:tab/>
        <w:t>The acquiring authority shall hold regular meetings with the resettlement committee in connection with the implementation of the plan.</w:t>
      </w:r>
    </w:p>
    <w:p w:rsidR="00E851EA" w:rsidRDefault="00E851EA" w:rsidP="00E851EA">
      <w:pPr>
        <w:rPr>
          <w:color w:val="000000"/>
        </w:rPr>
      </w:pPr>
    </w:p>
    <w:p w:rsidR="00E851EA" w:rsidRDefault="00E851EA" w:rsidP="00E851EA">
      <w:pPr>
        <w:rPr>
          <w:b/>
          <w:color w:val="000000"/>
        </w:rPr>
      </w:pPr>
      <w:r>
        <w:rPr>
          <w:b/>
          <w:color w:val="000000"/>
        </w:rPr>
        <w:t xml:space="preserve"> 6.</w:t>
      </w:r>
      <w:r>
        <w:rPr>
          <w:b/>
          <w:color w:val="000000"/>
        </w:rPr>
        <w:tab/>
        <w:t>Content of plan and guide</w:t>
      </w:r>
    </w:p>
    <w:p w:rsidR="00E851EA" w:rsidRDefault="00E851EA" w:rsidP="00E851EA">
      <w:pPr>
        <w:jc w:val="both"/>
        <w:rPr>
          <w:color w:val="000000"/>
        </w:rPr>
      </w:pPr>
      <w:r>
        <w:rPr>
          <w:color w:val="000000"/>
        </w:rPr>
        <w:t>1.</w:t>
      </w:r>
      <w:r>
        <w:rPr>
          <w:color w:val="000000"/>
        </w:rPr>
        <w:tab/>
        <w:t xml:space="preserve">A </w:t>
      </w:r>
      <w:r w:rsidRPr="00304C4B">
        <w:rPr>
          <w:color w:val="000000"/>
        </w:rPr>
        <w:t>resettlement</w:t>
      </w:r>
      <w:r>
        <w:rPr>
          <w:color w:val="000000"/>
        </w:rPr>
        <w:t xml:space="preserve"> plan prepared to give effect to the duty referred to in regulation 4 shall include</w:t>
      </w:r>
      <w:r w:rsidRPr="00304C4B">
        <w:rPr>
          <w:color w:val="000000"/>
        </w:rPr>
        <w:t xml:space="preserve"> measu</w:t>
      </w:r>
      <w:r>
        <w:rPr>
          <w:color w:val="000000"/>
        </w:rPr>
        <w:t>res to ensure that project affected</w:t>
      </w:r>
      <w:r w:rsidRPr="00304C4B">
        <w:rPr>
          <w:color w:val="000000"/>
        </w:rPr>
        <w:t xml:space="preserve"> persons are</w:t>
      </w:r>
      <w:r>
        <w:rPr>
          <w:color w:val="000000"/>
        </w:rPr>
        <w:t xml:space="preserve"> provided with – </w:t>
      </w:r>
      <w:r w:rsidRPr="00304C4B">
        <w:rPr>
          <w:color w:val="000000"/>
        </w:rPr>
        <w:t xml:space="preserve"> </w:t>
      </w:r>
    </w:p>
    <w:p w:rsidR="00E851EA" w:rsidRDefault="00E851EA" w:rsidP="00E851EA">
      <w:pPr>
        <w:numPr>
          <w:ilvl w:val="0"/>
          <w:numId w:val="56"/>
        </w:numPr>
        <w:jc w:val="both"/>
        <w:rPr>
          <w:color w:val="000000"/>
        </w:rPr>
      </w:pPr>
      <w:r>
        <w:rPr>
          <w:color w:val="000000"/>
        </w:rPr>
        <w:t xml:space="preserve">financial and practical </w:t>
      </w:r>
      <w:r w:rsidRPr="00304C4B">
        <w:rPr>
          <w:color w:val="000000"/>
        </w:rPr>
        <w:t>assist</w:t>
      </w:r>
      <w:r>
        <w:rPr>
          <w:color w:val="000000"/>
        </w:rPr>
        <w:t>ance during relocation;</w:t>
      </w:r>
    </w:p>
    <w:p w:rsidR="00E851EA" w:rsidRDefault="00E851EA" w:rsidP="00E851EA">
      <w:pPr>
        <w:numPr>
          <w:ilvl w:val="0"/>
          <w:numId w:val="56"/>
        </w:numPr>
        <w:jc w:val="both"/>
        <w:rPr>
          <w:color w:val="000000"/>
        </w:rPr>
      </w:pPr>
      <w:r w:rsidRPr="00304C4B">
        <w:rPr>
          <w:color w:val="000000"/>
        </w:rPr>
        <w:t>housing, or housing sites, or, as required, agricu</w:t>
      </w:r>
      <w:r>
        <w:rPr>
          <w:color w:val="000000"/>
        </w:rPr>
        <w:t>ltural sites or sites for commercial premises which are</w:t>
      </w:r>
      <w:r w:rsidRPr="00304C4B">
        <w:rPr>
          <w:color w:val="000000"/>
        </w:rPr>
        <w:t xml:space="preserve"> at least equivalent t</w:t>
      </w:r>
      <w:r>
        <w:rPr>
          <w:color w:val="000000"/>
        </w:rPr>
        <w:t>o the advantages of the place which the project affected persons are leaving;</w:t>
      </w:r>
    </w:p>
    <w:p w:rsidR="00E851EA" w:rsidRDefault="00E851EA" w:rsidP="00E851EA">
      <w:pPr>
        <w:numPr>
          <w:ilvl w:val="0"/>
          <w:numId w:val="56"/>
        </w:numPr>
        <w:jc w:val="both"/>
        <w:rPr>
          <w:color w:val="000000"/>
        </w:rPr>
      </w:pPr>
      <w:r>
        <w:rPr>
          <w:color w:val="000000"/>
        </w:rPr>
        <w:t>w</w:t>
      </w:r>
      <w:r w:rsidRPr="00304C4B">
        <w:rPr>
          <w:color w:val="000000"/>
        </w:rPr>
        <w:t>here neces</w:t>
      </w:r>
      <w:r>
        <w:rPr>
          <w:color w:val="000000"/>
        </w:rPr>
        <w:t xml:space="preserve">sary, income and other </w:t>
      </w:r>
      <w:r w:rsidRPr="00304C4B">
        <w:rPr>
          <w:color w:val="000000"/>
        </w:rPr>
        <w:t>support after displacement, for a transition period, based on a reasonable estimate of the time likely to be needed to restore their livelihood and standards of living; and</w:t>
      </w:r>
    </w:p>
    <w:p w:rsidR="00E851EA" w:rsidRDefault="00E851EA" w:rsidP="00E851EA">
      <w:pPr>
        <w:numPr>
          <w:ilvl w:val="0"/>
          <w:numId w:val="56"/>
        </w:numPr>
        <w:jc w:val="both"/>
        <w:rPr>
          <w:color w:val="000000"/>
        </w:rPr>
      </w:pPr>
      <w:proofErr w:type="gramStart"/>
      <w:r>
        <w:rPr>
          <w:color w:val="000000"/>
        </w:rPr>
        <w:t>where</w:t>
      </w:r>
      <w:proofErr w:type="gramEnd"/>
      <w:r>
        <w:rPr>
          <w:color w:val="000000"/>
        </w:rPr>
        <w:t xml:space="preserve"> necessary, </w:t>
      </w:r>
      <w:r w:rsidRPr="00304C4B">
        <w:rPr>
          <w:color w:val="000000"/>
        </w:rPr>
        <w:t>development assistance in addi</w:t>
      </w:r>
      <w:r>
        <w:rPr>
          <w:color w:val="000000"/>
        </w:rPr>
        <w:t>tion to compensation measures including but not limited to</w:t>
      </w:r>
      <w:r w:rsidRPr="00304C4B">
        <w:rPr>
          <w:color w:val="000000"/>
        </w:rPr>
        <w:t xml:space="preserve"> land preparation,</w:t>
      </w:r>
      <w:r>
        <w:rPr>
          <w:color w:val="000000"/>
        </w:rPr>
        <w:t xml:space="preserve"> credit facilities, training, and</w:t>
      </w:r>
      <w:r w:rsidRPr="00304C4B">
        <w:rPr>
          <w:color w:val="000000"/>
        </w:rPr>
        <w:t xml:space="preserve"> job opportunities</w:t>
      </w:r>
      <w:r>
        <w:rPr>
          <w:color w:val="000000"/>
          <w:sz w:val="27"/>
          <w:szCs w:val="27"/>
        </w:rPr>
        <w:t>.</w:t>
      </w:r>
    </w:p>
    <w:p w:rsidR="00E851EA" w:rsidRDefault="00E851EA" w:rsidP="00E851EA">
      <w:pPr>
        <w:jc w:val="both"/>
        <w:rPr>
          <w:color w:val="000000"/>
          <w:sz w:val="27"/>
          <w:szCs w:val="27"/>
        </w:rPr>
      </w:pPr>
    </w:p>
    <w:p w:rsidR="00E851EA" w:rsidRDefault="00E851EA" w:rsidP="00E851EA">
      <w:pPr>
        <w:jc w:val="both"/>
        <w:rPr>
          <w:color w:val="000000"/>
        </w:rPr>
      </w:pPr>
      <w:r>
        <w:rPr>
          <w:color w:val="000000"/>
        </w:rPr>
        <w:t>2.</w:t>
      </w:r>
      <w:r>
        <w:rPr>
          <w:color w:val="000000"/>
        </w:rPr>
        <w:tab/>
        <w:t>A plan which requires that project affected persons shall be resettled in places which are already occupied shall include measures to assist the existing occupiers of the land to adjust to and not be disadvantaged by the arrival of project affected persons and such measures may include or be similar to the measures specified in paragraph 1.</w:t>
      </w:r>
    </w:p>
    <w:p w:rsidR="00E851EA" w:rsidRDefault="00E851EA" w:rsidP="00E851EA">
      <w:pPr>
        <w:jc w:val="both"/>
      </w:pPr>
    </w:p>
    <w:p w:rsidR="00E851EA" w:rsidRDefault="00E851EA" w:rsidP="00E851EA">
      <w:pPr>
        <w:jc w:val="both"/>
      </w:pPr>
      <w:r>
        <w:t>3.</w:t>
      </w:r>
      <w:r>
        <w:tab/>
        <w:t xml:space="preserve">A plan shall include a detailed programme for the phased relocation and resettlement of project affected persons. </w:t>
      </w:r>
      <w:r w:rsidRPr="00027905">
        <w:rPr>
          <w:b/>
          <w:i/>
        </w:rPr>
        <w:t xml:space="preserve"> </w:t>
      </w:r>
    </w:p>
    <w:p w:rsidR="00E851EA" w:rsidRDefault="00E851EA" w:rsidP="00E851EA">
      <w:pPr>
        <w:jc w:val="both"/>
        <w:rPr>
          <w:b/>
        </w:rPr>
      </w:pPr>
    </w:p>
    <w:p w:rsidR="00E851EA" w:rsidRDefault="00E851EA" w:rsidP="00E851EA">
      <w:pPr>
        <w:jc w:val="both"/>
        <w:rPr>
          <w:b/>
          <w:bCs/>
        </w:rPr>
      </w:pPr>
      <w:r>
        <w:rPr>
          <w:b/>
          <w:bCs/>
        </w:rPr>
        <w:t xml:space="preserve"> 7.</w:t>
      </w:r>
      <w:r>
        <w:rPr>
          <w:b/>
          <w:bCs/>
        </w:rPr>
        <w:tab/>
        <w:t>Assessment of cost of plan or guide</w:t>
      </w:r>
    </w:p>
    <w:p w:rsidR="00E851EA" w:rsidRDefault="00E851EA" w:rsidP="00E851EA">
      <w:pPr>
        <w:pStyle w:val="List3"/>
        <w:ind w:left="0" w:firstLine="0"/>
        <w:jc w:val="both"/>
      </w:pPr>
      <w:r>
        <w:t>1.</w:t>
      </w:r>
      <w:r>
        <w:tab/>
        <w:t>The planner shall, as part of the plan, prepare an estimate, to be known as a compensation assessment, of the cost of implementing that plan.</w:t>
      </w:r>
    </w:p>
    <w:p w:rsidR="00E851EA" w:rsidRDefault="00E851EA" w:rsidP="00E851EA">
      <w:pPr>
        <w:pStyle w:val="List3"/>
        <w:ind w:left="0" w:firstLine="0"/>
        <w:jc w:val="both"/>
      </w:pPr>
    </w:p>
    <w:p w:rsidR="00E851EA" w:rsidRDefault="00E851EA" w:rsidP="00E851EA">
      <w:pPr>
        <w:pStyle w:val="List3"/>
        <w:ind w:left="0" w:firstLine="0"/>
        <w:jc w:val="both"/>
      </w:pPr>
      <w:r>
        <w:t>A compensation assessment  shall include:</w:t>
      </w:r>
    </w:p>
    <w:p w:rsidR="00E851EA" w:rsidRDefault="00E851EA" w:rsidP="00E851EA">
      <w:pPr>
        <w:pStyle w:val="List3"/>
        <w:numPr>
          <w:ilvl w:val="0"/>
          <w:numId w:val="61"/>
        </w:numPr>
        <w:jc w:val="both"/>
      </w:pPr>
      <w:r>
        <w:t>the rights and interests in land which all project affected persons have or claim to have, including rights and interests to use land in common;</w:t>
      </w:r>
    </w:p>
    <w:p w:rsidR="00E851EA" w:rsidRDefault="00E851EA" w:rsidP="00E851EA">
      <w:pPr>
        <w:pStyle w:val="List3"/>
        <w:numPr>
          <w:ilvl w:val="0"/>
          <w:numId w:val="61"/>
        </w:numPr>
        <w:jc w:val="both"/>
      </w:pPr>
      <w:r>
        <w:t>the rights and interests in plants and trees which all project affected persons have or claim to have;</w:t>
      </w:r>
    </w:p>
    <w:p w:rsidR="00E851EA" w:rsidRDefault="00E851EA" w:rsidP="00E851EA">
      <w:pPr>
        <w:pStyle w:val="List3"/>
        <w:numPr>
          <w:ilvl w:val="0"/>
          <w:numId w:val="61"/>
        </w:numPr>
        <w:jc w:val="both"/>
      </w:pPr>
      <w:r>
        <w:t>the livestock and other moveable property which project affected persons will be taking with them when they are resettled;</w:t>
      </w:r>
    </w:p>
    <w:p w:rsidR="00E851EA" w:rsidRDefault="00E851EA" w:rsidP="00E851EA">
      <w:pPr>
        <w:pStyle w:val="List3"/>
        <w:numPr>
          <w:ilvl w:val="0"/>
          <w:numId w:val="61"/>
        </w:numPr>
        <w:jc w:val="both"/>
      </w:pPr>
      <w:r>
        <w:t>the income and the sources of income which project affected persons have;</w:t>
      </w:r>
    </w:p>
    <w:p w:rsidR="00E851EA" w:rsidRDefault="00E851EA" w:rsidP="00E851EA">
      <w:pPr>
        <w:pStyle w:val="List3"/>
        <w:numPr>
          <w:ilvl w:val="0"/>
          <w:numId w:val="61"/>
        </w:numPr>
        <w:jc w:val="both"/>
      </w:pPr>
      <w:r>
        <w:t>the preferences which project affected persons have for the nature of the compensation which they may receive;</w:t>
      </w:r>
    </w:p>
    <w:p w:rsidR="00E851EA" w:rsidRDefault="00E851EA" w:rsidP="00E851EA">
      <w:pPr>
        <w:pStyle w:val="List3"/>
        <w:numPr>
          <w:ilvl w:val="0"/>
          <w:numId w:val="61"/>
        </w:numPr>
        <w:jc w:val="both"/>
      </w:pPr>
      <w:r>
        <w:t>an estimate of the value of each claim and of the amount of compensation and the nature of the compensation which will be required to meet the claims set out in the assessment;</w:t>
      </w:r>
    </w:p>
    <w:p w:rsidR="00E851EA" w:rsidRDefault="00E851EA" w:rsidP="00E851EA">
      <w:pPr>
        <w:pStyle w:val="List3"/>
        <w:numPr>
          <w:ilvl w:val="0"/>
          <w:numId w:val="61"/>
        </w:numPr>
        <w:jc w:val="both"/>
      </w:pPr>
      <w:r>
        <w:t>an estimate of the costs of providing such other services and facilities to mitigate the costs of, and provide assistance for, relocation and resettlement;</w:t>
      </w:r>
    </w:p>
    <w:p w:rsidR="00E851EA" w:rsidRDefault="00E851EA" w:rsidP="00E851EA">
      <w:pPr>
        <w:pStyle w:val="List3"/>
        <w:numPr>
          <w:ilvl w:val="0"/>
          <w:numId w:val="61"/>
        </w:numPr>
        <w:jc w:val="both"/>
      </w:pPr>
      <w:proofErr w:type="gramStart"/>
      <w:r>
        <w:t>such</w:t>
      </w:r>
      <w:proofErr w:type="gramEnd"/>
      <w:r>
        <w:t xml:space="preserve"> other matters as in the opinion of the planner should be the subject of a compensation assessment or as may be directed to be included by the acquiring authority.</w:t>
      </w:r>
    </w:p>
    <w:p w:rsidR="00E851EA" w:rsidRDefault="00E851EA" w:rsidP="00E851EA">
      <w:pPr>
        <w:pStyle w:val="List3"/>
        <w:ind w:left="0" w:firstLine="0"/>
        <w:jc w:val="both"/>
      </w:pPr>
    </w:p>
    <w:p w:rsidR="00E851EA" w:rsidRDefault="00E851EA" w:rsidP="00E851EA">
      <w:pPr>
        <w:pStyle w:val="List3"/>
        <w:ind w:left="0" w:firstLine="0"/>
        <w:jc w:val="both"/>
      </w:pPr>
      <w:r>
        <w:t>3.</w:t>
      </w:r>
      <w:r>
        <w:tab/>
        <w:t>A compensation assessment shall not affect any claim to compensation made by a project affected person or the amount of compensation that may be awarded to such a person.</w:t>
      </w:r>
    </w:p>
    <w:p w:rsidR="00E851EA" w:rsidRDefault="00E851EA" w:rsidP="00E851EA">
      <w:pPr>
        <w:jc w:val="both"/>
        <w:rPr>
          <w:b/>
        </w:rPr>
      </w:pPr>
    </w:p>
    <w:p w:rsidR="00E851EA" w:rsidRDefault="00E851EA" w:rsidP="00E851EA">
      <w:pPr>
        <w:jc w:val="both"/>
        <w:rPr>
          <w:b/>
        </w:rPr>
      </w:pPr>
      <w:r>
        <w:rPr>
          <w:b/>
        </w:rPr>
        <w:t xml:space="preserve"> 8.</w:t>
      </w:r>
      <w:r>
        <w:rPr>
          <w:b/>
        </w:rPr>
        <w:tab/>
        <w:t xml:space="preserve">Implementation of plan </w:t>
      </w:r>
    </w:p>
    <w:p w:rsidR="00E851EA" w:rsidRDefault="00E851EA" w:rsidP="00E851EA">
      <w:pPr>
        <w:jc w:val="both"/>
      </w:pPr>
      <w:r>
        <w:t xml:space="preserve">The implementation of a plan shall involve all or any of the following actions depending on the nature of the resettlement and the numbers of persons to be </w:t>
      </w:r>
      <w:proofErr w:type="gramStart"/>
      <w:r>
        <w:t>resettled  –</w:t>
      </w:r>
      <w:proofErr w:type="gramEnd"/>
    </w:p>
    <w:p w:rsidR="00E851EA" w:rsidRDefault="00E851EA" w:rsidP="00E851EA">
      <w:pPr>
        <w:numPr>
          <w:ilvl w:val="0"/>
          <w:numId w:val="58"/>
        </w:numPr>
        <w:jc w:val="both"/>
      </w:pPr>
      <w:r>
        <w:t>where the land to which project affected persons (in this regulation referred to as “settlers”) are to be relocated is already occupied by existing occupiers, regular meetings shall be arranged between the resettlement committee and settlers and existing occupiers to settle any disputes and ensure a harmonious atmosphere prevails during and after resettlement;</w:t>
      </w:r>
    </w:p>
    <w:p w:rsidR="00E851EA" w:rsidRDefault="00E851EA" w:rsidP="00E851EA">
      <w:pPr>
        <w:numPr>
          <w:ilvl w:val="0"/>
          <w:numId w:val="58"/>
        </w:numPr>
        <w:jc w:val="both"/>
      </w:pPr>
      <w:r>
        <w:t>the acquiring authority shall cause to be prepared sites and houses for settlers and basic services of water and electricity in such time that such sites and housing are usable before settlers move in;</w:t>
      </w:r>
    </w:p>
    <w:p w:rsidR="00E851EA" w:rsidRDefault="00E851EA" w:rsidP="00E851EA">
      <w:pPr>
        <w:numPr>
          <w:ilvl w:val="0"/>
          <w:numId w:val="58"/>
        </w:numPr>
        <w:jc w:val="both"/>
      </w:pPr>
      <w:r>
        <w:t>notice of not less than ninety days shall be given to settlers before they are required to move to their new sites and houses;</w:t>
      </w:r>
    </w:p>
    <w:p w:rsidR="00E851EA" w:rsidRDefault="00E851EA" w:rsidP="00E851EA">
      <w:pPr>
        <w:numPr>
          <w:ilvl w:val="0"/>
          <w:numId w:val="58"/>
        </w:numPr>
        <w:jc w:val="both"/>
      </w:pPr>
      <w:r>
        <w:t>assistance is provided to settlers to dismantle any structures on their existing land which they wish to re-erect on their new sites;</w:t>
      </w:r>
    </w:p>
    <w:p w:rsidR="00E851EA" w:rsidRDefault="00E851EA" w:rsidP="00E851EA">
      <w:pPr>
        <w:numPr>
          <w:ilvl w:val="0"/>
          <w:numId w:val="58"/>
        </w:numPr>
        <w:jc w:val="both"/>
      </w:pPr>
      <w:r>
        <w:t>transport is provided for the movement of settlers, their possessions, building materials if any, and livestock, if any, in sufficient quantity so that settlers are not required to wait on the day scheduled for their relocation for a period in excess of six hours before being transported to their new sites;</w:t>
      </w:r>
    </w:p>
    <w:p w:rsidR="00E851EA" w:rsidRDefault="00E851EA" w:rsidP="00E851EA">
      <w:pPr>
        <w:numPr>
          <w:ilvl w:val="0"/>
          <w:numId w:val="58"/>
        </w:numPr>
        <w:jc w:val="both"/>
      </w:pPr>
      <w:r>
        <w:t>advice and assistance from local safeguards officers from the area from which settlers are being relocated and from other persons with qualifications relevant to resettlement are available both at the site from which settlers are being relocated and at the new site at the time of relocation and from time to time thereafter at the new site to deal with any problems and disputes arising out of resettlement;</w:t>
      </w:r>
    </w:p>
    <w:p w:rsidR="00E851EA" w:rsidRDefault="00E851EA" w:rsidP="00E851EA">
      <w:pPr>
        <w:numPr>
          <w:ilvl w:val="0"/>
          <w:numId w:val="58"/>
        </w:numPr>
        <w:jc w:val="both"/>
      </w:pPr>
      <w:r>
        <w:t>settlers are paid any lump sum compensation due to them before the time of relocation;</w:t>
      </w:r>
    </w:p>
    <w:p w:rsidR="00E851EA" w:rsidRDefault="00E851EA" w:rsidP="00E851EA">
      <w:pPr>
        <w:numPr>
          <w:ilvl w:val="0"/>
          <w:numId w:val="58"/>
        </w:numPr>
        <w:jc w:val="both"/>
      </w:pPr>
      <w:r>
        <w:t>arrangements are in place and have been explained to settlers for the payment of any sums of money or other things as compensation on a regular basis for a specific period of time;</w:t>
      </w:r>
    </w:p>
    <w:p w:rsidR="00E851EA" w:rsidRDefault="00E851EA" w:rsidP="00E851EA">
      <w:pPr>
        <w:numPr>
          <w:ilvl w:val="0"/>
          <w:numId w:val="58"/>
        </w:numPr>
        <w:jc w:val="both"/>
      </w:pPr>
      <w:proofErr w:type="gramStart"/>
      <w:r>
        <w:t>such</w:t>
      </w:r>
      <w:proofErr w:type="gramEnd"/>
      <w:r>
        <w:t xml:space="preserve"> other matters are provided for as may be agreed upon between the acquiring authority and the resettlement committee after good faith negotiations on such matters. </w:t>
      </w:r>
    </w:p>
    <w:p w:rsidR="00E851EA" w:rsidRDefault="00E851EA" w:rsidP="00E851EA">
      <w:pPr>
        <w:jc w:val="both"/>
        <w:rPr>
          <w:b/>
        </w:rPr>
      </w:pPr>
    </w:p>
    <w:p w:rsidR="00E851EA" w:rsidRDefault="00E851EA" w:rsidP="00E851EA">
      <w:pPr>
        <w:jc w:val="both"/>
        <w:rPr>
          <w:b/>
        </w:rPr>
      </w:pPr>
      <w:r>
        <w:rPr>
          <w:b/>
        </w:rPr>
        <w:t>9.</w:t>
      </w:r>
      <w:r>
        <w:rPr>
          <w:b/>
        </w:rPr>
        <w:tab/>
        <w:t>Grievance Redress Committee</w:t>
      </w:r>
    </w:p>
    <w:p w:rsidR="00E851EA" w:rsidRDefault="00E851EA" w:rsidP="00E851EA">
      <w:pPr>
        <w:autoSpaceDE w:val="0"/>
        <w:autoSpaceDN w:val="0"/>
        <w:adjustRightInd w:val="0"/>
        <w:jc w:val="both"/>
      </w:pPr>
      <w:r>
        <w:t>1.</w:t>
      </w:r>
      <w:r>
        <w:tab/>
        <w:t>There shall be established a Grievance Redress C</w:t>
      </w:r>
      <w:r w:rsidRPr="007F2E6E">
        <w:t>ommittee</w:t>
      </w:r>
      <w:r>
        <w:t xml:space="preserve"> (the Committee</w:t>
      </w:r>
      <w:proofErr w:type="gramStart"/>
      <w:r>
        <w:t>)  for</w:t>
      </w:r>
      <w:proofErr w:type="gramEnd"/>
      <w:r>
        <w:t xml:space="preserve"> the project.</w:t>
      </w:r>
    </w:p>
    <w:p w:rsidR="00E851EA" w:rsidRDefault="00E851EA" w:rsidP="00E851EA">
      <w:pPr>
        <w:autoSpaceDE w:val="0"/>
        <w:autoSpaceDN w:val="0"/>
        <w:adjustRightInd w:val="0"/>
        <w:jc w:val="both"/>
      </w:pPr>
    </w:p>
    <w:p w:rsidR="00E851EA" w:rsidRDefault="00E851EA" w:rsidP="00E851EA">
      <w:pPr>
        <w:autoSpaceDE w:val="0"/>
        <w:autoSpaceDN w:val="0"/>
        <w:adjustRightInd w:val="0"/>
        <w:jc w:val="both"/>
      </w:pPr>
      <w:r>
        <w:t>2.</w:t>
      </w:r>
      <w:r>
        <w:tab/>
        <w:t>The Committee shall be composed of</w:t>
      </w:r>
    </w:p>
    <w:p w:rsidR="00E851EA" w:rsidRDefault="00E851EA" w:rsidP="00E851EA">
      <w:pPr>
        <w:numPr>
          <w:ilvl w:val="0"/>
          <w:numId w:val="48"/>
        </w:numPr>
        <w:autoSpaceDE w:val="0"/>
        <w:autoSpaceDN w:val="0"/>
        <w:adjustRightInd w:val="0"/>
        <w:jc w:val="both"/>
      </w:pPr>
      <w:r>
        <w:t>the project a</w:t>
      </w:r>
      <w:r w:rsidRPr="007F2E6E">
        <w:t>ffected person or his/her duly appointed representative,</w:t>
      </w:r>
    </w:p>
    <w:p w:rsidR="00E851EA" w:rsidRDefault="00E851EA" w:rsidP="00E851EA">
      <w:pPr>
        <w:numPr>
          <w:ilvl w:val="0"/>
          <w:numId w:val="48"/>
        </w:numPr>
        <w:autoSpaceDE w:val="0"/>
        <w:autoSpaceDN w:val="0"/>
        <w:adjustRightInd w:val="0"/>
        <w:jc w:val="both"/>
      </w:pPr>
      <w:r>
        <w:t>a r</w:t>
      </w:r>
      <w:r w:rsidRPr="007F2E6E">
        <w:t>epresentativ</w:t>
      </w:r>
      <w:r>
        <w:t>e of the local administration</w:t>
      </w:r>
    </w:p>
    <w:p w:rsidR="00E851EA" w:rsidRDefault="00E851EA" w:rsidP="00E851EA">
      <w:pPr>
        <w:numPr>
          <w:ilvl w:val="0"/>
          <w:numId w:val="48"/>
        </w:numPr>
        <w:autoSpaceDE w:val="0"/>
        <w:autoSpaceDN w:val="0"/>
        <w:adjustRightInd w:val="0"/>
        <w:jc w:val="both"/>
      </w:pPr>
      <w:r>
        <w:t xml:space="preserve">a Representative from </w:t>
      </w:r>
      <w:r w:rsidR="008F7293">
        <w:t>ESS</w:t>
      </w:r>
      <w:r w:rsidRPr="007F2E6E">
        <w:t>,</w:t>
      </w:r>
    </w:p>
    <w:p w:rsidR="00E851EA" w:rsidRDefault="00E851EA" w:rsidP="00E851EA">
      <w:pPr>
        <w:numPr>
          <w:ilvl w:val="0"/>
          <w:numId w:val="48"/>
        </w:numPr>
        <w:autoSpaceDE w:val="0"/>
        <w:autoSpaceDN w:val="0"/>
        <w:adjustRightInd w:val="0"/>
        <w:jc w:val="both"/>
      </w:pPr>
      <w:r>
        <w:t>a Representative from the legal department of the province or district</w:t>
      </w:r>
    </w:p>
    <w:p w:rsidR="00E851EA" w:rsidRDefault="00E851EA" w:rsidP="00E851EA">
      <w:pPr>
        <w:numPr>
          <w:ilvl w:val="0"/>
          <w:numId w:val="48"/>
        </w:numPr>
        <w:autoSpaceDE w:val="0"/>
        <w:autoSpaceDN w:val="0"/>
        <w:adjustRightInd w:val="0"/>
        <w:jc w:val="both"/>
      </w:pPr>
      <w:r>
        <w:t>a Representative of the i</w:t>
      </w:r>
      <w:r w:rsidRPr="007F2E6E">
        <w:t>mplementing NGO</w:t>
      </w:r>
    </w:p>
    <w:p w:rsidR="00E851EA" w:rsidRDefault="00E851EA" w:rsidP="00E851EA">
      <w:pPr>
        <w:autoSpaceDE w:val="0"/>
        <w:autoSpaceDN w:val="0"/>
        <w:adjustRightInd w:val="0"/>
        <w:jc w:val="both"/>
      </w:pPr>
    </w:p>
    <w:p w:rsidR="00E851EA" w:rsidRDefault="00E851EA" w:rsidP="00E851EA">
      <w:pPr>
        <w:autoSpaceDE w:val="0"/>
        <w:autoSpaceDN w:val="0"/>
        <w:adjustRightInd w:val="0"/>
        <w:jc w:val="both"/>
      </w:pPr>
      <w:r>
        <w:t>3.</w:t>
      </w:r>
      <w:r>
        <w:tab/>
        <w:t>The Committee shall register any complaint made by a project affected person on any matter connected with a resettlement plan and its implementation as it affects him or her.</w:t>
      </w:r>
    </w:p>
    <w:p w:rsidR="00E851EA" w:rsidRDefault="00E851EA" w:rsidP="00E851EA">
      <w:pPr>
        <w:autoSpaceDE w:val="0"/>
        <w:autoSpaceDN w:val="0"/>
        <w:adjustRightInd w:val="0"/>
        <w:jc w:val="both"/>
      </w:pPr>
    </w:p>
    <w:p w:rsidR="00E851EA" w:rsidRDefault="00E851EA" w:rsidP="00E851EA">
      <w:pPr>
        <w:autoSpaceDE w:val="0"/>
        <w:autoSpaceDN w:val="0"/>
        <w:adjustRightInd w:val="0"/>
        <w:jc w:val="both"/>
      </w:pPr>
      <w:r>
        <w:t>4.</w:t>
      </w:r>
      <w:r>
        <w:tab/>
        <w:t>The Committee shall consider any registered complaint and shall have power to call for any documentation relating to the resettlement plan.</w:t>
      </w:r>
    </w:p>
    <w:p w:rsidR="00E851EA" w:rsidRDefault="00E851EA" w:rsidP="00E851EA">
      <w:pPr>
        <w:autoSpaceDE w:val="0"/>
        <w:autoSpaceDN w:val="0"/>
        <w:adjustRightInd w:val="0"/>
        <w:jc w:val="both"/>
      </w:pPr>
    </w:p>
    <w:p w:rsidR="00E851EA" w:rsidRDefault="00E851EA" w:rsidP="00E851EA">
      <w:pPr>
        <w:autoSpaceDE w:val="0"/>
        <w:autoSpaceDN w:val="0"/>
        <w:adjustRightInd w:val="0"/>
        <w:jc w:val="both"/>
      </w:pPr>
      <w:r>
        <w:t>5.</w:t>
      </w:r>
      <w:r>
        <w:tab/>
        <w:t>The Committee may permit the complainant and a representative of the acquiring authority or any organisation carrying out functions connected with the implementation of the resettlement plan on behalf of the acquiring authority to appear before it and participate in discussions and negotiations about the complaint.</w:t>
      </w:r>
    </w:p>
    <w:p w:rsidR="00E851EA" w:rsidRDefault="00E851EA" w:rsidP="00E851EA">
      <w:pPr>
        <w:autoSpaceDE w:val="0"/>
        <w:autoSpaceDN w:val="0"/>
        <w:adjustRightInd w:val="0"/>
        <w:jc w:val="both"/>
      </w:pPr>
    </w:p>
    <w:p w:rsidR="00E851EA" w:rsidRDefault="00E851EA" w:rsidP="00E851EA">
      <w:pPr>
        <w:autoSpaceDE w:val="0"/>
        <w:autoSpaceDN w:val="0"/>
        <w:adjustRightInd w:val="0"/>
        <w:jc w:val="both"/>
      </w:pPr>
      <w:r>
        <w:t>6.</w:t>
      </w:r>
      <w:r>
        <w:tab/>
        <w:t>The Committee shall issue its recommendation on the complaint within ten days of the complaint being made to it.</w:t>
      </w:r>
    </w:p>
    <w:p w:rsidR="00E851EA" w:rsidRDefault="00E851EA" w:rsidP="00E851EA">
      <w:pPr>
        <w:autoSpaceDE w:val="0"/>
        <w:autoSpaceDN w:val="0"/>
        <w:adjustRightInd w:val="0"/>
        <w:jc w:val="both"/>
      </w:pPr>
    </w:p>
    <w:p w:rsidR="00E851EA" w:rsidRDefault="00E851EA" w:rsidP="00E851EA">
      <w:pPr>
        <w:autoSpaceDE w:val="0"/>
        <w:autoSpaceDN w:val="0"/>
        <w:adjustRightInd w:val="0"/>
        <w:jc w:val="both"/>
      </w:pPr>
      <w:r>
        <w:t>7.</w:t>
      </w:r>
      <w:r>
        <w:tab/>
        <w:t>If a complainant is not satisfied with the recommendation of the Committee he or she may take the complaint to a local court.</w:t>
      </w:r>
    </w:p>
    <w:p w:rsidR="00E851EA" w:rsidRDefault="00E851EA" w:rsidP="00E851EA">
      <w:pPr>
        <w:jc w:val="both"/>
        <w:rPr>
          <w:b/>
        </w:rPr>
      </w:pPr>
    </w:p>
    <w:p w:rsidR="00E851EA" w:rsidRDefault="00E851EA" w:rsidP="00E851EA">
      <w:pPr>
        <w:jc w:val="both"/>
        <w:rPr>
          <w:b/>
        </w:rPr>
      </w:pPr>
      <w:r>
        <w:rPr>
          <w:b/>
        </w:rPr>
        <w:t xml:space="preserve"> 10</w:t>
      </w:r>
      <w:r w:rsidRPr="00BC6333">
        <w:rPr>
          <w:b/>
        </w:rPr>
        <w:t>.</w:t>
      </w:r>
      <w:r w:rsidRPr="00BC6333">
        <w:rPr>
          <w:b/>
        </w:rPr>
        <w:tab/>
        <w:t>Monitoring resettlement</w:t>
      </w:r>
    </w:p>
    <w:p w:rsidR="00E851EA" w:rsidRDefault="00E851EA" w:rsidP="00E851EA">
      <w:pPr>
        <w:jc w:val="both"/>
      </w:pPr>
      <w:r>
        <w:t>1.</w:t>
      </w:r>
      <w:r>
        <w:tab/>
        <w:t>An external monitor shall have the duty of monitoring resettlement and the preparation and implementation of a plan and guide.</w:t>
      </w:r>
    </w:p>
    <w:p w:rsidR="00E851EA" w:rsidRDefault="00E851EA" w:rsidP="00E851EA">
      <w:pPr>
        <w:jc w:val="both"/>
      </w:pPr>
    </w:p>
    <w:p w:rsidR="00E851EA" w:rsidRDefault="00E851EA" w:rsidP="00E851EA">
      <w:pPr>
        <w:jc w:val="both"/>
      </w:pPr>
      <w:r>
        <w:t>2.</w:t>
      </w:r>
      <w:r>
        <w:tab/>
        <w:t xml:space="preserve">In pursuance of the duty set out in paragraph 1, the external monitor is empowered to – </w:t>
      </w:r>
    </w:p>
    <w:p w:rsidR="00E851EA" w:rsidRDefault="00E851EA" w:rsidP="00E851EA">
      <w:pPr>
        <w:numPr>
          <w:ilvl w:val="0"/>
          <w:numId w:val="60"/>
        </w:numPr>
        <w:jc w:val="both"/>
      </w:pPr>
      <w:r>
        <w:t>attend any meeting of the planner and of the resettlement committee and any public meeting;</w:t>
      </w:r>
    </w:p>
    <w:p w:rsidR="00E851EA" w:rsidRDefault="00E851EA" w:rsidP="00E851EA">
      <w:pPr>
        <w:numPr>
          <w:ilvl w:val="0"/>
          <w:numId w:val="60"/>
        </w:numPr>
        <w:jc w:val="both"/>
      </w:pPr>
      <w:r>
        <w:t>have access to, review and comment on any plan or other document produced in connection with the preparation of a plan;</w:t>
      </w:r>
    </w:p>
    <w:p w:rsidR="00E851EA" w:rsidRDefault="00E851EA" w:rsidP="00E851EA">
      <w:pPr>
        <w:numPr>
          <w:ilvl w:val="0"/>
          <w:numId w:val="60"/>
        </w:numPr>
        <w:jc w:val="both"/>
      </w:pPr>
      <w:r>
        <w:t>meet with and discuss any aspect of resettlement with the acquiring authority;</w:t>
      </w:r>
    </w:p>
    <w:p w:rsidR="00E851EA" w:rsidRDefault="00E851EA" w:rsidP="00E851EA">
      <w:pPr>
        <w:numPr>
          <w:ilvl w:val="0"/>
          <w:numId w:val="60"/>
        </w:numPr>
        <w:jc w:val="both"/>
      </w:pPr>
      <w:r>
        <w:t>meet with and discuss any aspect of resettlement with any project affected person;</w:t>
      </w:r>
    </w:p>
    <w:p w:rsidR="00E851EA" w:rsidRDefault="00E851EA" w:rsidP="00E851EA">
      <w:pPr>
        <w:numPr>
          <w:ilvl w:val="0"/>
          <w:numId w:val="60"/>
        </w:numPr>
        <w:jc w:val="both"/>
      </w:pPr>
      <w:r>
        <w:t>be present at any phase of the implementation of a plan;</w:t>
      </w:r>
    </w:p>
    <w:p w:rsidR="00E851EA" w:rsidRDefault="00E851EA" w:rsidP="00E851EA">
      <w:pPr>
        <w:numPr>
          <w:ilvl w:val="0"/>
          <w:numId w:val="60"/>
        </w:numPr>
        <w:jc w:val="both"/>
      </w:pPr>
      <w:r>
        <w:t>make representations on any aspect of the implementation of a plan to the acquiring authority which representations shall be acted upon in a timely manner by the acquiring authority; and</w:t>
      </w:r>
    </w:p>
    <w:p w:rsidR="00E851EA" w:rsidRDefault="00E851EA" w:rsidP="00E851EA">
      <w:pPr>
        <w:numPr>
          <w:ilvl w:val="0"/>
          <w:numId w:val="60"/>
        </w:numPr>
        <w:jc w:val="both"/>
      </w:pPr>
      <w:proofErr w:type="gramStart"/>
      <w:r>
        <w:t>prepare</w:t>
      </w:r>
      <w:proofErr w:type="gramEnd"/>
      <w:r>
        <w:t xml:space="preserve"> full and regular reports on the preparation and implementation of a plan or guide which shall be submitted to the acquiring authority and shall be made available to the public.</w:t>
      </w:r>
    </w:p>
    <w:p w:rsidR="00E851EA" w:rsidRDefault="00E851EA" w:rsidP="00E851EA">
      <w:pPr>
        <w:jc w:val="both"/>
      </w:pPr>
    </w:p>
    <w:p w:rsidR="00E851EA" w:rsidRDefault="00E851EA" w:rsidP="00E851EA">
      <w:pPr>
        <w:jc w:val="both"/>
      </w:pPr>
      <w:r>
        <w:rPr>
          <w:b/>
        </w:rPr>
        <w:t>11.2</w:t>
      </w:r>
      <w:r>
        <w:rPr>
          <w:b/>
        </w:rPr>
        <w:tab/>
        <w:t>Commentary on the draft Resettlement</w:t>
      </w:r>
      <w:r>
        <w:t xml:space="preserve"> </w:t>
      </w:r>
      <w:r>
        <w:rPr>
          <w:b/>
        </w:rPr>
        <w:t>Code</w:t>
      </w:r>
      <w:r>
        <w:t xml:space="preserve">  </w:t>
      </w:r>
    </w:p>
    <w:p w:rsidR="00E851EA" w:rsidRDefault="00E851EA" w:rsidP="00E851EA">
      <w:pPr>
        <w:jc w:val="both"/>
      </w:pPr>
    </w:p>
    <w:p w:rsidR="00E851EA" w:rsidRDefault="00E851EA" w:rsidP="00E851EA">
      <w:pPr>
        <w:jc w:val="both"/>
      </w:pPr>
      <w:proofErr w:type="gramStart"/>
      <w:r>
        <w:t xml:space="preserve">This code deals with resettlement; </w:t>
      </w:r>
      <w:r>
        <w:rPr>
          <w:bCs/>
        </w:rPr>
        <w:t>the relocation of PAPs from their land which is being acquired to other land.</w:t>
      </w:r>
      <w:proofErr w:type="gramEnd"/>
      <w:r>
        <w:rPr>
          <w:bCs/>
        </w:rPr>
        <w:t xml:space="preserve"> This code builds on practice in Afghanistan as evidenced by existing resettlement plans and on international best practice as set out in World Bank OP 4.12.</w:t>
      </w:r>
    </w:p>
    <w:p w:rsidR="00E851EA" w:rsidRDefault="00E851EA" w:rsidP="00E851EA">
      <w:pPr>
        <w:jc w:val="both"/>
      </w:pPr>
    </w:p>
    <w:p w:rsidR="00E851EA" w:rsidRDefault="00E851EA" w:rsidP="00E851EA">
      <w:pPr>
        <w:jc w:val="both"/>
        <w:rPr>
          <w:b/>
        </w:rPr>
      </w:pPr>
      <w:r>
        <w:t xml:space="preserve"> </w:t>
      </w:r>
      <w:r>
        <w:rPr>
          <w:b/>
        </w:rPr>
        <w:t xml:space="preserve">Regulation </w:t>
      </w:r>
      <w:proofErr w:type="gramStart"/>
      <w:r>
        <w:rPr>
          <w:b/>
        </w:rPr>
        <w:t>1 :</w:t>
      </w:r>
      <w:proofErr w:type="gramEnd"/>
      <w:r>
        <w:rPr>
          <w:b/>
        </w:rPr>
        <w:tab/>
        <w:t>Duty to resettle</w:t>
      </w:r>
    </w:p>
    <w:p w:rsidR="00E851EA" w:rsidRDefault="00E851EA" w:rsidP="00E851EA">
      <w:pPr>
        <w:jc w:val="both"/>
      </w:pPr>
      <w:proofErr w:type="gramStart"/>
      <w:r>
        <w:t>establishes</w:t>
      </w:r>
      <w:proofErr w:type="gramEnd"/>
      <w:r>
        <w:t xml:space="preserve"> the duty to resettle PAPs that have to be moved and sets out the content of the duty; basically, to involve PAPs in the preparation and execution of any plan of resettlement, to pay compensation and to assist PAPs in their move and in their resettlement.</w:t>
      </w:r>
    </w:p>
    <w:p w:rsidR="00E851EA" w:rsidRDefault="00E851EA" w:rsidP="00E851EA">
      <w:pPr>
        <w:jc w:val="both"/>
      </w:pPr>
    </w:p>
    <w:p w:rsidR="00E851EA" w:rsidRDefault="00E851EA" w:rsidP="00E851EA">
      <w:pPr>
        <w:ind w:left="2160" w:hanging="2160"/>
        <w:jc w:val="both"/>
        <w:rPr>
          <w:b/>
        </w:rPr>
      </w:pPr>
      <w:r>
        <w:rPr>
          <w:b/>
        </w:rPr>
        <w:t>Regulation 2:</w:t>
      </w:r>
      <w:r>
        <w:rPr>
          <w:b/>
        </w:rPr>
        <w:tab/>
        <w:t>Project affected person not obliged to accept resettlement under this code</w:t>
      </w:r>
    </w:p>
    <w:p w:rsidR="00E851EA" w:rsidRDefault="00E851EA" w:rsidP="00E851EA">
      <w:pPr>
        <w:jc w:val="both"/>
      </w:pPr>
      <w:r>
        <w:t xml:space="preserve">This regulation provides that a PAP is not obliged to accept resettlement but can take his or her compensation and ‘go it alone.’ If he or she does that then when receiving compensation, they must sign a disclaimer to the effect that they accept the State is under no obligation to resettlement them once they have received their compensation. </w:t>
      </w:r>
    </w:p>
    <w:p w:rsidR="00E851EA" w:rsidRDefault="00E851EA" w:rsidP="00E851EA">
      <w:pPr>
        <w:jc w:val="both"/>
      </w:pPr>
    </w:p>
    <w:p w:rsidR="00E851EA" w:rsidRDefault="00E851EA" w:rsidP="00E851EA">
      <w:pPr>
        <w:jc w:val="both"/>
        <w:rPr>
          <w:b/>
        </w:rPr>
      </w:pPr>
      <w:r>
        <w:rPr>
          <w:b/>
        </w:rPr>
        <w:t xml:space="preserve">Regulation </w:t>
      </w:r>
      <w:proofErr w:type="gramStart"/>
      <w:r>
        <w:rPr>
          <w:b/>
        </w:rPr>
        <w:t>3 :</w:t>
      </w:r>
      <w:proofErr w:type="gramEnd"/>
      <w:r>
        <w:rPr>
          <w:b/>
        </w:rPr>
        <w:tab/>
        <w:t xml:space="preserve">Circumstances when resettlement plan </w:t>
      </w:r>
      <w:r w:rsidRPr="00027905">
        <w:rPr>
          <w:b/>
        </w:rPr>
        <w:t>required</w:t>
      </w:r>
    </w:p>
    <w:p w:rsidR="00E851EA" w:rsidRDefault="00E851EA" w:rsidP="00E851EA">
      <w:pPr>
        <w:jc w:val="both"/>
      </w:pPr>
      <w:r>
        <w:t xml:space="preserve"> This regulation provides that a resettlement plan will be required where more than 200 PAPs are to be resettled. There is no particular magic in the number 200 but </w:t>
      </w:r>
      <w:proofErr w:type="spellStart"/>
      <w:proofErr w:type="gramStart"/>
      <w:r>
        <w:t>its</w:t>
      </w:r>
      <w:proofErr w:type="spellEnd"/>
      <w:proofErr w:type="gramEnd"/>
      <w:r>
        <w:t xml:space="preserve"> used in OP 4.12 and given that the figure is used in an influential statement of international best practice, it is sensible to follow it. </w:t>
      </w:r>
    </w:p>
    <w:p w:rsidR="00E851EA" w:rsidRDefault="00E851EA" w:rsidP="00E851EA">
      <w:pPr>
        <w:jc w:val="both"/>
        <w:rPr>
          <w:b/>
        </w:rPr>
      </w:pPr>
    </w:p>
    <w:p w:rsidR="00E851EA" w:rsidRDefault="00E851EA" w:rsidP="00E851EA">
      <w:pPr>
        <w:jc w:val="both"/>
        <w:rPr>
          <w:b/>
        </w:rPr>
      </w:pPr>
      <w:r>
        <w:rPr>
          <w:b/>
        </w:rPr>
        <w:t xml:space="preserve">Regulation </w:t>
      </w:r>
      <w:proofErr w:type="gramStart"/>
      <w:r>
        <w:rPr>
          <w:b/>
        </w:rPr>
        <w:t>4 :</w:t>
      </w:r>
      <w:proofErr w:type="gramEnd"/>
      <w:r>
        <w:rPr>
          <w:b/>
        </w:rPr>
        <w:tab/>
      </w:r>
      <w:r>
        <w:t xml:space="preserve"> </w:t>
      </w:r>
      <w:r>
        <w:rPr>
          <w:b/>
        </w:rPr>
        <w:t>Resettlement committee</w:t>
      </w:r>
    </w:p>
    <w:p w:rsidR="00E851EA" w:rsidRDefault="00E851EA" w:rsidP="00E851EA">
      <w:pPr>
        <w:jc w:val="both"/>
      </w:pPr>
      <w:proofErr w:type="gramStart"/>
      <w:r>
        <w:t>establishes</w:t>
      </w:r>
      <w:proofErr w:type="gramEnd"/>
      <w:r>
        <w:t xml:space="preserve"> a resettlement committee of PAPs and provides for its functions. If participation is the key to successful and co-operative resettlement, it is clearly sensible to provide for a committee of PAPs with whom the acquiring authority, its officials and resettlement planners can work. The committee must itself keep in touch with the PAPs and be involved in the planning and implementation of a resettlement plan.</w:t>
      </w:r>
    </w:p>
    <w:p w:rsidR="00E851EA" w:rsidRDefault="00E851EA" w:rsidP="00E851EA">
      <w:pPr>
        <w:jc w:val="both"/>
      </w:pPr>
    </w:p>
    <w:p w:rsidR="00E851EA" w:rsidRDefault="00E851EA" w:rsidP="00E851EA">
      <w:pPr>
        <w:jc w:val="both"/>
        <w:rPr>
          <w:b/>
        </w:rPr>
      </w:pPr>
      <w:r>
        <w:rPr>
          <w:b/>
        </w:rPr>
        <w:t xml:space="preserve">Regulation </w:t>
      </w:r>
      <w:proofErr w:type="gramStart"/>
      <w:r>
        <w:rPr>
          <w:b/>
        </w:rPr>
        <w:t>5 :</w:t>
      </w:r>
      <w:proofErr w:type="gramEnd"/>
      <w:r>
        <w:rPr>
          <w:b/>
        </w:rPr>
        <w:tab/>
        <w:t xml:space="preserve">Preparation of plan </w:t>
      </w:r>
    </w:p>
    <w:p w:rsidR="00E851EA" w:rsidRDefault="00E851EA" w:rsidP="00E851EA">
      <w:pPr>
        <w:jc w:val="both"/>
      </w:pPr>
      <w:proofErr w:type="gramStart"/>
      <w:r>
        <w:t>sets</w:t>
      </w:r>
      <w:proofErr w:type="gramEnd"/>
      <w:r>
        <w:t xml:space="preserve"> out the process for the making of plans. The acquiring authority is responsible for the plan but may appoint a firm or some other body (the planner), e.g. an NGO to prepare a plan. The regulation provides a fairly simple straightforward process of plan making: survey; public meetings; report on same to committee; draft plan; public meetings on draft; committee to consider draft plan in light of views of public meetings; revised plan to acquiring authority which is responsible for implementing it. </w:t>
      </w:r>
    </w:p>
    <w:p w:rsidR="00E851EA" w:rsidRDefault="00E851EA" w:rsidP="00E851EA">
      <w:pPr>
        <w:jc w:val="both"/>
      </w:pPr>
    </w:p>
    <w:p w:rsidR="00E851EA" w:rsidRDefault="00E851EA" w:rsidP="00E851EA">
      <w:pPr>
        <w:jc w:val="both"/>
      </w:pPr>
      <w:r>
        <w:rPr>
          <w:b/>
        </w:rPr>
        <w:t xml:space="preserve">Regulation </w:t>
      </w:r>
      <w:proofErr w:type="gramStart"/>
      <w:r>
        <w:rPr>
          <w:b/>
        </w:rPr>
        <w:t>6 :</w:t>
      </w:r>
      <w:proofErr w:type="gramEnd"/>
      <w:r>
        <w:rPr>
          <w:b/>
        </w:rPr>
        <w:tab/>
        <w:t>Content of plan</w:t>
      </w:r>
      <w:r>
        <w:t xml:space="preserve">   </w:t>
      </w:r>
    </w:p>
    <w:p w:rsidR="00E851EA" w:rsidRDefault="00E851EA" w:rsidP="00E851EA">
      <w:pPr>
        <w:jc w:val="both"/>
      </w:pPr>
      <w:proofErr w:type="gramStart"/>
      <w:r>
        <w:t>sets</w:t>
      </w:r>
      <w:proofErr w:type="gramEnd"/>
      <w:r>
        <w:t xml:space="preserve"> out the content of the plan. Financial and other assistance during relocation; provision of sites in the relocation area for housing and other activities; income and other support during a transitional phase and compensation for losses. Where the relocation area is already occupied, the plan must contain measures to assist existing occupiers and to assist in the integration of newcomers into the existing community. A programme of implementation must also be included.</w:t>
      </w:r>
    </w:p>
    <w:p w:rsidR="00E851EA" w:rsidRDefault="00E851EA" w:rsidP="00E851EA">
      <w:pPr>
        <w:jc w:val="both"/>
      </w:pPr>
    </w:p>
    <w:p w:rsidR="00E851EA" w:rsidRDefault="00E851EA" w:rsidP="00E851EA">
      <w:pPr>
        <w:jc w:val="both"/>
        <w:rPr>
          <w:b/>
          <w:bCs/>
        </w:rPr>
      </w:pPr>
      <w:r>
        <w:rPr>
          <w:b/>
        </w:rPr>
        <w:t xml:space="preserve">Regulation </w:t>
      </w:r>
      <w:proofErr w:type="gramStart"/>
      <w:r>
        <w:rPr>
          <w:b/>
        </w:rPr>
        <w:t>7 :</w:t>
      </w:r>
      <w:proofErr w:type="gramEnd"/>
      <w:r>
        <w:rPr>
          <w:b/>
        </w:rPr>
        <w:tab/>
      </w:r>
      <w:r>
        <w:rPr>
          <w:b/>
          <w:bCs/>
        </w:rPr>
        <w:t>Assessment of cost of plan</w:t>
      </w:r>
    </w:p>
    <w:p w:rsidR="00E851EA" w:rsidRDefault="00E851EA" w:rsidP="00E851EA">
      <w:pPr>
        <w:jc w:val="both"/>
      </w:pPr>
      <w:proofErr w:type="gramStart"/>
      <w:r>
        <w:rPr>
          <w:bCs/>
        </w:rPr>
        <w:t>provides</w:t>
      </w:r>
      <w:proofErr w:type="gramEnd"/>
      <w:r>
        <w:rPr>
          <w:bCs/>
        </w:rPr>
        <w:t xml:space="preserve"> for the financial aspects of a plan. The plan must contain an assessment of the costs and this regulation sets out what any such assessment must contain.</w:t>
      </w:r>
      <w:r>
        <w:t xml:space="preserve"> It is basically the value of what PAPs will be losing; the costs of moving; the costs of resettlement; the costs of income support in the new location; the costs of compensation and general administrative costs. This paragraph puts the onus on the planner who has to go round to the project affected persons (PAP), discuss with them what their likely losses are and what type and form of compensation they would want. The exercise is a co-operative exercise in which the PAP </w:t>
      </w:r>
      <w:proofErr w:type="gramStart"/>
      <w:r>
        <w:t>are</w:t>
      </w:r>
      <w:proofErr w:type="gramEnd"/>
      <w:r>
        <w:t xml:space="preserve"> to play an important part putting forward their ideas and requirements.</w:t>
      </w:r>
    </w:p>
    <w:p w:rsidR="00E851EA" w:rsidRDefault="00E851EA" w:rsidP="00E851EA">
      <w:pPr>
        <w:jc w:val="both"/>
        <w:rPr>
          <w:b/>
        </w:rPr>
      </w:pPr>
    </w:p>
    <w:p w:rsidR="00E851EA" w:rsidRDefault="00E851EA" w:rsidP="00E851EA">
      <w:pPr>
        <w:jc w:val="both"/>
        <w:rPr>
          <w:b/>
        </w:rPr>
      </w:pPr>
      <w:r>
        <w:rPr>
          <w:b/>
        </w:rPr>
        <w:t xml:space="preserve">Regulation </w:t>
      </w:r>
      <w:proofErr w:type="gramStart"/>
      <w:r>
        <w:rPr>
          <w:b/>
        </w:rPr>
        <w:t>8 :</w:t>
      </w:r>
      <w:proofErr w:type="gramEnd"/>
      <w:r>
        <w:rPr>
          <w:b/>
        </w:rPr>
        <w:tab/>
        <w:t>Implementation of plan</w:t>
      </w:r>
    </w:p>
    <w:p w:rsidR="00E851EA" w:rsidRDefault="00E851EA" w:rsidP="00E851EA">
      <w:pPr>
        <w:jc w:val="both"/>
      </w:pPr>
      <w:proofErr w:type="gramStart"/>
      <w:r>
        <w:t>sets</w:t>
      </w:r>
      <w:proofErr w:type="gramEnd"/>
      <w:r>
        <w:t xml:space="preserve"> out the steps required for the implementation of a plan or guide. These involve regular meetings with PAPs and existing occupiers of the relocation land; help to PAPs to dismantle moveable buildings and pack up; transport of livestock (if any); of the PAPs with due and fair notice; help with resettlement; payment of compensation; and arrangements in place for income support to be provided once PAPs have moved.</w:t>
      </w:r>
    </w:p>
    <w:p w:rsidR="00E851EA" w:rsidRDefault="00E851EA" w:rsidP="00E851EA">
      <w:pPr>
        <w:jc w:val="both"/>
      </w:pPr>
    </w:p>
    <w:p w:rsidR="00E851EA" w:rsidRDefault="00E851EA" w:rsidP="00E851EA">
      <w:pPr>
        <w:jc w:val="both"/>
        <w:rPr>
          <w:b/>
        </w:rPr>
      </w:pPr>
      <w:r>
        <w:rPr>
          <w:b/>
        </w:rPr>
        <w:t>Regulation 9:</w:t>
      </w:r>
      <w:r>
        <w:rPr>
          <w:b/>
        </w:rPr>
        <w:tab/>
      </w:r>
      <w:r>
        <w:rPr>
          <w:b/>
        </w:rPr>
        <w:tab/>
        <w:t>Grievance Redress Committee</w:t>
      </w:r>
    </w:p>
    <w:p w:rsidR="00E851EA" w:rsidRDefault="00E851EA" w:rsidP="00E851EA">
      <w:pPr>
        <w:jc w:val="both"/>
      </w:pPr>
      <w:r>
        <w:t xml:space="preserve">This regulation establishes a Grievance Redress Committee which </w:t>
      </w:r>
      <w:proofErr w:type="gramStart"/>
      <w:r>
        <w:t>provide</w:t>
      </w:r>
      <w:proofErr w:type="gramEnd"/>
      <w:r>
        <w:t xml:space="preserve"> a semi-formal avenue for a project affected person who considers that he or she has not been treated fairly in the resettlement process to make a complaint about the treatment received. The GRC will adopt a conciliatory and negotiating approach to the grievance and try to ensure that the matter is not taken further. It has the powers to call for any documentation and will usually invite both sides to its meeting to try and reach an acceptable resolution to the complaint. A project affected person still dissatisfied by the recommendation of the GRC may take the matter further to a local court.</w:t>
      </w:r>
    </w:p>
    <w:p w:rsidR="00E851EA" w:rsidRDefault="00E851EA" w:rsidP="00E851EA">
      <w:pPr>
        <w:jc w:val="both"/>
      </w:pPr>
    </w:p>
    <w:p w:rsidR="00E851EA" w:rsidRDefault="00E851EA" w:rsidP="00E851EA">
      <w:pPr>
        <w:jc w:val="both"/>
        <w:rPr>
          <w:b/>
        </w:rPr>
      </w:pPr>
      <w:r>
        <w:rPr>
          <w:b/>
        </w:rPr>
        <w:t xml:space="preserve">Regulation 10: </w:t>
      </w:r>
      <w:r>
        <w:rPr>
          <w:b/>
        </w:rPr>
        <w:tab/>
        <w:t>Monitoring resettlement</w:t>
      </w:r>
    </w:p>
    <w:p w:rsidR="00E851EA" w:rsidRDefault="00E851EA" w:rsidP="00E851EA">
      <w:pPr>
        <w:jc w:val="both"/>
      </w:pPr>
      <w:proofErr w:type="gramStart"/>
      <w:r>
        <w:t>creates</w:t>
      </w:r>
      <w:proofErr w:type="gramEnd"/>
      <w:r>
        <w:t xml:space="preserve"> a duty on the acquiring authority to monitor resettlement. Monitoring will be both internal and external. This regulation deals with external monitoring and gives an external monitor all necessary powers to monitor and check on the resettlement plan and its implementation by being able to interview PAPs, by accessing documents; visiting relocation sites. The external monitor must produce </w:t>
      </w:r>
      <w:proofErr w:type="gramStart"/>
      <w:r>
        <w:t>a regular reports</w:t>
      </w:r>
      <w:proofErr w:type="gramEnd"/>
      <w:r>
        <w:t xml:space="preserve"> for the acquiring authority which must also be made available to the public.</w:t>
      </w:r>
    </w:p>
    <w:p w:rsidR="00E851EA" w:rsidRDefault="00E851EA" w:rsidP="00E851EA"/>
    <w:p w:rsidR="00485E91" w:rsidRDefault="00485E91" w:rsidP="00E851EA">
      <w:pPr>
        <w:jc w:val="both"/>
        <w:rPr>
          <w:b/>
          <w:bCs/>
        </w:rPr>
        <w:sectPr w:rsidR="00485E91" w:rsidSect="00EC620B">
          <w:footerReference w:type="even" r:id="rId42"/>
          <w:footerReference w:type="default" r:id="rId43"/>
          <w:pgSz w:w="12240" w:h="15840" w:code="1"/>
          <w:pgMar w:top="1440" w:right="1440" w:bottom="1440" w:left="1440" w:header="720" w:footer="720" w:gutter="0"/>
          <w:cols w:space="720"/>
          <w:docGrid w:linePitch="360"/>
        </w:sectPr>
      </w:pPr>
    </w:p>
    <w:p w:rsidR="00E851EA" w:rsidRDefault="00E851EA" w:rsidP="00E851EA">
      <w:pPr>
        <w:jc w:val="both"/>
        <w:rPr>
          <w:b/>
          <w:bCs/>
        </w:rPr>
      </w:pPr>
    </w:p>
    <w:p w:rsidR="00485E91" w:rsidRPr="00A14A38" w:rsidRDefault="00485E91" w:rsidP="00485E91">
      <w:pPr>
        <w:pStyle w:val="Heading1"/>
        <w:rPr>
          <w:rFonts w:ascii="Times New Roman" w:hAnsi="Times New Roman" w:cs="Times New Roman"/>
          <w:sz w:val="24"/>
          <w:szCs w:val="24"/>
        </w:rPr>
      </w:pPr>
      <w:bookmarkStart w:id="359" w:name="_Toc281596654"/>
      <w:bookmarkStart w:id="360" w:name="_Toc282192188"/>
      <w:r w:rsidRPr="00A14A38">
        <w:rPr>
          <w:rFonts w:ascii="Times New Roman" w:hAnsi="Times New Roman" w:cs="Times New Roman"/>
          <w:sz w:val="24"/>
          <w:szCs w:val="24"/>
        </w:rPr>
        <w:t>Annex 1</w:t>
      </w:r>
      <w:r>
        <w:rPr>
          <w:rFonts w:ascii="Times New Roman" w:hAnsi="Times New Roman" w:cs="Times New Roman"/>
          <w:sz w:val="24"/>
          <w:szCs w:val="24"/>
        </w:rPr>
        <w:t>8</w:t>
      </w:r>
      <w:r w:rsidRPr="00A14A38">
        <w:rPr>
          <w:rFonts w:ascii="Times New Roman" w:hAnsi="Times New Roman" w:cs="Times New Roman"/>
          <w:sz w:val="24"/>
          <w:szCs w:val="24"/>
        </w:rPr>
        <w:t xml:space="preserve"> – Preliminary Environm</w:t>
      </w:r>
      <w:r>
        <w:rPr>
          <w:rFonts w:ascii="Times New Roman" w:hAnsi="Times New Roman" w:cs="Times New Roman"/>
          <w:sz w:val="24"/>
          <w:szCs w:val="24"/>
        </w:rPr>
        <w:t>ental and</w:t>
      </w:r>
      <w:r w:rsidRPr="00A14A38">
        <w:rPr>
          <w:rFonts w:ascii="Times New Roman" w:hAnsi="Times New Roman" w:cs="Times New Roman"/>
          <w:sz w:val="24"/>
          <w:szCs w:val="24"/>
        </w:rPr>
        <w:t xml:space="preserve"> Social </w:t>
      </w:r>
      <w:r w:rsidR="000B4EB4">
        <w:rPr>
          <w:rFonts w:ascii="Times New Roman" w:hAnsi="Times New Roman" w:cs="Times New Roman"/>
          <w:sz w:val="24"/>
          <w:szCs w:val="24"/>
        </w:rPr>
        <w:t>Assessment</w:t>
      </w:r>
      <w:r w:rsidRPr="00A14A38">
        <w:rPr>
          <w:rFonts w:ascii="Times New Roman" w:hAnsi="Times New Roman" w:cs="Times New Roman"/>
          <w:sz w:val="24"/>
          <w:szCs w:val="24"/>
        </w:rPr>
        <w:t xml:space="preserve"> of Small Dam</w:t>
      </w:r>
      <w:r w:rsidR="000B4EB4">
        <w:rPr>
          <w:rFonts w:ascii="Times New Roman" w:hAnsi="Times New Roman" w:cs="Times New Roman"/>
          <w:sz w:val="24"/>
          <w:szCs w:val="24"/>
        </w:rPr>
        <w:t xml:space="preserve"> Site through Remote Sensing</w:t>
      </w:r>
      <w:bookmarkEnd w:id="359"/>
      <w:bookmarkEnd w:id="360"/>
    </w:p>
    <w:p w:rsidR="00485E91" w:rsidRDefault="00485E91" w:rsidP="00485E91"/>
    <w:p w:rsidR="00485E91" w:rsidRDefault="00485E91" w:rsidP="00485E91">
      <w:r>
        <w:t>A p</w:t>
      </w:r>
      <w:r w:rsidRPr="00367DE2">
        <w:t>reliminary assessment of potential environmental and social impacts was carried out using Google Earth</w:t>
      </w:r>
      <w:r>
        <w:t xml:space="preserve"> Imageries (December, 2007) supple</w:t>
      </w:r>
      <w:r w:rsidRPr="00367DE2">
        <w:t xml:space="preserve">mented by tools from Arc MAP Geographic Information System (GIS).  </w:t>
      </w:r>
    </w:p>
    <w:p w:rsidR="00485E91" w:rsidRDefault="00485E91" w:rsidP="00485E91"/>
    <w:p w:rsidR="00485E91" w:rsidRPr="00367DE2" w:rsidRDefault="00485E91" w:rsidP="00485E91">
      <w:r>
        <w:t>Land Use and Land C</w:t>
      </w:r>
      <w:r w:rsidRPr="00367DE2">
        <w:t xml:space="preserve">over </w:t>
      </w:r>
      <w:r>
        <w:t xml:space="preserve">(LU/LC) </w:t>
      </w:r>
      <w:r w:rsidRPr="00367DE2">
        <w:t xml:space="preserve">classification was carried out based on visual interpretation </w:t>
      </w:r>
      <w:r>
        <w:t xml:space="preserve">of the imageries </w:t>
      </w:r>
      <w:r w:rsidRPr="00367DE2">
        <w:t xml:space="preserve">for 10 km radius </w:t>
      </w:r>
      <w:r>
        <w:t xml:space="preserve">(buffer) </w:t>
      </w:r>
      <w:r w:rsidRPr="00367DE2">
        <w:t xml:space="preserve">around each of the 22 dam locations. </w:t>
      </w:r>
      <w:r w:rsidRPr="00367DE2">
        <w:rPr>
          <w:b/>
        </w:rPr>
        <w:t>Table 1</w:t>
      </w:r>
      <w:r w:rsidRPr="00367DE2">
        <w:t xml:space="preserve"> summarizes the findings. </w:t>
      </w:r>
    </w:p>
    <w:p w:rsidR="00485E91" w:rsidRDefault="00485E91" w:rsidP="00485E91"/>
    <w:p w:rsidR="00485E91" w:rsidRPr="00367DE2" w:rsidRDefault="00485E91" w:rsidP="00485E91">
      <w:r w:rsidRPr="00367DE2">
        <w:t xml:space="preserve">It </w:t>
      </w:r>
      <w:r>
        <w:t xml:space="preserve">may be observed </w:t>
      </w:r>
      <w:r w:rsidRPr="00367DE2">
        <w:t xml:space="preserve">from </w:t>
      </w:r>
      <w:r w:rsidRPr="00367DE2">
        <w:rPr>
          <w:b/>
        </w:rPr>
        <w:t>Table 1</w:t>
      </w:r>
      <w:r w:rsidRPr="00367DE2">
        <w:t xml:space="preserve"> that the most dominant land cover across all the 22 dams is the barren and fallow lands. Contributions from land use such as settlement and agriculture are far less and so also the vegetation. Dense vegetation is virtually absent in all buffer areas. Settlement areas are prominent in the buffer areas around Pasha and </w:t>
      </w:r>
      <w:proofErr w:type="spellStart"/>
      <w:r w:rsidRPr="00367DE2">
        <w:t>Bato</w:t>
      </w:r>
      <w:proofErr w:type="spellEnd"/>
      <w:r w:rsidRPr="00367DE2">
        <w:t xml:space="preserve"> Baba dams.</w:t>
      </w:r>
    </w:p>
    <w:p w:rsidR="00485E91" w:rsidRDefault="00485E91" w:rsidP="00485E91">
      <w:pPr>
        <w:rPr>
          <w:bCs/>
        </w:rPr>
      </w:pPr>
    </w:p>
    <w:p w:rsidR="00485E91" w:rsidRDefault="00485E91" w:rsidP="00485E91">
      <w:r w:rsidRPr="00367DE2">
        <w:rPr>
          <w:bCs/>
        </w:rPr>
        <w:t xml:space="preserve">Digital Elevation Model (DEM) was sourced from </w:t>
      </w:r>
      <w:hyperlink r:id="rId44" w:tooltip="Shuttle Radar Topography Mission" w:history="1">
        <w:r w:rsidRPr="00D04BE5">
          <w:rPr>
            <w:rStyle w:val="Hyperlink"/>
            <w:rFonts w:eastAsiaTheme="majorEastAsia"/>
          </w:rPr>
          <w:t>Shuttle Radar Topography Mission</w:t>
        </w:r>
      </w:hyperlink>
      <w:r w:rsidRPr="00367DE2">
        <w:t xml:space="preserve"> (</w:t>
      </w:r>
      <w:r w:rsidRPr="00367DE2">
        <w:rPr>
          <w:bCs/>
        </w:rPr>
        <w:t>SRTM) with 90m resolution</w:t>
      </w:r>
      <w:r w:rsidRPr="00367DE2">
        <w:rPr>
          <w:bCs/>
          <w:vertAlign w:val="superscript"/>
        </w:rPr>
        <w:footnoteReference w:id="21"/>
      </w:r>
      <w:r w:rsidRPr="00367DE2">
        <w:rPr>
          <w:bCs/>
        </w:rPr>
        <w:t xml:space="preserve">.  </w:t>
      </w:r>
      <w:r w:rsidRPr="00367DE2">
        <w:t>A 90 m spatial resolution gives elevation information (elevation in meters) for area 90 m x 90 m. For each dam location, DEM was generated at 1 m interval by interpolation algorithms available in Arc MAP. Watersheds were generated for 17 of the 22 dams based on DEM and locations of small dams</w:t>
      </w:r>
      <w:r>
        <w:t>.</w:t>
      </w:r>
      <w:r w:rsidRPr="00367DE2">
        <w:t xml:space="preserve"> </w:t>
      </w:r>
    </w:p>
    <w:p w:rsidR="00485E91" w:rsidRDefault="00485E91" w:rsidP="00485E91"/>
    <w:p w:rsidR="00485E91" w:rsidRDefault="00485E91" w:rsidP="00485E91">
      <w:r w:rsidRPr="00367DE2">
        <w:t>Estimation of submergence area was done for 10 of the 22 dams assuming 10 m of impoundment</w:t>
      </w:r>
      <w:r>
        <w:t xml:space="preserve"> using tools available in Arc MAP</w:t>
      </w:r>
      <w:r w:rsidRPr="00367DE2">
        <w:t xml:space="preserve">. </w:t>
      </w:r>
      <w:r w:rsidRPr="00367DE2">
        <w:rPr>
          <w:b/>
        </w:rPr>
        <w:t xml:space="preserve">Table 2 </w:t>
      </w:r>
      <w:r w:rsidRPr="00367DE2">
        <w:t xml:space="preserve">provides a summary of results. </w:t>
      </w:r>
      <w:r>
        <w:t>It may be observed that f</w:t>
      </w:r>
      <w:r w:rsidRPr="00367DE2">
        <w:t xml:space="preserve">or the 10 dam sites analyzed, environmental and social impacts due to submergence </w:t>
      </w:r>
      <w:r>
        <w:t>may be considered as n</w:t>
      </w:r>
      <w:r w:rsidRPr="00367DE2">
        <w:t xml:space="preserve">il or negligible, except for </w:t>
      </w:r>
      <w:proofErr w:type="spellStart"/>
      <w:r w:rsidRPr="00367DE2">
        <w:t>Masjet</w:t>
      </w:r>
      <w:proofErr w:type="spellEnd"/>
      <w:r w:rsidRPr="00367DE2">
        <w:t xml:space="preserve"> </w:t>
      </w:r>
      <w:proofErr w:type="spellStart"/>
      <w:r w:rsidRPr="00367DE2">
        <w:t>Sabz</w:t>
      </w:r>
      <w:proofErr w:type="spellEnd"/>
      <w:r w:rsidRPr="00367DE2">
        <w:t xml:space="preserve"> dam.</w:t>
      </w:r>
    </w:p>
    <w:p w:rsidR="00485E91" w:rsidRDefault="00485E91" w:rsidP="00485E91">
      <w:pPr>
        <w:rPr>
          <w:lang w:val="en-IN"/>
        </w:rPr>
      </w:pPr>
      <w:r>
        <w:rPr>
          <w:lang w:val="en-IN"/>
        </w:rPr>
        <w:t xml:space="preserve">The above preliminary assessment has helped in screening and scoping of 22 dams to arrive at a shortlist for more detailed processing. </w:t>
      </w:r>
    </w:p>
    <w:p w:rsidR="00485E91" w:rsidRDefault="00485E91" w:rsidP="00485E91">
      <w:pPr>
        <w:rPr>
          <w:lang w:val="en-IN"/>
        </w:rPr>
      </w:pPr>
    </w:p>
    <w:p w:rsidR="00485E91" w:rsidRDefault="00485E91" w:rsidP="00485E91">
      <w:r w:rsidRPr="00000D87">
        <w:t xml:space="preserve">For detailed assessment at feasibility level, </w:t>
      </w:r>
      <w:r>
        <w:t xml:space="preserve">it is proposed that satellite stereo </w:t>
      </w:r>
      <w:r w:rsidRPr="00000D87">
        <w:t>imageries</w:t>
      </w:r>
      <w:r>
        <w:t xml:space="preserve"> are used and extraction of Visible and Infrared (VIR) data is done using software such as ERDAS. Such data can be sourced from SPOT, IRS, ASTER, IKONOS or </w:t>
      </w:r>
      <w:proofErr w:type="spellStart"/>
      <w:r>
        <w:t>QuickBird</w:t>
      </w:r>
      <w:proofErr w:type="spellEnd"/>
      <w:r>
        <w:t>.</w:t>
      </w:r>
      <w:r w:rsidRPr="00000D87">
        <w:t xml:space="preserve"> </w:t>
      </w:r>
      <w:r>
        <w:t>Using such data sets and processing will provide more accurate estimation of watersheds, submerge areas and dam volumes. This approach will be considered for the final list of dams as shortlisted or identified for implementation as well as later in the phase of monitoring and assessment.</w:t>
      </w:r>
    </w:p>
    <w:p w:rsidR="00485E91" w:rsidRDefault="00485E91" w:rsidP="00485E91"/>
    <w:p w:rsidR="00485E91" w:rsidRDefault="00485E91" w:rsidP="00485E91">
      <w:pPr>
        <w:sectPr w:rsidR="00485E91" w:rsidSect="009234B2">
          <w:pgSz w:w="12240" w:h="15840"/>
          <w:pgMar w:top="1440" w:right="1797" w:bottom="1440" w:left="1797" w:header="709" w:footer="709" w:gutter="0"/>
          <w:cols w:space="708"/>
          <w:titlePg/>
          <w:docGrid w:linePitch="360"/>
        </w:sectPr>
      </w:pPr>
    </w:p>
    <w:p w:rsidR="00485E91" w:rsidRPr="00570DD9" w:rsidRDefault="00485E91" w:rsidP="00485E91">
      <w:pPr>
        <w:pStyle w:val="Caption"/>
        <w:rPr>
          <w:sz w:val="20"/>
          <w:szCs w:val="20"/>
        </w:rPr>
      </w:pPr>
      <w:r w:rsidRPr="00570DD9">
        <w:rPr>
          <w:sz w:val="20"/>
          <w:szCs w:val="20"/>
        </w:rPr>
        <w:t>Table 1: Summary of Land Cover and Land Use Classification of 22 Dams</w:t>
      </w:r>
    </w:p>
    <w:tbl>
      <w:tblPr>
        <w:tblW w:w="5000" w:type="pct"/>
        <w:tblBorders>
          <w:top w:val="single" w:sz="4" w:space="0" w:color="4F81BD"/>
          <w:bottom w:val="single" w:sz="4" w:space="0" w:color="4F81BD"/>
          <w:insideH w:val="single" w:sz="4" w:space="0" w:color="4F81BD"/>
        </w:tblBorders>
        <w:tblLayout w:type="fixed"/>
        <w:tblLook w:val="04A0"/>
      </w:tblPr>
      <w:tblGrid>
        <w:gridCol w:w="475"/>
        <w:gridCol w:w="1703"/>
        <w:gridCol w:w="1531"/>
        <w:gridCol w:w="1439"/>
        <w:gridCol w:w="1349"/>
        <w:gridCol w:w="1352"/>
        <w:gridCol w:w="1441"/>
        <w:gridCol w:w="1262"/>
        <w:gridCol w:w="809"/>
        <w:gridCol w:w="901"/>
        <w:gridCol w:w="914"/>
      </w:tblGrid>
      <w:tr w:rsidR="00485E91" w:rsidRPr="00570DD9" w:rsidTr="009234B2">
        <w:trPr>
          <w:trHeight w:val="300"/>
        </w:trPr>
        <w:tc>
          <w:tcPr>
            <w:tcW w:w="180" w:type="pct"/>
            <w:shd w:val="clear" w:color="auto" w:fill="DBE5F1"/>
            <w:noWrap/>
            <w:hideMark/>
          </w:tcPr>
          <w:p w:rsidR="00485E91" w:rsidRPr="00570DD9" w:rsidRDefault="00485E91" w:rsidP="009234B2">
            <w:pPr>
              <w:spacing w:before="20" w:after="20"/>
              <w:jc w:val="center"/>
              <w:rPr>
                <w:b/>
                <w:bCs/>
                <w:color w:val="000000"/>
                <w:sz w:val="20"/>
                <w:szCs w:val="20"/>
              </w:rPr>
            </w:pPr>
            <w:r w:rsidRPr="00570DD9">
              <w:rPr>
                <w:b/>
                <w:bCs/>
                <w:color w:val="000000"/>
                <w:sz w:val="20"/>
                <w:szCs w:val="20"/>
              </w:rPr>
              <w:t>S/N</w:t>
            </w:r>
          </w:p>
        </w:tc>
        <w:tc>
          <w:tcPr>
            <w:tcW w:w="646" w:type="pct"/>
            <w:shd w:val="clear" w:color="auto" w:fill="DBE5F1"/>
            <w:noWrap/>
            <w:hideMark/>
          </w:tcPr>
          <w:p w:rsidR="00485E91" w:rsidRPr="00570DD9" w:rsidRDefault="00485E91" w:rsidP="009234B2">
            <w:pPr>
              <w:spacing w:before="20" w:after="20"/>
              <w:jc w:val="center"/>
              <w:rPr>
                <w:b/>
                <w:bCs/>
                <w:color w:val="000000"/>
                <w:sz w:val="20"/>
                <w:szCs w:val="20"/>
              </w:rPr>
            </w:pPr>
            <w:r w:rsidRPr="00570DD9">
              <w:rPr>
                <w:b/>
                <w:bCs/>
                <w:color w:val="000000"/>
                <w:sz w:val="20"/>
                <w:szCs w:val="20"/>
              </w:rPr>
              <w:t>Name of Proposed Dam</w:t>
            </w:r>
          </w:p>
        </w:tc>
        <w:tc>
          <w:tcPr>
            <w:tcW w:w="581" w:type="pct"/>
            <w:shd w:val="clear" w:color="auto" w:fill="DBE5F1"/>
            <w:noWrap/>
            <w:hideMark/>
          </w:tcPr>
          <w:p w:rsidR="00485E91" w:rsidRPr="00570DD9" w:rsidRDefault="00485E91" w:rsidP="009234B2">
            <w:pPr>
              <w:spacing w:before="20" w:after="20"/>
              <w:jc w:val="center"/>
              <w:rPr>
                <w:b/>
                <w:bCs/>
                <w:color w:val="000000"/>
                <w:sz w:val="20"/>
                <w:szCs w:val="20"/>
              </w:rPr>
            </w:pPr>
            <w:r w:rsidRPr="00570DD9">
              <w:rPr>
                <w:b/>
                <w:bCs/>
                <w:color w:val="000000"/>
                <w:sz w:val="20"/>
                <w:szCs w:val="20"/>
              </w:rPr>
              <w:t>Latitude</w:t>
            </w:r>
          </w:p>
        </w:tc>
        <w:tc>
          <w:tcPr>
            <w:tcW w:w="546" w:type="pct"/>
            <w:shd w:val="clear" w:color="auto" w:fill="DBE5F1"/>
            <w:noWrap/>
            <w:hideMark/>
          </w:tcPr>
          <w:p w:rsidR="00485E91" w:rsidRPr="00570DD9" w:rsidRDefault="00485E91" w:rsidP="009234B2">
            <w:pPr>
              <w:spacing w:before="20" w:after="20"/>
              <w:jc w:val="center"/>
              <w:rPr>
                <w:b/>
                <w:bCs/>
                <w:color w:val="000000"/>
                <w:sz w:val="20"/>
                <w:szCs w:val="20"/>
              </w:rPr>
            </w:pPr>
            <w:r w:rsidRPr="00570DD9">
              <w:rPr>
                <w:b/>
                <w:bCs/>
                <w:color w:val="000000"/>
                <w:sz w:val="20"/>
                <w:szCs w:val="20"/>
              </w:rPr>
              <w:t>Longitude</w:t>
            </w:r>
          </w:p>
        </w:tc>
        <w:tc>
          <w:tcPr>
            <w:tcW w:w="512" w:type="pct"/>
            <w:shd w:val="clear" w:color="auto" w:fill="DBE5F1"/>
            <w:noWrap/>
            <w:vAlign w:val="bottom"/>
            <w:hideMark/>
          </w:tcPr>
          <w:p w:rsidR="00485E91" w:rsidRPr="00570DD9" w:rsidRDefault="00485E91" w:rsidP="009234B2">
            <w:pPr>
              <w:spacing w:before="20" w:after="20"/>
              <w:jc w:val="center"/>
              <w:rPr>
                <w:b/>
                <w:bCs/>
                <w:color w:val="000000"/>
                <w:sz w:val="20"/>
                <w:szCs w:val="20"/>
              </w:rPr>
            </w:pPr>
            <w:r w:rsidRPr="00570DD9">
              <w:rPr>
                <w:b/>
                <w:bCs/>
                <w:color w:val="000000"/>
                <w:sz w:val="20"/>
                <w:szCs w:val="20"/>
              </w:rPr>
              <w:t>Agricultural Land</w:t>
            </w:r>
          </w:p>
        </w:tc>
        <w:tc>
          <w:tcPr>
            <w:tcW w:w="513" w:type="pct"/>
            <w:shd w:val="clear" w:color="auto" w:fill="DBE5F1"/>
            <w:noWrap/>
            <w:vAlign w:val="bottom"/>
            <w:hideMark/>
          </w:tcPr>
          <w:p w:rsidR="00485E91" w:rsidRPr="00570DD9" w:rsidRDefault="00485E91" w:rsidP="009234B2">
            <w:pPr>
              <w:spacing w:before="20" w:after="20"/>
              <w:jc w:val="center"/>
              <w:rPr>
                <w:b/>
                <w:bCs/>
                <w:color w:val="000000"/>
                <w:sz w:val="20"/>
                <w:szCs w:val="20"/>
              </w:rPr>
            </w:pPr>
            <w:r w:rsidRPr="00570DD9">
              <w:rPr>
                <w:b/>
                <w:bCs/>
                <w:color w:val="000000"/>
                <w:sz w:val="20"/>
                <w:szCs w:val="20"/>
              </w:rPr>
              <w:t>Settlement</w:t>
            </w:r>
          </w:p>
        </w:tc>
        <w:tc>
          <w:tcPr>
            <w:tcW w:w="547" w:type="pct"/>
            <w:shd w:val="clear" w:color="auto" w:fill="DBE5F1"/>
            <w:noWrap/>
            <w:vAlign w:val="bottom"/>
            <w:hideMark/>
          </w:tcPr>
          <w:p w:rsidR="00485E91" w:rsidRPr="00570DD9" w:rsidRDefault="00485E91" w:rsidP="009234B2">
            <w:pPr>
              <w:spacing w:before="20" w:after="20"/>
              <w:jc w:val="center"/>
              <w:rPr>
                <w:b/>
                <w:bCs/>
                <w:color w:val="000000"/>
                <w:sz w:val="20"/>
                <w:szCs w:val="20"/>
              </w:rPr>
            </w:pPr>
            <w:r w:rsidRPr="00570DD9">
              <w:rPr>
                <w:b/>
                <w:bCs/>
                <w:color w:val="000000"/>
                <w:sz w:val="20"/>
                <w:szCs w:val="20"/>
              </w:rPr>
              <w:t>Dense Vegetation</w:t>
            </w:r>
          </w:p>
        </w:tc>
        <w:tc>
          <w:tcPr>
            <w:tcW w:w="479" w:type="pct"/>
            <w:shd w:val="clear" w:color="auto" w:fill="DBE5F1"/>
            <w:noWrap/>
            <w:vAlign w:val="bottom"/>
            <w:hideMark/>
          </w:tcPr>
          <w:p w:rsidR="00485E91" w:rsidRPr="00570DD9" w:rsidRDefault="00485E91" w:rsidP="009234B2">
            <w:pPr>
              <w:spacing w:before="20" w:after="20"/>
              <w:jc w:val="center"/>
              <w:rPr>
                <w:b/>
                <w:bCs/>
                <w:color w:val="000000"/>
                <w:sz w:val="20"/>
                <w:szCs w:val="20"/>
              </w:rPr>
            </w:pPr>
            <w:r w:rsidRPr="00570DD9">
              <w:rPr>
                <w:b/>
                <w:bCs/>
                <w:color w:val="000000"/>
                <w:sz w:val="20"/>
                <w:szCs w:val="20"/>
              </w:rPr>
              <w:t>Sparse Vegetation</w:t>
            </w:r>
          </w:p>
        </w:tc>
        <w:tc>
          <w:tcPr>
            <w:tcW w:w="307" w:type="pct"/>
            <w:shd w:val="clear" w:color="auto" w:fill="DBE5F1"/>
            <w:noWrap/>
            <w:vAlign w:val="bottom"/>
            <w:hideMark/>
          </w:tcPr>
          <w:p w:rsidR="00485E91" w:rsidRPr="00570DD9" w:rsidRDefault="00485E91" w:rsidP="009234B2">
            <w:pPr>
              <w:spacing w:before="20" w:after="20"/>
              <w:jc w:val="center"/>
              <w:rPr>
                <w:b/>
                <w:bCs/>
                <w:color w:val="000000"/>
                <w:sz w:val="20"/>
                <w:szCs w:val="20"/>
              </w:rPr>
            </w:pPr>
            <w:r w:rsidRPr="00570DD9">
              <w:rPr>
                <w:b/>
                <w:bCs/>
                <w:color w:val="000000"/>
                <w:sz w:val="20"/>
                <w:szCs w:val="20"/>
              </w:rPr>
              <w:t>Water body</w:t>
            </w:r>
          </w:p>
        </w:tc>
        <w:tc>
          <w:tcPr>
            <w:tcW w:w="342" w:type="pct"/>
            <w:shd w:val="clear" w:color="auto" w:fill="DBE5F1"/>
            <w:noWrap/>
            <w:vAlign w:val="bottom"/>
            <w:hideMark/>
          </w:tcPr>
          <w:p w:rsidR="00485E91" w:rsidRPr="00570DD9" w:rsidRDefault="00485E91" w:rsidP="009234B2">
            <w:pPr>
              <w:spacing w:before="20" w:after="20"/>
              <w:jc w:val="center"/>
              <w:rPr>
                <w:b/>
                <w:bCs/>
                <w:color w:val="000000"/>
                <w:sz w:val="20"/>
                <w:szCs w:val="20"/>
              </w:rPr>
            </w:pPr>
            <w:r w:rsidRPr="00570DD9">
              <w:rPr>
                <w:b/>
                <w:bCs/>
                <w:color w:val="000000"/>
                <w:sz w:val="20"/>
                <w:szCs w:val="20"/>
              </w:rPr>
              <w:t>Fallow Land</w:t>
            </w:r>
          </w:p>
        </w:tc>
        <w:tc>
          <w:tcPr>
            <w:tcW w:w="347" w:type="pct"/>
            <w:shd w:val="clear" w:color="auto" w:fill="DBE5F1"/>
            <w:noWrap/>
            <w:vAlign w:val="bottom"/>
            <w:hideMark/>
          </w:tcPr>
          <w:p w:rsidR="00485E91" w:rsidRPr="00570DD9" w:rsidRDefault="00485E91" w:rsidP="009234B2">
            <w:pPr>
              <w:spacing w:before="20" w:after="20"/>
              <w:jc w:val="center"/>
              <w:rPr>
                <w:b/>
                <w:bCs/>
                <w:color w:val="000000"/>
                <w:sz w:val="20"/>
                <w:szCs w:val="20"/>
              </w:rPr>
            </w:pPr>
            <w:r w:rsidRPr="00570DD9">
              <w:rPr>
                <w:b/>
                <w:bCs/>
                <w:color w:val="000000"/>
                <w:sz w:val="20"/>
                <w:szCs w:val="20"/>
              </w:rPr>
              <w:t>Barren Land</w:t>
            </w:r>
          </w:p>
        </w:tc>
      </w:tr>
      <w:tr w:rsidR="00485E91" w:rsidRPr="00570DD9" w:rsidTr="009234B2">
        <w:trPr>
          <w:trHeight w:val="300"/>
        </w:trPr>
        <w:tc>
          <w:tcPr>
            <w:tcW w:w="180"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1</w:t>
            </w:r>
          </w:p>
        </w:tc>
        <w:tc>
          <w:tcPr>
            <w:tcW w:w="646" w:type="pct"/>
            <w:shd w:val="clear" w:color="auto" w:fill="auto"/>
            <w:hideMark/>
          </w:tcPr>
          <w:p w:rsidR="00485E91" w:rsidRPr="00570DD9" w:rsidRDefault="00485E91" w:rsidP="009234B2">
            <w:pPr>
              <w:spacing w:before="20" w:after="20"/>
              <w:rPr>
                <w:color w:val="000000"/>
                <w:sz w:val="20"/>
                <w:szCs w:val="20"/>
              </w:rPr>
            </w:pPr>
            <w:proofErr w:type="spellStart"/>
            <w:r w:rsidRPr="00570DD9">
              <w:rPr>
                <w:color w:val="000000"/>
                <w:sz w:val="20"/>
                <w:szCs w:val="20"/>
              </w:rPr>
              <w:t>Shamar</w:t>
            </w:r>
            <w:proofErr w:type="spellEnd"/>
            <w:r w:rsidRPr="00570DD9">
              <w:rPr>
                <w:color w:val="000000"/>
                <w:sz w:val="20"/>
                <w:szCs w:val="20"/>
              </w:rPr>
              <w:t xml:space="preserve">  </w:t>
            </w:r>
          </w:p>
        </w:tc>
        <w:tc>
          <w:tcPr>
            <w:tcW w:w="581"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36º 14' 5.7"</w:t>
            </w:r>
          </w:p>
        </w:tc>
        <w:tc>
          <w:tcPr>
            <w:tcW w:w="546"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68º 13' 19"</w:t>
            </w:r>
          </w:p>
        </w:tc>
        <w:tc>
          <w:tcPr>
            <w:tcW w:w="51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47.98</w:t>
            </w:r>
          </w:p>
        </w:tc>
        <w:tc>
          <w:tcPr>
            <w:tcW w:w="513"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0.60</w:t>
            </w:r>
          </w:p>
        </w:tc>
        <w:tc>
          <w:tcPr>
            <w:tcW w:w="5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479"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0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265.57</w:t>
            </w:r>
          </w:p>
        </w:tc>
      </w:tr>
      <w:tr w:rsidR="00485E91" w:rsidRPr="00570DD9" w:rsidTr="009234B2">
        <w:trPr>
          <w:trHeight w:val="368"/>
        </w:trPr>
        <w:tc>
          <w:tcPr>
            <w:tcW w:w="180"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2</w:t>
            </w:r>
          </w:p>
        </w:tc>
        <w:tc>
          <w:tcPr>
            <w:tcW w:w="646" w:type="pct"/>
            <w:shd w:val="clear" w:color="auto" w:fill="auto"/>
            <w:hideMark/>
          </w:tcPr>
          <w:p w:rsidR="00485E91" w:rsidRPr="00570DD9" w:rsidRDefault="00485E91" w:rsidP="009234B2">
            <w:pPr>
              <w:spacing w:before="20" w:after="20"/>
              <w:rPr>
                <w:color w:val="000000"/>
                <w:sz w:val="20"/>
                <w:szCs w:val="20"/>
              </w:rPr>
            </w:pPr>
            <w:r w:rsidRPr="00570DD9">
              <w:rPr>
                <w:color w:val="000000"/>
                <w:sz w:val="20"/>
                <w:szCs w:val="20"/>
              </w:rPr>
              <w:t xml:space="preserve">Quran </w:t>
            </w:r>
            <w:proofErr w:type="spellStart"/>
            <w:r w:rsidRPr="00570DD9">
              <w:rPr>
                <w:color w:val="000000"/>
                <w:sz w:val="20"/>
                <w:szCs w:val="20"/>
              </w:rPr>
              <w:t>dara</w:t>
            </w:r>
            <w:proofErr w:type="spellEnd"/>
          </w:p>
        </w:tc>
        <w:tc>
          <w:tcPr>
            <w:tcW w:w="581"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36º 25' 21"</w:t>
            </w:r>
          </w:p>
        </w:tc>
        <w:tc>
          <w:tcPr>
            <w:tcW w:w="546"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68º 9' 34.5"</w:t>
            </w:r>
          </w:p>
        </w:tc>
        <w:tc>
          <w:tcPr>
            <w:tcW w:w="51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16.20</w:t>
            </w:r>
          </w:p>
        </w:tc>
        <w:tc>
          <w:tcPr>
            <w:tcW w:w="513"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0.44</w:t>
            </w:r>
          </w:p>
        </w:tc>
        <w:tc>
          <w:tcPr>
            <w:tcW w:w="5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479"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12.90</w:t>
            </w:r>
          </w:p>
        </w:tc>
        <w:tc>
          <w:tcPr>
            <w:tcW w:w="30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284.61</w:t>
            </w:r>
          </w:p>
        </w:tc>
      </w:tr>
      <w:tr w:rsidR="00485E91" w:rsidRPr="00570DD9" w:rsidTr="009234B2">
        <w:trPr>
          <w:trHeight w:val="341"/>
        </w:trPr>
        <w:tc>
          <w:tcPr>
            <w:tcW w:w="180"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3</w:t>
            </w:r>
          </w:p>
        </w:tc>
        <w:tc>
          <w:tcPr>
            <w:tcW w:w="646" w:type="pct"/>
            <w:shd w:val="clear" w:color="auto" w:fill="auto"/>
            <w:hideMark/>
          </w:tcPr>
          <w:p w:rsidR="00485E91" w:rsidRPr="00570DD9" w:rsidRDefault="00485E91" w:rsidP="009234B2">
            <w:pPr>
              <w:spacing w:before="20" w:after="20"/>
              <w:rPr>
                <w:color w:val="000000"/>
                <w:sz w:val="20"/>
                <w:szCs w:val="20"/>
              </w:rPr>
            </w:pPr>
            <w:proofErr w:type="spellStart"/>
            <w:r w:rsidRPr="00570DD9">
              <w:rPr>
                <w:color w:val="000000"/>
                <w:sz w:val="20"/>
                <w:szCs w:val="20"/>
              </w:rPr>
              <w:t>Bato</w:t>
            </w:r>
            <w:proofErr w:type="spellEnd"/>
            <w:r w:rsidRPr="00570DD9">
              <w:rPr>
                <w:color w:val="000000"/>
                <w:sz w:val="20"/>
                <w:szCs w:val="20"/>
              </w:rPr>
              <w:t xml:space="preserve"> Baba</w:t>
            </w:r>
          </w:p>
        </w:tc>
        <w:tc>
          <w:tcPr>
            <w:tcW w:w="581"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36º 13' 42.8"</w:t>
            </w:r>
          </w:p>
        </w:tc>
        <w:tc>
          <w:tcPr>
            <w:tcW w:w="546"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68º 4' 36.8"</w:t>
            </w:r>
          </w:p>
        </w:tc>
        <w:tc>
          <w:tcPr>
            <w:tcW w:w="51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1.24</w:t>
            </w:r>
          </w:p>
        </w:tc>
        <w:tc>
          <w:tcPr>
            <w:tcW w:w="513"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9.58</w:t>
            </w:r>
          </w:p>
        </w:tc>
        <w:tc>
          <w:tcPr>
            <w:tcW w:w="5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479"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0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64.36</w:t>
            </w:r>
          </w:p>
        </w:tc>
        <w:tc>
          <w:tcPr>
            <w:tcW w:w="3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241.42</w:t>
            </w:r>
          </w:p>
        </w:tc>
      </w:tr>
      <w:tr w:rsidR="00485E91" w:rsidRPr="00570DD9" w:rsidTr="009234B2">
        <w:trPr>
          <w:trHeight w:val="330"/>
        </w:trPr>
        <w:tc>
          <w:tcPr>
            <w:tcW w:w="180"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4</w:t>
            </w:r>
          </w:p>
        </w:tc>
        <w:tc>
          <w:tcPr>
            <w:tcW w:w="646" w:type="pct"/>
            <w:shd w:val="clear" w:color="auto" w:fill="auto"/>
            <w:hideMark/>
          </w:tcPr>
          <w:p w:rsidR="00485E91" w:rsidRPr="00570DD9" w:rsidRDefault="00485E91" w:rsidP="009234B2">
            <w:pPr>
              <w:spacing w:before="20" w:after="20"/>
              <w:rPr>
                <w:color w:val="000000"/>
                <w:sz w:val="20"/>
                <w:szCs w:val="20"/>
              </w:rPr>
            </w:pPr>
            <w:proofErr w:type="spellStart"/>
            <w:r w:rsidRPr="00570DD9">
              <w:rPr>
                <w:color w:val="000000"/>
                <w:sz w:val="20"/>
                <w:szCs w:val="20"/>
              </w:rPr>
              <w:t>Chashma</w:t>
            </w:r>
            <w:proofErr w:type="spellEnd"/>
            <w:r w:rsidRPr="00570DD9">
              <w:rPr>
                <w:color w:val="000000"/>
                <w:sz w:val="20"/>
                <w:szCs w:val="20"/>
              </w:rPr>
              <w:t xml:space="preserve"> </w:t>
            </w:r>
            <w:proofErr w:type="spellStart"/>
            <w:r w:rsidRPr="00570DD9">
              <w:rPr>
                <w:color w:val="000000"/>
                <w:sz w:val="20"/>
                <w:szCs w:val="20"/>
              </w:rPr>
              <w:t>Dara</w:t>
            </w:r>
            <w:proofErr w:type="spellEnd"/>
            <w:r w:rsidRPr="00570DD9">
              <w:rPr>
                <w:color w:val="000000"/>
                <w:sz w:val="20"/>
                <w:szCs w:val="20"/>
              </w:rPr>
              <w:t xml:space="preserve"> Reservoir </w:t>
            </w:r>
          </w:p>
        </w:tc>
        <w:tc>
          <w:tcPr>
            <w:tcW w:w="581"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36º 29' 39.5"</w:t>
            </w:r>
          </w:p>
        </w:tc>
        <w:tc>
          <w:tcPr>
            <w:tcW w:w="546"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67º 40' 26"</w:t>
            </w:r>
          </w:p>
        </w:tc>
        <w:tc>
          <w:tcPr>
            <w:tcW w:w="51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23.42</w:t>
            </w:r>
          </w:p>
        </w:tc>
        <w:tc>
          <w:tcPr>
            <w:tcW w:w="513"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2.35</w:t>
            </w:r>
          </w:p>
        </w:tc>
        <w:tc>
          <w:tcPr>
            <w:tcW w:w="5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479"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0.16</w:t>
            </w:r>
          </w:p>
        </w:tc>
        <w:tc>
          <w:tcPr>
            <w:tcW w:w="30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288.62</w:t>
            </w:r>
          </w:p>
        </w:tc>
      </w:tr>
      <w:tr w:rsidR="00485E91" w:rsidRPr="00570DD9" w:rsidTr="009234B2">
        <w:trPr>
          <w:trHeight w:val="296"/>
        </w:trPr>
        <w:tc>
          <w:tcPr>
            <w:tcW w:w="180"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5</w:t>
            </w:r>
          </w:p>
        </w:tc>
        <w:tc>
          <w:tcPr>
            <w:tcW w:w="646" w:type="pct"/>
            <w:shd w:val="clear" w:color="auto" w:fill="auto"/>
            <w:hideMark/>
          </w:tcPr>
          <w:p w:rsidR="00485E91" w:rsidRPr="00570DD9" w:rsidRDefault="00485E91" w:rsidP="009234B2">
            <w:pPr>
              <w:spacing w:before="20" w:after="20"/>
              <w:rPr>
                <w:color w:val="000000"/>
                <w:sz w:val="20"/>
                <w:szCs w:val="20"/>
              </w:rPr>
            </w:pPr>
            <w:proofErr w:type="spellStart"/>
            <w:r w:rsidRPr="00570DD9">
              <w:rPr>
                <w:color w:val="000000"/>
                <w:sz w:val="20"/>
                <w:szCs w:val="20"/>
              </w:rPr>
              <w:t>Shiraba</w:t>
            </w:r>
            <w:proofErr w:type="spellEnd"/>
            <w:r w:rsidRPr="00570DD9">
              <w:rPr>
                <w:color w:val="000000"/>
                <w:sz w:val="20"/>
                <w:szCs w:val="20"/>
              </w:rPr>
              <w:t xml:space="preserve"> Dam </w:t>
            </w:r>
          </w:p>
        </w:tc>
        <w:tc>
          <w:tcPr>
            <w:tcW w:w="581"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36º 08' 33"</w:t>
            </w:r>
          </w:p>
        </w:tc>
        <w:tc>
          <w:tcPr>
            <w:tcW w:w="546"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66º 09' 5"</w:t>
            </w:r>
          </w:p>
        </w:tc>
        <w:tc>
          <w:tcPr>
            <w:tcW w:w="51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16.00</w:t>
            </w:r>
          </w:p>
        </w:tc>
        <w:tc>
          <w:tcPr>
            <w:tcW w:w="513"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5.21</w:t>
            </w:r>
          </w:p>
        </w:tc>
        <w:tc>
          <w:tcPr>
            <w:tcW w:w="5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0.43</w:t>
            </w:r>
          </w:p>
        </w:tc>
        <w:tc>
          <w:tcPr>
            <w:tcW w:w="479"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0.28</w:t>
            </w:r>
          </w:p>
        </w:tc>
        <w:tc>
          <w:tcPr>
            <w:tcW w:w="30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292.30</w:t>
            </w:r>
          </w:p>
        </w:tc>
      </w:tr>
      <w:tr w:rsidR="00485E91" w:rsidRPr="00570DD9" w:rsidTr="009234B2">
        <w:trPr>
          <w:trHeight w:val="300"/>
        </w:trPr>
        <w:tc>
          <w:tcPr>
            <w:tcW w:w="180"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6</w:t>
            </w:r>
          </w:p>
        </w:tc>
        <w:tc>
          <w:tcPr>
            <w:tcW w:w="646" w:type="pct"/>
            <w:shd w:val="clear" w:color="auto" w:fill="auto"/>
            <w:hideMark/>
          </w:tcPr>
          <w:p w:rsidR="00485E91" w:rsidRPr="00570DD9" w:rsidRDefault="00485E91" w:rsidP="009234B2">
            <w:pPr>
              <w:spacing w:before="20" w:after="20"/>
              <w:rPr>
                <w:color w:val="000000"/>
                <w:sz w:val="20"/>
                <w:szCs w:val="20"/>
              </w:rPr>
            </w:pPr>
            <w:proofErr w:type="spellStart"/>
            <w:r w:rsidRPr="00570DD9">
              <w:rPr>
                <w:color w:val="000000"/>
                <w:sz w:val="20"/>
                <w:szCs w:val="20"/>
              </w:rPr>
              <w:t>Masjet</w:t>
            </w:r>
            <w:proofErr w:type="spellEnd"/>
            <w:r w:rsidRPr="00570DD9">
              <w:rPr>
                <w:color w:val="000000"/>
                <w:sz w:val="20"/>
                <w:szCs w:val="20"/>
              </w:rPr>
              <w:t xml:space="preserve"> </w:t>
            </w:r>
            <w:proofErr w:type="spellStart"/>
            <w:r w:rsidRPr="00570DD9">
              <w:rPr>
                <w:color w:val="000000"/>
                <w:sz w:val="20"/>
                <w:szCs w:val="20"/>
              </w:rPr>
              <w:t>Sabz</w:t>
            </w:r>
            <w:proofErr w:type="spellEnd"/>
            <w:r w:rsidRPr="00570DD9">
              <w:rPr>
                <w:color w:val="000000"/>
                <w:sz w:val="20"/>
                <w:szCs w:val="20"/>
              </w:rPr>
              <w:t xml:space="preserve"> </w:t>
            </w:r>
          </w:p>
        </w:tc>
        <w:tc>
          <w:tcPr>
            <w:tcW w:w="581"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35º 50' 49"</w:t>
            </w:r>
          </w:p>
        </w:tc>
        <w:tc>
          <w:tcPr>
            <w:tcW w:w="546"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66º 19' 30"</w:t>
            </w:r>
          </w:p>
        </w:tc>
        <w:tc>
          <w:tcPr>
            <w:tcW w:w="512" w:type="pct"/>
            <w:shd w:val="clear" w:color="auto" w:fill="auto"/>
            <w:noWrap/>
            <w:vAlign w:val="bottom"/>
            <w:hideMark/>
          </w:tcPr>
          <w:p w:rsidR="00485E91" w:rsidRPr="00570DD9" w:rsidRDefault="00485E91" w:rsidP="009234B2">
            <w:pPr>
              <w:spacing w:before="20" w:after="20"/>
              <w:jc w:val="center"/>
              <w:rPr>
                <w:sz w:val="20"/>
                <w:szCs w:val="20"/>
              </w:rPr>
            </w:pPr>
            <w:r w:rsidRPr="00570DD9">
              <w:rPr>
                <w:sz w:val="20"/>
                <w:szCs w:val="20"/>
              </w:rPr>
              <w:t>7.13</w:t>
            </w:r>
          </w:p>
        </w:tc>
        <w:tc>
          <w:tcPr>
            <w:tcW w:w="513" w:type="pct"/>
            <w:shd w:val="clear" w:color="auto" w:fill="auto"/>
            <w:noWrap/>
            <w:vAlign w:val="bottom"/>
            <w:hideMark/>
          </w:tcPr>
          <w:p w:rsidR="00485E91" w:rsidRPr="00570DD9" w:rsidRDefault="00485E91" w:rsidP="009234B2">
            <w:pPr>
              <w:spacing w:before="20" w:after="20"/>
              <w:jc w:val="center"/>
              <w:rPr>
                <w:sz w:val="20"/>
                <w:szCs w:val="20"/>
              </w:rPr>
            </w:pPr>
            <w:r w:rsidRPr="00570DD9">
              <w:rPr>
                <w:sz w:val="20"/>
                <w:szCs w:val="20"/>
              </w:rPr>
              <w:t>1.95</w:t>
            </w:r>
          </w:p>
        </w:tc>
        <w:tc>
          <w:tcPr>
            <w:tcW w:w="547" w:type="pct"/>
            <w:shd w:val="clear" w:color="auto" w:fill="auto"/>
            <w:noWrap/>
            <w:vAlign w:val="bottom"/>
            <w:hideMark/>
          </w:tcPr>
          <w:p w:rsidR="00485E91" w:rsidRPr="00570DD9" w:rsidRDefault="00485E91" w:rsidP="009234B2">
            <w:pPr>
              <w:spacing w:before="20" w:after="20"/>
              <w:jc w:val="center"/>
              <w:rPr>
                <w:sz w:val="20"/>
                <w:szCs w:val="20"/>
              </w:rPr>
            </w:pPr>
            <w:r w:rsidRPr="00570DD9">
              <w:rPr>
                <w:sz w:val="20"/>
                <w:szCs w:val="20"/>
              </w:rPr>
              <w:t>0.04</w:t>
            </w:r>
          </w:p>
        </w:tc>
        <w:tc>
          <w:tcPr>
            <w:tcW w:w="479" w:type="pct"/>
            <w:shd w:val="clear" w:color="auto" w:fill="auto"/>
            <w:noWrap/>
            <w:vAlign w:val="bottom"/>
            <w:hideMark/>
          </w:tcPr>
          <w:p w:rsidR="00485E91" w:rsidRPr="00570DD9" w:rsidRDefault="00485E91" w:rsidP="009234B2">
            <w:pPr>
              <w:spacing w:before="20" w:after="20"/>
              <w:jc w:val="center"/>
              <w:rPr>
                <w:sz w:val="20"/>
                <w:szCs w:val="20"/>
              </w:rPr>
            </w:pPr>
            <w:r w:rsidRPr="00570DD9">
              <w:rPr>
                <w:sz w:val="20"/>
                <w:szCs w:val="20"/>
              </w:rPr>
              <w:t>1.39</w:t>
            </w:r>
          </w:p>
        </w:tc>
        <w:tc>
          <w:tcPr>
            <w:tcW w:w="30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7" w:type="pct"/>
            <w:shd w:val="clear" w:color="auto" w:fill="auto"/>
            <w:noWrap/>
            <w:vAlign w:val="bottom"/>
            <w:hideMark/>
          </w:tcPr>
          <w:p w:rsidR="00485E91" w:rsidRPr="00570DD9" w:rsidRDefault="00485E91" w:rsidP="009234B2">
            <w:pPr>
              <w:spacing w:before="20" w:after="20"/>
              <w:jc w:val="center"/>
              <w:rPr>
                <w:sz w:val="20"/>
                <w:szCs w:val="20"/>
              </w:rPr>
            </w:pPr>
            <w:r w:rsidRPr="00570DD9">
              <w:rPr>
                <w:sz w:val="20"/>
                <w:szCs w:val="20"/>
              </w:rPr>
              <w:t>303.65</w:t>
            </w:r>
          </w:p>
        </w:tc>
      </w:tr>
      <w:tr w:rsidR="00485E91" w:rsidRPr="00570DD9" w:rsidTr="009234B2">
        <w:trPr>
          <w:trHeight w:val="305"/>
        </w:trPr>
        <w:tc>
          <w:tcPr>
            <w:tcW w:w="180"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7</w:t>
            </w:r>
          </w:p>
        </w:tc>
        <w:tc>
          <w:tcPr>
            <w:tcW w:w="646" w:type="pct"/>
            <w:shd w:val="clear" w:color="auto" w:fill="auto"/>
            <w:hideMark/>
          </w:tcPr>
          <w:p w:rsidR="00485E91" w:rsidRPr="00570DD9" w:rsidRDefault="00485E91" w:rsidP="009234B2">
            <w:pPr>
              <w:spacing w:before="20" w:after="20"/>
              <w:rPr>
                <w:color w:val="000000"/>
                <w:sz w:val="20"/>
                <w:szCs w:val="20"/>
              </w:rPr>
            </w:pPr>
            <w:proofErr w:type="spellStart"/>
            <w:r w:rsidRPr="00570DD9">
              <w:rPr>
                <w:color w:val="000000"/>
                <w:sz w:val="20"/>
                <w:szCs w:val="20"/>
              </w:rPr>
              <w:t>Gudara</w:t>
            </w:r>
            <w:proofErr w:type="spellEnd"/>
            <w:r w:rsidRPr="00570DD9">
              <w:rPr>
                <w:color w:val="000000"/>
                <w:sz w:val="20"/>
                <w:szCs w:val="20"/>
              </w:rPr>
              <w:t xml:space="preserve"> Dam</w:t>
            </w:r>
          </w:p>
        </w:tc>
        <w:tc>
          <w:tcPr>
            <w:tcW w:w="581"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35º 49' 43.8"</w:t>
            </w:r>
          </w:p>
        </w:tc>
        <w:tc>
          <w:tcPr>
            <w:tcW w:w="546"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66º 22' 57.3"</w:t>
            </w:r>
          </w:p>
        </w:tc>
        <w:tc>
          <w:tcPr>
            <w:tcW w:w="51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26.09</w:t>
            </w:r>
          </w:p>
        </w:tc>
        <w:tc>
          <w:tcPr>
            <w:tcW w:w="513"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3.13</w:t>
            </w:r>
          </w:p>
        </w:tc>
        <w:tc>
          <w:tcPr>
            <w:tcW w:w="5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2.11</w:t>
            </w:r>
          </w:p>
        </w:tc>
        <w:tc>
          <w:tcPr>
            <w:tcW w:w="479"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4.81</w:t>
            </w:r>
          </w:p>
        </w:tc>
        <w:tc>
          <w:tcPr>
            <w:tcW w:w="30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278.05</w:t>
            </w:r>
          </w:p>
        </w:tc>
      </w:tr>
      <w:tr w:rsidR="00485E91" w:rsidRPr="00570DD9" w:rsidTr="009234B2">
        <w:trPr>
          <w:trHeight w:val="350"/>
        </w:trPr>
        <w:tc>
          <w:tcPr>
            <w:tcW w:w="180"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8</w:t>
            </w:r>
          </w:p>
        </w:tc>
        <w:tc>
          <w:tcPr>
            <w:tcW w:w="646" w:type="pct"/>
            <w:shd w:val="clear" w:color="auto" w:fill="auto"/>
            <w:hideMark/>
          </w:tcPr>
          <w:p w:rsidR="00485E91" w:rsidRPr="00570DD9" w:rsidRDefault="00485E91" w:rsidP="009234B2">
            <w:pPr>
              <w:spacing w:before="20" w:after="20"/>
              <w:rPr>
                <w:color w:val="000000"/>
                <w:sz w:val="20"/>
                <w:szCs w:val="20"/>
              </w:rPr>
            </w:pPr>
            <w:proofErr w:type="spellStart"/>
            <w:r w:rsidRPr="00570DD9">
              <w:rPr>
                <w:color w:val="000000"/>
                <w:sz w:val="20"/>
                <w:szCs w:val="20"/>
              </w:rPr>
              <w:t>Pascha</w:t>
            </w:r>
            <w:proofErr w:type="spellEnd"/>
            <w:r w:rsidRPr="00570DD9">
              <w:rPr>
                <w:color w:val="000000"/>
                <w:sz w:val="20"/>
                <w:szCs w:val="20"/>
              </w:rPr>
              <w:t xml:space="preserve"> Dam </w:t>
            </w:r>
          </w:p>
        </w:tc>
        <w:tc>
          <w:tcPr>
            <w:tcW w:w="581"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36º 20' 37.9"</w:t>
            </w:r>
          </w:p>
        </w:tc>
        <w:tc>
          <w:tcPr>
            <w:tcW w:w="546"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67º 26' 19.9"</w:t>
            </w:r>
          </w:p>
        </w:tc>
        <w:tc>
          <w:tcPr>
            <w:tcW w:w="51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513"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5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479"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0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77.43</w:t>
            </w:r>
          </w:p>
        </w:tc>
        <w:tc>
          <w:tcPr>
            <w:tcW w:w="3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236.73</w:t>
            </w:r>
          </w:p>
        </w:tc>
      </w:tr>
      <w:tr w:rsidR="00485E91" w:rsidRPr="00570DD9" w:rsidTr="009234B2">
        <w:trPr>
          <w:trHeight w:val="341"/>
        </w:trPr>
        <w:tc>
          <w:tcPr>
            <w:tcW w:w="180"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9</w:t>
            </w:r>
          </w:p>
        </w:tc>
        <w:tc>
          <w:tcPr>
            <w:tcW w:w="646" w:type="pct"/>
            <w:shd w:val="clear" w:color="auto" w:fill="auto"/>
            <w:hideMark/>
          </w:tcPr>
          <w:p w:rsidR="00485E91" w:rsidRPr="00570DD9" w:rsidRDefault="00485E91" w:rsidP="009234B2">
            <w:pPr>
              <w:spacing w:before="20" w:after="20"/>
              <w:rPr>
                <w:color w:val="000000"/>
                <w:sz w:val="20"/>
                <w:szCs w:val="20"/>
              </w:rPr>
            </w:pPr>
            <w:proofErr w:type="spellStart"/>
            <w:r w:rsidRPr="00570DD9">
              <w:rPr>
                <w:color w:val="000000"/>
                <w:sz w:val="20"/>
                <w:szCs w:val="20"/>
              </w:rPr>
              <w:t>Shakrak</w:t>
            </w:r>
            <w:proofErr w:type="spellEnd"/>
            <w:r w:rsidRPr="00570DD9">
              <w:rPr>
                <w:color w:val="000000"/>
                <w:sz w:val="20"/>
                <w:szCs w:val="20"/>
              </w:rPr>
              <w:t xml:space="preserve"> </w:t>
            </w:r>
          </w:p>
        </w:tc>
        <w:tc>
          <w:tcPr>
            <w:tcW w:w="581"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35º 19' 38"</w:t>
            </w:r>
          </w:p>
        </w:tc>
        <w:tc>
          <w:tcPr>
            <w:tcW w:w="546"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64º 34' 45.1"</w:t>
            </w:r>
          </w:p>
        </w:tc>
        <w:tc>
          <w:tcPr>
            <w:tcW w:w="51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12.67</w:t>
            </w:r>
          </w:p>
        </w:tc>
        <w:tc>
          <w:tcPr>
            <w:tcW w:w="513"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1.74</w:t>
            </w:r>
          </w:p>
        </w:tc>
        <w:tc>
          <w:tcPr>
            <w:tcW w:w="5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0.38</w:t>
            </w:r>
          </w:p>
        </w:tc>
        <w:tc>
          <w:tcPr>
            <w:tcW w:w="479"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1.59</w:t>
            </w:r>
          </w:p>
        </w:tc>
        <w:tc>
          <w:tcPr>
            <w:tcW w:w="30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0.01</w:t>
            </w:r>
          </w:p>
        </w:tc>
        <w:tc>
          <w:tcPr>
            <w:tcW w:w="34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298.00</w:t>
            </w:r>
          </w:p>
        </w:tc>
      </w:tr>
      <w:tr w:rsidR="00485E91" w:rsidRPr="00570DD9" w:rsidTr="009234B2">
        <w:trPr>
          <w:trHeight w:val="350"/>
        </w:trPr>
        <w:tc>
          <w:tcPr>
            <w:tcW w:w="180"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10</w:t>
            </w:r>
          </w:p>
        </w:tc>
        <w:tc>
          <w:tcPr>
            <w:tcW w:w="646" w:type="pct"/>
            <w:shd w:val="clear" w:color="auto" w:fill="auto"/>
            <w:hideMark/>
          </w:tcPr>
          <w:p w:rsidR="00485E91" w:rsidRPr="00570DD9" w:rsidRDefault="00485E91" w:rsidP="009234B2">
            <w:pPr>
              <w:spacing w:before="20" w:after="20"/>
              <w:rPr>
                <w:color w:val="000000"/>
                <w:sz w:val="20"/>
                <w:szCs w:val="20"/>
              </w:rPr>
            </w:pPr>
            <w:proofErr w:type="spellStart"/>
            <w:r w:rsidRPr="00570DD9">
              <w:rPr>
                <w:color w:val="000000"/>
                <w:sz w:val="20"/>
                <w:szCs w:val="20"/>
              </w:rPr>
              <w:t>Yati</w:t>
            </w:r>
            <w:proofErr w:type="spellEnd"/>
            <w:r w:rsidRPr="00570DD9">
              <w:rPr>
                <w:color w:val="000000"/>
                <w:sz w:val="20"/>
                <w:szCs w:val="20"/>
              </w:rPr>
              <w:t xml:space="preserve"> </w:t>
            </w:r>
            <w:proofErr w:type="spellStart"/>
            <w:r w:rsidRPr="00570DD9">
              <w:rPr>
                <w:color w:val="000000"/>
                <w:sz w:val="20"/>
                <w:szCs w:val="20"/>
              </w:rPr>
              <w:t>Quluq</w:t>
            </w:r>
            <w:proofErr w:type="spellEnd"/>
            <w:r w:rsidRPr="00570DD9">
              <w:rPr>
                <w:color w:val="000000"/>
                <w:sz w:val="20"/>
                <w:szCs w:val="20"/>
              </w:rPr>
              <w:t xml:space="preserve">  </w:t>
            </w:r>
          </w:p>
        </w:tc>
        <w:tc>
          <w:tcPr>
            <w:tcW w:w="581"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 xml:space="preserve">35º 47' 23" </w:t>
            </w:r>
          </w:p>
        </w:tc>
        <w:tc>
          <w:tcPr>
            <w:tcW w:w="546"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 xml:space="preserve">64º 20' 38" </w:t>
            </w:r>
          </w:p>
        </w:tc>
        <w:tc>
          <w:tcPr>
            <w:tcW w:w="51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21.67</w:t>
            </w:r>
          </w:p>
        </w:tc>
        <w:tc>
          <w:tcPr>
            <w:tcW w:w="513"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3.50</w:t>
            </w:r>
          </w:p>
        </w:tc>
        <w:tc>
          <w:tcPr>
            <w:tcW w:w="5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0.08</w:t>
            </w:r>
          </w:p>
        </w:tc>
        <w:tc>
          <w:tcPr>
            <w:tcW w:w="479"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5.52</w:t>
            </w:r>
          </w:p>
        </w:tc>
        <w:tc>
          <w:tcPr>
            <w:tcW w:w="30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284.14</w:t>
            </w:r>
          </w:p>
        </w:tc>
      </w:tr>
      <w:tr w:rsidR="00485E91" w:rsidRPr="00570DD9" w:rsidTr="009234B2">
        <w:trPr>
          <w:trHeight w:val="269"/>
        </w:trPr>
        <w:tc>
          <w:tcPr>
            <w:tcW w:w="180"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11</w:t>
            </w:r>
          </w:p>
        </w:tc>
        <w:tc>
          <w:tcPr>
            <w:tcW w:w="646" w:type="pct"/>
            <w:shd w:val="clear" w:color="auto" w:fill="auto"/>
            <w:hideMark/>
          </w:tcPr>
          <w:p w:rsidR="00485E91" w:rsidRPr="00570DD9" w:rsidRDefault="00485E91" w:rsidP="009234B2">
            <w:pPr>
              <w:spacing w:before="20" w:after="20"/>
              <w:rPr>
                <w:color w:val="000000"/>
                <w:sz w:val="20"/>
                <w:szCs w:val="20"/>
              </w:rPr>
            </w:pPr>
            <w:proofErr w:type="spellStart"/>
            <w:r w:rsidRPr="00570DD9">
              <w:rPr>
                <w:color w:val="000000"/>
                <w:sz w:val="20"/>
                <w:szCs w:val="20"/>
              </w:rPr>
              <w:t>Toi</w:t>
            </w:r>
            <w:proofErr w:type="spellEnd"/>
            <w:r w:rsidRPr="00570DD9">
              <w:rPr>
                <w:color w:val="000000"/>
                <w:sz w:val="20"/>
                <w:szCs w:val="20"/>
              </w:rPr>
              <w:t xml:space="preserve"> Mast Dam</w:t>
            </w:r>
          </w:p>
        </w:tc>
        <w:tc>
          <w:tcPr>
            <w:tcW w:w="581"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35º 35' 20.5"</w:t>
            </w:r>
          </w:p>
        </w:tc>
        <w:tc>
          <w:tcPr>
            <w:tcW w:w="546"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64º 15' 17.1"</w:t>
            </w:r>
          </w:p>
        </w:tc>
        <w:tc>
          <w:tcPr>
            <w:tcW w:w="51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40.48</w:t>
            </w:r>
          </w:p>
        </w:tc>
        <w:tc>
          <w:tcPr>
            <w:tcW w:w="513"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4.37</w:t>
            </w:r>
          </w:p>
        </w:tc>
        <w:tc>
          <w:tcPr>
            <w:tcW w:w="5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0.18</w:t>
            </w:r>
          </w:p>
        </w:tc>
        <w:tc>
          <w:tcPr>
            <w:tcW w:w="479"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11.89</w:t>
            </w:r>
          </w:p>
        </w:tc>
        <w:tc>
          <w:tcPr>
            <w:tcW w:w="30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257.46</w:t>
            </w:r>
          </w:p>
        </w:tc>
      </w:tr>
      <w:tr w:rsidR="00485E91" w:rsidRPr="00570DD9" w:rsidTr="009234B2">
        <w:trPr>
          <w:trHeight w:val="341"/>
        </w:trPr>
        <w:tc>
          <w:tcPr>
            <w:tcW w:w="180"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12</w:t>
            </w:r>
          </w:p>
        </w:tc>
        <w:tc>
          <w:tcPr>
            <w:tcW w:w="646" w:type="pct"/>
            <w:shd w:val="clear" w:color="auto" w:fill="auto"/>
            <w:hideMark/>
          </w:tcPr>
          <w:p w:rsidR="00485E91" w:rsidRPr="00570DD9" w:rsidRDefault="00485E91" w:rsidP="009234B2">
            <w:pPr>
              <w:spacing w:before="20" w:after="20"/>
              <w:rPr>
                <w:color w:val="000000"/>
                <w:sz w:val="20"/>
                <w:szCs w:val="20"/>
              </w:rPr>
            </w:pPr>
            <w:proofErr w:type="spellStart"/>
            <w:r w:rsidRPr="00570DD9">
              <w:rPr>
                <w:color w:val="000000"/>
                <w:sz w:val="20"/>
                <w:szCs w:val="20"/>
              </w:rPr>
              <w:t>Darz</w:t>
            </w:r>
            <w:proofErr w:type="spellEnd"/>
            <w:r w:rsidRPr="00570DD9">
              <w:rPr>
                <w:color w:val="000000"/>
                <w:sz w:val="20"/>
                <w:szCs w:val="20"/>
              </w:rPr>
              <w:t xml:space="preserve"> </w:t>
            </w:r>
            <w:proofErr w:type="spellStart"/>
            <w:r w:rsidRPr="00570DD9">
              <w:rPr>
                <w:color w:val="000000"/>
                <w:sz w:val="20"/>
                <w:szCs w:val="20"/>
              </w:rPr>
              <w:t>Aab</w:t>
            </w:r>
            <w:proofErr w:type="spellEnd"/>
            <w:r w:rsidRPr="00570DD9">
              <w:rPr>
                <w:color w:val="000000"/>
                <w:sz w:val="20"/>
                <w:szCs w:val="20"/>
              </w:rPr>
              <w:t xml:space="preserve"> Dam</w:t>
            </w:r>
          </w:p>
        </w:tc>
        <w:tc>
          <w:tcPr>
            <w:tcW w:w="581"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36º 0' 13.8"</w:t>
            </w:r>
          </w:p>
        </w:tc>
        <w:tc>
          <w:tcPr>
            <w:tcW w:w="546"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65º 21' 52.5"</w:t>
            </w:r>
          </w:p>
        </w:tc>
        <w:tc>
          <w:tcPr>
            <w:tcW w:w="51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0.95</w:t>
            </w:r>
          </w:p>
        </w:tc>
        <w:tc>
          <w:tcPr>
            <w:tcW w:w="513"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4.32</w:t>
            </w:r>
          </w:p>
        </w:tc>
        <w:tc>
          <w:tcPr>
            <w:tcW w:w="5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0.48</w:t>
            </w:r>
          </w:p>
        </w:tc>
        <w:tc>
          <w:tcPr>
            <w:tcW w:w="479"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1.36</w:t>
            </w:r>
          </w:p>
        </w:tc>
        <w:tc>
          <w:tcPr>
            <w:tcW w:w="30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307.03</w:t>
            </w:r>
          </w:p>
        </w:tc>
      </w:tr>
      <w:tr w:rsidR="00485E91" w:rsidRPr="00570DD9" w:rsidTr="009234B2">
        <w:trPr>
          <w:trHeight w:val="300"/>
        </w:trPr>
        <w:tc>
          <w:tcPr>
            <w:tcW w:w="180"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13</w:t>
            </w:r>
          </w:p>
        </w:tc>
        <w:tc>
          <w:tcPr>
            <w:tcW w:w="646" w:type="pct"/>
            <w:shd w:val="clear" w:color="auto" w:fill="auto"/>
            <w:hideMark/>
          </w:tcPr>
          <w:p w:rsidR="00485E91" w:rsidRPr="00570DD9" w:rsidRDefault="00485E91" w:rsidP="009234B2">
            <w:pPr>
              <w:spacing w:before="20" w:after="20"/>
              <w:rPr>
                <w:color w:val="000000"/>
                <w:sz w:val="20"/>
                <w:szCs w:val="20"/>
              </w:rPr>
            </w:pPr>
            <w:proofErr w:type="spellStart"/>
            <w:r w:rsidRPr="00570DD9">
              <w:rPr>
                <w:color w:val="000000"/>
                <w:sz w:val="20"/>
                <w:szCs w:val="20"/>
              </w:rPr>
              <w:t>Fayz</w:t>
            </w:r>
            <w:proofErr w:type="spellEnd"/>
            <w:r w:rsidRPr="00570DD9">
              <w:rPr>
                <w:color w:val="000000"/>
                <w:sz w:val="20"/>
                <w:szCs w:val="20"/>
              </w:rPr>
              <w:t xml:space="preserve"> Abad Dam</w:t>
            </w:r>
          </w:p>
        </w:tc>
        <w:tc>
          <w:tcPr>
            <w:tcW w:w="581"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36º 29' 33"</w:t>
            </w:r>
          </w:p>
        </w:tc>
        <w:tc>
          <w:tcPr>
            <w:tcW w:w="546"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66º 20' 42"</w:t>
            </w:r>
          </w:p>
        </w:tc>
        <w:tc>
          <w:tcPr>
            <w:tcW w:w="51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513"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1.46</w:t>
            </w:r>
          </w:p>
        </w:tc>
        <w:tc>
          <w:tcPr>
            <w:tcW w:w="5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479"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0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312.69</w:t>
            </w:r>
          </w:p>
        </w:tc>
      </w:tr>
      <w:tr w:rsidR="00485E91" w:rsidRPr="00570DD9" w:rsidTr="009234B2">
        <w:trPr>
          <w:trHeight w:val="315"/>
        </w:trPr>
        <w:tc>
          <w:tcPr>
            <w:tcW w:w="180"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14</w:t>
            </w:r>
          </w:p>
        </w:tc>
        <w:tc>
          <w:tcPr>
            <w:tcW w:w="646" w:type="pct"/>
            <w:shd w:val="clear" w:color="auto" w:fill="auto"/>
            <w:hideMark/>
          </w:tcPr>
          <w:p w:rsidR="00485E91" w:rsidRPr="00570DD9" w:rsidRDefault="00485E91" w:rsidP="009234B2">
            <w:pPr>
              <w:spacing w:before="20" w:after="20"/>
              <w:rPr>
                <w:color w:val="000000"/>
                <w:sz w:val="20"/>
                <w:szCs w:val="20"/>
              </w:rPr>
            </w:pPr>
            <w:r w:rsidRPr="00570DD9">
              <w:rPr>
                <w:color w:val="000000"/>
                <w:sz w:val="20"/>
                <w:szCs w:val="20"/>
              </w:rPr>
              <w:t>Shah Abdullah</w:t>
            </w:r>
          </w:p>
        </w:tc>
        <w:tc>
          <w:tcPr>
            <w:tcW w:w="581"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36º 0' 26"</w:t>
            </w:r>
          </w:p>
        </w:tc>
        <w:tc>
          <w:tcPr>
            <w:tcW w:w="546"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67º 35' 7.4"</w:t>
            </w:r>
          </w:p>
        </w:tc>
        <w:tc>
          <w:tcPr>
            <w:tcW w:w="51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513"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1.46</w:t>
            </w:r>
          </w:p>
        </w:tc>
        <w:tc>
          <w:tcPr>
            <w:tcW w:w="5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479"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0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71.82</w:t>
            </w:r>
          </w:p>
        </w:tc>
        <w:tc>
          <w:tcPr>
            <w:tcW w:w="3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240.98</w:t>
            </w:r>
          </w:p>
        </w:tc>
      </w:tr>
      <w:tr w:rsidR="00485E91" w:rsidRPr="00570DD9" w:rsidTr="009234B2">
        <w:trPr>
          <w:trHeight w:val="300"/>
        </w:trPr>
        <w:tc>
          <w:tcPr>
            <w:tcW w:w="180"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15</w:t>
            </w:r>
          </w:p>
        </w:tc>
        <w:tc>
          <w:tcPr>
            <w:tcW w:w="646" w:type="pct"/>
            <w:shd w:val="clear" w:color="auto" w:fill="auto"/>
            <w:hideMark/>
          </w:tcPr>
          <w:p w:rsidR="00485E91" w:rsidRPr="00570DD9" w:rsidRDefault="00485E91" w:rsidP="009234B2">
            <w:pPr>
              <w:spacing w:before="20" w:after="20"/>
              <w:rPr>
                <w:color w:val="000000"/>
                <w:sz w:val="20"/>
                <w:szCs w:val="20"/>
              </w:rPr>
            </w:pPr>
            <w:proofErr w:type="spellStart"/>
            <w:r w:rsidRPr="00570DD9">
              <w:rPr>
                <w:color w:val="000000"/>
                <w:sz w:val="20"/>
                <w:szCs w:val="20"/>
              </w:rPr>
              <w:t>Anbar</w:t>
            </w:r>
            <w:proofErr w:type="spellEnd"/>
          </w:p>
        </w:tc>
        <w:tc>
          <w:tcPr>
            <w:tcW w:w="581"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35º 43' 50"</w:t>
            </w:r>
          </w:p>
        </w:tc>
        <w:tc>
          <w:tcPr>
            <w:tcW w:w="546"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68º 2' 5.24"</w:t>
            </w:r>
          </w:p>
        </w:tc>
        <w:tc>
          <w:tcPr>
            <w:tcW w:w="51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79.94</w:t>
            </w:r>
          </w:p>
        </w:tc>
        <w:tc>
          <w:tcPr>
            <w:tcW w:w="513"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0.29</w:t>
            </w:r>
          </w:p>
        </w:tc>
        <w:tc>
          <w:tcPr>
            <w:tcW w:w="5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479"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0.12</w:t>
            </w:r>
          </w:p>
        </w:tc>
        <w:tc>
          <w:tcPr>
            <w:tcW w:w="30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0.03</w:t>
            </w:r>
          </w:p>
        </w:tc>
        <w:tc>
          <w:tcPr>
            <w:tcW w:w="34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309.08</w:t>
            </w:r>
          </w:p>
        </w:tc>
      </w:tr>
      <w:tr w:rsidR="00485E91" w:rsidRPr="00570DD9" w:rsidTr="009234B2">
        <w:trPr>
          <w:trHeight w:val="300"/>
        </w:trPr>
        <w:tc>
          <w:tcPr>
            <w:tcW w:w="180"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16</w:t>
            </w:r>
          </w:p>
        </w:tc>
        <w:tc>
          <w:tcPr>
            <w:tcW w:w="646" w:type="pct"/>
            <w:shd w:val="clear" w:color="auto" w:fill="auto"/>
            <w:hideMark/>
          </w:tcPr>
          <w:p w:rsidR="00485E91" w:rsidRPr="00570DD9" w:rsidRDefault="00485E91" w:rsidP="009234B2">
            <w:pPr>
              <w:spacing w:before="20" w:after="20"/>
              <w:rPr>
                <w:color w:val="000000"/>
                <w:sz w:val="20"/>
                <w:szCs w:val="20"/>
              </w:rPr>
            </w:pPr>
            <w:proofErr w:type="spellStart"/>
            <w:r w:rsidRPr="00570DD9">
              <w:rPr>
                <w:color w:val="000000"/>
                <w:sz w:val="20"/>
                <w:szCs w:val="20"/>
              </w:rPr>
              <w:t>Jahil</w:t>
            </w:r>
            <w:proofErr w:type="spellEnd"/>
            <w:r w:rsidRPr="00570DD9">
              <w:rPr>
                <w:color w:val="000000"/>
                <w:sz w:val="20"/>
                <w:szCs w:val="20"/>
              </w:rPr>
              <w:t xml:space="preserve"> Kala </w:t>
            </w:r>
          </w:p>
        </w:tc>
        <w:tc>
          <w:tcPr>
            <w:tcW w:w="581"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35º 36' 53"</w:t>
            </w:r>
          </w:p>
        </w:tc>
        <w:tc>
          <w:tcPr>
            <w:tcW w:w="546"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67º 7' 54.6"</w:t>
            </w:r>
          </w:p>
        </w:tc>
        <w:tc>
          <w:tcPr>
            <w:tcW w:w="51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9.69</w:t>
            </w:r>
          </w:p>
        </w:tc>
        <w:tc>
          <w:tcPr>
            <w:tcW w:w="513"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0.39</w:t>
            </w:r>
          </w:p>
        </w:tc>
        <w:tc>
          <w:tcPr>
            <w:tcW w:w="5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479"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0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0.39</w:t>
            </w:r>
          </w:p>
        </w:tc>
        <w:tc>
          <w:tcPr>
            <w:tcW w:w="34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303.84</w:t>
            </w:r>
          </w:p>
        </w:tc>
      </w:tr>
      <w:tr w:rsidR="00485E91" w:rsidRPr="00570DD9" w:rsidTr="009234B2">
        <w:trPr>
          <w:trHeight w:val="300"/>
        </w:trPr>
        <w:tc>
          <w:tcPr>
            <w:tcW w:w="180"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17</w:t>
            </w:r>
          </w:p>
        </w:tc>
        <w:tc>
          <w:tcPr>
            <w:tcW w:w="646" w:type="pct"/>
            <w:shd w:val="clear" w:color="auto" w:fill="auto"/>
            <w:hideMark/>
          </w:tcPr>
          <w:p w:rsidR="00485E91" w:rsidRPr="00570DD9" w:rsidRDefault="00485E91" w:rsidP="009234B2">
            <w:pPr>
              <w:spacing w:before="20" w:after="20"/>
              <w:rPr>
                <w:color w:val="000000"/>
                <w:sz w:val="20"/>
                <w:szCs w:val="20"/>
              </w:rPr>
            </w:pPr>
            <w:proofErr w:type="spellStart"/>
            <w:r w:rsidRPr="00570DD9">
              <w:rPr>
                <w:color w:val="000000"/>
                <w:sz w:val="20"/>
                <w:szCs w:val="20"/>
              </w:rPr>
              <w:t>Tangi</w:t>
            </w:r>
            <w:proofErr w:type="spellEnd"/>
            <w:r w:rsidRPr="00570DD9">
              <w:rPr>
                <w:color w:val="000000"/>
                <w:sz w:val="20"/>
                <w:szCs w:val="20"/>
              </w:rPr>
              <w:t xml:space="preserve"> </w:t>
            </w:r>
            <w:proofErr w:type="spellStart"/>
            <w:r w:rsidRPr="00570DD9">
              <w:rPr>
                <w:color w:val="000000"/>
                <w:sz w:val="20"/>
                <w:szCs w:val="20"/>
              </w:rPr>
              <w:t>Shadyan</w:t>
            </w:r>
            <w:proofErr w:type="spellEnd"/>
          </w:p>
        </w:tc>
        <w:tc>
          <w:tcPr>
            <w:tcW w:w="581"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36º 34' 6.3"</w:t>
            </w:r>
          </w:p>
        </w:tc>
        <w:tc>
          <w:tcPr>
            <w:tcW w:w="546"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67º 8' 31"</w:t>
            </w:r>
          </w:p>
        </w:tc>
        <w:tc>
          <w:tcPr>
            <w:tcW w:w="51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513"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0.94</w:t>
            </w:r>
          </w:p>
        </w:tc>
        <w:tc>
          <w:tcPr>
            <w:tcW w:w="5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479"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1.03</w:t>
            </w:r>
          </w:p>
        </w:tc>
        <w:tc>
          <w:tcPr>
            <w:tcW w:w="30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0.02</w:t>
            </w:r>
          </w:p>
        </w:tc>
        <w:tc>
          <w:tcPr>
            <w:tcW w:w="34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163.60</w:t>
            </w:r>
          </w:p>
        </w:tc>
        <w:tc>
          <w:tcPr>
            <w:tcW w:w="3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148.56</w:t>
            </w:r>
          </w:p>
        </w:tc>
      </w:tr>
      <w:tr w:rsidR="00485E91" w:rsidRPr="00570DD9" w:rsidTr="009234B2">
        <w:trPr>
          <w:trHeight w:val="300"/>
        </w:trPr>
        <w:tc>
          <w:tcPr>
            <w:tcW w:w="180"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18</w:t>
            </w:r>
          </w:p>
        </w:tc>
        <w:tc>
          <w:tcPr>
            <w:tcW w:w="646" w:type="pct"/>
            <w:shd w:val="clear" w:color="auto" w:fill="auto"/>
            <w:hideMark/>
          </w:tcPr>
          <w:p w:rsidR="00485E91" w:rsidRPr="00570DD9" w:rsidRDefault="00485E91" w:rsidP="009234B2">
            <w:pPr>
              <w:spacing w:before="20" w:after="20"/>
              <w:rPr>
                <w:color w:val="000000"/>
                <w:sz w:val="20"/>
                <w:szCs w:val="20"/>
              </w:rPr>
            </w:pPr>
            <w:r w:rsidRPr="00570DD9">
              <w:rPr>
                <w:color w:val="000000"/>
                <w:sz w:val="20"/>
                <w:szCs w:val="20"/>
              </w:rPr>
              <w:t xml:space="preserve">Pasha </w:t>
            </w:r>
            <w:proofErr w:type="spellStart"/>
            <w:r w:rsidRPr="00570DD9">
              <w:rPr>
                <w:color w:val="000000"/>
                <w:sz w:val="20"/>
                <w:szCs w:val="20"/>
              </w:rPr>
              <w:t>Dara</w:t>
            </w:r>
            <w:proofErr w:type="spellEnd"/>
          </w:p>
        </w:tc>
        <w:tc>
          <w:tcPr>
            <w:tcW w:w="581"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35º 53' 09"</w:t>
            </w:r>
          </w:p>
        </w:tc>
        <w:tc>
          <w:tcPr>
            <w:tcW w:w="546"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64º 48' 30"</w:t>
            </w:r>
          </w:p>
        </w:tc>
        <w:tc>
          <w:tcPr>
            <w:tcW w:w="51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25.09</w:t>
            </w:r>
          </w:p>
        </w:tc>
        <w:tc>
          <w:tcPr>
            <w:tcW w:w="513"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15.51</w:t>
            </w:r>
          </w:p>
        </w:tc>
        <w:tc>
          <w:tcPr>
            <w:tcW w:w="5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0.45</w:t>
            </w:r>
          </w:p>
        </w:tc>
        <w:tc>
          <w:tcPr>
            <w:tcW w:w="479"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0.75</w:t>
            </w:r>
          </w:p>
        </w:tc>
        <w:tc>
          <w:tcPr>
            <w:tcW w:w="30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272.49</w:t>
            </w:r>
          </w:p>
        </w:tc>
      </w:tr>
      <w:tr w:rsidR="00485E91" w:rsidRPr="00570DD9" w:rsidTr="009234B2">
        <w:trPr>
          <w:trHeight w:val="300"/>
        </w:trPr>
        <w:tc>
          <w:tcPr>
            <w:tcW w:w="180"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19</w:t>
            </w:r>
          </w:p>
        </w:tc>
        <w:tc>
          <w:tcPr>
            <w:tcW w:w="646" w:type="pct"/>
            <w:shd w:val="clear" w:color="auto" w:fill="auto"/>
            <w:hideMark/>
          </w:tcPr>
          <w:p w:rsidR="00485E91" w:rsidRPr="00570DD9" w:rsidRDefault="00485E91" w:rsidP="009234B2">
            <w:pPr>
              <w:spacing w:before="20" w:after="20"/>
              <w:rPr>
                <w:color w:val="000000"/>
                <w:sz w:val="20"/>
                <w:szCs w:val="20"/>
              </w:rPr>
            </w:pPr>
            <w:proofErr w:type="spellStart"/>
            <w:r w:rsidRPr="00570DD9">
              <w:rPr>
                <w:color w:val="000000"/>
                <w:sz w:val="20"/>
                <w:szCs w:val="20"/>
              </w:rPr>
              <w:t>Dahane</w:t>
            </w:r>
            <w:proofErr w:type="spellEnd"/>
            <w:r w:rsidRPr="00570DD9">
              <w:rPr>
                <w:color w:val="000000"/>
                <w:sz w:val="20"/>
                <w:szCs w:val="20"/>
              </w:rPr>
              <w:t xml:space="preserve"> </w:t>
            </w:r>
            <w:proofErr w:type="spellStart"/>
            <w:r w:rsidRPr="00570DD9">
              <w:rPr>
                <w:color w:val="000000"/>
                <w:sz w:val="20"/>
                <w:szCs w:val="20"/>
              </w:rPr>
              <w:t>Dara</w:t>
            </w:r>
            <w:proofErr w:type="spellEnd"/>
          </w:p>
        </w:tc>
        <w:tc>
          <w:tcPr>
            <w:tcW w:w="581"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35º 49' 34"</w:t>
            </w:r>
          </w:p>
        </w:tc>
        <w:tc>
          <w:tcPr>
            <w:tcW w:w="546"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64º 51' 54"</w:t>
            </w:r>
          </w:p>
        </w:tc>
        <w:tc>
          <w:tcPr>
            <w:tcW w:w="51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14.60</w:t>
            </w:r>
          </w:p>
        </w:tc>
        <w:tc>
          <w:tcPr>
            <w:tcW w:w="513"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3.06</w:t>
            </w:r>
          </w:p>
        </w:tc>
        <w:tc>
          <w:tcPr>
            <w:tcW w:w="5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479"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0.29</w:t>
            </w:r>
          </w:p>
        </w:tc>
        <w:tc>
          <w:tcPr>
            <w:tcW w:w="30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31.35</w:t>
            </w:r>
          </w:p>
        </w:tc>
        <w:tc>
          <w:tcPr>
            <w:tcW w:w="3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264.85</w:t>
            </w:r>
          </w:p>
        </w:tc>
      </w:tr>
      <w:tr w:rsidR="00485E91" w:rsidRPr="00570DD9" w:rsidTr="009234B2">
        <w:trPr>
          <w:trHeight w:val="300"/>
        </w:trPr>
        <w:tc>
          <w:tcPr>
            <w:tcW w:w="180"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20</w:t>
            </w:r>
          </w:p>
        </w:tc>
        <w:tc>
          <w:tcPr>
            <w:tcW w:w="646" w:type="pct"/>
            <w:shd w:val="clear" w:color="auto" w:fill="auto"/>
            <w:hideMark/>
          </w:tcPr>
          <w:p w:rsidR="00485E91" w:rsidRPr="00570DD9" w:rsidRDefault="00485E91" w:rsidP="009234B2">
            <w:pPr>
              <w:spacing w:before="20" w:after="20"/>
              <w:rPr>
                <w:color w:val="000000"/>
                <w:sz w:val="20"/>
                <w:szCs w:val="20"/>
              </w:rPr>
            </w:pPr>
            <w:proofErr w:type="spellStart"/>
            <w:r w:rsidRPr="00570DD9">
              <w:rPr>
                <w:color w:val="000000"/>
                <w:sz w:val="20"/>
                <w:szCs w:val="20"/>
              </w:rPr>
              <w:t>Kol</w:t>
            </w:r>
            <w:proofErr w:type="spellEnd"/>
            <w:r w:rsidRPr="00570DD9">
              <w:rPr>
                <w:color w:val="000000"/>
                <w:sz w:val="20"/>
                <w:szCs w:val="20"/>
              </w:rPr>
              <w:t xml:space="preserve"> e </w:t>
            </w:r>
            <w:proofErr w:type="spellStart"/>
            <w:r w:rsidRPr="00570DD9">
              <w:rPr>
                <w:color w:val="000000"/>
                <w:sz w:val="20"/>
                <w:szCs w:val="20"/>
              </w:rPr>
              <w:t>Rehmat</w:t>
            </w:r>
            <w:proofErr w:type="spellEnd"/>
          </w:p>
        </w:tc>
        <w:tc>
          <w:tcPr>
            <w:tcW w:w="581"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35º 33' 0"</w:t>
            </w:r>
          </w:p>
        </w:tc>
        <w:tc>
          <w:tcPr>
            <w:tcW w:w="546"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68º 0' 24"</w:t>
            </w:r>
          </w:p>
        </w:tc>
        <w:tc>
          <w:tcPr>
            <w:tcW w:w="51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52.22</w:t>
            </w:r>
          </w:p>
        </w:tc>
        <w:tc>
          <w:tcPr>
            <w:tcW w:w="513"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1.18</w:t>
            </w:r>
          </w:p>
        </w:tc>
        <w:tc>
          <w:tcPr>
            <w:tcW w:w="5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479"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0.04</w:t>
            </w:r>
          </w:p>
        </w:tc>
        <w:tc>
          <w:tcPr>
            <w:tcW w:w="30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2.89</w:t>
            </w:r>
          </w:p>
        </w:tc>
        <w:tc>
          <w:tcPr>
            <w:tcW w:w="34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257.83</w:t>
            </w:r>
          </w:p>
        </w:tc>
      </w:tr>
      <w:tr w:rsidR="00485E91" w:rsidRPr="00570DD9" w:rsidTr="009234B2">
        <w:trPr>
          <w:trHeight w:val="300"/>
        </w:trPr>
        <w:tc>
          <w:tcPr>
            <w:tcW w:w="180"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21</w:t>
            </w:r>
          </w:p>
        </w:tc>
        <w:tc>
          <w:tcPr>
            <w:tcW w:w="646" w:type="pct"/>
            <w:shd w:val="clear" w:color="auto" w:fill="auto"/>
            <w:hideMark/>
          </w:tcPr>
          <w:p w:rsidR="00485E91" w:rsidRPr="00570DD9" w:rsidRDefault="00485E91" w:rsidP="009234B2">
            <w:pPr>
              <w:spacing w:before="20" w:after="20"/>
              <w:rPr>
                <w:color w:val="000000"/>
                <w:sz w:val="20"/>
                <w:szCs w:val="20"/>
              </w:rPr>
            </w:pPr>
            <w:proofErr w:type="spellStart"/>
            <w:r w:rsidRPr="00570DD9">
              <w:rPr>
                <w:color w:val="000000"/>
                <w:sz w:val="20"/>
                <w:szCs w:val="20"/>
              </w:rPr>
              <w:t>Dara</w:t>
            </w:r>
            <w:proofErr w:type="spellEnd"/>
            <w:r w:rsidRPr="00570DD9">
              <w:rPr>
                <w:color w:val="000000"/>
                <w:sz w:val="20"/>
                <w:szCs w:val="20"/>
              </w:rPr>
              <w:t xml:space="preserve"> e </w:t>
            </w:r>
            <w:proofErr w:type="spellStart"/>
            <w:r w:rsidRPr="00570DD9">
              <w:rPr>
                <w:color w:val="000000"/>
                <w:sz w:val="20"/>
                <w:szCs w:val="20"/>
              </w:rPr>
              <w:t>Negaar</w:t>
            </w:r>
            <w:proofErr w:type="spellEnd"/>
          </w:p>
        </w:tc>
        <w:tc>
          <w:tcPr>
            <w:tcW w:w="581"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35º 45' 08"</w:t>
            </w:r>
          </w:p>
        </w:tc>
        <w:tc>
          <w:tcPr>
            <w:tcW w:w="546"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67º 53' 0"</w:t>
            </w:r>
          </w:p>
        </w:tc>
        <w:tc>
          <w:tcPr>
            <w:tcW w:w="51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0.11</w:t>
            </w:r>
          </w:p>
        </w:tc>
        <w:tc>
          <w:tcPr>
            <w:tcW w:w="513"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1.38</w:t>
            </w:r>
          </w:p>
        </w:tc>
        <w:tc>
          <w:tcPr>
            <w:tcW w:w="5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479"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0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0.16</w:t>
            </w:r>
          </w:p>
        </w:tc>
        <w:tc>
          <w:tcPr>
            <w:tcW w:w="34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18.94</w:t>
            </w:r>
          </w:p>
        </w:tc>
        <w:tc>
          <w:tcPr>
            <w:tcW w:w="3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293.63</w:t>
            </w:r>
          </w:p>
        </w:tc>
      </w:tr>
      <w:tr w:rsidR="00485E91" w:rsidRPr="00570DD9" w:rsidTr="009234B2">
        <w:trPr>
          <w:trHeight w:val="300"/>
        </w:trPr>
        <w:tc>
          <w:tcPr>
            <w:tcW w:w="180"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22</w:t>
            </w:r>
          </w:p>
        </w:tc>
        <w:tc>
          <w:tcPr>
            <w:tcW w:w="646" w:type="pct"/>
            <w:shd w:val="clear" w:color="auto" w:fill="auto"/>
            <w:hideMark/>
          </w:tcPr>
          <w:p w:rsidR="00485E91" w:rsidRPr="00570DD9" w:rsidRDefault="00485E91" w:rsidP="009234B2">
            <w:pPr>
              <w:spacing w:before="20" w:after="20"/>
              <w:rPr>
                <w:color w:val="000000"/>
                <w:sz w:val="20"/>
                <w:szCs w:val="20"/>
              </w:rPr>
            </w:pPr>
            <w:proofErr w:type="spellStart"/>
            <w:r w:rsidRPr="00570DD9">
              <w:rPr>
                <w:color w:val="000000"/>
                <w:sz w:val="20"/>
                <w:szCs w:val="20"/>
              </w:rPr>
              <w:t>Ab</w:t>
            </w:r>
            <w:proofErr w:type="spellEnd"/>
            <w:r w:rsidRPr="00570DD9">
              <w:rPr>
                <w:color w:val="000000"/>
                <w:sz w:val="20"/>
                <w:szCs w:val="20"/>
              </w:rPr>
              <w:t xml:space="preserve"> e </w:t>
            </w:r>
            <w:proofErr w:type="spellStart"/>
            <w:r w:rsidRPr="00570DD9">
              <w:rPr>
                <w:color w:val="000000"/>
                <w:sz w:val="20"/>
                <w:szCs w:val="20"/>
              </w:rPr>
              <w:t>Keli</w:t>
            </w:r>
            <w:proofErr w:type="spellEnd"/>
          </w:p>
        </w:tc>
        <w:tc>
          <w:tcPr>
            <w:tcW w:w="581"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35º 52' 22"</w:t>
            </w:r>
          </w:p>
        </w:tc>
        <w:tc>
          <w:tcPr>
            <w:tcW w:w="546" w:type="pct"/>
            <w:shd w:val="clear" w:color="auto" w:fill="auto"/>
            <w:hideMark/>
          </w:tcPr>
          <w:p w:rsidR="00485E91" w:rsidRPr="00570DD9" w:rsidRDefault="00485E91" w:rsidP="009234B2">
            <w:pPr>
              <w:spacing w:before="20" w:after="20"/>
              <w:jc w:val="center"/>
              <w:rPr>
                <w:color w:val="000000"/>
                <w:sz w:val="20"/>
                <w:szCs w:val="20"/>
              </w:rPr>
            </w:pPr>
            <w:r w:rsidRPr="00570DD9">
              <w:rPr>
                <w:color w:val="000000"/>
                <w:sz w:val="20"/>
                <w:szCs w:val="20"/>
              </w:rPr>
              <w:t>67º 56' 48"</w:t>
            </w:r>
          </w:p>
        </w:tc>
        <w:tc>
          <w:tcPr>
            <w:tcW w:w="51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1.66</w:t>
            </w:r>
          </w:p>
        </w:tc>
        <w:tc>
          <w:tcPr>
            <w:tcW w:w="513"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0.52</w:t>
            </w:r>
          </w:p>
        </w:tc>
        <w:tc>
          <w:tcPr>
            <w:tcW w:w="5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479"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0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22.54</w:t>
            </w:r>
          </w:p>
        </w:tc>
        <w:tc>
          <w:tcPr>
            <w:tcW w:w="347" w:type="pct"/>
            <w:shd w:val="clear" w:color="auto" w:fill="auto"/>
            <w:noWrap/>
            <w:vAlign w:val="bottom"/>
            <w:hideMark/>
          </w:tcPr>
          <w:p w:rsidR="00485E91" w:rsidRPr="00570DD9" w:rsidRDefault="00485E91" w:rsidP="009234B2">
            <w:pPr>
              <w:spacing w:before="20" w:after="20"/>
              <w:jc w:val="center"/>
              <w:rPr>
                <w:color w:val="000000"/>
                <w:sz w:val="20"/>
                <w:szCs w:val="20"/>
              </w:rPr>
            </w:pPr>
            <w:r w:rsidRPr="00570DD9">
              <w:rPr>
                <w:color w:val="000000"/>
                <w:sz w:val="20"/>
                <w:szCs w:val="20"/>
              </w:rPr>
              <w:t>289.47</w:t>
            </w:r>
          </w:p>
        </w:tc>
      </w:tr>
    </w:tbl>
    <w:p w:rsidR="00485E91" w:rsidRPr="00570DD9" w:rsidRDefault="00485E91" w:rsidP="00485E91">
      <w:pPr>
        <w:ind w:left="-360"/>
        <w:rPr>
          <w:sz w:val="20"/>
          <w:szCs w:val="20"/>
        </w:rPr>
      </w:pPr>
    </w:p>
    <w:p w:rsidR="00485E91" w:rsidRPr="00570DD9" w:rsidRDefault="00485E91" w:rsidP="00485E91">
      <w:pPr>
        <w:ind w:left="-360"/>
        <w:rPr>
          <w:sz w:val="20"/>
          <w:szCs w:val="20"/>
        </w:rPr>
      </w:pPr>
    </w:p>
    <w:p w:rsidR="00485E91" w:rsidRPr="00570DD9" w:rsidRDefault="00485E91" w:rsidP="00485E91">
      <w:pPr>
        <w:pStyle w:val="Caption"/>
        <w:rPr>
          <w:sz w:val="20"/>
          <w:szCs w:val="20"/>
        </w:rPr>
      </w:pPr>
      <w:r w:rsidRPr="00570DD9">
        <w:rPr>
          <w:sz w:val="20"/>
          <w:szCs w:val="20"/>
        </w:rPr>
        <w:t>Table 2: Watershed, Volume and Submerged area of 10 Dams</w:t>
      </w:r>
    </w:p>
    <w:tbl>
      <w:tblPr>
        <w:tblW w:w="5000" w:type="pct"/>
        <w:tblBorders>
          <w:top w:val="single" w:sz="4" w:space="0" w:color="4F81BD"/>
          <w:bottom w:val="single" w:sz="4" w:space="0" w:color="4F81BD"/>
          <w:insideH w:val="single" w:sz="4" w:space="0" w:color="4F81BD"/>
        </w:tblBorders>
        <w:tblLayout w:type="fixed"/>
        <w:tblLook w:val="04A0"/>
      </w:tblPr>
      <w:tblGrid>
        <w:gridCol w:w="386"/>
        <w:gridCol w:w="1166"/>
        <w:gridCol w:w="1260"/>
        <w:gridCol w:w="991"/>
        <w:gridCol w:w="1349"/>
        <w:gridCol w:w="1352"/>
        <w:gridCol w:w="1349"/>
        <w:gridCol w:w="788"/>
        <w:gridCol w:w="1007"/>
        <w:gridCol w:w="901"/>
        <w:gridCol w:w="809"/>
        <w:gridCol w:w="901"/>
        <w:gridCol w:w="917"/>
      </w:tblGrid>
      <w:tr w:rsidR="00485E91" w:rsidRPr="00570DD9" w:rsidTr="009234B2">
        <w:trPr>
          <w:trHeight w:val="300"/>
        </w:trPr>
        <w:tc>
          <w:tcPr>
            <w:tcW w:w="146" w:type="pct"/>
            <w:shd w:val="clear" w:color="auto" w:fill="DBE5F1"/>
            <w:noWrap/>
            <w:vAlign w:val="bottom"/>
            <w:hideMark/>
          </w:tcPr>
          <w:p w:rsidR="00485E91" w:rsidRPr="00570DD9" w:rsidRDefault="00485E91" w:rsidP="009234B2">
            <w:pPr>
              <w:spacing w:before="60" w:after="60"/>
              <w:rPr>
                <w:b/>
                <w:bCs/>
                <w:color w:val="000000"/>
                <w:sz w:val="20"/>
                <w:szCs w:val="20"/>
              </w:rPr>
            </w:pPr>
            <w:r w:rsidRPr="00570DD9">
              <w:rPr>
                <w:b/>
                <w:bCs/>
                <w:color w:val="000000"/>
                <w:sz w:val="20"/>
                <w:szCs w:val="20"/>
              </w:rPr>
              <w:t>S/N</w:t>
            </w:r>
          </w:p>
        </w:tc>
        <w:tc>
          <w:tcPr>
            <w:tcW w:w="442" w:type="pct"/>
            <w:shd w:val="clear" w:color="auto" w:fill="DBE5F1"/>
            <w:noWrap/>
            <w:vAlign w:val="bottom"/>
            <w:hideMark/>
          </w:tcPr>
          <w:p w:rsidR="00485E91" w:rsidRPr="00570DD9" w:rsidRDefault="00485E91" w:rsidP="009234B2">
            <w:pPr>
              <w:spacing w:before="60" w:after="60"/>
              <w:rPr>
                <w:b/>
                <w:bCs/>
                <w:color w:val="000000"/>
                <w:sz w:val="20"/>
                <w:szCs w:val="20"/>
              </w:rPr>
            </w:pPr>
            <w:r w:rsidRPr="00570DD9">
              <w:rPr>
                <w:b/>
                <w:bCs/>
                <w:color w:val="000000"/>
                <w:sz w:val="20"/>
                <w:szCs w:val="20"/>
              </w:rPr>
              <w:t>Name of Proposed Dam</w:t>
            </w:r>
          </w:p>
        </w:tc>
        <w:tc>
          <w:tcPr>
            <w:tcW w:w="478" w:type="pct"/>
            <w:shd w:val="clear" w:color="auto" w:fill="DBE5F1"/>
            <w:noWrap/>
            <w:vAlign w:val="bottom"/>
            <w:hideMark/>
          </w:tcPr>
          <w:p w:rsidR="00485E91" w:rsidRPr="00570DD9" w:rsidRDefault="00485E91" w:rsidP="009234B2">
            <w:pPr>
              <w:spacing w:before="60" w:after="60"/>
              <w:rPr>
                <w:b/>
                <w:bCs/>
                <w:color w:val="000000"/>
                <w:sz w:val="20"/>
                <w:szCs w:val="20"/>
              </w:rPr>
            </w:pPr>
            <w:r w:rsidRPr="00570DD9">
              <w:rPr>
                <w:b/>
                <w:bCs/>
                <w:color w:val="000000"/>
                <w:sz w:val="20"/>
                <w:szCs w:val="20"/>
              </w:rPr>
              <w:t>Watershed Area     (Sq Km)</w:t>
            </w:r>
          </w:p>
        </w:tc>
        <w:tc>
          <w:tcPr>
            <w:tcW w:w="376" w:type="pct"/>
            <w:shd w:val="clear" w:color="auto" w:fill="DBE5F1"/>
            <w:noWrap/>
            <w:vAlign w:val="bottom"/>
            <w:hideMark/>
          </w:tcPr>
          <w:p w:rsidR="00485E91" w:rsidRPr="00570DD9" w:rsidRDefault="00485E91" w:rsidP="009234B2">
            <w:pPr>
              <w:spacing w:before="60" w:after="60"/>
              <w:rPr>
                <w:b/>
                <w:bCs/>
                <w:color w:val="000000"/>
                <w:sz w:val="20"/>
                <w:szCs w:val="20"/>
              </w:rPr>
            </w:pPr>
            <w:r w:rsidRPr="00570DD9">
              <w:rPr>
                <w:b/>
                <w:bCs/>
                <w:color w:val="000000"/>
                <w:sz w:val="20"/>
                <w:szCs w:val="20"/>
              </w:rPr>
              <w:t>Surface Area  (Sq Km)</w:t>
            </w:r>
          </w:p>
        </w:tc>
        <w:tc>
          <w:tcPr>
            <w:tcW w:w="512" w:type="pct"/>
            <w:shd w:val="clear" w:color="auto" w:fill="DBE5F1"/>
            <w:noWrap/>
            <w:vAlign w:val="bottom"/>
            <w:hideMark/>
          </w:tcPr>
          <w:p w:rsidR="00485E91" w:rsidRPr="00570DD9" w:rsidRDefault="00485E91" w:rsidP="009234B2">
            <w:pPr>
              <w:spacing w:before="60" w:after="60"/>
              <w:rPr>
                <w:b/>
                <w:bCs/>
                <w:color w:val="000000"/>
                <w:sz w:val="20"/>
                <w:szCs w:val="20"/>
              </w:rPr>
            </w:pPr>
            <w:r w:rsidRPr="00570DD9">
              <w:rPr>
                <w:b/>
                <w:bCs/>
                <w:color w:val="000000"/>
                <w:sz w:val="20"/>
                <w:szCs w:val="20"/>
              </w:rPr>
              <w:t>Volume (Cubic m)</w:t>
            </w:r>
          </w:p>
        </w:tc>
        <w:tc>
          <w:tcPr>
            <w:tcW w:w="513" w:type="pct"/>
            <w:shd w:val="clear" w:color="auto" w:fill="DBE5F1"/>
            <w:noWrap/>
            <w:vAlign w:val="bottom"/>
            <w:hideMark/>
          </w:tcPr>
          <w:p w:rsidR="00485E91" w:rsidRPr="00570DD9" w:rsidRDefault="00485E91" w:rsidP="009234B2">
            <w:pPr>
              <w:spacing w:before="60" w:after="60"/>
              <w:rPr>
                <w:b/>
                <w:bCs/>
                <w:color w:val="000000"/>
                <w:sz w:val="20"/>
                <w:szCs w:val="20"/>
              </w:rPr>
            </w:pPr>
            <w:r w:rsidRPr="00570DD9">
              <w:rPr>
                <w:b/>
                <w:bCs/>
                <w:color w:val="000000"/>
                <w:sz w:val="20"/>
                <w:szCs w:val="20"/>
              </w:rPr>
              <w:t xml:space="preserve">Submerged area         (Sq Km) </w:t>
            </w:r>
          </w:p>
        </w:tc>
        <w:tc>
          <w:tcPr>
            <w:tcW w:w="512" w:type="pct"/>
            <w:shd w:val="clear" w:color="auto" w:fill="DBE5F1"/>
            <w:noWrap/>
            <w:vAlign w:val="bottom"/>
            <w:hideMark/>
          </w:tcPr>
          <w:p w:rsidR="00485E91" w:rsidRPr="00570DD9" w:rsidRDefault="00485E91" w:rsidP="009234B2">
            <w:pPr>
              <w:spacing w:before="60" w:after="60"/>
              <w:rPr>
                <w:b/>
                <w:bCs/>
                <w:color w:val="000000"/>
                <w:sz w:val="20"/>
                <w:szCs w:val="20"/>
              </w:rPr>
            </w:pPr>
            <w:r w:rsidRPr="00570DD9">
              <w:rPr>
                <w:b/>
                <w:bCs/>
                <w:color w:val="000000"/>
                <w:sz w:val="20"/>
                <w:szCs w:val="20"/>
              </w:rPr>
              <w:t>Agricultural Land</w:t>
            </w:r>
          </w:p>
        </w:tc>
        <w:tc>
          <w:tcPr>
            <w:tcW w:w="299" w:type="pct"/>
            <w:shd w:val="clear" w:color="auto" w:fill="DBE5F1"/>
            <w:noWrap/>
            <w:vAlign w:val="bottom"/>
            <w:hideMark/>
          </w:tcPr>
          <w:p w:rsidR="00485E91" w:rsidRPr="00570DD9" w:rsidRDefault="00485E91" w:rsidP="009234B2">
            <w:pPr>
              <w:spacing w:before="60" w:after="60"/>
              <w:rPr>
                <w:b/>
                <w:bCs/>
                <w:color w:val="000000"/>
                <w:sz w:val="20"/>
                <w:szCs w:val="20"/>
              </w:rPr>
            </w:pPr>
            <w:r w:rsidRPr="00570DD9">
              <w:rPr>
                <w:b/>
                <w:bCs/>
                <w:color w:val="000000"/>
                <w:sz w:val="20"/>
                <w:szCs w:val="20"/>
              </w:rPr>
              <w:t>Settlement</w:t>
            </w:r>
          </w:p>
        </w:tc>
        <w:tc>
          <w:tcPr>
            <w:tcW w:w="382" w:type="pct"/>
            <w:shd w:val="clear" w:color="auto" w:fill="DBE5F1"/>
            <w:noWrap/>
            <w:vAlign w:val="bottom"/>
            <w:hideMark/>
          </w:tcPr>
          <w:p w:rsidR="00485E91" w:rsidRPr="00570DD9" w:rsidRDefault="00485E91" w:rsidP="009234B2">
            <w:pPr>
              <w:spacing w:before="60" w:after="60"/>
              <w:rPr>
                <w:b/>
                <w:bCs/>
                <w:color w:val="000000"/>
                <w:sz w:val="20"/>
                <w:szCs w:val="20"/>
              </w:rPr>
            </w:pPr>
            <w:r w:rsidRPr="00570DD9">
              <w:rPr>
                <w:b/>
                <w:bCs/>
                <w:color w:val="000000"/>
                <w:sz w:val="20"/>
                <w:szCs w:val="20"/>
              </w:rPr>
              <w:t>Dense Vegetation</w:t>
            </w:r>
          </w:p>
        </w:tc>
        <w:tc>
          <w:tcPr>
            <w:tcW w:w="342" w:type="pct"/>
            <w:shd w:val="clear" w:color="auto" w:fill="DBE5F1"/>
            <w:noWrap/>
            <w:vAlign w:val="bottom"/>
            <w:hideMark/>
          </w:tcPr>
          <w:p w:rsidR="00485E91" w:rsidRPr="00570DD9" w:rsidRDefault="00485E91" w:rsidP="009234B2">
            <w:pPr>
              <w:spacing w:before="60" w:after="60"/>
              <w:rPr>
                <w:b/>
                <w:bCs/>
                <w:color w:val="000000"/>
                <w:sz w:val="20"/>
                <w:szCs w:val="20"/>
              </w:rPr>
            </w:pPr>
            <w:r w:rsidRPr="00570DD9">
              <w:rPr>
                <w:b/>
                <w:bCs/>
                <w:color w:val="000000"/>
                <w:sz w:val="20"/>
                <w:szCs w:val="20"/>
              </w:rPr>
              <w:t>Sparse Vegetation</w:t>
            </w:r>
          </w:p>
        </w:tc>
        <w:tc>
          <w:tcPr>
            <w:tcW w:w="307" w:type="pct"/>
            <w:shd w:val="clear" w:color="auto" w:fill="DBE5F1"/>
            <w:noWrap/>
            <w:vAlign w:val="bottom"/>
            <w:hideMark/>
          </w:tcPr>
          <w:p w:rsidR="00485E91" w:rsidRPr="00570DD9" w:rsidRDefault="00485E91" w:rsidP="009234B2">
            <w:pPr>
              <w:spacing w:before="60" w:after="60"/>
              <w:rPr>
                <w:b/>
                <w:bCs/>
                <w:color w:val="000000"/>
                <w:sz w:val="20"/>
                <w:szCs w:val="20"/>
              </w:rPr>
            </w:pPr>
            <w:r w:rsidRPr="00570DD9">
              <w:rPr>
                <w:b/>
                <w:bCs/>
                <w:color w:val="000000"/>
                <w:sz w:val="20"/>
                <w:szCs w:val="20"/>
              </w:rPr>
              <w:t>Water body</w:t>
            </w:r>
          </w:p>
        </w:tc>
        <w:tc>
          <w:tcPr>
            <w:tcW w:w="342" w:type="pct"/>
            <w:shd w:val="clear" w:color="auto" w:fill="DBE5F1"/>
            <w:noWrap/>
            <w:vAlign w:val="bottom"/>
            <w:hideMark/>
          </w:tcPr>
          <w:p w:rsidR="00485E91" w:rsidRPr="00570DD9" w:rsidRDefault="00485E91" w:rsidP="009234B2">
            <w:pPr>
              <w:spacing w:before="60" w:after="60"/>
              <w:rPr>
                <w:b/>
                <w:bCs/>
                <w:color w:val="000000"/>
                <w:sz w:val="20"/>
                <w:szCs w:val="20"/>
              </w:rPr>
            </w:pPr>
            <w:r w:rsidRPr="00570DD9">
              <w:rPr>
                <w:b/>
                <w:bCs/>
                <w:color w:val="000000"/>
                <w:sz w:val="20"/>
                <w:szCs w:val="20"/>
              </w:rPr>
              <w:t>Fallow Land</w:t>
            </w:r>
          </w:p>
        </w:tc>
        <w:tc>
          <w:tcPr>
            <w:tcW w:w="348" w:type="pct"/>
            <w:shd w:val="clear" w:color="auto" w:fill="DBE5F1"/>
            <w:noWrap/>
            <w:vAlign w:val="bottom"/>
            <w:hideMark/>
          </w:tcPr>
          <w:p w:rsidR="00485E91" w:rsidRPr="00570DD9" w:rsidRDefault="00485E91" w:rsidP="009234B2">
            <w:pPr>
              <w:spacing w:before="60" w:after="60"/>
              <w:rPr>
                <w:b/>
                <w:bCs/>
                <w:color w:val="000000"/>
                <w:sz w:val="20"/>
                <w:szCs w:val="20"/>
              </w:rPr>
            </w:pPr>
            <w:r w:rsidRPr="00570DD9">
              <w:rPr>
                <w:b/>
                <w:bCs/>
                <w:color w:val="000000"/>
                <w:sz w:val="20"/>
                <w:szCs w:val="20"/>
              </w:rPr>
              <w:t>Barren Land</w:t>
            </w:r>
          </w:p>
        </w:tc>
      </w:tr>
      <w:tr w:rsidR="00485E91" w:rsidRPr="00570DD9" w:rsidTr="009234B2">
        <w:trPr>
          <w:trHeight w:val="300"/>
        </w:trPr>
        <w:tc>
          <w:tcPr>
            <w:tcW w:w="146"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1</w:t>
            </w:r>
          </w:p>
        </w:tc>
        <w:tc>
          <w:tcPr>
            <w:tcW w:w="442" w:type="pct"/>
            <w:shd w:val="clear" w:color="auto" w:fill="auto"/>
            <w:noWrap/>
            <w:vAlign w:val="bottom"/>
            <w:hideMark/>
          </w:tcPr>
          <w:p w:rsidR="00485E91" w:rsidRPr="00570DD9" w:rsidRDefault="00485E91" w:rsidP="009234B2">
            <w:pPr>
              <w:spacing w:before="60" w:after="60"/>
              <w:rPr>
                <w:color w:val="000000"/>
                <w:sz w:val="20"/>
                <w:szCs w:val="20"/>
              </w:rPr>
            </w:pPr>
            <w:proofErr w:type="spellStart"/>
            <w:r w:rsidRPr="00570DD9">
              <w:rPr>
                <w:color w:val="000000"/>
                <w:sz w:val="20"/>
                <w:szCs w:val="20"/>
              </w:rPr>
              <w:t>Bato</w:t>
            </w:r>
            <w:proofErr w:type="spellEnd"/>
            <w:r w:rsidRPr="00570DD9">
              <w:rPr>
                <w:color w:val="000000"/>
                <w:sz w:val="20"/>
                <w:szCs w:val="20"/>
              </w:rPr>
              <w:t xml:space="preserve"> Baba</w:t>
            </w:r>
          </w:p>
        </w:tc>
        <w:tc>
          <w:tcPr>
            <w:tcW w:w="478"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108.4</w:t>
            </w:r>
          </w:p>
        </w:tc>
        <w:tc>
          <w:tcPr>
            <w:tcW w:w="376"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0.32</w:t>
            </w:r>
          </w:p>
        </w:tc>
        <w:tc>
          <w:tcPr>
            <w:tcW w:w="51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1019845.35</w:t>
            </w:r>
          </w:p>
        </w:tc>
        <w:tc>
          <w:tcPr>
            <w:tcW w:w="513"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0.32</w:t>
            </w:r>
          </w:p>
        </w:tc>
        <w:tc>
          <w:tcPr>
            <w:tcW w:w="51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299"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8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07"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8"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0.32</w:t>
            </w:r>
          </w:p>
        </w:tc>
      </w:tr>
      <w:tr w:rsidR="00485E91" w:rsidRPr="00570DD9" w:rsidTr="009234B2">
        <w:trPr>
          <w:trHeight w:val="300"/>
        </w:trPr>
        <w:tc>
          <w:tcPr>
            <w:tcW w:w="146"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2</w:t>
            </w:r>
          </w:p>
        </w:tc>
        <w:tc>
          <w:tcPr>
            <w:tcW w:w="442" w:type="pct"/>
            <w:shd w:val="clear" w:color="auto" w:fill="auto"/>
            <w:noWrap/>
            <w:vAlign w:val="bottom"/>
            <w:hideMark/>
          </w:tcPr>
          <w:p w:rsidR="00485E91" w:rsidRPr="00570DD9" w:rsidRDefault="00485E91" w:rsidP="009234B2">
            <w:pPr>
              <w:spacing w:before="60" w:after="60"/>
              <w:rPr>
                <w:color w:val="000000"/>
                <w:sz w:val="20"/>
                <w:szCs w:val="20"/>
              </w:rPr>
            </w:pPr>
            <w:proofErr w:type="spellStart"/>
            <w:r w:rsidRPr="00570DD9">
              <w:rPr>
                <w:color w:val="000000"/>
                <w:sz w:val="20"/>
                <w:szCs w:val="20"/>
              </w:rPr>
              <w:t>Chashma</w:t>
            </w:r>
            <w:proofErr w:type="spellEnd"/>
            <w:r w:rsidRPr="00570DD9">
              <w:rPr>
                <w:color w:val="000000"/>
                <w:sz w:val="20"/>
                <w:szCs w:val="20"/>
              </w:rPr>
              <w:t xml:space="preserve"> </w:t>
            </w:r>
            <w:proofErr w:type="spellStart"/>
            <w:r w:rsidRPr="00570DD9">
              <w:rPr>
                <w:color w:val="000000"/>
                <w:sz w:val="20"/>
                <w:szCs w:val="20"/>
              </w:rPr>
              <w:t>Dara</w:t>
            </w:r>
            <w:proofErr w:type="spellEnd"/>
            <w:r w:rsidRPr="00570DD9">
              <w:rPr>
                <w:color w:val="000000"/>
                <w:sz w:val="20"/>
                <w:szCs w:val="20"/>
              </w:rPr>
              <w:t xml:space="preserve"> Reservoir </w:t>
            </w:r>
          </w:p>
        </w:tc>
        <w:tc>
          <w:tcPr>
            <w:tcW w:w="478"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130.46</w:t>
            </w:r>
          </w:p>
        </w:tc>
        <w:tc>
          <w:tcPr>
            <w:tcW w:w="376"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0.38</w:t>
            </w:r>
          </w:p>
        </w:tc>
        <w:tc>
          <w:tcPr>
            <w:tcW w:w="51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3855872.21</w:t>
            </w:r>
          </w:p>
        </w:tc>
        <w:tc>
          <w:tcPr>
            <w:tcW w:w="513"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0.38</w:t>
            </w:r>
          </w:p>
        </w:tc>
        <w:tc>
          <w:tcPr>
            <w:tcW w:w="51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299"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8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07"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8"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0.38</w:t>
            </w:r>
          </w:p>
        </w:tc>
      </w:tr>
      <w:tr w:rsidR="00485E91" w:rsidRPr="00570DD9" w:rsidTr="009234B2">
        <w:trPr>
          <w:trHeight w:val="300"/>
        </w:trPr>
        <w:tc>
          <w:tcPr>
            <w:tcW w:w="146"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3</w:t>
            </w:r>
          </w:p>
        </w:tc>
        <w:tc>
          <w:tcPr>
            <w:tcW w:w="442" w:type="pct"/>
            <w:shd w:val="clear" w:color="auto" w:fill="auto"/>
            <w:noWrap/>
            <w:vAlign w:val="bottom"/>
            <w:hideMark/>
          </w:tcPr>
          <w:p w:rsidR="00485E91" w:rsidRPr="00570DD9" w:rsidRDefault="00485E91" w:rsidP="009234B2">
            <w:pPr>
              <w:spacing w:before="60" w:after="60"/>
              <w:rPr>
                <w:color w:val="000000"/>
                <w:sz w:val="20"/>
                <w:szCs w:val="20"/>
              </w:rPr>
            </w:pPr>
            <w:proofErr w:type="spellStart"/>
            <w:r w:rsidRPr="00570DD9">
              <w:rPr>
                <w:color w:val="000000"/>
                <w:sz w:val="20"/>
                <w:szCs w:val="20"/>
              </w:rPr>
              <w:t>Shiraba</w:t>
            </w:r>
            <w:proofErr w:type="spellEnd"/>
            <w:r w:rsidRPr="00570DD9">
              <w:rPr>
                <w:color w:val="000000"/>
                <w:sz w:val="20"/>
                <w:szCs w:val="20"/>
              </w:rPr>
              <w:t xml:space="preserve"> Dam </w:t>
            </w:r>
          </w:p>
        </w:tc>
        <w:tc>
          <w:tcPr>
            <w:tcW w:w="478"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114.47</w:t>
            </w:r>
          </w:p>
        </w:tc>
        <w:tc>
          <w:tcPr>
            <w:tcW w:w="376"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0.25</w:t>
            </w:r>
          </w:p>
        </w:tc>
        <w:tc>
          <w:tcPr>
            <w:tcW w:w="51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2504323.69</w:t>
            </w:r>
          </w:p>
        </w:tc>
        <w:tc>
          <w:tcPr>
            <w:tcW w:w="513"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0.25</w:t>
            </w:r>
          </w:p>
        </w:tc>
        <w:tc>
          <w:tcPr>
            <w:tcW w:w="51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299"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8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07"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8"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0.25</w:t>
            </w:r>
          </w:p>
        </w:tc>
      </w:tr>
      <w:tr w:rsidR="00485E91" w:rsidRPr="00570DD9" w:rsidTr="009234B2">
        <w:trPr>
          <w:trHeight w:val="300"/>
        </w:trPr>
        <w:tc>
          <w:tcPr>
            <w:tcW w:w="146" w:type="pct"/>
            <w:shd w:val="clear" w:color="000000" w:fill="FFFF00"/>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4</w:t>
            </w:r>
          </w:p>
        </w:tc>
        <w:tc>
          <w:tcPr>
            <w:tcW w:w="442" w:type="pct"/>
            <w:shd w:val="clear" w:color="000000" w:fill="FFFF00"/>
            <w:noWrap/>
            <w:vAlign w:val="bottom"/>
            <w:hideMark/>
          </w:tcPr>
          <w:p w:rsidR="00485E91" w:rsidRPr="00570DD9" w:rsidRDefault="00485E91" w:rsidP="009234B2">
            <w:pPr>
              <w:spacing w:before="60" w:after="60"/>
              <w:rPr>
                <w:color w:val="000000"/>
                <w:sz w:val="20"/>
                <w:szCs w:val="20"/>
              </w:rPr>
            </w:pPr>
            <w:proofErr w:type="spellStart"/>
            <w:r w:rsidRPr="00570DD9">
              <w:rPr>
                <w:color w:val="000000"/>
                <w:sz w:val="20"/>
                <w:szCs w:val="20"/>
              </w:rPr>
              <w:t>Masjet</w:t>
            </w:r>
            <w:proofErr w:type="spellEnd"/>
            <w:r w:rsidRPr="00570DD9">
              <w:rPr>
                <w:color w:val="000000"/>
                <w:sz w:val="20"/>
                <w:szCs w:val="20"/>
              </w:rPr>
              <w:t xml:space="preserve"> </w:t>
            </w:r>
            <w:proofErr w:type="spellStart"/>
            <w:r w:rsidRPr="00570DD9">
              <w:rPr>
                <w:color w:val="000000"/>
                <w:sz w:val="20"/>
                <w:szCs w:val="20"/>
              </w:rPr>
              <w:t>Sabz</w:t>
            </w:r>
            <w:proofErr w:type="spellEnd"/>
            <w:r w:rsidRPr="00570DD9">
              <w:rPr>
                <w:color w:val="000000"/>
                <w:sz w:val="20"/>
                <w:szCs w:val="20"/>
              </w:rPr>
              <w:t xml:space="preserve"> </w:t>
            </w:r>
          </w:p>
        </w:tc>
        <w:tc>
          <w:tcPr>
            <w:tcW w:w="478" w:type="pct"/>
            <w:shd w:val="clear" w:color="000000" w:fill="FFFF00"/>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44.93</w:t>
            </w:r>
          </w:p>
        </w:tc>
        <w:tc>
          <w:tcPr>
            <w:tcW w:w="376" w:type="pct"/>
            <w:shd w:val="clear" w:color="000000" w:fill="FFFF00"/>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0.25</w:t>
            </w:r>
          </w:p>
        </w:tc>
        <w:tc>
          <w:tcPr>
            <w:tcW w:w="512" w:type="pct"/>
            <w:shd w:val="clear" w:color="000000" w:fill="FFFF00"/>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1319031.42</w:t>
            </w:r>
          </w:p>
        </w:tc>
        <w:tc>
          <w:tcPr>
            <w:tcW w:w="513" w:type="pct"/>
            <w:shd w:val="clear" w:color="000000" w:fill="FFFF00"/>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0.25</w:t>
            </w:r>
          </w:p>
        </w:tc>
        <w:tc>
          <w:tcPr>
            <w:tcW w:w="512" w:type="pct"/>
            <w:shd w:val="clear" w:color="000000" w:fill="FFFF00"/>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299" w:type="pct"/>
            <w:shd w:val="clear" w:color="000000" w:fill="FFFF00"/>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0.08</w:t>
            </w:r>
          </w:p>
        </w:tc>
        <w:tc>
          <w:tcPr>
            <w:tcW w:w="382" w:type="pct"/>
            <w:shd w:val="clear" w:color="000000" w:fill="FFFF00"/>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2" w:type="pct"/>
            <w:shd w:val="clear" w:color="000000" w:fill="FFFF00"/>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0.17</w:t>
            </w:r>
          </w:p>
        </w:tc>
        <w:tc>
          <w:tcPr>
            <w:tcW w:w="307" w:type="pct"/>
            <w:shd w:val="clear" w:color="000000" w:fill="FFFF00"/>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2" w:type="pct"/>
            <w:shd w:val="clear" w:color="000000" w:fill="FFFF00"/>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8" w:type="pct"/>
            <w:shd w:val="clear" w:color="000000" w:fill="FFFF00"/>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r>
      <w:tr w:rsidR="00485E91" w:rsidRPr="00570DD9" w:rsidTr="009234B2">
        <w:trPr>
          <w:trHeight w:val="300"/>
        </w:trPr>
        <w:tc>
          <w:tcPr>
            <w:tcW w:w="146"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5</w:t>
            </w:r>
          </w:p>
        </w:tc>
        <w:tc>
          <w:tcPr>
            <w:tcW w:w="442" w:type="pct"/>
            <w:shd w:val="clear" w:color="auto" w:fill="auto"/>
            <w:noWrap/>
            <w:vAlign w:val="bottom"/>
            <w:hideMark/>
          </w:tcPr>
          <w:p w:rsidR="00485E91" w:rsidRPr="00570DD9" w:rsidRDefault="00485E91" w:rsidP="009234B2">
            <w:pPr>
              <w:spacing w:before="60" w:after="60"/>
              <w:rPr>
                <w:color w:val="000000"/>
                <w:sz w:val="20"/>
                <w:szCs w:val="20"/>
              </w:rPr>
            </w:pPr>
            <w:proofErr w:type="spellStart"/>
            <w:r w:rsidRPr="00570DD9">
              <w:rPr>
                <w:color w:val="000000"/>
                <w:sz w:val="20"/>
                <w:szCs w:val="20"/>
              </w:rPr>
              <w:t>Shakrak</w:t>
            </w:r>
            <w:proofErr w:type="spellEnd"/>
            <w:r w:rsidRPr="00570DD9">
              <w:rPr>
                <w:color w:val="000000"/>
                <w:sz w:val="20"/>
                <w:szCs w:val="20"/>
              </w:rPr>
              <w:t xml:space="preserve"> </w:t>
            </w:r>
          </w:p>
        </w:tc>
        <w:tc>
          <w:tcPr>
            <w:tcW w:w="478"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46.39</w:t>
            </w:r>
          </w:p>
        </w:tc>
        <w:tc>
          <w:tcPr>
            <w:tcW w:w="376"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0.01</w:t>
            </w:r>
          </w:p>
        </w:tc>
        <w:tc>
          <w:tcPr>
            <w:tcW w:w="51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312101.29</w:t>
            </w:r>
          </w:p>
        </w:tc>
        <w:tc>
          <w:tcPr>
            <w:tcW w:w="513"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0.01</w:t>
            </w:r>
          </w:p>
        </w:tc>
        <w:tc>
          <w:tcPr>
            <w:tcW w:w="51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299"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8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07"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8"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0.005</w:t>
            </w:r>
          </w:p>
        </w:tc>
      </w:tr>
      <w:tr w:rsidR="00485E91" w:rsidRPr="00570DD9" w:rsidTr="009234B2">
        <w:trPr>
          <w:trHeight w:val="300"/>
        </w:trPr>
        <w:tc>
          <w:tcPr>
            <w:tcW w:w="146"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6</w:t>
            </w:r>
          </w:p>
        </w:tc>
        <w:tc>
          <w:tcPr>
            <w:tcW w:w="442" w:type="pct"/>
            <w:shd w:val="clear" w:color="auto" w:fill="auto"/>
            <w:noWrap/>
            <w:vAlign w:val="bottom"/>
            <w:hideMark/>
          </w:tcPr>
          <w:p w:rsidR="00485E91" w:rsidRPr="00570DD9" w:rsidRDefault="00485E91" w:rsidP="009234B2">
            <w:pPr>
              <w:spacing w:before="60" w:after="60"/>
              <w:rPr>
                <w:color w:val="000000"/>
                <w:sz w:val="20"/>
                <w:szCs w:val="20"/>
              </w:rPr>
            </w:pPr>
            <w:proofErr w:type="spellStart"/>
            <w:r w:rsidRPr="00570DD9">
              <w:rPr>
                <w:color w:val="000000"/>
                <w:sz w:val="20"/>
                <w:szCs w:val="20"/>
              </w:rPr>
              <w:t>Yati</w:t>
            </w:r>
            <w:proofErr w:type="spellEnd"/>
            <w:r w:rsidRPr="00570DD9">
              <w:rPr>
                <w:color w:val="000000"/>
                <w:sz w:val="20"/>
                <w:szCs w:val="20"/>
              </w:rPr>
              <w:t xml:space="preserve"> </w:t>
            </w:r>
            <w:proofErr w:type="spellStart"/>
            <w:r w:rsidRPr="00570DD9">
              <w:rPr>
                <w:color w:val="000000"/>
                <w:sz w:val="20"/>
                <w:szCs w:val="20"/>
              </w:rPr>
              <w:t>Quluq</w:t>
            </w:r>
            <w:proofErr w:type="spellEnd"/>
            <w:r w:rsidRPr="00570DD9">
              <w:rPr>
                <w:color w:val="000000"/>
                <w:sz w:val="20"/>
                <w:szCs w:val="20"/>
              </w:rPr>
              <w:t xml:space="preserve">  </w:t>
            </w:r>
          </w:p>
        </w:tc>
        <w:tc>
          <w:tcPr>
            <w:tcW w:w="478"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8</w:t>
            </w:r>
          </w:p>
        </w:tc>
        <w:tc>
          <w:tcPr>
            <w:tcW w:w="376"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0.1</w:t>
            </w:r>
          </w:p>
        </w:tc>
        <w:tc>
          <w:tcPr>
            <w:tcW w:w="51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1050795.55</w:t>
            </w:r>
          </w:p>
        </w:tc>
        <w:tc>
          <w:tcPr>
            <w:tcW w:w="513"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0.1</w:t>
            </w:r>
          </w:p>
        </w:tc>
        <w:tc>
          <w:tcPr>
            <w:tcW w:w="51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299"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8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07"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8"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0.1</w:t>
            </w:r>
          </w:p>
        </w:tc>
      </w:tr>
      <w:tr w:rsidR="00485E91" w:rsidRPr="00570DD9" w:rsidTr="009234B2">
        <w:trPr>
          <w:trHeight w:val="300"/>
        </w:trPr>
        <w:tc>
          <w:tcPr>
            <w:tcW w:w="146"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7</w:t>
            </w:r>
          </w:p>
        </w:tc>
        <w:tc>
          <w:tcPr>
            <w:tcW w:w="442" w:type="pct"/>
            <w:shd w:val="clear" w:color="auto" w:fill="auto"/>
            <w:noWrap/>
            <w:vAlign w:val="bottom"/>
            <w:hideMark/>
          </w:tcPr>
          <w:p w:rsidR="00485E91" w:rsidRPr="00570DD9" w:rsidRDefault="00485E91" w:rsidP="009234B2">
            <w:pPr>
              <w:spacing w:before="60" w:after="60"/>
              <w:rPr>
                <w:color w:val="000000"/>
                <w:sz w:val="20"/>
                <w:szCs w:val="20"/>
              </w:rPr>
            </w:pPr>
            <w:proofErr w:type="spellStart"/>
            <w:r w:rsidRPr="00570DD9">
              <w:rPr>
                <w:color w:val="000000"/>
                <w:sz w:val="20"/>
                <w:szCs w:val="20"/>
              </w:rPr>
              <w:t>Toi</w:t>
            </w:r>
            <w:proofErr w:type="spellEnd"/>
            <w:r w:rsidRPr="00570DD9">
              <w:rPr>
                <w:color w:val="000000"/>
                <w:sz w:val="20"/>
                <w:szCs w:val="20"/>
              </w:rPr>
              <w:t xml:space="preserve"> Mast Dam</w:t>
            </w:r>
          </w:p>
        </w:tc>
        <w:tc>
          <w:tcPr>
            <w:tcW w:w="478"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41.94</w:t>
            </w:r>
          </w:p>
        </w:tc>
        <w:tc>
          <w:tcPr>
            <w:tcW w:w="376"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0.06</w:t>
            </w:r>
          </w:p>
        </w:tc>
        <w:tc>
          <w:tcPr>
            <w:tcW w:w="51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6299858.08</w:t>
            </w:r>
          </w:p>
        </w:tc>
        <w:tc>
          <w:tcPr>
            <w:tcW w:w="513"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0.06</w:t>
            </w:r>
          </w:p>
        </w:tc>
        <w:tc>
          <w:tcPr>
            <w:tcW w:w="51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299"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8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07"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8"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0.06</w:t>
            </w:r>
          </w:p>
        </w:tc>
      </w:tr>
      <w:tr w:rsidR="00485E91" w:rsidRPr="00570DD9" w:rsidTr="009234B2">
        <w:trPr>
          <w:trHeight w:val="300"/>
        </w:trPr>
        <w:tc>
          <w:tcPr>
            <w:tcW w:w="146"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8</w:t>
            </w:r>
          </w:p>
        </w:tc>
        <w:tc>
          <w:tcPr>
            <w:tcW w:w="442" w:type="pct"/>
            <w:shd w:val="clear" w:color="auto" w:fill="auto"/>
            <w:noWrap/>
            <w:vAlign w:val="bottom"/>
            <w:hideMark/>
          </w:tcPr>
          <w:p w:rsidR="00485E91" w:rsidRPr="00570DD9" w:rsidRDefault="00485E91" w:rsidP="009234B2">
            <w:pPr>
              <w:spacing w:before="60" w:after="60"/>
              <w:rPr>
                <w:color w:val="000000"/>
                <w:sz w:val="20"/>
                <w:szCs w:val="20"/>
              </w:rPr>
            </w:pPr>
            <w:proofErr w:type="spellStart"/>
            <w:r w:rsidRPr="00570DD9">
              <w:rPr>
                <w:color w:val="000000"/>
                <w:sz w:val="20"/>
                <w:szCs w:val="20"/>
              </w:rPr>
              <w:t>Anbar</w:t>
            </w:r>
            <w:proofErr w:type="spellEnd"/>
          </w:p>
        </w:tc>
        <w:tc>
          <w:tcPr>
            <w:tcW w:w="478"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183.22</w:t>
            </w:r>
          </w:p>
        </w:tc>
        <w:tc>
          <w:tcPr>
            <w:tcW w:w="376"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1.02</w:t>
            </w:r>
          </w:p>
        </w:tc>
        <w:tc>
          <w:tcPr>
            <w:tcW w:w="51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68986934.3</w:t>
            </w:r>
          </w:p>
        </w:tc>
        <w:tc>
          <w:tcPr>
            <w:tcW w:w="513"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1.02</w:t>
            </w:r>
          </w:p>
        </w:tc>
        <w:tc>
          <w:tcPr>
            <w:tcW w:w="51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299"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8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07"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8"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1.02</w:t>
            </w:r>
          </w:p>
        </w:tc>
      </w:tr>
      <w:tr w:rsidR="00485E91" w:rsidRPr="00570DD9" w:rsidTr="009234B2">
        <w:trPr>
          <w:trHeight w:val="300"/>
        </w:trPr>
        <w:tc>
          <w:tcPr>
            <w:tcW w:w="146"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9</w:t>
            </w:r>
          </w:p>
        </w:tc>
        <w:tc>
          <w:tcPr>
            <w:tcW w:w="442" w:type="pct"/>
            <w:shd w:val="clear" w:color="auto" w:fill="auto"/>
            <w:noWrap/>
            <w:vAlign w:val="bottom"/>
            <w:hideMark/>
          </w:tcPr>
          <w:p w:rsidR="00485E91" w:rsidRPr="00570DD9" w:rsidRDefault="00485E91" w:rsidP="009234B2">
            <w:pPr>
              <w:spacing w:before="60" w:after="60"/>
              <w:rPr>
                <w:color w:val="000000"/>
                <w:sz w:val="20"/>
                <w:szCs w:val="20"/>
              </w:rPr>
            </w:pPr>
            <w:proofErr w:type="spellStart"/>
            <w:r w:rsidRPr="00570DD9">
              <w:rPr>
                <w:color w:val="000000"/>
                <w:sz w:val="20"/>
                <w:szCs w:val="20"/>
              </w:rPr>
              <w:t>Dara</w:t>
            </w:r>
            <w:proofErr w:type="spellEnd"/>
            <w:r w:rsidRPr="00570DD9">
              <w:rPr>
                <w:color w:val="000000"/>
                <w:sz w:val="20"/>
                <w:szCs w:val="20"/>
              </w:rPr>
              <w:t xml:space="preserve"> e </w:t>
            </w:r>
            <w:proofErr w:type="spellStart"/>
            <w:r w:rsidRPr="00570DD9">
              <w:rPr>
                <w:color w:val="000000"/>
                <w:sz w:val="20"/>
                <w:szCs w:val="20"/>
              </w:rPr>
              <w:t>Negaar</w:t>
            </w:r>
            <w:proofErr w:type="spellEnd"/>
          </w:p>
        </w:tc>
        <w:tc>
          <w:tcPr>
            <w:tcW w:w="478"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136.88</w:t>
            </w:r>
          </w:p>
        </w:tc>
        <w:tc>
          <w:tcPr>
            <w:tcW w:w="376"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0.47</w:t>
            </w:r>
          </w:p>
        </w:tc>
        <w:tc>
          <w:tcPr>
            <w:tcW w:w="51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907518.92</w:t>
            </w:r>
          </w:p>
        </w:tc>
        <w:tc>
          <w:tcPr>
            <w:tcW w:w="513"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0.47</w:t>
            </w:r>
          </w:p>
        </w:tc>
        <w:tc>
          <w:tcPr>
            <w:tcW w:w="51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299"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8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07"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8"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0.47</w:t>
            </w:r>
          </w:p>
        </w:tc>
      </w:tr>
      <w:tr w:rsidR="00485E91" w:rsidRPr="00570DD9" w:rsidTr="009234B2">
        <w:trPr>
          <w:trHeight w:val="300"/>
        </w:trPr>
        <w:tc>
          <w:tcPr>
            <w:tcW w:w="146"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10</w:t>
            </w:r>
          </w:p>
        </w:tc>
        <w:tc>
          <w:tcPr>
            <w:tcW w:w="442" w:type="pct"/>
            <w:shd w:val="clear" w:color="auto" w:fill="auto"/>
            <w:noWrap/>
            <w:vAlign w:val="bottom"/>
            <w:hideMark/>
          </w:tcPr>
          <w:p w:rsidR="00485E91" w:rsidRPr="00570DD9" w:rsidRDefault="00485E91" w:rsidP="009234B2">
            <w:pPr>
              <w:spacing w:before="60" w:after="60"/>
              <w:rPr>
                <w:color w:val="000000"/>
                <w:sz w:val="20"/>
                <w:szCs w:val="20"/>
              </w:rPr>
            </w:pPr>
            <w:r w:rsidRPr="00570DD9">
              <w:rPr>
                <w:color w:val="000000"/>
                <w:sz w:val="20"/>
                <w:szCs w:val="20"/>
              </w:rPr>
              <w:t xml:space="preserve">Pasha </w:t>
            </w:r>
            <w:proofErr w:type="spellStart"/>
            <w:r w:rsidRPr="00570DD9">
              <w:rPr>
                <w:color w:val="000000"/>
                <w:sz w:val="20"/>
                <w:szCs w:val="20"/>
              </w:rPr>
              <w:t>Dara</w:t>
            </w:r>
            <w:proofErr w:type="spellEnd"/>
          </w:p>
        </w:tc>
        <w:tc>
          <w:tcPr>
            <w:tcW w:w="478"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7.14</w:t>
            </w:r>
          </w:p>
        </w:tc>
        <w:tc>
          <w:tcPr>
            <w:tcW w:w="376"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0.04</w:t>
            </w:r>
          </w:p>
        </w:tc>
        <w:tc>
          <w:tcPr>
            <w:tcW w:w="51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491563.21</w:t>
            </w:r>
          </w:p>
        </w:tc>
        <w:tc>
          <w:tcPr>
            <w:tcW w:w="513"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0.04</w:t>
            </w:r>
          </w:p>
        </w:tc>
        <w:tc>
          <w:tcPr>
            <w:tcW w:w="51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299"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8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07"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2"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w:t>
            </w:r>
          </w:p>
        </w:tc>
        <w:tc>
          <w:tcPr>
            <w:tcW w:w="348" w:type="pct"/>
            <w:shd w:val="clear" w:color="auto" w:fill="auto"/>
            <w:noWrap/>
            <w:vAlign w:val="bottom"/>
            <w:hideMark/>
          </w:tcPr>
          <w:p w:rsidR="00485E91" w:rsidRPr="00570DD9" w:rsidRDefault="00485E91" w:rsidP="009234B2">
            <w:pPr>
              <w:spacing w:before="60" w:after="60"/>
              <w:jc w:val="right"/>
              <w:rPr>
                <w:color w:val="000000"/>
                <w:sz w:val="20"/>
                <w:szCs w:val="20"/>
              </w:rPr>
            </w:pPr>
            <w:r w:rsidRPr="00570DD9">
              <w:rPr>
                <w:color w:val="000000"/>
                <w:sz w:val="20"/>
                <w:szCs w:val="20"/>
              </w:rPr>
              <w:t>0.04</w:t>
            </w:r>
          </w:p>
        </w:tc>
      </w:tr>
    </w:tbl>
    <w:p w:rsidR="000B6D69" w:rsidRDefault="000B6D69" w:rsidP="00485E91">
      <w:pPr>
        <w:pStyle w:val="Caption"/>
      </w:pPr>
    </w:p>
    <w:p w:rsidR="000B6D69" w:rsidRDefault="000B6D69" w:rsidP="000B6D69">
      <w:pPr>
        <w:sectPr w:rsidR="000B6D69" w:rsidSect="00485E91">
          <w:pgSz w:w="15840" w:h="12240" w:orient="landscape" w:code="1"/>
          <w:pgMar w:top="1440" w:right="1440" w:bottom="1440" w:left="1440" w:header="720" w:footer="720" w:gutter="0"/>
          <w:cols w:space="720"/>
          <w:docGrid w:linePitch="360"/>
        </w:sectPr>
      </w:pPr>
      <w:r>
        <w:br w:type="page"/>
      </w:r>
    </w:p>
    <w:p w:rsidR="00972616" w:rsidRPr="00C066A8" w:rsidRDefault="00972616" w:rsidP="00972616">
      <w:pPr>
        <w:pStyle w:val="Heading1"/>
        <w:rPr>
          <w:rFonts w:ascii="Times New Roman" w:hAnsi="Times New Roman" w:cs="Times New Roman"/>
          <w:sz w:val="24"/>
          <w:szCs w:val="24"/>
        </w:rPr>
      </w:pPr>
      <w:bookmarkStart w:id="361" w:name="_Toc282192189"/>
      <w:r w:rsidRPr="00C066A8">
        <w:rPr>
          <w:rFonts w:ascii="Times New Roman" w:hAnsi="Times New Roman" w:cs="Times New Roman"/>
          <w:sz w:val="24"/>
          <w:szCs w:val="24"/>
        </w:rPr>
        <w:t>Annex 19: Community Consultation Summary for Two Dam Sites</w:t>
      </w:r>
      <w:bookmarkEnd w:id="361"/>
    </w:p>
    <w:p w:rsidR="00972616" w:rsidRDefault="00972616" w:rsidP="00972616">
      <w:pPr>
        <w:rPr>
          <w:b/>
          <w:bCs/>
          <w:sz w:val="20"/>
          <w:szCs w:val="20"/>
        </w:rPr>
      </w:pPr>
    </w:p>
    <w:p w:rsidR="00972616" w:rsidRDefault="00972616" w:rsidP="00972616">
      <w:pPr>
        <w:rPr>
          <w:b/>
          <w:bCs/>
          <w:sz w:val="20"/>
          <w:szCs w:val="20"/>
        </w:rPr>
      </w:pPr>
      <w:r>
        <w:rPr>
          <w:b/>
          <w:bCs/>
          <w:sz w:val="20"/>
          <w:szCs w:val="20"/>
        </w:rPr>
        <w:t>Introduction:</w:t>
      </w:r>
    </w:p>
    <w:p w:rsidR="00972616" w:rsidRPr="00152789" w:rsidRDefault="00972616" w:rsidP="00972616">
      <w:pPr>
        <w:rPr>
          <w:rFonts w:asciiTheme="minorHAnsi" w:eastAsia="Calibri" w:hAnsiTheme="minorHAnsi" w:cs="Tahoma"/>
          <w:sz w:val="20"/>
          <w:szCs w:val="20"/>
        </w:rPr>
      </w:pPr>
      <w:r w:rsidRPr="00152789">
        <w:rPr>
          <w:rFonts w:asciiTheme="minorHAnsi" w:eastAsia="Calibri" w:hAnsiTheme="minorHAnsi" w:cs="Tahoma"/>
          <w:sz w:val="20"/>
          <w:szCs w:val="20"/>
        </w:rPr>
        <w:t xml:space="preserve">Consultations </w:t>
      </w:r>
      <w:r>
        <w:rPr>
          <w:rFonts w:asciiTheme="minorHAnsi" w:eastAsia="Calibri" w:hAnsiTheme="minorHAnsi" w:cs="Tahoma"/>
          <w:sz w:val="20"/>
          <w:szCs w:val="20"/>
        </w:rPr>
        <w:t xml:space="preserve">with communities on the 12 sites out of the 22 proposed dam sites were carried out </w:t>
      </w:r>
      <w:proofErr w:type="gramStart"/>
      <w:r>
        <w:rPr>
          <w:rFonts w:asciiTheme="minorHAnsi" w:eastAsia="Calibri" w:hAnsiTheme="minorHAnsi" w:cs="Tahoma"/>
          <w:sz w:val="20"/>
          <w:szCs w:val="20"/>
        </w:rPr>
        <w:t>between Aug 27-Oct 19, 2010</w:t>
      </w:r>
      <w:proofErr w:type="gramEnd"/>
      <w:r w:rsidRPr="00152789">
        <w:rPr>
          <w:rFonts w:asciiTheme="minorHAnsi" w:eastAsia="Calibri" w:hAnsiTheme="minorHAnsi" w:cs="Tahoma"/>
          <w:sz w:val="20"/>
          <w:szCs w:val="20"/>
        </w:rPr>
        <w:t xml:space="preserve">. </w:t>
      </w:r>
      <w:r>
        <w:rPr>
          <w:rFonts w:asciiTheme="minorHAnsi" w:eastAsia="Calibri" w:hAnsiTheme="minorHAnsi" w:cs="Tahoma"/>
          <w:sz w:val="20"/>
          <w:szCs w:val="20"/>
        </w:rPr>
        <w:t xml:space="preserve"> This is the summary of the consultations at two sites, including one where no concerns were raised and the second where some concerns were expressed.</w:t>
      </w:r>
    </w:p>
    <w:p w:rsidR="00972616" w:rsidRPr="00DE4622" w:rsidRDefault="00972616" w:rsidP="00972616">
      <w:pPr>
        <w:rPr>
          <w:rFonts w:ascii="Tahoma" w:eastAsia="Calibri" w:hAnsi="Tahoma" w:cs="Tahoma"/>
          <w:sz w:val="20"/>
          <w:szCs w:val="20"/>
        </w:rPr>
      </w:pPr>
    </w:p>
    <w:p w:rsidR="00972616" w:rsidRPr="00CE71D8" w:rsidRDefault="00972616" w:rsidP="00A4579E">
      <w:pPr>
        <w:pStyle w:val="ListParagraph"/>
        <w:numPr>
          <w:ilvl w:val="0"/>
          <w:numId w:val="64"/>
        </w:numPr>
        <w:spacing w:before="60" w:after="60"/>
        <w:ind w:left="540" w:hanging="540"/>
        <w:contextualSpacing w:val="0"/>
        <w:rPr>
          <w:b/>
          <w:bCs/>
        </w:rPr>
      </w:pPr>
      <w:r w:rsidRPr="00CE71D8">
        <w:rPr>
          <w:b/>
          <w:bCs/>
        </w:rPr>
        <w:t xml:space="preserve">Summary of the consultations for </w:t>
      </w:r>
      <w:proofErr w:type="spellStart"/>
      <w:r w:rsidRPr="00CE71D8">
        <w:rPr>
          <w:b/>
          <w:bCs/>
        </w:rPr>
        <w:t>Cheshmadara</w:t>
      </w:r>
      <w:proofErr w:type="spellEnd"/>
      <w:r w:rsidRPr="00CE71D8">
        <w:rPr>
          <w:b/>
          <w:bCs/>
        </w:rPr>
        <w:t xml:space="preserve"> Dam, </w:t>
      </w:r>
      <w:proofErr w:type="spellStart"/>
      <w:r w:rsidRPr="00CE71D8">
        <w:rPr>
          <w:b/>
          <w:bCs/>
        </w:rPr>
        <w:t>Samangan</w:t>
      </w:r>
      <w:proofErr w:type="spellEnd"/>
      <w:r w:rsidRPr="00CE71D8">
        <w:rPr>
          <w:b/>
          <w:bCs/>
        </w:rPr>
        <w:t>:</w:t>
      </w:r>
    </w:p>
    <w:p w:rsidR="00972616" w:rsidRPr="003C71E3" w:rsidRDefault="00972616" w:rsidP="00972616">
      <w:pPr>
        <w:autoSpaceDE w:val="0"/>
        <w:autoSpaceDN w:val="0"/>
        <w:adjustRightInd w:val="0"/>
        <w:ind w:firstLine="540"/>
        <w:rPr>
          <w:rFonts w:asciiTheme="minorHAnsi" w:hAnsiTheme="minorHAnsi"/>
          <w:b/>
          <w:bCs/>
          <w:sz w:val="20"/>
          <w:szCs w:val="20"/>
        </w:rPr>
      </w:pPr>
      <w:r w:rsidRPr="003C71E3">
        <w:rPr>
          <w:rFonts w:asciiTheme="minorHAnsi" w:hAnsiTheme="minorHAnsi"/>
          <w:b/>
          <w:bCs/>
          <w:sz w:val="20"/>
          <w:szCs w:val="20"/>
        </w:rPr>
        <w:t>Date:</w:t>
      </w:r>
      <w:r w:rsidRPr="003C71E3">
        <w:rPr>
          <w:rFonts w:asciiTheme="minorHAnsi" w:hAnsiTheme="minorHAnsi"/>
          <w:b/>
          <w:bCs/>
          <w:sz w:val="20"/>
          <w:szCs w:val="20"/>
        </w:rPr>
        <w:tab/>
        <w:t>27 September 2010</w:t>
      </w:r>
    </w:p>
    <w:p w:rsidR="00972616" w:rsidRPr="00DE4622" w:rsidRDefault="00972616" w:rsidP="00972616">
      <w:pPr>
        <w:pStyle w:val="ListParagraph"/>
        <w:ind w:left="900"/>
        <w:rPr>
          <w:b/>
          <w:bCs/>
          <w:sz w:val="20"/>
          <w:szCs w:val="20"/>
        </w:rPr>
      </w:pPr>
    </w:p>
    <w:p w:rsidR="00972616" w:rsidRPr="003C71E3" w:rsidRDefault="00972616" w:rsidP="00A4579E">
      <w:pPr>
        <w:pStyle w:val="ListParagraph"/>
        <w:numPr>
          <w:ilvl w:val="0"/>
          <w:numId w:val="62"/>
        </w:numPr>
        <w:spacing w:before="60" w:after="60"/>
        <w:ind w:hanging="270"/>
        <w:contextualSpacing w:val="0"/>
        <w:rPr>
          <w:rFonts w:asciiTheme="minorHAnsi" w:hAnsiTheme="minorHAnsi"/>
          <w:b/>
          <w:bCs/>
        </w:rPr>
      </w:pPr>
      <w:r w:rsidRPr="003C71E3">
        <w:rPr>
          <w:rFonts w:asciiTheme="minorHAnsi" w:hAnsiTheme="minorHAnsi"/>
          <w:b/>
          <w:bCs/>
        </w:rPr>
        <w:t>General Information:</w:t>
      </w:r>
    </w:p>
    <w:p w:rsidR="00972616" w:rsidRPr="003C71E3" w:rsidRDefault="00972616" w:rsidP="00972616">
      <w:pPr>
        <w:pStyle w:val="ListParagraph"/>
        <w:ind w:left="540"/>
        <w:rPr>
          <w:rFonts w:asciiTheme="minorHAnsi" w:hAnsiTheme="minorHAnsi"/>
          <w:b/>
          <w:bCs/>
        </w:rPr>
      </w:pPr>
      <w:r w:rsidRPr="003C71E3">
        <w:rPr>
          <w:rFonts w:asciiTheme="minorHAnsi" w:hAnsiTheme="minorHAnsi"/>
          <w:b/>
          <w:bCs/>
        </w:rPr>
        <w:tab/>
      </w:r>
      <w:r w:rsidRPr="003C71E3">
        <w:rPr>
          <w:rFonts w:asciiTheme="minorHAnsi" w:hAnsiTheme="minorHAnsi"/>
          <w:b/>
          <w:bCs/>
        </w:rPr>
        <w:tab/>
      </w:r>
      <w:r w:rsidRPr="003C71E3">
        <w:rPr>
          <w:rFonts w:asciiTheme="minorHAnsi" w:hAnsiTheme="minorHAnsi"/>
          <w:b/>
          <w:bCs/>
        </w:rPr>
        <w:tab/>
      </w:r>
      <w:r w:rsidRPr="003C71E3">
        <w:rPr>
          <w:rFonts w:asciiTheme="minorHAnsi" w:hAnsiTheme="minorHAnsi"/>
          <w:b/>
          <w:bCs/>
        </w:rPr>
        <w:tab/>
      </w:r>
      <w:r w:rsidRPr="003C71E3">
        <w:rPr>
          <w:rFonts w:asciiTheme="minorHAnsi" w:hAnsiTheme="minorHAnsi"/>
          <w:b/>
          <w:bCs/>
        </w:rPr>
        <w:tab/>
      </w:r>
    </w:p>
    <w:p w:rsidR="00972616" w:rsidRPr="003C71E3" w:rsidRDefault="00972616" w:rsidP="00972616">
      <w:pPr>
        <w:ind w:left="720" w:hanging="270"/>
        <w:rPr>
          <w:rFonts w:asciiTheme="minorHAnsi" w:eastAsia="Calibri" w:hAnsiTheme="minorHAnsi" w:cs="Tahoma"/>
          <w:sz w:val="20"/>
          <w:szCs w:val="20"/>
        </w:rPr>
      </w:pPr>
      <w:r w:rsidRPr="003C71E3">
        <w:rPr>
          <w:rFonts w:asciiTheme="minorHAnsi" w:eastAsia="Calibri" w:hAnsiTheme="minorHAnsi" w:cs="Tahoma"/>
          <w:b/>
          <w:bCs/>
          <w:sz w:val="20"/>
          <w:szCs w:val="20"/>
        </w:rPr>
        <w:t>Name of site</w:t>
      </w:r>
      <w:r w:rsidRPr="003C71E3">
        <w:rPr>
          <w:rFonts w:asciiTheme="minorHAnsi" w:eastAsia="Calibri" w:hAnsiTheme="minorHAnsi" w:cs="Tahoma"/>
          <w:sz w:val="20"/>
          <w:szCs w:val="20"/>
        </w:rPr>
        <w:t xml:space="preserve">: </w:t>
      </w:r>
      <w:r w:rsidRPr="003C71E3">
        <w:rPr>
          <w:rFonts w:asciiTheme="minorHAnsi" w:eastAsia="Calibri" w:hAnsiTheme="minorHAnsi" w:cs="Tahoma"/>
          <w:sz w:val="20"/>
          <w:szCs w:val="20"/>
        </w:rPr>
        <w:tab/>
      </w:r>
      <w:r w:rsidRPr="003C71E3">
        <w:rPr>
          <w:rFonts w:asciiTheme="minorHAnsi" w:eastAsia="Calibri" w:hAnsiTheme="minorHAnsi" w:cs="Tahoma"/>
          <w:sz w:val="20"/>
          <w:szCs w:val="20"/>
        </w:rPr>
        <w:tab/>
      </w:r>
      <w:r w:rsidRPr="003C71E3">
        <w:rPr>
          <w:rFonts w:asciiTheme="minorHAnsi" w:eastAsia="Calibri" w:hAnsiTheme="minorHAnsi" w:cs="Tahoma"/>
          <w:sz w:val="20"/>
          <w:szCs w:val="20"/>
        </w:rPr>
        <w:tab/>
      </w:r>
      <w:proofErr w:type="spellStart"/>
      <w:r w:rsidRPr="003C71E3">
        <w:rPr>
          <w:rFonts w:asciiTheme="minorHAnsi" w:eastAsia="Calibri" w:hAnsiTheme="minorHAnsi" w:cs="Tahoma"/>
          <w:sz w:val="20"/>
          <w:szCs w:val="20"/>
        </w:rPr>
        <w:t>Cheshmadara</w:t>
      </w:r>
      <w:proofErr w:type="spellEnd"/>
      <w:r w:rsidRPr="003C71E3">
        <w:rPr>
          <w:rFonts w:asciiTheme="minorHAnsi" w:eastAsia="Calibri" w:hAnsiTheme="minorHAnsi" w:cs="Tahoma"/>
          <w:sz w:val="20"/>
          <w:szCs w:val="20"/>
        </w:rPr>
        <w:t xml:space="preserve"> proposed Dam</w:t>
      </w:r>
    </w:p>
    <w:p w:rsidR="00972616" w:rsidRPr="003C71E3" w:rsidRDefault="00972616" w:rsidP="00972616">
      <w:pPr>
        <w:autoSpaceDE w:val="0"/>
        <w:autoSpaceDN w:val="0"/>
        <w:adjustRightInd w:val="0"/>
        <w:ind w:left="720" w:hanging="270"/>
        <w:rPr>
          <w:rFonts w:asciiTheme="minorHAnsi" w:eastAsia="Calibri" w:hAnsiTheme="minorHAnsi" w:cs="Tahoma"/>
          <w:sz w:val="20"/>
          <w:szCs w:val="20"/>
        </w:rPr>
      </w:pPr>
      <w:r w:rsidRPr="003C71E3">
        <w:rPr>
          <w:rFonts w:asciiTheme="minorHAnsi" w:eastAsia="Calibri" w:hAnsiTheme="minorHAnsi" w:cs="Tahoma"/>
          <w:b/>
          <w:bCs/>
          <w:sz w:val="20"/>
          <w:szCs w:val="20"/>
        </w:rPr>
        <w:t>Location:</w:t>
      </w:r>
      <w:r w:rsidRPr="003C71E3">
        <w:rPr>
          <w:rFonts w:asciiTheme="minorHAnsi" w:eastAsia="Calibri" w:hAnsiTheme="minorHAnsi" w:cs="Tahoma"/>
          <w:sz w:val="20"/>
          <w:szCs w:val="20"/>
        </w:rPr>
        <w:tab/>
      </w:r>
      <w:r w:rsidRPr="003C71E3">
        <w:rPr>
          <w:rFonts w:asciiTheme="minorHAnsi" w:eastAsia="Calibri" w:hAnsiTheme="minorHAnsi" w:cs="Tahoma"/>
          <w:sz w:val="20"/>
          <w:szCs w:val="20"/>
        </w:rPr>
        <w:tab/>
      </w:r>
      <w:r w:rsidRPr="003C71E3">
        <w:rPr>
          <w:rFonts w:asciiTheme="minorHAnsi" w:eastAsia="Calibri" w:hAnsiTheme="minorHAnsi" w:cs="Tahoma"/>
          <w:sz w:val="20"/>
          <w:szCs w:val="20"/>
        </w:rPr>
        <w:tab/>
      </w:r>
      <w:r w:rsidRPr="003C71E3">
        <w:rPr>
          <w:rFonts w:asciiTheme="minorHAnsi" w:eastAsia="Calibri" w:hAnsiTheme="minorHAnsi" w:cs="Tahoma"/>
          <w:sz w:val="20"/>
          <w:szCs w:val="20"/>
        </w:rPr>
        <w:tab/>
      </w:r>
      <w:proofErr w:type="spellStart"/>
      <w:r w:rsidRPr="003C71E3">
        <w:rPr>
          <w:rFonts w:asciiTheme="minorHAnsi" w:eastAsia="Calibri" w:hAnsiTheme="minorHAnsi" w:cs="Tahoma"/>
          <w:sz w:val="20"/>
          <w:szCs w:val="20"/>
        </w:rPr>
        <w:t>Feroze</w:t>
      </w:r>
      <w:proofErr w:type="spellEnd"/>
      <w:r w:rsidRPr="003C71E3">
        <w:rPr>
          <w:rFonts w:asciiTheme="minorHAnsi" w:eastAsia="Calibri" w:hAnsiTheme="minorHAnsi" w:cs="Tahoma"/>
          <w:sz w:val="20"/>
          <w:szCs w:val="20"/>
        </w:rPr>
        <w:t xml:space="preserve">-e </w:t>
      </w:r>
      <w:proofErr w:type="spellStart"/>
      <w:r w:rsidRPr="003C71E3">
        <w:rPr>
          <w:rFonts w:asciiTheme="minorHAnsi" w:eastAsia="Calibri" w:hAnsiTheme="minorHAnsi" w:cs="Tahoma"/>
          <w:sz w:val="20"/>
          <w:szCs w:val="20"/>
        </w:rPr>
        <w:t>Nakhjir</w:t>
      </w:r>
      <w:proofErr w:type="spellEnd"/>
      <w:r w:rsidRPr="003C71E3">
        <w:rPr>
          <w:rFonts w:asciiTheme="minorHAnsi" w:eastAsia="Calibri" w:hAnsiTheme="minorHAnsi" w:cs="Tahoma"/>
          <w:sz w:val="20"/>
          <w:szCs w:val="20"/>
        </w:rPr>
        <w:t xml:space="preserve"> district</w:t>
      </w:r>
      <w:r>
        <w:rPr>
          <w:rFonts w:asciiTheme="minorHAnsi" w:eastAsia="Calibri" w:hAnsiTheme="minorHAnsi" w:cs="Tahoma"/>
          <w:sz w:val="20"/>
          <w:szCs w:val="20"/>
        </w:rPr>
        <w:t>,</w:t>
      </w:r>
      <w:r w:rsidRPr="003C71E3">
        <w:rPr>
          <w:rFonts w:asciiTheme="minorHAnsi" w:eastAsia="Calibri" w:hAnsiTheme="minorHAnsi" w:cs="Tahoma"/>
          <w:sz w:val="20"/>
          <w:szCs w:val="20"/>
        </w:rPr>
        <w:t xml:space="preserve"> </w:t>
      </w:r>
      <w:proofErr w:type="spellStart"/>
      <w:r w:rsidRPr="003C71E3">
        <w:rPr>
          <w:rFonts w:asciiTheme="minorHAnsi" w:eastAsia="Calibri" w:hAnsiTheme="minorHAnsi" w:cs="Tahoma"/>
          <w:sz w:val="20"/>
          <w:szCs w:val="20"/>
        </w:rPr>
        <w:t>Samangan</w:t>
      </w:r>
      <w:proofErr w:type="spellEnd"/>
      <w:r w:rsidRPr="003C71E3">
        <w:rPr>
          <w:rFonts w:asciiTheme="minorHAnsi" w:eastAsia="Calibri" w:hAnsiTheme="minorHAnsi" w:cs="Tahoma"/>
          <w:sz w:val="20"/>
          <w:szCs w:val="20"/>
        </w:rPr>
        <w:t xml:space="preserve"> Province </w:t>
      </w:r>
    </w:p>
    <w:p w:rsidR="00972616" w:rsidRPr="003C71E3" w:rsidRDefault="00972616" w:rsidP="00972616">
      <w:pPr>
        <w:autoSpaceDE w:val="0"/>
        <w:autoSpaceDN w:val="0"/>
        <w:adjustRightInd w:val="0"/>
        <w:ind w:left="720" w:hanging="270"/>
        <w:rPr>
          <w:rFonts w:asciiTheme="minorHAnsi" w:eastAsia="Calibri" w:hAnsiTheme="minorHAnsi" w:cs="Tahoma"/>
          <w:sz w:val="20"/>
          <w:szCs w:val="20"/>
        </w:rPr>
      </w:pPr>
    </w:p>
    <w:p w:rsidR="00972616" w:rsidRPr="003C71E3" w:rsidRDefault="00972616" w:rsidP="00972616">
      <w:pPr>
        <w:autoSpaceDE w:val="0"/>
        <w:autoSpaceDN w:val="0"/>
        <w:adjustRightInd w:val="0"/>
        <w:ind w:left="720" w:hanging="270"/>
        <w:rPr>
          <w:rFonts w:asciiTheme="minorHAnsi" w:eastAsia="Calibri" w:hAnsiTheme="minorHAnsi" w:cs="Tahoma"/>
          <w:sz w:val="20"/>
          <w:szCs w:val="20"/>
        </w:rPr>
      </w:pPr>
      <w:r w:rsidRPr="003C71E3">
        <w:rPr>
          <w:rFonts w:asciiTheme="minorHAnsi" w:eastAsia="Calibri" w:hAnsiTheme="minorHAnsi" w:cs="Tahoma"/>
          <w:b/>
          <w:bCs/>
          <w:sz w:val="20"/>
          <w:szCs w:val="20"/>
        </w:rPr>
        <w:t>River basin:</w:t>
      </w:r>
      <w:r w:rsidRPr="003C71E3">
        <w:rPr>
          <w:rFonts w:asciiTheme="minorHAnsi" w:eastAsia="Calibri" w:hAnsiTheme="minorHAnsi" w:cs="Tahoma"/>
          <w:sz w:val="20"/>
          <w:szCs w:val="20"/>
        </w:rPr>
        <w:t xml:space="preserve"> </w:t>
      </w:r>
      <w:r w:rsidRPr="003C71E3">
        <w:rPr>
          <w:rFonts w:asciiTheme="minorHAnsi" w:eastAsia="Calibri" w:hAnsiTheme="minorHAnsi" w:cs="Tahoma"/>
          <w:sz w:val="20"/>
          <w:szCs w:val="20"/>
        </w:rPr>
        <w:tab/>
      </w:r>
      <w:r w:rsidRPr="003C71E3">
        <w:rPr>
          <w:rFonts w:asciiTheme="minorHAnsi" w:eastAsia="Calibri" w:hAnsiTheme="minorHAnsi" w:cs="Tahoma"/>
          <w:sz w:val="20"/>
          <w:szCs w:val="20"/>
        </w:rPr>
        <w:tab/>
      </w:r>
      <w:r w:rsidRPr="003C71E3">
        <w:rPr>
          <w:rFonts w:asciiTheme="minorHAnsi" w:eastAsia="Calibri" w:hAnsiTheme="minorHAnsi" w:cs="Tahoma"/>
          <w:sz w:val="20"/>
          <w:szCs w:val="20"/>
        </w:rPr>
        <w:tab/>
        <w:t>North River Basin</w:t>
      </w:r>
    </w:p>
    <w:p w:rsidR="00972616" w:rsidRPr="003C71E3" w:rsidRDefault="00972616" w:rsidP="00972616">
      <w:pPr>
        <w:autoSpaceDE w:val="0"/>
        <w:autoSpaceDN w:val="0"/>
        <w:adjustRightInd w:val="0"/>
        <w:ind w:left="720" w:hanging="270"/>
        <w:rPr>
          <w:rFonts w:asciiTheme="minorHAnsi" w:eastAsia="Calibri" w:hAnsiTheme="minorHAnsi" w:cs="Tahoma"/>
          <w:sz w:val="20"/>
          <w:szCs w:val="20"/>
        </w:rPr>
      </w:pPr>
      <w:r w:rsidRPr="003C71E3">
        <w:rPr>
          <w:rFonts w:asciiTheme="minorHAnsi" w:eastAsia="Calibri" w:hAnsiTheme="minorHAnsi" w:cs="Tahoma"/>
          <w:b/>
          <w:bCs/>
          <w:sz w:val="20"/>
          <w:szCs w:val="20"/>
        </w:rPr>
        <w:t>Sub-basin:</w:t>
      </w:r>
      <w:r w:rsidRPr="003C71E3">
        <w:rPr>
          <w:rFonts w:asciiTheme="minorHAnsi" w:eastAsia="Calibri" w:hAnsiTheme="minorHAnsi" w:cs="Tahoma"/>
          <w:sz w:val="20"/>
          <w:szCs w:val="20"/>
        </w:rPr>
        <w:t xml:space="preserve"> </w:t>
      </w:r>
      <w:r w:rsidRPr="003C71E3">
        <w:rPr>
          <w:rFonts w:asciiTheme="minorHAnsi" w:eastAsia="Calibri" w:hAnsiTheme="minorHAnsi" w:cs="Tahoma"/>
          <w:sz w:val="20"/>
          <w:szCs w:val="20"/>
        </w:rPr>
        <w:tab/>
      </w:r>
      <w:r w:rsidRPr="003C71E3">
        <w:rPr>
          <w:rFonts w:asciiTheme="minorHAnsi" w:eastAsia="Calibri" w:hAnsiTheme="minorHAnsi" w:cs="Tahoma"/>
          <w:sz w:val="20"/>
          <w:szCs w:val="20"/>
        </w:rPr>
        <w:tab/>
      </w:r>
      <w:r w:rsidRPr="003C71E3">
        <w:rPr>
          <w:rFonts w:asciiTheme="minorHAnsi" w:eastAsia="Calibri" w:hAnsiTheme="minorHAnsi" w:cs="Tahoma"/>
          <w:sz w:val="20"/>
          <w:szCs w:val="20"/>
        </w:rPr>
        <w:tab/>
      </w:r>
      <w:r>
        <w:rPr>
          <w:rFonts w:asciiTheme="minorHAnsi" w:eastAsia="Calibri" w:hAnsiTheme="minorHAnsi" w:cs="Tahoma"/>
          <w:sz w:val="20"/>
          <w:szCs w:val="20"/>
        </w:rPr>
        <w:tab/>
      </w:r>
      <w:proofErr w:type="spellStart"/>
      <w:r w:rsidRPr="003C71E3">
        <w:rPr>
          <w:rFonts w:asciiTheme="minorHAnsi" w:eastAsia="Calibri" w:hAnsiTheme="minorHAnsi" w:cs="Tahoma"/>
          <w:sz w:val="20"/>
          <w:szCs w:val="20"/>
        </w:rPr>
        <w:t>Kh</w:t>
      </w:r>
      <w:r>
        <w:rPr>
          <w:rFonts w:asciiTheme="minorHAnsi" w:eastAsia="Calibri" w:hAnsiTheme="minorHAnsi" w:cs="Tahoma"/>
          <w:sz w:val="20"/>
          <w:szCs w:val="20"/>
        </w:rPr>
        <w:t>u</w:t>
      </w:r>
      <w:r w:rsidRPr="003C71E3">
        <w:rPr>
          <w:rFonts w:asciiTheme="minorHAnsi" w:eastAsia="Calibri" w:hAnsiTheme="minorHAnsi" w:cs="Tahoma"/>
          <w:sz w:val="20"/>
          <w:szCs w:val="20"/>
        </w:rPr>
        <w:t>lm</w:t>
      </w:r>
      <w:proofErr w:type="spellEnd"/>
      <w:r w:rsidRPr="003C71E3">
        <w:rPr>
          <w:rFonts w:asciiTheme="minorHAnsi" w:eastAsia="Calibri" w:hAnsiTheme="minorHAnsi" w:cs="Tahoma"/>
          <w:sz w:val="20"/>
          <w:szCs w:val="20"/>
        </w:rPr>
        <w:t xml:space="preserve"> river basin</w:t>
      </w:r>
    </w:p>
    <w:p w:rsidR="00972616" w:rsidRDefault="00972616" w:rsidP="00972616">
      <w:pPr>
        <w:autoSpaceDE w:val="0"/>
        <w:autoSpaceDN w:val="0"/>
        <w:adjustRightInd w:val="0"/>
        <w:ind w:left="720" w:hanging="270"/>
        <w:rPr>
          <w:rFonts w:asciiTheme="minorHAnsi" w:eastAsia="Calibri" w:hAnsiTheme="minorHAnsi" w:cs="Tahoma"/>
          <w:sz w:val="20"/>
          <w:szCs w:val="20"/>
        </w:rPr>
      </w:pPr>
      <w:r w:rsidRPr="003C71E3">
        <w:rPr>
          <w:rFonts w:asciiTheme="minorHAnsi" w:eastAsia="Calibri" w:hAnsiTheme="minorHAnsi" w:cs="Tahoma"/>
          <w:b/>
          <w:bCs/>
          <w:sz w:val="20"/>
          <w:szCs w:val="20"/>
        </w:rPr>
        <w:t>GPS (Coordinates)</w:t>
      </w:r>
      <w:r w:rsidRPr="003C71E3">
        <w:rPr>
          <w:rFonts w:asciiTheme="minorHAnsi" w:eastAsia="Calibri" w:hAnsiTheme="minorHAnsi" w:cs="Tahoma"/>
          <w:sz w:val="20"/>
          <w:szCs w:val="20"/>
        </w:rPr>
        <w:t xml:space="preserve"> </w:t>
      </w:r>
      <w:r w:rsidRPr="003C71E3">
        <w:rPr>
          <w:rFonts w:asciiTheme="minorHAnsi" w:eastAsia="Calibri" w:hAnsiTheme="minorHAnsi" w:cs="Tahoma"/>
          <w:sz w:val="20"/>
          <w:szCs w:val="20"/>
        </w:rPr>
        <w:tab/>
      </w:r>
      <w:r w:rsidRPr="003C71E3">
        <w:rPr>
          <w:rFonts w:asciiTheme="minorHAnsi" w:eastAsia="Calibri" w:hAnsiTheme="minorHAnsi" w:cs="Tahoma"/>
          <w:sz w:val="20"/>
          <w:szCs w:val="20"/>
        </w:rPr>
        <w:tab/>
      </w:r>
      <w:r>
        <w:rPr>
          <w:rFonts w:asciiTheme="minorHAnsi" w:eastAsia="Calibri" w:hAnsiTheme="minorHAnsi" w:cs="Tahoma"/>
          <w:sz w:val="20"/>
          <w:szCs w:val="20"/>
        </w:rPr>
        <w:tab/>
      </w:r>
      <w:r w:rsidRPr="003C71E3">
        <w:rPr>
          <w:rFonts w:asciiTheme="minorHAnsi" w:eastAsia="Calibri" w:hAnsiTheme="minorHAnsi" w:cs="Tahoma"/>
          <w:sz w:val="20"/>
          <w:szCs w:val="20"/>
        </w:rPr>
        <w:t xml:space="preserve">N: 36˚ 28 ́ 49 ˝ </w:t>
      </w:r>
      <w:proofErr w:type="gramStart"/>
      <w:r w:rsidRPr="003C71E3">
        <w:rPr>
          <w:rFonts w:asciiTheme="minorHAnsi" w:eastAsia="Calibri" w:hAnsiTheme="minorHAnsi" w:cs="Tahoma"/>
          <w:sz w:val="20"/>
          <w:szCs w:val="20"/>
        </w:rPr>
        <w:t>E :</w:t>
      </w:r>
      <w:proofErr w:type="gramEnd"/>
      <w:r w:rsidRPr="003C71E3">
        <w:rPr>
          <w:rFonts w:asciiTheme="minorHAnsi" w:eastAsia="Calibri" w:hAnsiTheme="minorHAnsi" w:cs="Tahoma"/>
          <w:sz w:val="20"/>
          <w:szCs w:val="20"/>
        </w:rPr>
        <w:t xml:space="preserve"> 67 ˚ 39 ́ 48 ˝</w:t>
      </w:r>
    </w:p>
    <w:p w:rsidR="00972616" w:rsidRPr="003C71E3" w:rsidRDefault="00972616" w:rsidP="00972616">
      <w:pPr>
        <w:autoSpaceDE w:val="0"/>
        <w:autoSpaceDN w:val="0"/>
        <w:adjustRightInd w:val="0"/>
        <w:ind w:left="720" w:hanging="270"/>
        <w:rPr>
          <w:rFonts w:asciiTheme="minorHAnsi" w:eastAsia="Calibri" w:hAnsiTheme="minorHAnsi" w:cs="Tahoma"/>
          <w:sz w:val="20"/>
          <w:szCs w:val="20"/>
        </w:rPr>
      </w:pPr>
    </w:p>
    <w:p w:rsidR="00972616" w:rsidRPr="003C71E3" w:rsidRDefault="00972616" w:rsidP="00972616">
      <w:pPr>
        <w:autoSpaceDE w:val="0"/>
        <w:autoSpaceDN w:val="0"/>
        <w:adjustRightInd w:val="0"/>
        <w:ind w:left="720" w:hanging="270"/>
        <w:rPr>
          <w:rFonts w:asciiTheme="minorHAnsi" w:eastAsia="Calibri" w:hAnsiTheme="minorHAnsi" w:cs="Tahoma"/>
          <w:sz w:val="20"/>
          <w:szCs w:val="20"/>
        </w:rPr>
      </w:pPr>
      <w:r w:rsidRPr="003C71E3">
        <w:rPr>
          <w:rFonts w:asciiTheme="minorHAnsi" w:eastAsia="Calibri" w:hAnsiTheme="minorHAnsi" w:cs="Tahoma"/>
          <w:b/>
          <w:bCs/>
          <w:sz w:val="20"/>
          <w:szCs w:val="20"/>
        </w:rPr>
        <w:t>Number of wells d/s the dam:</w:t>
      </w:r>
      <w:r w:rsidRPr="003C71E3">
        <w:rPr>
          <w:rFonts w:asciiTheme="minorHAnsi" w:eastAsia="Calibri" w:hAnsiTheme="minorHAnsi" w:cs="Tahoma"/>
          <w:sz w:val="20"/>
          <w:szCs w:val="20"/>
        </w:rPr>
        <w:t xml:space="preserve"> </w:t>
      </w:r>
      <w:r w:rsidRPr="003C71E3">
        <w:rPr>
          <w:rFonts w:asciiTheme="minorHAnsi" w:eastAsia="Calibri" w:hAnsiTheme="minorHAnsi" w:cs="Tahoma"/>
          <w:sz w:val="20"/>
          <w:szCs w:val="20"/>
        </w:rPr>
        <w:tab/>
      </w:r>
      <w:r>
        <w:rPr>
          <w:rFonts w:asciiTheme="minorHAnsi" w:eastAsia="Calibri" w:hAnsiTheme="minorHAnsi" w:cs="Tahoma"/>
          <w:sz w:val="20"/>
          <w:szCs w:val="20"/>
        </w:rPr>
        <w:tab/>
      </w:r>
      <w:r w:rsidRPr="003C71E3">
        <w:rPr>
          <w:rFonts w:asciiTheme="minorHAnsi" w:eastAsia="Calibri" w:hAnsiTheme="minorHAnsi" w:cs="Tahoma"/>
          <w:sz w:val="20"/>
          <w:szCs w:val="20"/>
        </w:rPr>
        <w:t>500 wells</w:t>
      </w:r>
    </w:p>
    <w:p w:rsidR="00972616" w:rsidRPr="003C71E3" w:rsidRDefault="00972616" w:rsidP="00972616">
      <w:pPr>
        <w:autoSpaceDE w:val="0"/>
        <w:autoSpaceDN w:val="0"/>
        <w:adjustRightInd w:val="0"/>
        <w:ind w:left="720" w:hanging="270"/>
        <w:rPr>
          <w:rFonts w:asciiTheme="minorHAnsi" w:eastAsia="Calibri" w:hAnsiTheme="minorHAnsi" w:cs="Tahoma"/>
          <w:sz w:val="20"/>
          <w:szCs w:val="20"/>
        </w:rPr>
      </w:pPr>
      <w:r w:rsidRPr="003C71E3">
        <w:rPr>
          <w:rFonts w:asciiTheme="minorHAnsi" w:eastAsia="Calibri" w:hAnsiTheme="minorHAnsi" w:cs="Tahoma"/>
          <w:sz w:val="20"/>
          <w:szCs w:val="20"/>
        </w:rPr>
        <w:tab/>
      </w:r>
    </w:p>
    <w:p w:rsidR="00972616" w:rsidRPr="003C71E3" w:rsidRDefault="00972616" w:rsidP="00972616">
      <w:pPr>
        <w:autoSpaceDE w:val="0"/>
        <w:autoSpaceDN w:val="0"/>
        <w:adjustRightInd w:val="0"/>
        <w:ind w:left="720" w:hanging="270"/>
        <w:rPr>
          <w:rFonts w:asciiTheme="minorHAnsi" w:eastAsia="Calibri" w:hAnsiTheme="minorHAnsi" w:cs="Tahoma"/>
          <w:sz w:val="20"/>
          <w:szCs w:val="20"/>
        </w:rPr>
      </w:pPr>
      <w:r w:rsidRPr="003C71E3">
        <w:rPr>
          <w:rFonts w:asciiTheme="minorHAnsi" w:eastAsia="Calibri" w:hAnsiTheme="minorHAnsi" w:cs="Tahoma"/>
          <w:b/>
          <w:bCs/>
          <w:sz w:val="20"/>
          <w:szCs w:val="20"/>
        </w:rPr>
        <w:t xml:space="preserve">Number of </w:t>
      </w:r>
      <w:proofErr w:type="gramStart"/>
      <w:r w:rsidRPr="003C71E3">
        <w:rPr>
          <w:rFonts w:asciiTheme="minorHAnsi" w:eastAsia="Calibri" w:hAnsiTheme="minorHAnsi" w:cs="Tahoma"/>
          <w:b/>
          <w:bCs/>
          <w:sz w:val="20"/>
          <w:szCs w:val="20"/>
        </w:rPr>
        <w:t>villages</w:t>
      </w:r>
      <w:proofErr w:type="gramEnd"/>
      <w:r w:rsidRPr="003C71E3">
        <w:rPr>
          <w:rFonts w:asciiTheme="minorHAnsi" w:eastAsia="Calibri" w:hAnsiTheme="minorHAnsi" w:cs="Tahoma"/>
          <w:b/>
          <w:bCs/>
          <w:sz w:val="20"/>
          <w:szCs w:val="20"/>
        </w:rPr>
        <w:t xml:space="preserve"> d/s the dam site</w:t>
      </w:r>
      <w:r w:rsidRPr="003C71E3">
        <w:rPr>
          <w:rFonts w:asciiTheme="minorHAnsi" w:eastAsia="Calibri" w:hAnsiTheme="minorHAnsi" w:cs="Tahoma"/>
          <w:sz w:val="20"/>
          <w:szCs w:val="20"/>
        </w:rPr>
        <w:t xml:space="preserve">: </w:t>
      </w:r>
      <w:r w:rsidRPr="003C71E3">
        <w:rPr>
          <w:rFonts w:asciiTheme="minorHAnsi" w:eastAsia="Calibri" w:hAnsiTheme="minorHAnsi" w:cs="Tahoma"/>
          <w:sz w:val="20"/>
          <w:szCs w:val="20"/>
        </w:rPr>
        <w:tab/>
      </w:r>
      <w:r w:rsidRPr="003C71E3">
        <w:rPr>
          <w:rFonts w:asciiTheme="minorHAnsi" w:eastAsia="Calibri" w:hAnsiTheme="minorHAnsi" w:cs="Tahoma"/>
          <w:sz w:val="20"/>
          <w:szCs w:val="20"/>
        </w:rPr>
        <w:tab/>
      </w:r>
      <w:r>
        <w:rPr>
          <w:rFonts w:asciiTheme="minorHAnsi" w:eastAsia="Calibri" w:hAnsiTheme="minorHAnsi" w:cs="Tahoma"/>
          <w:sz w:val="20"/>
          <w:szCs w:val="20"/>
        </w:rPr>
        <w:t xml:space="preserve">30 </w:t>
      </w:r>
      <w:r w:rsidRPr="003C71E3">
        <w:rPr>
          <w:rFonts w:asciiTheme="minorHAnsi" w:eastAsia="Calibri" w:hAnsiTheme="minorHAnsi" w:cs="Tahoma"/>
          <w:sz w:val="20"/>
          <w:szCs w:val="20"/>
        </w:rPr>
        <w:t>villages</w:t>
      </w:r>
    </w:p>
    <w:p w:rsidR="00972616" w:rsidRPr="003C71E3" w:rsidRDefault="00972616" w:rsidP="00972616">
      <w:pPr>
        <w:autoSpaceDE w:val="0"/>
        <w:autoSpaceDN w:val="0"/>
        <w:adjustRightInd w:val="0"/>
        <w:ind w:left="720" w:hanging="270"/>
        <w:rPr>
          <w:rFonts w:asciiTheme="minorHAnsi" w:eastAsia="Calibri" w:hAnsiTheme="minorHAnsi" w:cs="Tahoma"/>
          <w:sz w:val="20"/>
          <w:szCs w:val="20"/>
        </w:rPr>
      </w:pPr>
    </w:p>
    <w:p w:rsidR="00972616" w:rsidRPr="003C71E3" w:rsidRDefault="00972616" w:rsidP="00972616">
      <w:pPr>
        <w:autoSpaceDE w:val="0"/>
        <w:autoSpaceDN w:val="0"/>
        <w:adjustRightInd w:val="0"/>
        <w:ind w:left="720" w:hanging="270"/>
        <w:rPr>
          <w:rFonts w:asciiTheme="minorHAnsi" w:eastAsia="Calibri" w:hAnsiTheme="minorHAnsi" w:cs="Tahoma"/>
          <w:sz w:val="20"/>
          <w:szCs w:val="20"/>
        </w:rPr>
      </w:pPr>
      <w:r w:rsidRPr="003C71E3">
        <w:rPr>
          <w:rFonts w:asciiTheme="minorHAnsi" w:eastAsia="Calibri" w:hAnsiTheme="minorHAnsi" w:cs="Tahoma"/>
          <w:b/>
          <w:bCs/>
          <w:sz w:val="20"/>
          <w:szCs w:val="20"/>
        </w:rPr>
        <w:t>Name of nearest village (u/s and d/s):</w:t>
      </w:r>
      <w:r w:rsidRPr="003C71E3">
        <w:rPr>
          <w:rFonts w:asciiTheme="minorHAnsi" w:eastAsia="Calibri" w:hAnsiTheme="minorHAnsi" w:cs="Tahoma"/>
          <w:sz w:val="20"/>
          <w:szCs w:val="20"/>
        </w:rPr>
        <w:t xml:space="preserve"> </w:t>
      </w:r>
      <w:r w:rsidRPr="003C71E3">
        <w:rPr>
          <w:rFonts w:asciiTheme="minorHAnsi" w:eastAsia="Calibri" w:hAnsiTheme="minorHAnsi" w:cs="Tahoma"/>
          <w:sz w:val="20"/>
          <w:szCs w:val="20"/>
        </w:rPr>
        <w:tab/>
        <w:t xml:space="preserve">Ozone is the nearest village at the u/s and </w:t>
      </w:r>
    </w:p>
    <w:p w:rsidR="00972616" w:rsidRDefault="00972616" w:rsidP="00972616">
      <w:pPr>
        <w:autoSpaceDE w:val="0"/>
        <w:autoSpaceDN w:val="0"/>
        <w:adjustRightInd w:val="0"/>
        <w:ind w:left="3600" w:firstLine="720"/>
        <w:rPr>
          <w:rFonts w:asciiTheme="minorHAnsi" w:eastAsia="Calibri" w:hAnsiTheme="minorHAnsi" w:cs="Tahoma"/>
          <w:sz w:val="20"/>
          <w:szCs w:val="20"/>
        </w:rPr>
      </w:pPr>
      <w:proofErr w:type="spellStart"/>
      <w:r w:rsidRPr="003C71E3">
        <w:rPr>
          <w:rFonts w:asciiTheme="minorHAnsi" w:eastAsia="Calibri" w:hAnsiTheme="minorHAnsi" w:cs="Tahoma"/>
          <w:sz w:val="20"/>
          <w:szCs w:val="20"/>
        </w:rPr>
        <w:t>Khojagi</w:t>
      </w:r>
      <w:proofErr w:type="spellEnd"/>
      <w:r w:rsidRPr="003C71E3">
        <w:rPr>
          <w:rFonts w:asciiTheme="minorHAnsi" w:eastAsia="Calibri" w:hAnsiTheme="minorHAnsi" w:cs="Tahoma"/>
          <w:sz w:val="20"/>
          <w:szCs w:val="20"/>
        </w:rPr>
        <w:t xml:space="preserve"> is at the d/s of nominated site.</w:t>
      </w:r>
    </w:p>
    <w:p w:rsidR="00972616" w:rsidRPr="003C71E3" w:rsidRDefault="00972616" w:rsidP="00972616">
      <w:pPr>
        <w:autoSpaceDE w:val="0"/>
        <w:autoSpaceDN w:val="0"/>
        <w:adjustRightInd w:val="0"/>
        <w:ind w:left="3600" w:firstLine="720"/>
        <w:rPr>
          <w:rFonts w:asciiTheme="minorHAnsi" w:eastAsia="Calibri" w:hAnsiTheme="minorHAnsi" w:cs="Tahoma"/>
          <w:sz w:val="20"/>
          <w:szCs w:val="20"/>
        </w:rPr>
      </w:pPr>
    </w:p>
    <w:p w:rsidR="00972616" w:rsidRPr="003C71E3" w:rsidRDefault="00972616" w:rsidP="00972616">
      <w:pPr>
        <w:autoSpaceDE w:val="0"/>
        <w:autoSpaceDN w:val="0"/>
        <w:adjustRightInd w:val="0"/>
        <w:ind w:left="720" w:hanging="270"/>
        <w:rPr>
          <w:rFonts w:asciiTheme="minorHAnsi" w:eastAsia="Calibri" w:hAnsiTheme="minorHAnsi" w:cs="Tahoma"/>
          <w:sz w:val="20"/>
          <w:szCs w:val="20"/>
        </w:rPr>
      </w:pPr>
      <w:r w:rsidRPr="003C71E3">
        <w:rPr>
          <w:rFonts w:asciiTheme="minorHAnsi" w:eastAsia="Calibri" w:hAnsiTheme="minorHAnsi" w:cs="Tahoma"/>
          <w:b/>
          <w:bCs/>
          <w:sz w:val="20"/>
          <w:szCs w:val="20"/>
        </w:rPr>
        <w:t>Number of households:</w:t>
      </w:r>
      <w:r w:rsidRPr="003C71E3">
        <w:rPr>
          <w:rFonts w:asciiTheme="minorHAnsi" w:eastAsia="Calibri" w:hAnsiTheme="minorHAnsi" w:cs="Tahoma"/>
          <w:sz w:val="20"/>
          <w:szCs w:val="20"/>
        </w:rPr>
        <w:t xml:space="preserve"> </w:t>
      </w:r>
      <w:r w:rsidRPr="003C71E3">
        <w:rPr>
          <w:rFonts w:asciiTheme="minorHAnsi" w:eastAsia="Calibri" w:hAnsiTheme="minorHAnsi" w:cs="Tahoma"/>
          <w:sz w:val="20"/>
          <w:szCs w:val="20"/>
        </w:rPr>
        <w:tab/>
      </w:r>
      <w:r w:rsidRPr="003C71E3">
        <w:rPr>
          <w:rFonts w:asciiTheme="minorHAnsi" w:eastAsia="Calibri" w:hAnsiTheme="minorHAnsi" w:cs="Tahoma"/>
          <w:sz w:val="20"/>
          <w:szCs w:val="20"/>
        </w:rPr>
        <w:tab/>
      </w:r>
      <w:r w:rsidRPr="003C71E3">
        <w:rPr>
          <w:rFonts w:asciiTheme="minorHAnsi" w:eastAsia="Calibri" w:hAnsiTheme="minorHAnsi" w:cs="Tahoma"/>
          <w:sz w:val="20"/>
          <w:szCs w:val="20"/>
        </w:rPr>
        <w:tab/>
        <w:t xml:space="preserve">3500 </w:t>
      </w:r>
      <w:proofErr w:type="spellStart"/>
      <w:r>
        <w:rPr>
          <w:rFonts w:asciiTheme="minorHAnsi" w:eastAsia="Calibri" w:hAnsiTheme="minorHAnsi" w:cs="Tahoma"/>
          <w:sz w:val="20"/>
          <w:szCs w:val="20"/>
        </w:rPr>
        <w:t>hh</w:t>
      </w:r>
      <w:proofErr w:type="spellEnd"/>
    </w:p>
    <w:p w:rsidR="00972616" w:rsidRPr="003C71E3" w:rsidRDefault="00972616" w:rsidP="00972616">
      <w:pPr>
        <w:autoSpaceDE w:val="0"/>
        <w:autoSpaceDN w:val="0"/>
        <w:adjustRightInd w:val="0"/>
        <w:ind w:left="540"/>
        <w:rPr>
          <w:rFonts w:asciiTheme="minorHAnsi" w:eastAsia="Calibri" w:hAnsiTheme="minorHAnsi" w:cs="Tahoma"/>
          <w:sz w:val="20"/>
          <w:szCs w:val="20"/>
        </w:rPr>
      </w:pPr>
    </w:p>
    <w:p w:rsidR="00972616" w:rsidRPr="003C71E3" w:rsidRDefault="00972616" w:rsidP="00972616">
      <w:pPr>
        <w:tabs>
          <w:tab w:val="left" w:pos="4245"/>
        </w:tabs>
        <w:autoSpaceDE w:val="0"/>
        <w:autoSpaceDN w:val="0"/>
        <w:adjustRightInd w:val="0"/>
        <w:ind w:left="540"/>
        <w:rPr>
          <w:rFonts w:asciiTheme="minorHAnsi" w:hAnsiTheme="minorHAnsi"/>
          <w:b/>
          <w:bCs/>
          <w:sz w:val="20"/>
          <w:szCs w:val="20"/>
        </w:rPr>
      </w:pPr>
      <w:r>
        <w:rPr>
          <w:rFonts w:asciiTheme="minorHAnsi" w:hAnsiTheme="minorHAnsi"/>
          <w:b/>
          <w:bCs/>
          <w:sz w:val="20"/>
          <w:szCs w:val="20"/>
        </w:rPr>
        <w:tab/>
      </w:r>
    </w:p>
    <w:p w:rsidR="00972616" w:rsidRPr="003C71E3" w:rsidRDefault="00972616" w:rsidP="00972616">
      <w:pPr>
        <w:autoSpaceDE w:val="0"/>
        <w:autoSpaceDN w:val="0"/>
        <w:adjustRightInd w:val="0"/>
        <w:ind w:left="450"/>
        <w:rPr>
          <w:rFonts w:asciiTheme="minorHAnsi" w:hAnsiTheme="minorHAnsi"/>
          <w:b/>
          <w:bCs/>
          <w:sz w:val="20"/>
          <w:szCs w:val="20"/>
        </w:rPr>
      </w:pPr>
      <w:r w:rsidRPr="003C71E3">
        <w:rPr>
          <w:rFonts w:asciiTheme="minorHAnsi" w:hAnsiTheme="minorHAnsi"/>
          <w:b/>
          <w:bCs/>
          <w:sz w:val="20"/>
          <w:szCs w:val="20"/>
        </w:rPr>
        <w:t>Participants:</w:t>
      </w:r>
      <w:r w:rsidRPr="003C71E3">
        <w:rPr>
          <w:rFonts w:asciiTheme="minorHAnsi" w:hAnsiTheme="minorHAnsi"/>
          <w:b/>
          <w:bCs/>
          <w:sz w:val="20"/>
          <w:szCs w:val="20"/>
        </w:rPr>
        <w:tab/>
      </w:r>
      <w:r w:rsidRPr="003C71E3">
        <w:rPr>
          <w:rFonts w:asciiTheme="minorHAnsi" w:hAnsiTheme="minorHAnsi"/>
          <w:b/>
          <w:bCs/>
          <w:sz w:val="20"/>
          <w:szCs w:val="20"/>
        </w:rPr>
        <w:tab/>
      </w:r>
      <w:r w:rsidRPr="003C71E3">
        <w:rPr>
          <w:rFonts w:asciiTheme="minorHAnsi" w:hAnsiTheme="minorHAnsi"/>
          <w:b/>
          <w:bCs/>
          <w:sz w:val="20"/>
          <w:szCs w:val="20"/>
        </w:rPr>
        <w:tab/>
      </w:r>
    </w:p>
    <w:p w:rsidR="00972616" w:rsidRPr="003C71E3" w:rsidRDefault="00972616" w:rsidP="00972616">
      <w:pPr>
        <w:autoSpaceDE w:val="0"/>
        <w:autoSpaceDN w:val="0"/>
        <w:adjustRightInd w:val="0"/>
        <w:ind w:left="2880" w:hanging="1980"/>
        <w:rPr>
          <w:rFonts w:asciiTheme="minorHAnsi" w:hAnsiTheme="minorHAnsi"/>
          <w:sz w:val="20"/>
          <w:szCs w:val="20"/>
        </w:rPr>
      </w:pPr>
      <w:r w:rsidRPr="003C71E3">
        <w:rPr>
          <w:rFonts w:asciiTheme="minorHAnsi" w:hAnsiTheme="minorHAnsi"/>
          <w:b/>
          <w:bCs/>
          <w:sz w:val="20"/>
          <w:szCs w:val="20"/>
        </w:rPr>
        <w:t xml:space="preserve">FOA/MEW: </w:t>
      </w:r>
      <w:r w:rsidRPr="003C71E3">
        <w:rPr>
          <w:rFonts w:asciiTheme="minorHAnsi" w:hAnsiTheme="minorHAnsi"/>
          <w:b/>
          <w:bCs/>
          <w:sz w:val="20"/>
          <w:szCs w:val="20"/>
        </w:rPr>
        <w:tab/>
      </w:r>
      <w:r w:rsidRPr="003C71E3">
        <w:rPr>
          <w:rFonts w:asciiTheme="minorHAnsi" w:hAnsiTheme="minorHAnsi"/>
          <w:sz w:val="20"/>
          <w:szCs w:val="20"/>
        </w:rPr>
        <w:t xml:space="preserve">Mr. </w:t>
      </w:r>
      <w:proofErr w:type="spellStart"/>
      <w:r w:rsidRPr="003C71E3">
        <w:rPr>
          <w:rFonts w:asciiTheme="minorHAnsi" w:hAnsiTheme="minorHAnsi"/>
          <w:sz w:val="20"/>
          <w:szCs w:val="20"/>
        </w:rPr>
        <w:t>Enayatullah</w:t>
      </w:r>
      <w:proofErr w:type="spellEnd"/>
      <w:r w:rsidRPr="003C71E3">
        <w:rPr>
          <w:rFonts w:asciiTheme="minorHAnsi" w:hAnsiTheme="minorHAnsi"/>
          <w:sz w:val="20"/>
          <w:szCs w:val="20"/>
        </w:rPr>
        <w:t xml:space="preserve"> Senior </w:t>
      </w:r>
      <w:r>
        <w:rPr>
          <w:rFonts w:asciiTheme="minorHAnsi" w:hAnsiTheme="minorHAnsi"/>
          <w:sz w:val="20"/>
          <w:szCs w:val="20"/>
        </w:rPr>
        <w:t>D</w:t>
      </w:r>
      <w:r w:rsidRPr="003C71E3">
        <w:rPr>
          <w:rFonts w:asciiTheme="minorHAnsi" w:hAnsiTheme="minorHAnsi"/>
          <w:sz w:val="20"/>
          <w:szCs w:val="20"/>
        </w:rPr>
        <w:t xml:space="preserve">esign </w:t>
      </w:r>
      <w:r>
        <w:rPr>
          <w:rFonts w:asciiTheme="minorHAnsi" w:hAnsiTheme="minorHAnsi"/>
          <w:sz w:val="20"/>
          <w:szCs w:val="20"/>
        </w:rPr>
        <w:t>E</w:t>
      </w:r>
      <w:r w:rsidRPr="003C71E3">
        <w:rPr>
          <w:rFonts w:asciiTheme="minorHAnsi" w:hAnsiTheme="minorHAnsi"/>
          <w:sz w:val="20"/>
          <w:szCs w:val="20"/>
        </w:rPr>
        <w:t>ngineer/FAO</w:t>
      </w:r>
      <w:r>
        <w:rPr>
          <w:rFonts w:asciiTheme="minorHAnsi" w:hAnsiTheme="minorHAnsi"/>
          <w:sz w:val="20"/>
          <w:szCs w:val="20"/>
        </w:rPr>
        <w:t>:</w:t>
      </w:r>
      <w:r w:rsidRPr="003C71E3">
        <w:rPr>
          <w:rFonts w:asciiTheme="minorHAnsi" w:hAnsiTheme="minorHAnsi"/>
          <w:sz w:val="20"/>
          <w:szCs w:val="20"/>
        </w:rPr>
        <w:t xml:space="preserve"> Eng </w:t>
      </w:r>
      <w:proofErr w:type="spellStart"/>
      <w:r w:rsidRPr="003C71E3">
        <w:rPr>
          <w:rFonts w:asciiTheme="minorHAnsi" w:hAnsiTheme="minorHAnsi"/>
          <w:sz w:val="20"/>
          <w:szCs w:val="20"/>
        </w:rPr>
        <w:t>Ghulam</w:t>
      </w:r>
      <w:proofErr w:type="spellEnd"/>
      <w:r w:rsidRPr="003C71E3">
        <w:rPr>
          <w:rFonts w:asciiTheme="minorHAnsi" w:hAnsiTheme="minorHAnsi"/>
          <w:sz w:val="20"/>
          <w:szCs w:val="20"/>
        </w:rPr>
        <w:t xml:space="preserve"> </w:t>
      </w:r>
      <w:proofErr w:type="spellStart"/>
      <w:r w:rsidRPr="003C71E3">
        <w:rPr>
          <w:rFonts w:asciiTheme="minorHAnsi" w:hAnsiTheme="minorHAnsi"/>
          <w:sz w:val="20"/>
          <w:szCs w:val="20"/>
        </w:rPr>
        <w:t>Siddiqe</w:t>
      </w:r>
      <w:proofErr w:type="spellEnd"/>
      <w:r>
        <w:rPr>
          <w:rFonts w:asciiTheme="minorHAnsi" w:hAnsiTheme="minorHAnsi"/>
          <w:sz w:val="20"/>
          <w:szCs w:val="20"/>
        </w:rPr>
        <w:t>,</w:t>
      </w:r>
      <w:r w:rsidRPr="003C71E3">
        <w:rPr>
          <w:rFonts w:asciiTheme="minorHAnsi" w:hAnsiTheme="minorHAnsi"/>
          <w:sz w:val="20"/>
          <w:szCs w:val="20"/>
        </w:rPr>
        <w:t xml:space="preserve"> National Team leader </w:t>
      </w:r>
      <w:proofErr w:type="spellStart"/>
      <w:r w:rsidRPr="003C71E3">
        <w:rPr>
          <w:rFonts w:asciiTheme="minorHAnsi" w:hAnsiTheme="minorHAnsi"/>
          <w:sz w:val="20"/>
          <w:szCs w:val="20"/>
        </w:rPr>
        <w:t>Mazar</w:t>
      </w:r>
      <w:proofErr w:type="spellEnd"/>
      <w:r w:rsidRPr="003C71E3">
        <w:rPr>
          <w:rFonts w:asciiTheme="minorHAnsi" w:hAnsiTheme="minorHAnsi"/>
          <w:sz w:val="20"/>
          <w:szCs w:val="20"/>
        </w:rPr>
        <w:t xml:space="preserve"> </w:t>
      </w:r>
      <w:r>
        <w:rPr>
          <w:rFonts w:asciiTheme="minorHAnsi" w:hAnsiTheme="minorHAnsi"/>
          <w:sz w:val="20"/>
          <w:szCs w:val="20"/>
        </w:rPr>
        <w:t>R</w:t>
      </w:r>
      <w:r w:rsidRPr="003C71E3">
        <w:rPr>
          <w:rFonts w:asciiTheme="minorHAnsi" w:hAnsiTheme="minorHAnsi"/>
          <w:sz w:val="20"/>
          <w:szCs w:val="20"/>
        </w:rPr>
        <w:t>egion/FAO</w:t>
      </w:r>
      <w:r>
        <w:rPr>
          <w:rFonts w:asciiTheme="minorHAnsi" w:hAnsiTheme="minorHAnsi"/>
          <w:sz w:val="20"/>
          <w:szCs w:val="20"/>
        </w:rPr>
        <w:t>:</w:t>
      </w:r>
      <w:r w:rsidRPr="003C71E3">
        <w:rPr>
          <w:rFonts w:asciiTheme="minorHAnsi" w:hAnsiTheme="minorHAnsi"/>
          <w:sz w:val="20"/>
          <w:szCs w:val="20"/>
        </w:rPr>
        <w:t xml:space="preserve"> Eng </w:t>
      </w:r>
      <w:proofErr w:type="spellStart"/>
      <w:r w:rsidRPr="003C71E3">
        <w:rPr>
          <w:rFonts w:asciiTheme="minorHAnsi" w:hAnsiTheme="minorHAnsi"/>
          <w:sz w:val="20"/>
          <w:szCs w:val="20"/>
        </w:rPr>
        <w:t>Ghulam</w:t>
      </w:r>
      <w:proofErr w:type="spellEnd"/>
      <w:r w:rsidRPr="003C71E3">
        <w:rPr>
          <w:rFonts w:asciiTheme="minorHAnsi" w:hAnsiTheme="minorHAnsi"/>
          <w:sz w:val="20"/>
          <w:szCs w:val="20"/>
        </w:rPr>
        <w:t xml:space="preserve"> </w:t>
      </w:r>
      <w:proofErr w:type="spellStart"/>
      <w:r w:rsidRPr="003C71E3">
        <w:rPr>
          <w:rFonts w:asciiTheme="minorHAnsi" w:hAnsiTheme="minorHAnsi"/>
          <w:sz w:val="20"/>
          <w:szCs w:val="20"/>
        </w:rPr>
        <w:t>Rasul</w:t>
      </w:r>
      <w:proofErr w:type="spellEnd"/>
      <w:r w:rsidRPr="003C71E3">
        <w:rPr>
          <w:rFonts w:asciiTheme="minorHAnsi" w:hAnsiTheme="minorHAnsi"/>
          <w:sz w:val="20"/>
          <w:szCs w:val="20"/>
        </w:rPr>
        <w:t xml:space="preserve"> </w:t>
      </w:r>
      <w:proofErr w:type="spellStart"/>
      <w:r w:rsidRPr="003C71E3">
        <w:rPr>
          <w:rFonts w:asciiTheme="minorHAnsi" w:hAnsiTheme="minorHAnsi"/>
          <w:sz w:val="20"/>
          <w:szCs w:val="20"/>
        </w:rPr>
        <w:t>Ahmadzai</w:t>
      </w:r>
      <w:proofErr w:type="spellEnd"/>
      <w:r>
        <w:rPr>
          <w:rFonts w:asciiTheme="minorHAnsi" w:hAnsiTheme="minorHAnsi"/>
          <w:sz w:val="20"/>
          <w:szCs w:val="20"/>
        </w:rPr>
        <w:t xml:space="preserve">, Director, </w:t>
      </w:r>
      <w:r w:rsidRPr="003C71E3">
        <w:rPr>
          <w:rFonts w:asciiTheme="minorHAnsi" w:hAnsiTheme="minorHAnsi"/>
          <w:sz w:val="20"/>
          <w:szCs w:val="20"/>
        </w:rPr>
        <w:t>WMD</w:t>
      </w:r>
      <w:r>
        <w:rPr>
          <w:rFonts w:asciiTheme="minorHAnsi" w:hAnsiTheme="minorHAnsi"/>
          <w:sz w:val="20"/>
          <w:szCs w:val="20"/>
        </w:rPr>
        <w:t>/</w:t>
      </w:r>
      <w:proofErr w:type="spellStart"/>
      <w:r>
        <w:rPr>
          <w:rFonts w:asciiTheme="minorHAnsi" w:hAnsiTheme="minorHAnsi"/>
          <w:sz w:val="20"/>
          <w:szCs w:val="20"/>
        </w:rPr>
        <w:t>Samangan</w:t>
      </w:r>
      <w:proofErr w:type="spellEnd"/>
      <w:r w:rsidRPr="003C71E3">
        <w:rPr>
          <w:rFonts w:asciiTheme="minorHAnsi" w:hAnsiTheme="minorHAnsi"/>
          <w:sz w:val="20"/>
          <w:szCs w:val="20"/>
        </w:rPr>
        <w:t xml:space="preserve"> </w:t>
      </w:r>
    </w:p>
    <w:p w:rsidR="00972616" w:rsidRPr="003C71E3" w:rsidRDefault="00972616" w:rsidP="00972616">
      <w:pPr>
        <w:autoSpaceDE w:val="0"/>
        <w:autoSpaceDN w:val="0"/>
        <w:adjustRightInd w:val="0"/>
        <w:ind w:left="3600" w:hanging="2160"/>
        <w:rPr>
          <w:rFonts w:asciiTheme="minorHAnsi" w:hAnsiTheme="minorHAnsi"/>
          <w:b/>
          <w:bCs/>
          <w:sz w:val="20"/>
          <w:szCs w:val="20"/>
        </w:rPr>
      </w:pPr>
    </w:p>
    <w:p w:rsidR="00972616" w:rsidRPr="003C71E3" w:rsidRDefault="00972616" w:rsidP="00972616">
      <w:pPr>
        <w:tabs>
          <w:tab w:val="left" w:pos="900"/>
        </w:tabs>
        <w:autoSpaceDE w:val="0"/>
        <w:autoSpaceDN w:val="0"/>
        <w:adjustRightInd w:val="0"/>
        <w:ind w:left="900"/>
        <w:rPr>
          <w:rFonts w:asciiTheme="minorHAnsi" w:hAnsiTheme="minorHAnsi"/>
          <w:sz w:val="20"/>
          <w:szCs w:val="20"/>
        </w:rPr>
      </w:pPr>
      <w:r w:rsidRPr="003C71E3">
        <w:rPr>
          <w:rFonts w:asciiTheme="minorHAnsi" w:hAnsiTheme="minorHAnsi"/>
          <w:b/>
          <w:bCs/>
          <w:sz w:val="20"/>
          <w:szCs w:val="20"/>
        </w:rPr>
        <w:t xml:space="preserve">Local Authority: </w:t>
      </w:r>
      <w:r w:rsidRPr="003C71E3">
        <w:rPr>
          <w:rFonts w:asciiTheme="minorHAnsi" w:hAnsiTheme="minorHAnsi"/>
          <w:b/>
          <w:bCs/>
          <w:sz w:val="20"/>
          <w:szCs w:val="20"/>
        </w:rPr>
        <w:tab/>
      </w:r>
      <w:r w:rsidRPr="003C71E3">
        <w:rPr>
          <w:rFonts w:asciiTheme="minorHAnsi" w:hAnsiTheme="minorHAnsi"/>
          <w:sz w:val="20"/>
          <w:szCs w:val="20"/>
        </w:rPr>
        <w:t xml:space="preserve">District </w:t>
      </w:r>
      <w:r>
        <w:rPr>
          <w:rFonts w:asciiTheme="minorHAnsi" w:hAnsiTheme="minorHAnsi"/>
          <w:sz w:val="20"/>
          <w:szCs w:val="20"/>
        </w:rPr>
        <w:t>G</w:t>
      </w:r>
      <w:r w:rsidRPr="003C71E3">
        <w:rPr>
          <w:rFonts w:asciiTheme="minorHAnsi" w:hAnsiTheme="minorHAnsi"/>
          <w:sz w:val="20"/>
          <w:szCs w:val="20"/>
        </w:rPr>
        <w:t>overnor (</w:t>
      </w:r>
      <w:proofErr w:type="spellStart"/>
      <w:r w:rsidRPr="003C71E3">
        <w:rPr>
          <w:rFonts w:asciiTheme="minorHAnsi" w:hAnsiTheme="minorHAnsi"/>
          <w:sz w:val="20"/>
          <w:szCs w:val="20"/>
        </w:rPr>
        <w:t>Wolaswal</w:t>
      </w:r>
      <w:proofErr w:type="spellEnd"/>
      <w:r w:rsidRPr="003C71E3">
        <w:rPr>
          <w:rFonts w:asciiTheme="minorHAnsi" w:hAnsiTheme="minorHAnsi"/>
          <w:sz w:val="20"/>
          <w:szCs w:val="20"/>
        </w:rPr>
        <w:t>)</w:t>
      </w:r>
    </w:p>
    <w:p w:rsidR="00972616" w:rsidRPr="003C71E3" w:rsidRDefault="00972616" w:rsidP="00972616">
      <w:pPr>
        <w:autoSpaceDE w:val="0"/>
        <w:autoSpaceDN w:val="0"/>
        <w:adjustRightInd w:val="0"/>
        <w:ind w:left="540"/>
        <w:rPr>
          <w:rFonts w:asciiTheme="minorHAnsi" w:hAnsiTheme="minorHAnsi"/>
          <w:b/>
          <w:bCs/>
          <w:sz w:val="20"/>
          <w:szCs w:val="20"/>
        </w:rPr>
      </w:pPr>
    </w:p>
    <w:p w:rsidR="00972616" w:rsidRPr="003C71E3" w:rsidRDefault="00972616" w:rsidP="00972616">
      <w:pPr>
        <w:autoSpaceDE w:val="0"/>
        <w:autoSpaceDN w:val="0"/>
        <w:adjustRightInd w:val="0"/>
        <w:ind w:left="900"/>
        <w:rPr>
          <w:rFonts w:asciiTheme="minorHAnsi" w:hAnsiTheme="minorHAnsi"/>
          <w:sz w:val="20"/>
          <w:szCs w:val="20"/>
        </w:rPr>
      </w:pPr>
      <w:r w:rsidRPr="003C71E3">
        <w:rPr>
          <w:rFonts w:asciiTheme="minorHAnsi" w:hAnsiTheme="minorHAnsi"/>
          <w:b/>
          <w:bCs/>
          <w:sz w:val="20"/>
          <w:szCs w:val="20"/>
        </w:rPr>
        <w:t xml:space="preserve">Community: </w:t>
      </w:r>
      <w:r w:rsidRPr="003C71E3">
        <w:rPr>
          <w:rFonts w:asciiTheme="minorHAnsi" w:hAnsiTheme="minorHAnsi"/>
          <w:b/>
          <w:bCs/>
          <w:sz w:val="20"/>
          <w:szCs w:val="20"/>
        </w:rPr>
        <w:tab/>
      </w:r>
      <w:r w:rsidRPr="003C71E3">
        <w:rPr>
          <w:rFonts w:asciiTheme="minorHAnsi" w:hAnsiTheme="minorHAnsi"/>
          <w:b/>
          <w:bCs/>
          <w:sz w:val="20"/>
          <w:szCs w:val="20"/>
        </w:rPr>
        <w:tab/>
      </w:r>
      <w:r w:rsidRPr="003C71E3">
        <w:rPr>
          <w:rFonts w:asciiTheme="minorHAnsi" w:hAnsiTheme="minorHAnsi"/>
          <w:sz w:val="20"/>
          <w:szCs w:val="20"/>
        </w:rPr>
        <w:t xml:space="preserve">30 community members representing </w:t>
      </w:r>
      <w:r>
        <w:rPr>
          <w:rFonts w:asciiTheme="minorHAnsi" w:hAnsiTheme="minorHAnsi"/>
          <w:sz w:val="20"/>
          <w:szCs w:val="20"/>
        </w:rPr>
        <w:t>30</w:t>
      </w:r>
      <w:r w:rsidRPr="003C71E3">
        <w:rPr>
          <w:rFonts w:asciiTheme="minorHAnsi" w:hAnsiTheme="minorHAnsi"/>
          <w:sz w:val="20"/>
          <w:szCs w:val="20"/>
        </w:rPr>
        <w:t xml:space="preserve"> CDCs</w:t>
      </w:r>
    </w:p>
    <w:p w:rsidR="00972616" w:rsidRPr="003C71E3" w:rsidRDefault="00972616" w:rsidP="00972616">
      <w:pPr>
        <w:spacing w:after="200" w:line="276" w:lineRule="auto"/>
        <w:rPr>
          <w:rFonts w:asciiTheme="minorHAnsi" w:hAnsiTheme="minorHAnsi"/>
        </w:rPr>
      </w:pPr>
      <w:r w:rsidRPr="003C71E3">
        <w:rPr>
          <w:rFonts w:asciiTheme="minorHAnsi" w:hAnsiTheme="minorHAnsi"/>
        </w:rPr>
        <w:br w:type="page"/>
      </w:r>
    </w:p>
    <w:p w:rsidR="00972616" w:rsidRDefault="00972616" w:rsidP="00972616"/>
    <w:tbl>
      <w:tblPr>
        <w:tblpPr w:leftFromText="180" w:rightFromText="180" w:vertAnchor="text" w:horzAnchor="margin" w:tblpXSpec="center" w:tblpY="1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29"/>
        <w:gridCol w:w="5447"/>
      </w:tblGrid>
      <w:tr w:rsidR="00972616" w:rsidRPr="00755510" w:rsidTr="00D17AD6">
        <w:tc>
          <w:tcPr>
            <w:tcW w:w="2156" w:type="pct"/>
          </w:tcPr>
          <w:p w:rsidR="00972616" w:rsidRPr="00755510" w:rsidRDefault="00972616" w:rsidP="00D17AD6">
            <w:pPr>
              <w:ind w:left="540"/>
              <w:rPr>
                <w:rFonts w:asciiTheme="minorHAnsi" w:hAnsiTheme="minorHAnsi"/>
                <w:b/>
                <w:sz w:val="20"/>
                <w:szCs w:val="20"/>
              </w:rPr>
            </w:pPr>
            <w:r w:rsidRPr="00755510">
              <w:rPr>
                <w:rFonts w:asciiTheme="minorHAnsi" w:hAnsiTheme="minorHAnsi"/>
                <w:b/>
                <w:sz w:val="20"/>
                <w:szCs w:val="20"/>
              </w:rPr>
              <w:t>Issues Discussed:</w:t>
            </w:r>
          </w:p>
        </w:tc>
        <w:tc>
          <w:tcPr>
            <w:tcW w:w="2844" w:type="pct"/>
          </w:tcPr>
          <w:p w:rsidR="00972616" w:rsidRPr="00755510" w:rsidRDefault="00972616" w:rsidP="00D17AD6">
            <w:pPr>
              <w:ind w:left="540"/>
              <w:rPr>
                <w:rFonts w:asciiTheme="minorHAnsi" w:hAnsiTheme="minorHAnsi"/>
                <w:b/>
                <w:sz w:val="20"/>
                <w:szCs w:val="20"/>
              </w:rPr>
            </w:pPr>
            <w:r w:rsidRPr="00755510">
              <w:rPr>
                <w:rFonts w:asciiTheme="minorHAnsi" w:hAnsiTheme="minorHAnsi"/>
                <w:b/>
                <w:sz w:val="20"/>
                <w:szCs w:val="20"/>
              </w:rPr>
              <w:t>Community responses</w:t>
            </w:r>
          </w:p>
        </w:tc>
      </w:tr>
      <w:tr w:rsidR="00972616" w:rsidRPr="00755510" w:rsidTr="00D17AD6">
        <w:trPr>
          <w:cantSplit/>
          <w:trHeight w:val="1134"/>
        </w:trPr>
        <w:tc>
          <w:tcPr>
            <w:tcW w:w="2156" w:type="pct"/>
          </w:tcPr>
          <w:p w:rsidR="00972616" w:rsidRPr="00755510" w:rsidRDefault="00972616" w:rsidP="00D17AD6">
            <w:pPr>
              <w:autoSpaceDE w:val="0"/>
              <w:autoSpaceDN w:val="0"/>
              <w:adjustRightInd w:val="0"/>
              <w:ind w:left="90"/>
              <w:rPr>
                <w:rFonts w:asciiTheme="minorHAnsi" w:eastAsia="Calibri" w:hAnsiTheme="minorHAnsi" w:cs="Tahoma"/>
                <w:b/>
                <w:bCs/>
                <w:sz w:val="20"/>
                <w:szCs w:val="20"/>
              </w:rPr>
            </w:pPr>
            <w:r w:rsidRPr="00755510">
              <w:rPr>
                <w:rFonts w:asciiTheme="minorHAnsi" w:eastAsia="Calibri" w:hAnsiTheme="minorHAnsi" w:cs="Tahoma"/>
                <w:b/>
                <w:bCs/>
                <w:sz w:val="20"/>
                <w:szCs w:val="20"/>
              </w:rPr>
              <w:t>(2) Community involvement in</w:t>
            </w:r>
          </w:p>
          <w:p w:rsidR="00972616" w:rsidRPr="00755510" w:rsidRDefault="00972616" w:rsidP="00D17AD6">
            <w:pPr>
              <w:ind w:left="90"/>
              <w:rPr>
                <w:rFonts w:asciiTheme="minorHAnsi" w:eastAsia="Calibri" w:hAnsiTheme="minorHAnsi" w:cs="Tahoma"/>
                <w:b/>
                <w:bCs/>
                <w:sz w:val="20"/>
                <w:szCs w:val="20"/>
              </w:rPr>
            </w:pPr>
            <w:r w:rsidRPr="00755510">
              <w:rPr>
                <w:rFonts w:asciiTheme="minorHAnsi" w:eastAsia="Calibri" w:hAnsiTheme="minorHAnsi" w:cs="Tahoma"/>
                <w:b/>
                <w:bCs/>
                <w:sz w:val="20"/>
                <w:szCs w:val="20"/>
              </w:rPr>
              <w:t>identification of the proposed dam site</w:t>
            </w:r>
          </w:p>
          <w:p w:rsidR="00972616" w:rsidRPr="00755510" w:rsidRDefault="00972616" w:rsidP="00A4579E">
            <w:pPr>
              <w:pStyle w:val="ListParagraph"/>
              <w:numPr>
                <w:ilvl w:val="0"/>
                <w:numId w:val="63"/>
              </w:numPr>
              <w:autoSpaceDE w:val="0"/>
              <w:autoSpaceDN w:val="0"/>
              <w:adjustRightInd w:val="0"/>
              <w:ind w:left="270" w:hanging="180"/>
              <w:contextualSpacing w:val="0"/>
              <w:rPr>
                <w:rFonts w:asciiTheme="minorHAnsi" w:hAnsiTheme="minorHAnsi" w:cs="Tahoma"/>
                <w:sz w:val="20"/>
                <w:szCs w:val="20"/>
              </w:rPr>
            </w:pPr>
            <w:r w:rsidRPr="00755510">
              <w:rPr>
                <w:rFonts w:asciiTheme="minorHAnsi" w:hAnsiTheme="minorHAnsi" w:cs="Tahoma"/>
                <w:sz w:val="20"/>
                <w:szCs w:val="20"/>
              </w:rPr>
              <w:t>How were the communities involved in the selection of the dam site?</w:t>
            </w:r>
          </w:p>
          <w:p w:rsidR="00972616" w:rsidRPr="00755510" w:rsidRDefault="00972616" w:rsidP="00D17AD6">
            <w:pPr>
              <w:pStyle w:val="ListParagraph"/>
              <w:autoSpaceDE w:val="0"/>
              <w:autoSpaceDN w:val="0"/>
              <w:adjustRightInd w:val="0"/>
              <w:ind w:left="270" w:hanging="180"/>
              <w:rPr>
                <w:rFonts w:asciiTheme="minorHAnsi" w:hAnsiTheme="minorHAnsi" w:cs="Tahoma"/>
                <w:sz w:val="20"/>
                <w:szCs w:val="20"/>
              </w:rPr>
            </w:pPr>
          </w:p>
          <w:p w:rsidR="00972616" w:rsidRPr="00755510" w:rsidRDefault="00972616" w:rsidP="00A4579E">
            <w:pPr>
              <w:pStyle w:val="ListParagraph"/>
              <w:numPr>
                <w:ilvl w:val="0"/>
                <w:numId w:val="63"/>
              </w:numPr>
              <w:autoSpaceDE w:val="0"/>
              <w:autoSpaceDN w:val="0"/>
              <w:adjustRightInd w:val="0"/>
              <w:ind w:left="270" w:hanging="180"/>
              <w:contextualSpacing w:val="0"/>
              <w:rPr>
                <w:rFonts w:asciiTheme="minorHAnsi" w:hAnsiTheme="minorHAnsi" w:cs="Tahoma"/>
                <w:sz w:val="20"/>
                <w:szCs w:val="20"/>
              </w:rPr>
            </w:pPr>
            <w:r w:rsidRPr="00755510">
              <w:rPr>
                <w:rFonts w:asciiTheme="minorHAnsi" w:hAnsiTheme="minorHAnsi" w:cs="Tahoma"/>
                <w:sz w:val="20"/>
                <w:szCs w:val="20"/>
              </w:rPr>
              <w:t>Who within the community was involved in the selection of the proposed site?</w:t>
            </w:r>
          </w:p>
          <w:p w:rsidR="00972616" w:rsidRPr="00755510" w:rsidRDefault="00972616" w:rsidP="00D17AD6">
            <w:pPr>
              <w:pStyle w:val="ListParagraph"/>
              <w:autoSpaceDE w:val="0"/>
              <w:autoSpaceDN w:val="0"/>
              <w:adjustRightInd w:val="0"/>
              <w:ind w:left="270" w:hanging="180"/>
              <w:rPr>
                <w:rFonts w:asciiTheme="minorHAnsi" w:hAnsiTheme="minorHAnsi" w:cs="Tahoma"/>
                <w:sz w:val="20"/>
                <w:szCs w:val="20"/>
              </w:rPr>
            </w:pPr>
          </w:p>
          <w:p w:rsidR="00972616" w:rsidRPr="00755510" w:rsidRDefault="00972616" w:rsidP="00A4579E">
            <w:pPr>
              <w:pStyle w:val="ListParagraph"/>
              <w:numPr>
                <w:ilvl w:val="0"/>
                <w:numId w:val="63"/>
              </w:numPr>
              <w:autoSpaceDE w:val="0"/>
              <w:autoSpaceDN w:val="0"/>
              <w:adjustRightInd w:val="0"/>
              <w:ind w:left="270" w:hanging="180"/>
              <w:contextualSpacing w:val="0"/>
              <w:rPr>
                <w:rFonts w:asciiTheme="minorHAnsi" w:hAnsiTheme="minorHAnsi" w:cs="Tahoma"/>
                <w:sz w:val="20"/>
                <w:szCs w:val="20"/>
              </w:rPr>
            </w:pPr>
            <w:r w:rsidRPr="00755510">
              <w:rPr>
                <w:rFonts w:asciiTheme="minorHAnsi" w:hAnsiTheme="minorHAnsi" w:cs="Tahoma"/>
                <w:sz w:val="20"/>
                <w:szCs w:val="20"/>
              </w:rPr>
              <w:t>Is there acceptance of the dam by all groups affected by it?</w:t>
            </w:r>
          </w:p>
          <w:p w:rsidR="00972616" w:rsidRPr="00755510" w:rsidRDefault="00972616" w:rsidP="00D17AD6">
            <w:pPr>
              <w:pStyle w:val="ListParagraph"/>
              <w:autoSpaceDE w:val="0"/>
              <w:autoSpaceDN w:val="0"/>
              <w:adjustRightInd w:val="0"/>
              <w:ind w:left="270" w:hanging="180"/>
              <w:rPr>
                <w:rFonts w:asciiTheme="minorHAnsi" w:hAnsiTheme="minorHAnsi" w:cs="Tahoma"/>
                <w:sz w:val="20"/>
                <w:szCs w:val="20"/>
              </w:rPr>
            </w:pPr>
          </w:p>
          <w:p w:rsidR="00972616" w:rsidRPr="00755510" w:rsidRDefault="00972616" w:rsidP="00D17AD6">
            <w:pPr>
              <w:pStyle w:val="ListParagraph"/>
              <w:autoSpaceDE w:val="0"/>
              <w:autoSpaceDN w:val="0"/>
              <w:adjustRightInd w:val="0"/>
              <w:ind w:left="270" w:hanging="180"/>
              <w:rPr>
                <w:rFonts w:asciiTheme="minorHAnsi" w:hAnsiTheme="minorHAnsi" w:cs="Tahoma"/>
                <w:sz w:val="20"/>
                <w:szCs w:val="20"/>
              </w:rPr>
            </w:pPr>
          </w:p>
          <w:p w:rsidR="00972616" w:rsidRPr="00755510" w:rsidRDefault="00972616" w:rsidP="00A4579E">
            <w:pPr>
              <w:pStyle w:val="ListParagraph"/>
              <w:numPr>
                <w:ilvl w:val="0"/>
                <w:numId w:val="63"/>
              </w:numPr>
              <w:autoSpaceDE w:val="0"/>
              <w:autoSpaceDN w:val="0"/>
              <w:adjustRightInd w:val="0"/>
              <w:ind w:left="270" w:hanging="180"/>
              <w:contextualSpacing w:val="0"/>
              <w:rPr>
                <w:rFonts w:asciiTheme="minorHAnsi" w:hAnsiTheme="minorHAnsi"/>
                <w:sz w:val="20"/>
                <w:szCs w:val="20"/>
              </w:rPr>
            </w:pPr>
            <w:r w:rsidRPr="00755510">
              <w:rPr>
                <w:rFonts w:asciiTheme="minorHAnsi" w:hAnsiTheme="minorHAnsi" w:cs="Tahoma"/>
                <w:sz w:val="20"/>
                <w:szCs w:val="20"/>
              </w:rPr>
              <w:t>Were any objections raised by the community about the proposed dam? If so, what were they?</w:t>
            </w:r>
          </w:p>
        </w:tc>
        <w:tc>
          <w:tcPr>
            <w:tcW w:w="2844" w:type="pct"/>
          </w:tcPr>
          <w:p w:rsidR="00972616" w:rsidRPr="00755510" w:rsidRDefault="00972616" w:rsidP="00D17AD6">
            <w:pPr>
              <w:pStyle w:val="ListParagraph"/>
              <w:autoSpaceDE w:val="0"/>
              <w:autoSpaceDN w:val="0"/>
              <w:adjustRightInd w:val="0"/>
              <w:ind w:left="191"/>
              <w:rPr>
                <w:rFonts w:asciiTheme="minorHAnsi" w:hAnsiTheme="minorHAnsi" w:cs="Tahoma"/>
                <w:sz w:val="20"/>
                <w:szCs w:val="20"/>
              </w:rPr>
            </w:pPr>
          </w:p>
          <w:p w:rsidR="00972616" w:rsidRPr="00755510" w:rsidRDefault="00972616" w:rsidP="00D17AD6">
            <w:pPr>
              <w:pStyle w:val="ListParagraph"/>
              <w:autoSpaceDE w:val="0"/>
              <w:autoSpaceDN w:val="0"/>
              <w:adjustRightInd w:val="0"/>
              <w:ind w:left="191"/>
              <w:rPr>
                <w:rFonts w:asciiTheme="minorHAnsi" w:hAnsiTheme="minorHAnsi" w:cs="Tahoma"/>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cs="Tahoma"/>
                <w:sz w:val="20"/>
                <w:szCs w:val="20"/>
              </w:rPr>
            </w:pPr>
            <w:r w:rsidRPr="00755510">
              <w:rPr>
                <w:rFonts w:asciiTheme="minorHAnsi" w:hAnsiTheme="minorHAnsi" w:cs="Tahoma"/>
                <w:sz w:val="20"/>
                <w:szCs w:val="20"/>
              </w:rPr>
              <w:t xml:space="preserve"> The request for construction of dam </w:t>
            </w:r>
            <w:r>
              <w:rPr>
                <w:rFonts w:asciiTheme="minorHAnsi" w:hAnsiTheme="minorHAnsi" w:cs="Tahoma"/>
                <w:sz w:val="20"/>
                <w:szCs w:val="20"/>
              </w:rPr>
              <w:t>came</w:t>
            </w:r>
            <w:r w:rsidRPr="00755510">
              <w:rPr>
                <w:rFonts w:asciiTheme="minorHAnsi" w:hAnsiTheme="minorHAnsi" w:cs="Tahoma"/>
                <w:sz w:val="20"/>
                <w:szCs w:val="20"/>
              </w:rPr>
              <w:t xml:space="preserve"> from the community of the proposed site</w:t>
            </w:r>
            <w:r>
              <w:rPr>
                <w:rFonts w:asciiTheme="minorHAnsi" w:hAnsiTheme="minorHAnsi" w:cs="Tahoma"/>
                <w:sz w:val="20"/>
                <w:szCs w:val="20"/>
              </w:rPr>
              <w:t xml:space="preserve"> as </w:t>
            </w:r>
            <w:r w:rsidRPr="00755510">
              <w:rPr>
                <w:rFonts w:asciiTheme="minorHAnsi" w:hAnsiTheme="minorHAnsi" w:cs="Tahoma"/>
                <w:sz w:val="20"/>
                <w:szCs w:val="20"/>
              </w:rPr>
              <w:t xml:space="preserve">they </w:t>
            </w:r>
            <w:r>
              <w:rPr>
                <w:rFonts w:asciiTheme="minorHAnsi" w:hAnsiTheme="minorHAnsi" w:cs="Tahoma"/>
                <w:sz w:val="20"/>
                <w:szCs w:val="20"/>
              </w:rPr>
              <w:t>were</w:t>
            </w:r>
            <w:r w:rsidRPr="00755510">
              <w:rPr>
                <w:rFonts w:asciiTheme="minorHAnsi" w:hAnsiTheme="minorHAnsi" w:cs="Tahoma"/>
                <w:sz w:val="20"/>
                <w:szCs w:val="20"/>
              </w:rPr>
              <w:t xml:space="preserve"> facing water scarcity. </w:t>
            </w:r>
            <w:r>
              <w:rPr>
                <w:rFonts w:asciiTheme="minorHAnsi" w:hAnsiTheme="minorHAnsi" w:cs="Tahoma"/>
                <w:sz w:val="20"/>
                <w:szCs w:val="20"/>
              </w:rPr>
              <w:t>In a public meeting at site area level, the representatives of all relevant CDCs attended and discussed the proposal for the site and construction of the dam.</w:t>
            </w:r>
          </w:p>
          <w:p w:rsidR="00972616" w:rsidRPr="00755510" w:rsidRDefault="00972616" w:rsidP="00D17AD6">
            <w:pPr>
              <w:pStyle w:val="ListParagraph"/>
              <w:autoSpaceDE w:val="0"/>
              <w:autoSpaceDN w:val="0"/>
              <w:adjustRightInd w:val="0"/>
              <w:ind w:left="191"/>
              <w:rPr>
                <w:rFonts w:asciiTheme="minorHAnsi" w:hAnsiTheme="minorHAnsi" w:cs="Tahoma"/>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cs="Tahoma"/>
                <w:sz w:val="20"/>
                <w:szCs w:val="20"/>
              </w:rPr>
            </w:pPr>
            <w:r w:rsidRPr="00755510">
              <w:rPr>
                <w:rFonts w:asciiTheme="minorHAnsi" w:hAnsiTheme="minorHAnsi" w:cs="Tahoma"/>
                <w:sz w:val="20"/>
                <w:szCs w:val="20"/>
              </w:rPr>
              <w:t xml:space="preserve">The CDCs members including </w:t>
            </w:r>
            <w:proofErr w:type="spellStart"/>
            <w:r w:rsidRPr="00755510">
              <w:rPr>
                <w:rFonts w:asciiTheme="minorHAnsi" w:hAnsiTheme="minorHAnsi" w:cs="Tahoma"/>
                <w:sz w:val="20"/>
                <w:szCs w:val="20"/>
              </w:rPr>
              <w:t>Mirabs</w:t>
            </w:r>
            <w:proofErr w:type="spellEnd"/>
            <w:r w:rsidRPr="00755510">
              <w:rPr>
                <w:rFonts w:asciiTheme="minorHAnsi" w:hAnsiTheme="minorHAnsi" w:cs="Tahoma"/>
                <w:sz w:val="20"/>
                <w:szCs w:val="20"/>
              </w:rPr>
              <w:t xml:space="preserve"> and some female </w:t>
            </w:r>
            <w:r>
              <w:rPr>
                <w:rFonts w:asciiTheme="minorHAnsi" w:hAnsiTheme="minorHAnsi" w:cs="Tahoma"/>
                <w:sz w:val="20"/>
                <w:szCs w:val="20"/>
              </w:rPr>
              <w:t xml:space="preserve">members of the </w:t>
            </w:r>
            <w:r w:rsidRPr="00755510">
              <w:rPr>
                <w:rFonts w:asciiTheme="minorHAnsi" w:hAnsiTheme="minorHAnsi" w:cs="Tahoma"/>
                <w:sz w:val="20"/>
                <w:szCs w:val="20"/>
              </w:rPr>
              <w:t>CDC</w:t>
            </w:r>
            <w:r>
              <w:rPr>
                <w:rFonts w:asciiTheme="minorHAnsi" w:hAnsiTheme="minorHAnsi" w:cs="Tahoma"/>
                <w:sz w:val="20"/>
                <w:szCs w:val="20"/>
              </w:rPr>
              <w:t>s were involved in the selection process</w:t>
            </w:r>
            <w:r w:rsidRPr="00755510">
              <w:rPr>
                <w:rFonts w:asciiTheme="minorHAnsi" w:hAnsiTheme="minorHAnsi" w:cs="Tahoma"/>
                <w:sz w:val="20"/>
                <w:szCs w:val="20"/>
              </w:rPr>
              <w:t xml:space="preserve">.   </w:t>
            </w:r>
          </w:p>
          <w:p w:rsidR="00972616" w:rsidRPr="00755510" w:rsidRDefault="00972616" w:rsidP="00D17AD6">
            <w:pPr>
              <w:pStyle w:val="ListParagraph"/>
              <w:autoSpaceDE w:val="0"/>
              <w:autoSpaceDN w:val="0"/>
              <w:adjustRightInd w:val="0"/>
              <w:ind w:left="191"/>
              <w:rPr>
                <w:rFonts w:asciiTheme="minorHAnsi" w:hAnsiTheme="minorHAnsi" w:cs="Tahoma"/>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cs="Tahoma"/>
                <w:sz w:val="20"/>
                <w:szCs w:val="20"/>
              </w:rPr>
            </w:pPr>
            <w:r w:rsidRPr="00755510">
              <w:rPr>
                <w:rFonts w:asciiTheme="minorHAnsi" w:hAnsiTheme="minorHAnsi" w:cs="Tahoma"/>
                <w:sz w:val="20"/>
                <w:szCs w:val="20"/>
              </w:rPr>
              <w:t>Since the communities believe that the proposed dam will be beneficial for their livelihood</w:t>
            </w:r>
            <w:r>
              <w:rPr>
                <w:rFonts w:asciiTheme="minorHAnsi" w:hAnsiTheme="minorHAnsi" w:cs="Tahoma"/>
                <w:sz w:val="20"/>
                <w:szCs w:val="20"/>
              </w:rPr>
              <w:t>,</w:t>
            </w:r>
            <w:r w:rsidRPr="00755510">
              <w:rPr>
                <w:rFonts w:asciiTheme="minorHAnsi" w:hAnsiTheme="minorHAnsi" w:cs="Tahoma"/>
                <w:sz w:val="20"/>
                <w:szCs w:val="20"/>
              </w:rPr>
              <w:t xml:space="preserve"> therefore</w:t>
            </w:r>
            <w:r>
              <w:rPr>
                <w:rFonts w:asciiTheme="minorHAnsi" w:hAnsiTheme="minorHAnsi" w:cs="Tahoma"/>
                <w:sz w:val="20"/>
                <w:szCs w:val="20"/>
              </w:rPr>
              <w:t xml:space="preserve"> </w:t>
            </w:r>
            <w:r w:rsidRPr="00755510">
              <w:rPr>
                <w:rFonts w:asciiTheme="minorHAnsi" w:hAnsiTheme="minorHAnsi" w:cs="Tahoma"/>
                <w:sz w:val="20"/>
                <w:szCs w:val="20"/>
              </w:rPr>
              <w:t xml:space="preserve">all the community members are willing to have this project. </w:t>
            </w:r>
          </w:p>
          <w:p w:rsidR="00972616" w:rsidRPr="00755510" w:rsidRDefault="00972616" w:rsidP="00D17AD6">
            <w:pPr>
              <w:pStyle w:val="ListParagraph"/>
              <w:autoSpaceDE w:val="0"/>
              <w:autoSpaceDN w:val="0"/>
              <w:adjustRightInd w:val="0"/>
              <w:ind w:left="191"/>
              <w:rPr>
                <w:rFonts w:asciiTheme="minorHAnsi" w:hAnsiTheme="minorHAnsi" w:cs="Tahoma"/>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cs="Tahoma"/>
                <w:sz w:val="20"/>
                <w:szCs w:val="20"/>
              </w:rPr>
            </w:pPr>
            <w:r w:rsidRPr="00755510">
              <w:rPr>
                <w:rFonts w:asciiTheme="minorHAnsi" w:hAnsiTheme="minorHAnsi" w:cs="Tahoma"/>
                <w:sz w:val="20"/>
                <w:szCs w:val="20"/>
              </w:rPr>
              <w:t xml:space="preserve">No objection has been made so far. </w:t>
            </w:r>
          </w:p>
        </w:tc>
      </w:tr>
      <w:tr w:rsidR="00972616" w:rsidRPr="00755510" w:rsidTr="00D17AD6">
        <w:trPr>
          <w:trHeight w:val="897"/>
        </w:trPr>
        <w:tc>
          <w:tcPr>
            <w:tcW w:w="2156" w:type="pct"/>
          </w:tcPr>
          <w:p w:rsidR="00972616" w:rsidRPr="00755510" w:rsidRDefault="00972616" w:rsidP="00D17AD6">
            <w:pPr>
              <w:ind w:left="90"/>
              <w:rPr>
                <w:rFonts w:asciiTheme="minorHAnsi" w:eastAsia="Calibri" w:hAnsiTheme="minorHAnsi" w:cs="Tahoma"/>
                <w:b/>
                <w:bCs/>
                <w:sz w:val="20"/>
                <w:szCs w:val="20"/>
              </w:rPr>
            </w:pPr>
            <w:r w:rsidRPr="00755510">
              <w:rPr>
                <w:rFonts w:asciiTheme="minorHAnsi" w:eastAsia="Calibri" w:hAnsiTheme="minorHAnsi" w:cs="Tahoma"/>
                <w:b/>
                <w:bCs/>
                <w:sz w:val="20"/>
                <w:szCs w:val="20"/>
              </w:rPr>
              <w:t>(3) Land acquisition</w:t>
            </w:r>
          </w:p>
          <w:p w:rsidR="00972616" w:rsidRPr="00755510" w:rsidRDefault="00972616" w:rsidP="00A4579E">
            <w:pPr>
              <w:pStyle w:val="ListParagraph"/>
              <w:numPr>
                <w:ilvl w:val="0"/>
                <w:numId w:val="63"/>
              </w:numPr>
              <w:autoSpaceDE w:val="0"/>
              <w:autoSpaceDN w:val="0"/>
              <w:adjustRightInd w:val="0"/>
              <w:ind w:left="270" w:hanging="180"/>
              <w:contextualSpacing w:val="0"/>
              <w:rPr>
                <w:rFonts w:asciiTheme="minorHAnsi" w:hAnsiTheme="minorHAnsi" w:cs="Tahoma"/>
                <w:sz w:val="20"/>
                <w:szCs w:val="20"/>
              </w:rPr>
            </w:pPr>
            <w:r w:rsidRPr="00755510">
              <w:rPr>
                <w:rFonts w:asciiTheme="minorHAnsi" w:hAnsiTheme="minorHAnsi" w:cs="Tahoma"/>
                <w:sz w:val="20"/>
                <w:szCs w:val="20"/>
              </w:rPr>
              <w:t>How much land will need to be acquired for the construction of the dam and reservoir to take place?</w:t>
            </w:r>
          </w:p>
          <w:p w:rsidR="00972616" w:rsidRPr="00755510" w:rsidRDefault="00972616" w:rsidP="00D17AD6">
            <w:pPr>
              <w:pStyle w:val="ListParagraph"/>
              <w:autoSpaceDE w:val="0"/>
              <w:autoSpaceDN w:val="0"/>
              <w:adjustRightInd w:val="0"/>
              <w:ind w:left="270"/>
              <w:rPr>
                <w:rFonts w:asciiTheme="minorHAnsi" w:hAnsiTheme="minorHAnsi" w:cs="Tahoma"/>
                <w:sz w:val="20"/>
                <w:szCs w:val="20"/>
              </w:rPr>
            </w:pPr>
          </w:p>
          <w:p w:rsidR="00972616" w:rsidRPr="00755510" w:rsidRDefault="00972616" w:rsidP="00A4579E">
            <w:pPr>
              <w:pStyle w:val="ListParagraph"/>
              <w:numPr>
                <w:ilvl w:val="0"/>
                <w:numId w:val="63"/>
              </w:numPr>
              <w:autoSpaceDE w:val="0"/>
              <w:autoSpaceDN w:val="0"/>
              <w:adjustRightInd w:val="0"/>
              <w:ind w:left="270" w:hanging="180"/>
              <w:contextualSpacing w:val="0"/>
              <w:rPr>
                <w:rFonts w:asciiTheme="minorHAnsi" w:hAnsiTheme="minorHAnsi" w:cs="Tahoma"/>
                <w:sz w:val="20"/>
                <w:szCs w:val="20"/>
              </w:rPr>
            </w:pPr>
            <w:r w:rsidRPr="00755510">
              <w:rPr>
                <w:rFonts w:asciiTheme="minorHAnsi" w:hAnsiTheme="minorHAnsi" w:cs="Tahoma"/>
                <w:sz w:val="20"/>
                <w:szCs w:val="20"/>
              </w:rPr>
              <w:t xml:space="preserve"> How much cropped land will be lost if the proposed dam goes ahead?</w:t>
            </w:r>
          </w:p>
          <w:p w:rsidR="00972616" w:rsidRPr="00755510" w:rsidRDefault="00972616" w:rsidP="00D17AD6">
            <w:pPr>
              <w:pStyle w:val="ListParagraph"/>
              <w:autoSpaceDE w:val="0"/>
              <w:autoSpaceDN w:val="0"/>
              <w:adjustRightInd w:val="0"/>
              <w:ind w:left="270"/>
              <w:rPr>
                <w:rFonts w:asciiTheme="minorHAnsi" w:hAnsiTheme="minorHAnsi" w:cs="Tahoma"/>
                <w:sz w:val="20"/>
                <w:szCs w:val="20"/>
              </w:rPr>
            </w:pPr>
          </w:p>
          <w:p w:rsidR="00972616" w:rsidRPr="00755510" w:rsidRDefault="00972616" w:rsidP="00A4579E">
            <w:pPr>
              <w:pStyle w:val="ListParagraph"/>
              <w:numPr>
                <w:ilvl w:val="0"/>
                <w:numId w:val="63"/>
              </w:numPr>
              <w:autoSpaceDE w:val="0"/>
              <w:autoSpaceDN w:val="0"/>
              <w:adjustRightInd w:val="0"/>
              <w:ind w:left="270" w:hanging="180"/>
              <w:contextualSpacing w:val="0"/>
              <w:rPr>
                <w:rFonts w:asciiTheme="minorHAnsi" w:hAnsiTheme="minorHAnsi"/>
                <w:sz w:val="20"/>
                <w:szCs w:val="20"/>
              </w:rPr>
            </w:pPr>
            <w:r w:rsidRPr="00755510">
              <w:rPr>
                <w:rFonts w:asciiTheme="minorHAnsi" w:hAnsiTheme="minorHAnsi" w:cs="Tahoma"/>
                <w:sz w:val="20"/>
                <w:szCs w:val="20"/>
              </w:rPr>
              <w:t>Does the community understand how much land will be needed to build the dam?</w:t>
            </w:r>
          </w:p>
        </w:tc>
        <w:tc>
          <w:tcPr>
            <w:tcW w:w="2844" w:type="pct"/>
          </w:tcPr>
          <w:p w:rsidR="00972616" w:rsidRPr="00755510" w:rsidRDefault="00972616" w:rsidP="00D17AD6">
            <w:pPr>
              <w:ind w:left="540"/>
              <w:rPr>
                <w:rFonts w:asciiTheme="minorHAnsi" w:hAnsiTheme="minorHAnsi"/>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cs="Tahoma"/>
                <w:sz w:val="20"/>
                <w:szCs w:val="20"/>
              </w:rPr>
            </w:pPr>
            <w:r w:rsidRPr="00755510">
              <w:rPr>
                <w:rFonts w:asciiTheme="minorHAnsi" w:hAnsiTheme="minorHAnsi" w:cs="Tahoma"/>
                <w:sz w:val="20"/>
                <w:szCs w:val="20"/>
              </w:rPr>
              <w:t>The estimated submerged area will be around 38 h</w:t>
            </w:r>
            <w:r>
              <w:rPr>
                <w:rFonts w:asciiTheme="minorHAnsi" w:hAnsiTheme="minorHAnsi" w:cs="Tahoma"/>
                <w:sz w:val="20"/>
                <w:szCs w:val="20"/>
              </w:rPr>
              <w:t>a</w:t>
            </w:r>
            <w:r w:rsidRPr="00755510">
              <w:rPr>
                <w:rFonts w:asciiTheme="minorHAnsi" w:hAnsiTheme="minorHAnsi" w:cs="Tahoma"/>
                <w:sz w:val="20"/>
                <w:szCs w:val="20"/>
              </w:rPr>
              <w:t xml:space="preserve"> arid government land</w:t>
            </w:r>
            <w:r>
              <w:rPr>
                <w:rFonts w:asciiTheme="minorHAnsi" w:hAnsiTheme="minorHAnsi" w:cs="Tahoma"/>
                <w:sz w:val="20"/>
                <w:szCs w:val="20"/>
              </w:rPr>
              <w:t>. T</w:t>
            </w:r>
            <w:r w:rsidRPr="00755510">
              <w:rPr>
                <w:rFonts w:asciiTheme="minorHAnsi" w:hAnsiTheme="minorHAnsi" w:cs="Tahoma"/>
                <w:sz w:val="20"/>
                <w:szCs w:val="20"/>
              </w:rPr>
              <w:t xml:space="preserve">he proposed land is free of squatters and the encroachments.  </w:t>
            </w:r>
          </w:p>
          <w:p w:rsidR="00972616" w:rsidRPr="00755510" w:rsidRDefault="00972616" w:rsidP="00D17AD6">
            <w:pPr>
              <w:autoSpaceDE w:val="0"/>
              <w:autoSpaceDN w:val="0"/>
              <w:adjustRightInd w:val="0"/>
              <w:ind w:left="540"/>
              <w:rPr>
                <w:rFonts w:asciiTheme="minorHAnsi" w:hAnsiTheme="minorHAnsi"/>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cs="Tahoma"/>
                <w:sz w:val="20"/>
                <w:szCs w:val="20"/>
              </w:rPr>
            </w:pPr>
            <w:r w:rsidRPr="00755510">
              <w:rPr>
                <w:rFonts w:asciiTheme="minorHAnsi" w:hAnsiTheme="minorHAnsi" w:cs="Tahoma"/>
                <w:sz w:val="20"/>
                <w:szCs w:val="20"/>
              </w:rPr>
              <w:t>Since the proposed required land in the proposed site is barren</w:t>
            </w:r>
            <w:r>
              <w:rPr>
                <w:rFonts w:asciiTheme="minorHAnsi" w:hAnsiTheme="minorHAnsi" w:cs="Tahoma"/>
                <w:sz w:val="20"/>
                <w:szCs w:val="20"/>
              </w:rPr>
              <w:t xml:space="preserve">, </w:t>
            </w:r>
            <w:r w:rsidRPr="00755510">
              <w:rPr>
                <w:rFonts w:asciiTheme="minorHAnsi" w:hAnsiTheme="minorHAnsi" w:cs="Tahoma"/>
                <w:sz w:val="20"/>
                <w:szCs w:val="20"/>
              </w:rPr>
              <w:t>therefore no cropped land will be lost.</w:t>
            </w:r>
          </w:p>
          <w:p w:rsidR="00972616" w:rsidRPr="00755510" w:rsidRDefault="00972616" w:rsidP="00D17AD6">
            <w:pPr>
              <w:pStyle w:val="ListParagraph"/>
              <w:autoSpaceDE w:val="0"/>
              <w:autoSpaceDN w:val="0"/>
              <w:adjustRightInd w:val="0"/>
              <w:ind w:left="191"/>
              <w:rPr>
                <w:rFonts w:asciiTheme="minorHAnsi" w:hAnsiTheme="minorHAnsi" w:cs="Tahoma"/>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cs="Tahoma"/>
                <w:sz w:val="20"/>
                <w:szCs w:val="20"/>
              </w:rPr>
            </w:pPr>
            <w:r>
              <w:rPr>
                <w:rFonts w:asciiTheme="minorHAnsi" w:hAnsiTheme="minorHAnsi"/>
                <w:sz w:val="20"/>
                <w:szCs w:val="20"/>
              </w:rPr>
              <w:t>Yes, the community knows how much land is needed and it was discussed during the consultation.</w:t>
            </w:r>
          </w:p>
          <w:p w:rsidR="00972616" w:rsidRPr="00755510" w:rsidRDefault="00972616" w:rsidP="00D17AD6">
            <w:pPr>
              <w:pStyle w:val="ListParagraph"/>
              <w:autoSpaceDE w:val="0"/>
              <w:autoSpaceDN w:val="0"/>
              <w:adjustRightInd w:val="0"/>
              <w:ind w:left="191"/>
              <w:rPr>
                <w:rFonts w:asciiTheme="minorHAnsi" w:hAnsiTheme="minorHAnsi"/>
                <w:sz w:val="20"/>
                <w:szCs w:val="20"/>
              </w:rPr>
            </w:pPr>
          </w:p>
        </w:tc>
      </w:tr>
      <w:tr w:rsidR="00972616" w:rsidRPr="00755510" w:rsidTr="00D17AD6">
        <w:trPr>
          <w:trHeight w:val="897"/>
        </w:trPr>
        <w:tc>
          <w:tcPr>
            <w:tcW w:w="2156" w:type="pct"/>
          </w:tcPr>
          <w:p w:rsidR="00972616" w:rsidRPr="00755510" w:rsidRDefault="00972616" w:rsidP="00D17AD6">
            <w:pPr>
              <w:rPr>
                <w:rFonts w:asciiTheme="minorHAnsi" w:eastAsia="Calibri" w:hAnsiTheme="minorHAnsi" w:cs="Tahoma"/>
                <w:b/>
                <w:bCs/>
                <w:sz w:val="20"/>
                <w:szCs w:val="20"/>
              </w:rPr>
            </w:pPr>
            <w:r w:rsidRPr="00755510">
              <w:rPr>
                <w:rFonts w:asciiTheme="minorHAnsi" w:eastAsia="Calibri" w:hAnsiTheme="minorHAnsi" w:cs="Tahoma"/>
                <w:b/>
                <w:bCs/>
                <w:sz w:val="20"/>
                <w:szCs w:val="20"/>
              </w:rPr>
              <w:t>(4) Displacement:</w:t>
            </w: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cs="Tahoma"/>
                <w:sz w:val="20"/>
                <w:szCs w:val="20"/>
              </w:rPr>
            </w:pPr>
            <w:r w:rsidRPr="00755510">
              <w:rPr>
                <w:rFonts w:asciiTheme="minorHAnsi" w:hAnsiTheme="minorHAnsi" w:cs="Tahoma"/>
                <w:sz w:val="20"/>
                <w:szCs w:val="20"/>
              </w:rPr>
              <w:t>What is the current estimate of the number of people who will be displaced by the proposed dam?</w:t>
            </w:r>
          </w:p>
          <w:p w:rsidR="00972616" w:rsidRPr="00755510" w:rsidRDefault="00972616" w:rsidP="00D17AD6">
            <w:pPr>
              <w:pStyle w:val="ListParagraph"/>
              <w:autoSpaceDE w:val="0"/>
              <w:autoSpaceDN w:val="0"/>
              <w:adjustRightInd w:val="0"/>
              <w:ind w:left="191"/>
              <w:rPr>
                <w:rFonts w:asciiTheme="minorHAnsi" w:hAnsiTheme="minorHAnsi" w:cs="Tahoma"/>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cs="Tahoma"/>
                <w:sz w:val="20"/>
                <w:szCs w:val="20"/>
              </w:rPr>
            </w:pPr>
            <w:r w:rsidRPr="00755510">
              <w:rPr>
                <w:rFonts w:asciiTheme="minorHAnsi" w:hAnsiTheme="minorHAnsi" w:cs="Tahoma"/>
                <w:sz w:val="20"/>
                <w:szCs w:val="20"/>
              </w:rPr>
              <w:t>Have the various groups within the villages had the opportunity to discuss and fully understand the implications of land acquisition for their families and the broader Community?</w:t>
            </w:r>
          </w:p>
          <w:p w:rsidR="00972616" w:rsidRPr="00755510" w:rsidRDefault="00972616" w:rsidP="00D17AD6">
            <w:pPr>
              <w:pStyle w:val="ListParagraph"/>
              <w:autoSpaceDE w:val="0"/>
              <w:autoSpaceDN w:val="0"/>
              <w:adjustRightInd w:val="0"/>
              <w:ind w:left="191"/>
              <w:rPr>
                <w:rFonts w:asciiTheme="minorHAnsi" w:hAnsiTheme="minorHAnsi" w:cs="Tahoma"/>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cs="Tahoma"/>
                <w:sz w:val="20"/>
                <w:szCs w:val="20"/>
              </w:rPr>
              <w:t>Have possible alternative sites for irrigated land and village settlement been identified? If yes, how far away are these sites?</w:t>
            </w:r>
          </w:p>
        </w:tc>
        <w:tc>
          <w:tcPr>
            <w:tcW w:w="2844" w:type="pct"/>
          </w:tcPr>
          <w:p w:rsidR="00972616" w:rsidRPr="00755510" w:rsidRDefault="00972616" w:rsidP="00D17AD6">
            <w:pPr>
              <w:pStyle w:val="ListParagraph"/>
              <w:autoSpaceDE w:val="0"/>
              <w:autoSpaceDN w:val="0"/>
              <w:adjustRightInd w:val="0"/>
              <w:ind w:left="191"/>
              <w:rPr>
                <w:rFonts w:asciiTheme="minorHAnsi" w:hAnsiTheme="minorHAnsi"/>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No displacement will take place, because the proposed dam site is barren land.</w:t>
            </w:r>
          </w:p>
          <w:p w:rsidR="00972616" w:rsidRPr="00755510" w:rsidRDefault="00972616" w:rsidP="00D17AD6">
            <w:pPr>
              <w:pStyle w:val="ListParagraph"/>
              <w:rPr>
                <w:rFonts w:asciiTheme="minorHAnsi" w:hAnsiTheme="minorHAnsi"/>
                <w:sz w:val="20"/>
                <w:szCs w:val="20"/>
              </w:rPr>
            </w:pPr>
          </w:p>
          <w:p w:rsidR="00972616" w:rsidRPr="00755510" w:rsidRDefault="00972616" w:rsidP="00D17AD6">
            <w:pPr>
              <w:pStyle w:val="ListParagraph"/>
              <w:rPr>
                <w:rFonts w:asciiTheme="minorHAnsi" w:hAnsiTheme="minorHAnsi"/>
                <w:sz w:val="20"/>
                <w:szCs w:val="20"/>
                <w:highlight w:val="yellow"/>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Pr>
                <w:rFonts w:asciiTheme="minorHAnsi" w:hAnsiTheme="minorHAnsi"/>
                <w:sz w:val="20"/>
                <w:szCs w:val="20"/>
              </w:rPr>
              <w:t xml:space="preserve">Yes, they had.  The </w:t>
            </w:r>
            <w:r w:rsidRPr="00755510">
              <w:rPr>
                <w:rFonts w:asciiTheme="minorHAnsi" w:hAnsiTheme="minorHAnsi"/>
                <w:sz w:val="20"/>
                <w:szCs w:val="20"/>
              </w:rPr>
              <w:t xml:space="preserve">CDC members </w:t>
            </w:r>
            <w:r>
              <w:rPr>
                <w:rFonts w:asciiTheme="minorHAnsi" w:hAnsiTheme="minorHAnsi"/>
                <w:sz w:val="20"/>
                <w:szCs w:val="20"/>
              </w:rPr>
              <w:t xml:space="preserve">attending the consultation </w:t>
            </w:r>
            <w:r w:rsidRPr="00755510">
              <w:rPr>
                <w:rFonts w:asciiTheme="minorHAnsi" w:hAnsiTheme="minorHAnsi"/>
                <w:sz w:val="20"/>
                <w:szCs w:val="20"/>
              </w:rPr>
              <w:t>represent</w:t>
            </w:r>
            <w:r>
              <w:rPr>
                <w:rFonts w:asciiTheme="minorHAnsi" w:hAnsiTheme="minorHAnsi"/>
                <w:sz w:val="20"/>
                <w:szCs w:val="20"/>
              </w:rPr>
              <w:t>ed</w:t>
            </w:r>
            <w:r w:rsidRPr="00755510">
              <w:rPr>
                <w:rFonts w:asciiTheme="minorHAnsi" w:hAnsiTheme="minorHAnsi"/>
                <w:sz w:val="20"/>
                <w:szCs w:val="20"/>
              </w:rPr>
              <w:t xml:space="preserve"> various group</w:t>
            </w:r>
            <w:r>
              <w:rPr>
                <w:rFonts w:asciiTheme="minorHAnsi" w:hAnsiTheme="minorHAnsi"/>
                <w:sz w:val="20"/>
                <w:szCs w:val="20"/>
              </w:rPr>
              <w:t>s</w:t>
            </w:r>
            <w:r w:rsidRPr="00755510">
              <w:rPr>
                <w:rFonts w:asciiTheme="minorHAnsi" w:hAnsiTheme="minorHAnsi"/>
                <w:sz w:val="20"/>
                <w:szCs w:val="20"/>
              </w:rPr>
              <w:t xml:space="preserve"> within the villages</w:t>
            </w:r>
            <w:r>
              <w:rPr>
                <w:rFonts w:asciiTheme="minorHAnsi" w:hAnsiTheme="minorHAnsi"/>
                <w:sz w:val="20"/>
                <w:szCs w:val="20"/>
              </w:rPr>
              <w:t>,</w:t>
            </w:r>
            <w:r w:rsidRPr="00755510">
              <w:rPr>
                <w:rFonts w:asciiTheme="minorHAnsi" w:hAnsiTheme="minorHAnsi"/>
                <w:sz w:val="20"/>
                <w:szCs w:val="20"/>
              </w:rPr>
              <w:t xml:space="preserve"> hence they had equal opportunity to discuss and understand the implication</w:t>
            </w:r>
            <w:r>
              <w:rPr>
                <w:rFonts w:asciiTheme="minorHAnsi" w:hAnsiTheme="minorHAnsi"/>
                <w:sz w:val="20"/>
                <w:szCs w:val="20"/>
              </w:rPr>
              <w:t>s</w:t>
            </w:r>
            <w:r w:rsidRPr="00755510">
              <w:rPr>
                <w:rFonts w:asciiTheme="minorHAnsi" w:hAnsiTheme="minorHAnsi"/>
                <w:sz w:val="20"/>
                <w:szCs w:val="20"/>
              </w:rPr>
              <w:t xml:space="preserve"> of land acquisition.  </w:t>
            </w:r>
          </w:p>
          <w:p w:rsidR="00972616" w:rsidRPr="00755510" w:rsidRDefault="00972616" w:rsidP="00D17AD6">
            <w:pPr>
              <w:pStyle w:val="ListParagraph"/>
              <w:rPr>
                <w:rFonts w:asciiTheme="minorHAnsi" w:hAnsiTheme="minorHAnsi"/>
                <w:sz w:val="20"/>
                <w:szCs w:val="20"/>
              </w:rPr>
            </w:pPr>
          </w:p>
          <w:p w:rsidR="00972616" w:rsidRPr="00755510" w:rsidRDefault="00972616" w:rsidP="00D17AD6">
            <w:pPr>
              <w:pStyle w:val="ListParagraph"/>
              <w:rPr>
                <w:rFonts w:asciiTheme="minorHAnsi" w:hAnsiTheme="minorHAnsi"/>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The project doesn’t involve acquisition of private irrigated or residential land, hence no alternative sites were considered.</w:t>
            </w:r>
          </w:p>
          <w:p w:rsidR="00972616" w:rsidRPr="00755510" w:rsidRDefault="00972616" w:rsidP="00D17AD6">
            <w:pPr>
              <w:pStyle w:val="ListParagraph"/>
              <w:autoSpaceDE w:val="0"/>
              <w:autoSpaceDN w:val="0"/>
              <w:adjustRightInd w:val="0"/>
              <w:ind w:left="191"/>
              <w:rPr>
                <w:rFonts w:asciiTheme="minorHAnsi" w:hAnsiTheme="minorHAnsi"/>
                <w:sz w:val="20"/>
                <w:szCs w:val="20"/>
              </w:rPr>
            </w:pPr>
          </w:p>
        </w:tc>
      </w:tr>
      <w:tr w:rsidR="00972616" w:rsidRPr="00755510" w:rsidTr="00D17AD6">
        <w:trPr>
          <w:trHeight w:val="897"/>
        </w:trPr>
        <w:tc>
          <w:tcPr>
            <w:tcW w:w="2156" w:type="pct"/>
          </w:tcPr>
          <w:p w:rsidR="00972616" w:rsidRPr="00755510" w:rsidRDefault="00972616" w:rsidP="00D17AD6">
            <w:pPr>
              <w:rPr>
                <w:rFonts w:asciiTheme="minorHAnsi" w:eastAsia="Calibri" w:hAnsiTheme="minorHAnsi" w:cs="Tahoma"/>
                <w:b/>
                <w:bCs/>
                <w:sz w:val="20"/>
                <w:szCs w:val="20"/>
              </w:rPr>
            </w:pPr>
            <w:r w:rsidRPr="00755510">
              <w:rPr>
                <w:rFonts w:asciiTheme="minorHAnsi" w:eastAsia="Calibri" w:hAnsiTheme="minorHAnsi" w:cs="Tahoma"/>
                <w:b/>
                <w:bCs/>
                <w:sz w:val="20"/>
                <w:szCs w:val="20"/>
              </w:rPr>
              <w:t>(5) Safety:</w:t>
            </w: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cs="Tahoma"/>
                <w:sz w:val="20"/>
                <w:szCs w:val="20"/>
              </w:rPr>
            </w:pPr>
            <w:r w:rsidRPr="00755510">
              <w:rPr>
                <w:rFonts w:asciiTheme="minorHAnsi" w:hAnsiTheme="minorHAnsi" w:cs="Tahoma"/>
                <w:sz w:val="20"/>
                <w:szCs w:val="20"/>
              </w:rPr>
              <w:t>Are there unexploded mines at the proposed dam site? If yes, how much land is affected?</w:t>
            </w: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cs="Tahoma"/>
                <w:sz w:val="20"/>
                <w:szCs w:val="20"/>
              </w:rPr>
              <w:t xml:space="preserve"> Are there currently any insurgent activities in the locality?</w:t>
            </w:r>
          </w:p>
        </w:tc>
        <w:tc>
          <w:tcPr>
            <w:tcW w:w="2844" w:type="pct"/>
          </w:tcPr>
          <w:p w:rsidR="00972616" w:rsidRPr="00755510" w:rsidRDefault="00972616" w:rsidP="00D17AD6">
            <w:pPr>
              <w:pStyle w:val="ListParagraph"/>
              <w:autoSpaceDE w:val="0"/>
              <w:autoSpaceDN w:val="0"/>
              <w:adjustRightInd w:val="0"/>
              <w:ind w:left="540"/>
              <w:rPr>
                <w:rFonts w:asciiTheme="minorHAnsi" w:hAnsiTheme="minorHAnsi" w:cs="Tahoma"/>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 xml:space="preserve">As per the information given by the community, the proposed site is free of land mines and unexploded materials. </w:t>
            </w:r>
          </w:p>
          <w:p w:rsidR="00972616" w:rsidRPr="00755510" w:rsidRDefault="00972616" w:rsidP="00D17AD6">
            <w:pPr>
              <w:pStyle w:val="ListParagraph"/>
              <w:autoSpaceDE w:val="0"/>
              <w:autoSpaceDN w:val="0"/>
              <w:adjustRightInd w:val="0"/>
              <w:ind w:left="191"/>
              <w:rPr>
                <w:rFonts w:asciiTheme="minorHAnsi" w:hAnsiTheme="minorHAnsi"/>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 xml:space="preserve"> The area is free of anti government elements and insurgent activities.  </w:t>
            </w:r>
          </w:p>
        </w:tc>
      </w:tr>
      <w:tr w:rsidR="00972616" w:rsidRPr="00755510" w:rsidTr="00D17AD6">
        <w:trPr>
          <w:trHeight w:val="897"/>
        </w:trPr>
        <w:tc>
          <w:tcPr>
            <w:tcW w:w="2156" w:type="pct"/>
          </w:tcPr>
          <w:p w:rsidR="00972616" w:rsidRPr="00755510" w:rsidRDefault="00972616" w:rsidP="00D17AD6">
            <w:pPr>
              <w:ind w:left="90"/>
              <w:rPr>
                <w:rFonts w:asciiTheme="minorHAnsi" w:eastAsia="Calibri" w:hAnsiTheme="minorHAnsi" w:cs="Tahoma"/>
                <w:b/>
                <w:bCs/>
                <w:sz w:val="20"/>
                <w:szCs w:val="20"/>
              </w:rPr>
            </w:pPr>
            <w:r w:rsidRPr="00755510">
              <w:rPr>
                <w:rFonts w:asciiTheme="minorHAnsi" w:eastAsia="Calibri" w:hAnsiTheme="minorHAnsi" w:cs="Tahoma"/>
                <w:b/>
                <w:bCs/>
                <w:sz w:val="20"/>
                <w:szCs w:val="20"/>
              </w:rPr>
              <w:t>(6) Distribution of benefits:</w:t>
            </w: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What does the community think will be the main benefits from the dam?</w:t>
            </w:r>
          </w:p>
          <w:p w:rsidR="00972616" w:rsidRPr="00755510" w:rsidRDefault="00972616" w:rsidP="00D17AD6">
            <w:pPr>
              <w:pStyle w:val="ListParagraph"/>
              <w:autoSpaceDE w:val="0"/>
              <w:autoSpaceDN w:val="0"/>
              <w:adjustRightInd w:val="0"/>
              <w:ind w:left="191"/>
              <w:rPr>
                <w:rFonts w:asciiTheme="minorHAnsi" w:hAnsiTheme="minorHAnsi"/>
                <w:sz w:val="20"/>
                <w:szCs w:val="20"/>
              </w:rPr>
            </w:pPr>
          </w:p>
          <w:p w:rsidR="00972616" w:rsidRPr="00755510" w:rsidRDefault="00972616" w:rsidP="00D17AD6">
            <w:pPr>
              <w:pStyle w:val="ListParagraph"/>
              <w:autoSpaceDE w:val="0"/>
              <w:autoSpaceDN w:val="0"/>
              <w:adjustRightInd w:val="0"/>
              <w:ind w:left="191"/>
              <w:rPr>
                <w:rFonts w:asciiTheme="minorHAnsi" w:hAnsiTheme="minorHAnsi"/>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How will the community ensure that these benefits are distributed equitably among all those directly affected by the dam?</w:t>
            </w:r>
          </w:p>
        </w:tc>
        <w:tc>
          <w:tcPr>
            <w:tcW w:w="2844" w:type="pct"/>
          </w:tcPr>
          <w:p w:rsidR="00972616" w:rsidRPr="00755510" w:rsidRDefault="00972616" w:rsidP="00D17AD6">
            <w:pPr>
              <w:pStyle w:val="ListParagraph"/>
              <w:autoSpaceDE w:val="0"/>
              <w:autoSpaceDN w:val="0"/>
              <w:adjustRightInd w:val="0"/>
              <w:ind w:left="540"/>
              <w:rPr>
                <w:rFonts w:asciiTheme="minorHAnsi" w:hAnsiTheme="minorHAnsi" w:cs="Tahoma"/>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Pr>
                <w:rFonts w:asciiTheme="minorHAnsi" w:hAnsiTheme="minorHAnsi"/>
                <w:sz w:val="20"/>
                <w:szCs w:val="20"/>
              </w:rPr>
              <w:t xml:space="preserve">The </w:t>
            </w:r>
            <w:r w:rsidRPr="00755510">
              <w:rPr>
                <w:rFonts w:asciiTheme="minorHAnsi" w:hAnsiTheme="minorHAnsi"/>
                <w:sz w:val="20"/>
                <w:szCs w:val="20"/>
              </w:rPr>
              <w:t xml:space="preserve">Community </w:t>
            </w:r>
            <w:r>
              <w:rPr>
                <w:rFonts w:asciiTheme="minorHAnsi" w:hAnsiTheme="minorHAnsi"/>
                <w:sz w:val="20"/>
                <w:szCs w:val="20"/>
              </w:rPr>
              <w:t xml:space="preserve">is of the opinion </w:t>
            </w:r>
            <w:proofErr w:type="gramStart"/>
            <w:r>
              <w:rPr>
                <w:rFonts w:asciiTheme="minorHAnsi" w:hAnsiTheme="minorHAnsi"/>
                <w:sz w:val="20"/>
                <w:szCs w:val="20"/>
              </w:rPr>
              <w:t xml:space="preserve">that </w:t>
            </w:r>
            <w:r w:rsidRPr="00755510">
              <w:rPr>
                <w:rFonts w:asciiTheme="minorHAnsi" w:hAnsiTheme="minorHAnsi"/>
                <w:sz w:val="20"/>
                <w:szCs w:val="20"/>
              </w:rPr>
              <w:t xml:space="preserve"> the</w:t>
            </w:r>
            <w:proofErr w:type="gramEnd"/>
            <w:r w:rsidRPr="00755510">
              <w:rPr>
                <w:rFonts w:asciiTheme="minorHAnsi" w:hAnsiTheme="minorHAnsi"/>
                <w:sz w:val="20"/>
                <w:szCs w:val="20"/>
              </w:rPr>
              <w:t xml:space="preserve"> project will provide</w:t>
            </w:r>
            <w:r>
              <w:rPr>
                <w:rFonts w:asciiTheme="minorHAnsi" w:hAnsiTheme="minorHAnsi"/>
                <w:sz w:val="20"/>
                <w:szCs w:val="20"/>
              </w:rPr>
              <w:t xml:space="preserve"> them with</w:t>
            </w:r>
            <w:r w:rsidRPr="00755510">
              <w:rPr>
                <w:rFonts w:asciiTheme="minorHAnsi" w:hAnsiTheme="minorHAnsi"/>
                <w:sz w:val="20"/>
                <w:szCs w:val="20"/>
              </w:rPr>
              <w:t xml:space="preserve"> adequate water for irrigation and other domestic purposes. They also </w:t>
            </w:r>
            <w:r>
              <w:rPr>
                <w:rFonts w:asciiTheme="minorHAnsi" w:hAnsiTheme="minorHAnsi"/>
                <w:sz w:val="20"/>
                <w:szCs w:val="20"/>
              </w:rPr>
              <w:t xml:space="preserve">believe </w:t>
            </w:r>
            <w:r w:rsidRPr="00755510">
              <w:rPr>
                <w:rFonts w:asciiTheme="minorHAnsi" w:hAnsiTheme="minorHAnsi"/>
                <w:sz w:val="20"/>
                <w:szCs w:val="20"/>
              </w:rPr>
              <w:t>that it will increase crop yields and will provide employment opportunit</w:t>
            </w:r>
            <w:r>
              <w:rPr>
                <w:rFonts w:asciiTheme="minorHAnsi" w:hAnsiTheme="minorHAnsi"/>
                <w:sz w:val="20"/>
                <w:szCs w:val="20"/>
              </w:rPr>
              <w:t>ies</w:t>
            </w:r>
            <w:r w:rsidRPr="00755510">
              <w:rPr>
                <w:rFonts w:asciiTheme="minorHAnsi" w:hAnsiTheme="minorHAnsi"/>
                <w:sz w:val="20"/>
                <w:szCs w:val="20"/>
              </w:rPr>
              <w:t xml:space="preserve"> for </w:t>
            </w:r>
            <w:r>
              <w:rPr>
                <w:rFonts w:asciiTheme="minorHAnsi" w:hAnsiTheme="minorHAnsi"/>
                <w:sz w:val="20"/>
                <w:szCs w:val="20"/>
              </w:rPr>
              <w:t xml:space="preserve">the </w:t>
            </w:r>
            <w:r w:rsidRPr="00755510">
              <w:rPr>
                <w:rFonts w:asciiTheme="minorHAnsi" w:hAnsiTheme="minorHAnsi"/>
                <w:sz w:val="20"/>
                <w:szCs w:val="20"/>
              </w:rPr>
              <w:t>local</w:t>
            </w:r>
            <w:r>
              <w:rPr>
                <w:rFonts w:asciiTheme="minorHAnsi" w:hAnsiTheme="minorHAnsi"/>
                <w:sz w:val="20"/>
                <w:szCs w:val="20"/>
              </w:rPr>
              <w:t>s</w:t>
            </w:r>
            <w:r w:rsidRPr="00755510">
              <w:rPr>
                <w:rFonts w:asciiTheme="minorHAnsi" w:hAnsiTheme="minorHAnsi"/>
                <w:sz w:val="20"/>
                <w:szCs w:val="20"/>
              </w:rPr>
              <w:t xml:space="preserve">.   </w:t>
            </w:r>
          </w:p>
          <w:p w:rsidR="00972616" w:rsidRPr="00755510" w:rsidRDefault="00972616" w:rsidP="00D17AD6">
            <w:pPr>
              <w:pStyle w:val="ListParagraph"/>
              <w:autoSpaceDE w:val="0"/>
              <w:autoSpaceDN w:val="0"/>
              <w:adjustRightInd w:val="0"/>
              <w:ind w:left="191"/>
              <w:rPr>
                <w:rFonts w:asciiTheme="minorHAnsi" w:hAnsiTheme="minorHAnsi"/>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Pr>
                <w:rFonts w:asciiTheme="minorHAnsi" w:hAnsiTheme="minorHAnsi"/>
                <w:sz w:val="20"/>
                <w:szCs w:val="20"/>
              </w:rPr>
              <w:t>T</w:t>
            </w:r>
            <w:r w:rsidRPr="00755510">
              <w:rPr>
                <w:rFonts w:asciiTheme="minorHAnsi" w:hAnsiTheme="minorHAnsi"/>
                <w:sz w:val="20"/>
                <w:szCs w:val="20"/>
              </w:rPr>
              <w:t xml:space="preserve">he community has a traditional water right for equal distribution of water under </w:t>
            </w:r>
            <w:proofErr w:type="spellStart"/>
            <w:r w:rsidRPr="00755510">
              <w:rPr>
                <w:rFonts w:asciiTheme="minorHAnsi" w:hAnsiTheme="minorHAnsi"/>
                <w:sz w:val="20"/>
                <w:szCs w:val="20"/>
              </w:rPr>
              <w:t>Mirab</w:t>
            </w:r>
            <w:proofErr w:type="spellEnd"/>
            <w:r w:rsidRPr="00755510">
              <w:rPr>
                <w:rFonts w:asciiTheme="minorHAnsi" w:hAnsiTheme="minorHAnsi"/>
                <w:sz w:val="20"/>
                <w:szCs w:val="20"/>
              </w:rPr>
              <w:t xml:space="preserve"> system which will ensure maintaining of equal distribution among water users including </w:t>
            </w:r>
            <w:r>
              <w:rPr>
                <w:rFonts w:asciiTheme="minorHAnsi" w:hAnsiTheme="minorHAnsi"/>
                <w:sz w:val="20"/>
                <w:szCs w:val="20"/>
              </w:rPr>
              <w:t xml:space="preserve">people with no land. </w:t>
            </w:r>
            <w:r w:rsidRPr="00755510">
              <w:rPr>
                <w:rFonts w:asciiTheme="minorHAnsi" w:hAnsiTheme="minorHAnsi"/>
                <w:sz w:val="20"/>
                <w:szCs w:val="20"/>
              </w:rPr>
              <w:t xml:space="preserve">   </w:t>
            </w:r>
          </w:p>
          <w:p w:rsidR="00972616" w:rsidRPr="00755510" w:rsidRDefault="00972616" w:rsidP="00D17AD6">
            <w:pPr>
              <w:pStyle w:val="ListParagraph"/>
              <w:autoSpaceDE w:val="0"/>
              <w:autoSpaceDN w:val="0"/>
              <w:adjustRightInd w:val="0"/>
              <w:ind w:left="191"/>
              <w:rPr>
                <w:rFonts w:asciiTheme="minorHAnsi" w:hAnsiTheme="minorHAnsi"/>
                <w:sz w:val="20"/>
                <w:szCs w:val="20"/>
              </w:rPr>
            </w:pPr>
          </w:p>
        </w:tc>
      </w:tr>
      <w:tr w:rsidR="00972616" w:rsidRPr="00755510" w:rsidTr="00D17AD6">
        <w:trPr>
          <w:trHeight w:val="897"/>
        </w:trPr>
        <w:tc>
          <w:tcPr>
            <w:tcW w:w="2156" w:type="pct"/>
          </w:tcPr>
          <w:p w:rsidR="00972616" w:rsidRPr="00755510" w:rsidRDefault="00972616" w:rsidP="00D17AD6">
            <w:pPr>
              <w:rPr>
                <w:rFonts w:asciiTheme="minorHAnsi" w:eastAsia="Calibri" w:hAnsiTheme="minorHAnsi" w:cs="Tahoma"/>
                <w:b/>
                <w:bCs/>
                <w:sz w:val="20"/>
                <w:szCs w:val="20"/>
              </w:rPr>
            </w:pPr>
            <w:r w:rsidRPr="00755510">
              <w:rPr>
                <w:rFonts w:asciiTheme="minorHAnsi" w:eastAsia="Calibri" w:hAnsiTheme="minorHAnsi" w:cs="Tahoma"/>
                <w:b/>
                <w:bCs/>
                <w:sz w:val="20"/>
                <w:szCs w:val="20"/>
              </w:rPr>
              <w:t>(7) Impact on communities:</w:t>
            </w: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What will be the estimated impact of the dam on communities downstream of the reservoir?</w:t>
            </w:r>
          </w:p>
          <w:p w:rsidR="00972616" w:rsidRPr="00755510" w:rsidRDefault="00972616" w:rsidP="00D17AD6">
            <w:pPr>
              <w:pStyle w:val="ListParagraph"/>
              <w:autoSpaceDE w:val="0"/>
              <w:autoSpaceDN w:val="0"/>
              <w:adjustRightInd w:val="0"/>
              <w:ind w:left="191"/>
              <w:rPr>
                <w:rFonts w:asciiTheme="minorHAnsi" w:hAnsiTheme="minorHAnsi"/>
                <w:sz w:val="20"/>
                <w:szCs w:val="20"/>
              </w:rPr>
            </w:pPr>
          </w:p>
          <w:p w:rsidR="00972616" w:rsidRPr="00755510" w:rsidRDefault="00972616" w:rsidP="00D17AD6">
            <w:pPr>
              <w:pStyle w:val="ListParagraph"/>
              <w:autoSpaceDE w:val="0"/>
              <w:autoSpaceDN w:val="0"/>
              <w:adjustRightInd w:val="0"/>
              <w:ind w:left="191"/>
              <w:rPr>
                <w:rFonts w:asciiTheme="minorHAnsi" w:hAnsiTheme="minorHAnsi"/>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Will the dam reduce people’s access to pasture, water, public services or other resources that they depend on?</w:t>
            </w:r>
          </w:p>
          <w:p w:rsidR="00972616" w:rsidRPr="00755510" w:rsidRDefault="00972616" w:rsidP="00D17AD6">
            <w:pPr>
              <w:autoSpaceDE w:val="0"/>
              <w:autoSpaceDN w:val="0"/>
              <w:adjustRightInd w:val="0"/>
              <w:ind w:left="540"/>
              <w:rPr>
                <w:rFonts w:asciiTheme="minorHAnsi" w:eastAsia="Calibri" w:hAnsiTheme="minorHAnsi" w:cs="Tahoma"/>
                <w:sz w:val="20"/>
                <w:szCs w:val="20"/>
              </w:rPr>
            </w:pPr>
          </w:p>
          <w:p w:rsidR="00972616" w:rsidRPr="00755510" w:rsidRDefault="00972616" w:rsidP="00D17AD6">
            <w:pPr>
              <w:autoSpaceDE w:val="0"/>
              <w:autoSpaceDN w:val="0"/>
              <w:adjustRightInd w:val="0"/>
              <w:ind w:left="540"/>
              <w:rPr>
                <w:rFonts w:asciiTheme="minorHAnsi" w:eastAsia="Calibri" w:hAnsiTheme="minorHAnsi" w:cs="Tahoma"/>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 xml:space="preserve">What will be the impact on women, children and other vulnerable groups? </w:t>
            </w:r>
          </w:p>
          <w:p w:rsidR="00972616" w:rsidRPr="00755510" w:rsidRDefault="00972616" w:rsidP="00D17AD6">
            <w:pPr>
              <w:pStyle w:val="ListParagraph"/>
              <w:autoSpaceDE w:val="0"/>
              <w:autoSpaceDN w:val="0"/>
              <w:adjustRightInd w:val="0"/>
              <w:ind w:left="191"/>
              <w:rPr>
                <w:rFonts w:asciiTheme="minorHAnsi" w:hAnsiTheme="minorHAnsi"/>
                <w:sz w:val="20"/>
                <w:szCs w:val="20"/>
              </w:rPr>
            </w:pPr>
          </w:p>
          <w:p w:rsidR="00972616" w:rsidRPr="00755510" w:rsidRDefault="00972616" w:rsidP="00D17AD6">
            <w:pPr>
              <w:pStyle w:val="ListParagraph"/>
              <w:autoSpaceDE w:val="0"/>
              <w:autoSpaceDN w:val="0"/>
              <w:adjustRightInd w:val="0"/>
              <w:ind w:left="191"/>
              <w:rPr>
                <w:rFonts w:asciiTheme="minorHAnsi" w:hAnsiTheme="minorHAnsi"/>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Does the community understand and accept that additional skilled and unskilled workers from outside the immediate community may be needed to construct the dam?</w:t>
            </w:r>
          </w:p>
          <w:p w:rsidR="00972616" w:rsidRPr="00755510" w:rsidRDefault="00972616" w:rsidP="00D17AD6">
            <w:pPr>
              <w:pStyle w:val="ListParagraph"/>
              <w:autoSpaceDE w:val="0"/>
              <w:autoSpaceDN w:val="0"/>
              <w:adjustRightInd w:val="0"/>
              <w:ind w:left="191"/>
              <w:rPr>
                <w:rFonts w:asciiTheme="minorHAnsi" w:hAnsiTheme="minorHAnsi"/>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If yes, will the community be willing to accommodate those workers within the community? ( e.g. by providing them with access to basic services)</w:t>
            </w:r>
          </w:p>
          <w:p w:rsidR="00972616" w:rsidRPr="00755510" w:rsidRDefault="00972616" w:rsidP="00D17AD6">
            <w:pPr>
              <w:pStyle w:val="ListParagraph"/>
              <w:autoSpaceDE w:val="0"/>
              <w:autoSpaceDN w:val="0"/>
              <w:adjustRightInd w:val="0"/>
              <w:ind w:left="540"/>
              <w:rPr>
                <w:rFonts w:asciiTheme="minorHAnsi" w:hAnsiTheme="minorHAnsi"/>
                <w:sz w:val="20"/>
                <w:szCs w:val="20"/>
              </w:rPr>
            </w:pPr>
          </w:p>
        </w:tc>
        <w:tc>
          <w:tcPr>
            <w:tcW w:w="2844" w:type="pct"/>
          </w:tcPr>
          <w:p w:rsidR="00972616" w:rsidRPr="00755510" w:rsidRDefault="00972616" w:rsidP="00D17AD6">
            <w:pPr>
              <w:pStyle w:val="ListParagraph"/>
              <w:autoSpaceDE w:val="0"/>
              <w:autoSpaceDN w:val="0"/>
              <w:adjustRightInd w:val="0"/>
              <w:ind w:left="540"/>
              <w:rPr>
                <w:rFonts w:asciiTheme="minorHAnsi" w:hAnsiTheme="minorHAnsi" w:cs="Tahoma"/>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 xml:space="preserve">Some minor construction stage impacts can be anticipated, but huge beneficial impacts are also expected by the communities especially during the operation stage, </w:t>
            </w:r>
            <w:proofErr w:type="spellStart"/>
            <w:r w:rsidRPr="00755510">
              <w:rPr>
                <w:rFonts w:asciiTheme="minorHAnsi" w:hAnsiTheme="minorHAnsi"/>
                <w:sz w:val="20"/>
                <w:szCs w:val="20"/>
              </w:rPr>
              <w:t>i.e</w:t>
            </w:r>
            <w:proofErr w:type="spellEnd"/>
            <w:r w:rsidRPr="00755510">
              <w:rPr>
                <w:rFonts w:asciiTheme="minorHAnsi" w:hAnsiTheme="minorHAnsi"/>
                <w:sz w:val="20"/>
                <w:szCs w:val="20"/>
              </w:rPr>
              <w:t xml:space="preserve"> groundwater recharge, and adequate availability of water for the downstream water users. </w:t>
            </w:r>
          </w:p>
          <w:p w:rsidR="00972616" w:rsidRPr="00755510" w:rsidRDefault="00972616" w:rsidP="00D17AD6">
            <w:pPr>
              <w:pStyle w:val="ListParagraph"/>
              <w:autoSpaceDE w:val="0"/>
              <w:autoSpaceDN w:val="0"/>
              <w:adjustRightInd w:val="0"/>
              <w:ind w:left="191"/>
              <w:rPr>
                <w:rFonts w:asciiTheme="minorHAnsi" w:hAnsiTheme="minorHAnsi"/>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The proposed project will cause no impacts on access to pasture land, public services</w:t>
            </w:r>
            <w:r>
              <w:rPr>
                <w:rFonts w:asciiTheme="minorHAnsi" w:hAnsiTheme="minorHAnsi"/>
                <w:sz w:val="20"/>
                <w:szCs w:val="20"/>
              </w:rPr>
              <w:t xml:space="preserve">, </w:t>
            </w:r>
            <w:r w:rsidRPr="00755510">
              <w:rPr>
                <w:rFonts w:asciiTheme="minorHAnsi" w:hAnsiTheme="minorHAnsi"/>
                <w:sz w:val="20"/>
                <w:szCs w:val="20"/>
              </w:rPr>
              <w:t xml:space="preserve">and available natural resources. </w:t>
            </w:r>
          </w:p>
          <w:p w:rsidR="00972616" w:rsidRPr="00755510" w:rsidRDefault="00972616" w:rsidP="00D17AD6">
            <w:pPr>
              <w:pStyle w:val="ListParagraph"/>
              <w:autoSpaceDE w:val="0"/>
              <w:autoSpaceDN w:val="0"/>
              <w:adjustRightInd w:val="0"/>
              <w:ind w:left="540"/>
              <w:rPr>
                <w:rFonts w:asciiTheme="minorHAnsi" w:hAnsiTheme="minorHAnsi"/>
                <w:sz w:val="20"/>
                <w:szCs w:val="20"/>
              </w:rPr>
            </w:pPr>
          </w:p>
          <w:p w:rsidR="00972616"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proofErr w:type="gramStart"/>
            <w:r>
              <w:rPr>
                <w:rFonts w:asciiTheme="minorHAnsi" w:hAnsiTheme="minorHAnsi"/>
                <w:sz w:val="20"/>
                <w:szCs w:val="20"/>
              </w:rPr>
              <w:t>female</w:t>
            </w:r>
            <w:proofErr w:type="gramEnd"/>
            <w:r>
              <w:rPr>
                <w:rFonts w:asciiTheme="minorHAnsi" w:hAnsiTheme="minorHAnsi"/>
                <w:sz w:val="20"/>
                <w:szCs w:val="20"/>
              </w:rPr>
              <w:t xml:space="preserve"> CDC </w:t>
            </w:r>
            <w:r w:rsidRPr="00755510">
              <w:rPr>
                <w:rFonts w:asciiTheme="minorHAnsi" w:hAnsiTheme="minorHAnsi"/>
                <w:sz w:val="20"/>
                <w:szCs w:val="20"/>
              </w:rPr>
              <w:t xml:space="preserve">members participated in the initial consultation meeting; therefore, they believe the project will have </w:t>
            </w:r>
            <w:r>
              <w:rPr>
                <w:rFonts w:asciiTheme="minorHAnsi" w:hAnsiTheme="minorHAnsi"/>
                <w:sz w:val="20"/>
                <w:szCs w:val="20"/>
              </w:rPr>
              <w:t xml:space="preserve">positive </w:t>
            </w:r>
            <w:r w:rsidRPr="00755510">
              <w:rPr>
                <w:rFonts w:asciiTheme="minorHAnsi" w:hAnsiTheme="minorHAnsi"/>
                <w:sz w:val="20"/>
                <w:szCs w:val="20"/>
              </w:rPr>
              <w:t>impacts</w:t>
            </w:r>
            <w:r>
              <w:rPr>
                <w:rFonts w:asciiTheme="minorHAnsi" w:hAnsiTheme="minorHAnsi"/>
                <w:sz w:val="20"/>
                <w:szCs w:val="20"/>
              </w:rPr>
              <w:t xml:space="preserve"> on their lives</w:t>
            </w:r>
            <w:r w:rsidRPr="00755510">
              <w:rPr>
                <w:rFonts w:asciiTheme="minorHAnsi" w:hAnsiTheme="minorHAnsi"/>
                <w:sz w:val="20"/>
                <w:szCs w:val="20"/>
              </w:rPr>
              <w:t xml:space="preserve">. e.g.  </w:t>
            </w:r>
            <w:proofErr w:type="gramStart"/>
            <w:r w:rsidRPr="00755510">
              <w:rPr>
                <w:rFonts w:asciiTheme="minorHAnsi" w:hAnsiTheme="minorHAnsi"/>
                <w:sz w:val="20"/>
                <w:szCs w:val="20"/>
              </w:rPr>
              <w:t>access</w:t>
            </w:r>
            <w:proofErr w:type="gramEnd"/>
            <w:r w:rsidRPr="00755510">
              <w:rPr>
                <w:rFonts w:asciiTheme="minorHAnsi" w:hAnsiTheme="minorHAnsi"/>
                <w:sz w:val="20"/>
                <w:szCs w:val="20"/>
              </w:rPr>
              <w:t xml:space="preserve"> to water, especially for </w:t>
            </w:r>
            <w:r>
              <w:rPr>
                <w:rFonts w:asciiTheme="minorHAnsi" w:hAnsiTheme="minorHAnsi"/>
                <w:sz w:val="20"/>
                <w:szCs w:val="20"/>
              </w:rPr>
              <w:t>those</w:t>
            </w:r>
            <w:r w:rsidRPr="00755510">
              <w:rPr>
                <w:rFonts w:asciiTheme="minorHAnsi" w:hAnsiTheme="minorHAnsi"/>
                <w:sz w:val="20"/>
                <w:szCs w:val="20"/>
              </w:rPr>
              <w:t xml:space="preserve"> who are mainly responsible for supplying of water for domestic purposes</w:t>
            </w:r>
            <w:r>
              <w:rPr>
                <w:rFonts w:asciiTheme="minorHAnsi" w:hAnsiTheme="minorHAnsi"/>
                <w:sz w:val="20"/>
                <w:szCs w:val="20"/>
              </w:rPr>
              <w:t>, will improve.</w:t>
            </w:r>
          </w:p>
          <w:p w:rsidR="00972616" w:rsidRPr="00C502E3" w:rsidRDefault="00972616" w:rsidP="00D17AD6">
            <w:pPr>
              <w:pStyle w:val="ListParagraph"/>
              <w:rPr>
                <w:rFonts w:asciiTheme="minorHAnsi" w:hAnsiTheme="minorHAnsi"/>
                <w:sz w:val="10"/>
                <w:szCs w:val="1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 xml:space="preserve">The communities have no objection </w:t>
            </w:r>
            <w:r>
              <w:rPr>
                <w:rFonts w:asciiTheme="minorHAnsi" w:hAnsiTheme="minorHAnsi"/>
                <w:sz w:val="20"/>
                <w:szCs w:val="20"/>
              </w:rPr>
              <w:t>to</w:t>
            </w:r>
            <w:r w:rsidRPr="00755510">
              <w:rPr>
                <w:rFonts w:asciiTheme="minorHAnsi" w:hAnsiTheme="minorHAnsi"/>
                <w:sz w:val="20"/>
                <w:szCs w:val="20"/>
              </w:rPr>
              <w:t xml:space="preserve"> hir</w:t>
            </w:r>
            <w:r>
              <w:rPr>
                <w:rFonts w:asciiTheme="minorHAnsi" w:hAnsiTheme="minorHAnsi"/>
                <w:sz w:val="20"/>
                <w:szCs w:val="20"/>
              </w:rPr>
              <w:t>ing</w:t>
            </w:r>
            <w:r w:rsidRPr="00755510">
              <w:rPr>
                <w:rFonts w:asciiTheme="minorHAnsi" w:hAnsiTheme="minorHAnsi"/>
                <w:sz w:val="20"/>
                <w:szCs w:val="20"/>
              </w:rPr>
              <w:t xml:space="preserve"> laborers from outside of the immediate community, but priority should be given for </w:t>
            </w:r>
            <w:r>
              <w:rPr>
                <w:rFonts w:asciiTheme="minorHAnsi" w:hAnsiTheme="minorHAnsi"/>
                <w:sz w:val="20"/>
                <w:szCs w:val="20"/>
              </w:rPr>
              <w:t xml:space="preserve">the </w:t>
            </w:r>
            <w:r w:rsidRPr="00755510">
              <w:rPr>
                <w:rFonts w:asciiTheme="minorHAnsi" w:hAnsiTheme="minorHAnsi"/>
                <w:sz w:val="20"/>
                <w:szCs w:val="20"/>
              </w:rPr>
              <w:t xml:space="preserve">local laborers.  </w:t>
            </w:r>
          </w:p>
          <w:p w:rsidR="00972616" w:rsidRPr="00755510" w:rsidRDefault="00972616" w:rsidP="00D17AD6">
            <w:pPr>
              <w:pStyle w:val="ListParagraph"/>
              <w:autoSpaceDE w:val="0"/>
              <w:autoSpaceDN w:val="0"/>
              <w:adjustRightInd w:val="0"/>
              <w:ind w:left="191"/>
              <w:rPr>
                <w:rFonts w:asciiTheme="minorHAnsi" w:hAnsiTheme="minorHAnsi"/>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C502E3">
              <w:rPr>
                <w:rFonts w:asciiTheme="minorHAnsi" w:hAnsiTheme="minorHAnsi"/>
                <w:sz w:val="20"/>
                <w:szCs w:val="20"/>
              </w:rPr>
              <w:t xml:space="preserve">Since the communities believe that the project will need additional skilled and unskilled laborers for a temporary period, therefore, they </w:t>
            </w:r>
            <w:r>
              <w:rPr>
                <w:rFonts w:asciiTheme="minorHAnsi" w:hAnsiTheme="minorHAnsi"/>
                <w:sz w:val="20"/>
                <w:szCs w:val="20"/>
              </w:rPr>
              <w:t>are will support them and will cooperate with them</w:t>
            </w:r>
            <w:r w:rsidRPr="00C502E3">
              <w:rPr>
                <w:rFonts w:asciiTheme="minorHAnsi" w:hAnsiTheme="minorHAnsi"/>
                <w:sz w:val="20"/>
                <w:szCs w:val="20"/>
              </w:rPr>
              <w:t>.</w:t>
            </w:r>
          </w:p>
        </w:tc>
      </w:tr>
      <w:tr w:rsidR="00972616" w:rsidRPr="00755510" w:rsidTr="00D17AD6">
        <w:trPr>
          <w:trHeight w:val="897"/>
        </w:trPr>
        <w:tc>
          <w:tcPr>
            <w:tcW w:w="2156" w:type="pct"/>
          </w:tcPr>
          <w:p w:rsidR="00972616" w:rsidRPr="00755510" w:rsidRDefault="00972616" w:rsidP="00D17AD6">
            <w:pPr>
              <w:rPr>
                <w:rFonts w:asciiTheme="minorHAnsi" w:eastAsia="Calibri" w:hAnsiTheme="minorHAnsi" w:cs="Tahoma"/>
                <w:b/>
                <w:bCs/>
                <w:sz w:val="20"/>
                <w:szCs w:val="20"/>
              </w:rPr>
            </w:pPr>
            <w:r w:rsidRPr="00755510">
              <w:rPr>
                <w:rFonts w:asciiTheme="minorHAnsi" w:eastAsia="Calibri" w:hAnsiTheme="minorHAnsi" w:cs="Tahoma"/>
                <w:b/>
                <w:bCs/>
                <w:sz w:val="20"/>
                <w:szCs w:val="20"/>
              </w:rPr>
              <w:t>(8) Health issues:</w:t>
            </w: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Do people think that there will be any negative health impacts from the dam? If yes, what impacts?</w:t>
            </w:r>
          </w:p>
          <w:p w:rsidR="00972616" w:rsidRPr="00755510" w:rsidRDefault="00972616" w:rsidP="00D17AD6">
            <w:pPr>
              <w:pStyle w:val="ListParagraph"/>
              <w:autoSpaceDE w:val="0"/>
              <w:autoSpaceDN w:val="0"/>
              <w:adjustRightInd w:val="0"/>
              <w:ind w:left="0"/>
              <w:rPr>
                <w:rFonts w:asciiTheme="minorHAnsi" w:hAnsiTheme="minorHAnsi" w:cs="Tahoma"/>
                <w:b/>
                <w:bCs/>
                <w:sz w:val="20"/>
                <w:szCs w:val="20"/>
              </w:rPr>
            </w:pPr>
          </w:p>
        </w:tc>
        <w:tc>
          <w:tcPr>
            <w:tcW w:w="2844" w:type="pct"/>
          </w:tcPr>
          <w:p w:rsidR="00972616" w:rsidRPr="00755510" w:rsidRDefault="00972616" w:rsidP="00D17AD6">
            <w:pPr>
              <w:pStyle w:val="ListParagraph"/>
              <w:autoSpaceDE w:val="0"/>
              <w:autoSpaceDN w:val="0"/>
              <w:adjustRightInd w:val="0"/>
              <w:ind w:left="540"/>
              <w:rPr>
                <w:rFonts w:asciiTheme="minorHAnsi" w:hAnsiTheme="minorHAnsi"/>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 xml:space="preserve">The communities anticipate no major negative health impacts, but injuries during the construction period as well as some negligible health issues, i.e. mosquitoes, vectors during operation stage can be expected. </w:t>
            </w:r>
          </w:p>
        </w:tc>
      </w:tr>
      <w:tr w:rsidR="00972616" w:rsidRPr="00755510" w:rsidTr="00D17AD6">
        <w:trPr>
          <w:trHeight w:val="897"/>
        </w:trPr>
        <w:tc>
          <w:tcPr>
            <w:tcW w:w="2156" w:type="pct"/>
          </w:tcPr>
          <w:p w:rsidR="00972616" w:rsidRPr="00755510" w:rsidRDefault="00972616" w:rsidP="00D17AD6">
            <w:pPr>
              <w:rPr>
                <w:rFonts w:asciiTheme="minorHAnsi" w:eastAsia="Calibri" w:hAnsiTheme="minorHAnsi" w:cs="Tahoma"/>
                <w:b/>
                <w:bCs/>
                <w:sz w:val="20"/>
                <w:szCs w:val="20"/>
              </w:rPr>
            </w:pPr>
            <w:r w:rsidRPr="00755510">
              <w:rPr>
                <w:rFonts w:asciiTheme="minorHAnsi" w:eastAsia="Calibri" w:hAnsiTheme="minorHAnsi" w:cs="Tahoma"/>
                <w:b/>
                <w:bCs/>
                <w:sz w:val="20"/>
                <w:szCs w:val="20"/>
              </w:rPr>
              <w:t>(9) Heritage/protected sites:</w:t>
            </w: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Will the proposed dam disrupt sites of historic, cultural, or religious significance? Will it be sited within or near other government designated protected sites?</w:t>
            </w:r>
          </w:p>
        </w:tc>
        <w:tc>
          <w:tcPr>
            <w:tcW w:w="2844" w:type="pct"/>
          </w:tcPr>
          <w:p w:rsidR="00972616" w:rsidRPr="00755510" w:rsidRDefault="00972616" w:rsidP="00D17AD6">
            <w:pPr>
              <w:pStyle w:val="ListParagraph"/>
              <w:autoSpaceDE w:val="0"/>
              <w:autoSpaceDN w:val="0"/>
              <w:adjustRightInd w:val="0"/>
              <w:ind w:left="540"/>
              <w:rPr>
                <w:rFonts w:asciiTheme="minorHAnsi" w:hAnsiTheme="minorHAnsi" w:cs="Tahoma"/>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 xml:space="preserve">The proposed site is </w:t>
            </w:r>
            <w:r>
              <w:rPr>
                <w:rFonts w:asciiTheme="minorHAnsi" w:hAnsiTheme="minorHAnsi"/>
                <w:sz w:val="20"/>
                <w:szCs w:val="20"/>
              </w:rPr>
              <w:t>barren</w:t>
            </w:r>
            <w:r w:rsidRPr="00755510">
              <w:rPr>
                <w:rFonts w:asciiTheme="minorHAnsi" w:hAnsiTheme="minorHAnsi"/>
                <w:sz w:val="20"/>
                <w:szCs w:val="20"/>
              </w:rPr>
              <w:t xml:space="preserve"> land where no historic, cultural or religious properties observed yet. The proposed site is also not included in the government protected sites list. </w:t>
            </w:r>
          </w:p>
          <w:p w:rsidR="00972616" w:rsidRPr="00755510" w:rsidRDefault="00972616" w:rsidP="00D17AD6">
            <w:pPr>
              <w:pStyle w:val="ListParagraph"/>
              <w:autoSpaceDE w:val="0"/>
              <w:autoSpaceDN w:val="0"/>
              <w:adjustRightInd w:val="0"/>
              <w:ind w:left="191"/>
              <w:rPr>
                <w:rFonts w:asciiTheme="minorHAnsi" w:hAnsiTheme="minorHAnsi"/>
                <w:sz w:val="20"/>
                <w:szCs w:val="20"/>
              </w:rPr>
            </w:pPr>
          </w:p>
        </w:tc>
      </w:tr>
      <w:tr w:rsidR="00972616" w:rsidRPr="00755510" w:rsidTr="00D17AD6">
        <w:trPr>
          <w:trHeight w:val="530"/>
        </w:trPr>
        <w:tc>
          <w:tcPr>
            <w:tcW w:w="2156" w:type="pct"/>
          </w:tcPr>
          <w:p w:rsidR="00972616" w:rsidRPr="00755510" w:rsidRDefault="00972616" w:rsidP="00D17AD6">
            <w:pPr>
              <w:rPr>
                <w:rFonts w:asciiTheme="minorHAnsi" w:eastAsia="Calibri" w:hAnsiTheme="minorHAnsi" w:cs="Tahoma"/>
                <w:b/>
                <w:bCs/>
                <w:sz w:val="20"/>
                <w:szCs w:val="20"/>
              </w:rPr>
            </w:pPr>
            <w:r w:rsidRPr="00755510">
              <w:rPr>
                <w:rFonts w:asciiTheme="minorHAnsi" w:eastAsia="Calibri" w:hAnsiTheme="minorHAnsi" w:cs="Tahoma"/>
                <w:b/>
                <w:bCs/>
                <w:sz w:val="20"/>
                <w:szCs w:val="20"/>
              </w:rPr>
              <w:t>(10) Sensitive areas:</w:t>
            </w: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Are there environmentally sensitive areas (forests, pastures, rivers and wetlands) that could be adversely affected by the dam?</w:t>
            </w:r>
            <w:r w:rsidRPr="00755510">
              <w:rPr>
                <w:rFonts w:asciiTheme="minorHAnsi" w:hAnsiTheme="minorHAnsi" w:cs="Tahoma"/>
                <w:sz w:val="20"/>
                <w:szCs w:val="20"/>
              </w:rPr>
              <w:t xml:space="preserve"> </w:t>
            </w:r>
          </w:p>
        </w:tc>
        <w:tc>
          <w:tcPr>
            <w:tcW w:w="2844" w:type="pct"/>
          </w:tcPr>
          <w:p w:rsidR="00972616" w:rsidRPr="00755510" w:rsidRDefault="00972616" w:rsidP="00D17AD6">
            <w:pPr>
              <w:pStyle w:val="ListParagraph"/>
              <w:autoSpaceDE w:val="0"/>
              <w:autoSpaceDN w:val="0"/>
              <w:adjustRightInd w:val="0"/>
              <w:ind w:left="540"/>
              <w:rPr>
                <w:rFonts w:asciiTheme="minorHAnsi" w:hAnsiTheme="minorHAnsi"/>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There is no any sensitive area within and in close proximity of the proposed site.</w:t>
            </w:r>
          </w:p>
        </w:tc>
      </w:tr>
      <w:tr w:rsidR="00972616" w:rsidRPr="00755510" w:rsidTr="00D17AD6">
        <w:trPr>
          <w:trHeight w:val="897"/>
        </w:trPr>
        <w:tc>
          <w:tcPr>
            <w:tcW w:w="2156" w:type="pct"/>
          </w:tcPr>
          <w:p w:rsidR="00972616" w:rsidRPr="00755510" w:rsidRDefault="00972616" w:rsidP="00D17AD6">
            <w:pPr>
              <w:rPr>
                <w:rFonts w:asciiTheme="minorHAnsi" w:eastAsia="Calibri" w:hAnsiTheme="minorHAnsi" w:cs="Tahoma"/>
                <w:b/>
                <w:bCs/>
                <w:sz w:val="20"/>
                <w:szCs w:val="20"/>
              </w:rPr>
            </w:pPr>
            <w:r w:rsidRPr="00755510">
              <w:rPr>
                <w:rFonts w:asciiTheme="minorHAnsi" w:eastAsia="Calibri" w:hAnsiTheme="minorHAnsi" w:cs="Tahoma"/>
                <w:b/>
                <w:bCs/>
                <w:sz w:val="20"/>
                <w:szCs w:val="20"/>
              </w:rPr>
              <w:t>(11) Impact on land:</w:t>
            </w: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Will the dam have any negative impact on the land? (</w:t>
            </w:r>
            <w:proofErr w:type="gramStart"/>
            <w:r w:rsidRPr="00755510">
              <w:rPr>
                <w:rFonts w:asciiTheme="minorHAnsi" w:hAnsiTheme="minorHAnsi"/>
                <w:sz w:val="20"/>
                <w:szCs w:val="20"/>
              </w:rPr>
              <w:t>e.g</w:t>
            </w:r>
            <w:proofErr w:type="gramEnd"/>
            <w:r w:rsidRPr="00755510">
              <w:rPr>
                <w:rFonts w:asciiTheme="minorHAnsi" w:hAnsiTheme="minorHAnsi"/>
                <w:sz w:val="20"/>
                <w:szCs w:val="20"/>
              </w:rPr>
              <w:t>. increased erosion, increased build up of sediment, soil degradation?</w:t>
            </w:r>
          </w:p>
          <w:p w:rsidR="00972616" w:rsidRPr="00755510" w:rsidRDefault="00972616" w:rsidP="00D17AD6">
            <w:pPr>
              <w:pStyle w:val="ListParagraph"/>
              <w:autoSpaceDE w:val="0"/>
              <w:autoSpaceDN w:val="0"/>
              <w:adjustRightInd w:val="0"/>
              <w:ind w:left="191"/>
              <w:rPr>
                <w:rFonts w:asciiTheme="minorHAnsi" w:hAnsiTheme="minorHAnsi"/>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If yes, what sort of impact is envisaged?</w:t>
            </w:r>
          </w:p>
        </w:tc>
        <w:tc>
          <w:tcPr>
            <w:tcW w:w="2844" w:type="pct"/>
          </w:tcPr>
          <w:p w:rsidR="00972616" w:rsidRPr="00755510" w:rsidRDefault="00972616" w:rsidP="00D17AD6">
            <w:pPr>
              <w:pStyle w:val="ListParagraph"/>
              <w:autoSpaceDE w:val="0"/>
              <w:autoSpaceDN w:val="0"/>
              <w:adjustRightInd w:val="0"/>
              <w:ind w:left="540"/>
              <w:rPr>
                <w:rFonts w:asciiTheme="minorHAnsi" w:hAnsiTheme="minorHAnsi"/>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The dam will cause no adverse impacts on land downstream of the reservoirs, since the proposed dam will not be built on steep terrain.</w:t>
            </w:r>
          </w:p>
          <w:p w:rsidR="00972616" w:rsidRPr="00755510" w:rsidRDefault="00972616" w:rsidP="00D17AD6">
            <w:pPr>
              <w:pStyle w:val="ListParagraph"/>
              <w:autoSpaceDE w:val="0"/>
              <w:autoSpaceDN w:val="0"/>
              <w:adjustRightInd w:val="0"/>
              <w:ind w:left="191"/>
              <w:rPr>
                <w:rFonts w:asciiTheme="minorHAnsi" w:hAnsiTheme="minorHAnsi"/>
                <w:sz w:val="20"/>
                <w:szCs w:val="20"/>
              </w:rPr>
            </w:pPr>
          </w:p>
          <w:p w:rsidR="00972616" w:rsidRPr="00755510" w:rsidRDefault="00972616" w:rsidP="00D17AD6">
            <w:pPr>
              <w:pStyle w:val="ListParagraph"/>
              <w:autoSpaceDE w:val="0"/>
              <w:autoSpaceDN w:val="0"/>
              <w:adjustRightInd w:val="0"/>
              <w:ind w:left="191"/>
              <w:rPr>
                <w:rFonts w:asciiTheme="minorHAnsi" w:hAnsiTheme="minorHAnsi"/>
                <w:sz w:val="20"/>
                <w:szCs w:val="20"/>
              </w:rPr>
            </w:pPr>
          </w:p>
        </w:tc>
      </w:tr>
      <w:tr w:rsidR="00972616" w:rsidRPr="00755510" w:rsidTr="00D17AD6">
        <w:trPr>
          <w:trHeight w:val="897"/>
        </w:trPr>
        <w:tc>
          <w:tcPr>
            <w:tcW w:w="2156" w:type="pct"/>
          </w:tcPr>
          <w:p w:rsidR="00972616" w:rsidRPr="00755510" w:rsidRDefault="00972616" w:rsidP="00D17AD6">
            <w:pPr>
              <w:rPr>
                <w:rFonts w:asciiTheme="minorHAnsi" w:eastAsia="Calibri" w:hAnsiTheme="minorHAnsi" w:cs="Tahoma"/>
                <w:b/>
                <w:bCs/>
                <w:sz w:val="20"/>
                <w:szCs w:val="20"/>
              </w:rPr>
            </w:pPr>
            <w:r w:rsidRPr="00755510">
              <w:rPr>
                <w:rFonts w:asciiTheme="minorHAnsi" w:eastAsia="Calibri" w:hAnsiTheme="minorHAnsi" w:cs="Tahoma"/>
                <w:b/>
                <w:bCs/>
                <w:sz w:val="20"/>
                <w:szCs w:val="20"/>
              </w:rPr>
              <w:t>(12) Impact on rivers:</w:t>
            </w: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Will the ecology of the river be adversely affected due to the installation of dam structures?</w:t>
            </w:r>
          </w:p>
          <w:p w:rsidR="00972616" w:rsidRPr="00755510" w:rsidRDefault="00972616" w:rsidP="00D17AD6">
            <w:pPr>
              <w:pStyle w:val="ListParagraph"/>
              <w:autoSpaceDE w:val="0"/>
              <w:autoSpaceDN w:val="0"/>
              <w:adjustRightInd w:val="0"/>
              <w:ind w:left="191"/>
              <w:rPr>
                <w:rFonts w:asciiTheme="minorHAnsi" w:hAnsiTheme="minorHAnsi"/>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If yes, what sort of impact is envisaged?</w:t>
            </w:r>
          </w:p>
          <w:p w:rsidR="00972616" w:rsidRPr="00755510" w:rsidRDefault="00972616" w:rsidP="00D17AD6">
            <w:pPr>
              <w:ind w:left="540"/>
              <w:rPr>
                <w:rFonts w:asciiTheme="minorHAnsi" w:hAnsiTheme="minorHAnsi"/>
                <w:sz w:val="20"/>
                <w:szCs w:val="20"/>
              </w:rPr>
            </w:pPr>
          </w:p>
        </w:tc>
        <w:tc>
          <w:tcPr>
            <w:tcW w:w="2844" w:type="pct"/>
          </w:tcPr>
          <w:p w:rsidR="00972616" w:rsidRPr="00755510" w:rsidRDefault="00972616" w:rsidP="00D17AD6">
            <w:pPr>
              <w:pStyle w:val="ListParagraph"/>
              <w:autoSpaceDE w:val="0"/>
              <w:autoSpaceDN w:val="0"/>
              <w:adjustRightInd w:val="0"/>
              <w:ind w:left="540"/>
              <w:rPr>
                <w:rFonts w:asciiTheme="minorHAnsi" w:hAnsiTheme="minorHAnsi"/>
                <w:sz w:val="20"/>
                <w:szCs w:val="20"/>
              </w:rPr>
            </w:pPr>
          </w:p>
          <w:p w:rsidR="00972616" w:rsidRPr="007555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755510">
              <w:rPr>
                <w:rFonts w:asciiTheme="minorHAnsi" w:hAnsiTheme="minorHAnsi"/>
                <w:sz w:val="20"/>
                <w:szCs w:val="20"/>
              </w:rPr>
              <w:t xml:space="preserve">The proposed dam will be built on flood plain which has a seasonal flow, therefore, no adverse impact on ecology and aquatic life is anticipated.  </w:t>
            </w:r>
          </w:p>
          <w:p w:rsidR="00972616" w:rsidRPr="00755510" w:rsidRDefault="00972616" w:rsidP="00D17AD6">
            <w:pPr>
              <w:pStyle w:val="ListParagraph"/>
              <w:autoSpaceDE w:val="0"/>
              <w:autoSpaceDN w:val="0"/>
              <w:adjustRightInd w:val="0"/>
              <w:ind w:left="191"/>
              <w:rPr>
                <w:rFonts w:asciiTheme="minorHAnsi" w:hAnsiTheme="minorHAnsi"/>
                <w:sz w:val="20"/>
                <w:szCs w:val="20"/>
              </w:rPr>
            </w:pPr>
          </w:p>
        </w:tc>
      </w:tr>
    </w:tbl>
    <w:p w:rsidR="00972616" w:rsidRDefault="00972616" w:rsidP="00972616"/>
    <w:p w:rsidR="00972616" w:rsidRDefault="00972616" w:rsidP="00972616">
      <w:pPr>
        <w:spacing w:after="200" w:line="276" w:lineRule="auto"/>
      </w:pPr>
      <w:r>
        <w:br w:type="page"/>
      </w:r>
    </w:p>
    <w:p w:rsidR="00972616" w:rsidRDefault="00972616" w:rsidP="00972616"/>
    <w:p w:rsidR="00972616" w:rsidRDefault="00972616" w:rsidP="00A4579E">
      <w:pPr>
        <w:pStyle w:val="ListParagraph"/>
        <w:numPr>
          <w:ilvl w:val="0"/>
          <w:numId w:val="64"/>
        </w:numPr>
        <w:spacing w:before="60" w:after="60"/>
        <w:ind w:left="540" w:hanging="540"/>
        <w:contextualSpacing w:val="0"/>
        <w:rPr>
          <w:b/>
          <w:bCs/>
        </w:rPr>
      </w:pPr>
      <w:r w:rsidRPr="007F3188">
        <w:rPr>
          <w:b/>
          <w:bCs/>
        </w:rPr>
        <w:t xml:space="preserve">Summary of the consultations for </w:t>
      </w:r>
      <w:proofErr w:type="spellStart"/>
      <w:r>
        <w:rPr>
          <w:b/>
          <w:bCs/>
        </w:rPr>
        <w:t>Dahan</w:t>
      </w:r>
      <w:proofErr w:type="spellEnd"/>
      <w:r>
        <w:rPr>
          <w:b/>
          <w:bCs/>
        </w:rPr>
        <w:t xml:space="preserve"> </w:t>
      </w:r>
      <w:proofErr w:type="spellStart"/>
      <w:r>
        <w:rPr>
          <w:b/>
          <w:bCs/>
        </w:rPr>
        <w:t>Dara</w:t>
      </w:r>
      <w:proofErr w:type="spellEnd"/>
      <w:r w:rsidRPr="007F3188">
        <w:rPr>
          <w:b/>
          <w:bCs/>
        </w:rPr>
        <w:t xml:space="preserve"> Dam, </w:t>
      </w:r>
      <w:proofErr w:type="spellStart"/>
      <w:r>
        <w:rPr>
          <w:b/>
          <w:bCs/>
        </w:rPr>
        <w:t>Faryab</w:t>
      </w:r>
      <w:proofErr w:type="spellEnd"/>
      <w:r w:rsidRPr="007F3188">
        <w:rPr>
          <w:b/>
          <w:bCs/>
        </w:rPr>
        <w:t>:</w:t>
      </w:r>
    </w:p>
    <w:p w:rsidR="00972616" w:rsidRPr="00C502E3" w:rsidRDefault="00972616" w:rsidP="00972616">
      <w:pPr>
        <w:autoSpaceDE w:val="0"/>
        <w:autoSpaceDN w:val="0"/>
        <w:adjustRightInd w:val="0"/>
        <w:ind w:firstLine="450"/>
        <w:rPr>
          <w:b/>
          <w:bCs/>
          <w:sz w:val="20"/>
          <w:szCs w:val="20"/>
        </w:rPr>
      </w:pPr>
      <w:r w:rsidRPr="00C502E3">
        <w:rPr>
          <w:b/>
          <w:bCs/>
          <w:sz w:val="20"/>
          <w:szCs w:val="20"/>
        </w:rPr>
        <w:t>Date:</w:t>
      </w:r>
      <w:r w:rsidRPr="00C502E3">
        <w:rPr>
          <w:b/>
          <w:bCs/>
          <w:sz w:val="20"/>
          <w:szCs w:val="20"/>
        </w:rPr>
        <w:tab/>
      </w:r>
      <w:r w:rsidRPr="00C502E3">
        <w:rPr>
          <w:b/>
          <w:bCs/>
          <w:sz w:val="20"/>
          <w:szCs w:val="20"/>
        </w:rPr>
        <w:tab/>
      </w:r>
      <w:r w:rsidRPr="00C502E3">
        <w:rPr>
          <w:b/>
          <w:bCs/>
          <w:sz w:val="20"/>
          <w:szCs w:val="20"/>
        </w:rPr>
        <w:tab/>
      </w:r>
      <w:r w:rsidRPr="00C502E3">
        <w:rPr>
          <w:b/>
          <w:bCs/>
          <w:sz w:val="20"/>
          <w:szCs w:val="20"/>
        </w:rPr>
        <w:tab/>
        <w:t xml:space="preserve"> Oct</w:t>
      </w:r>
      <w:r>
        <w:rPr>
          <w:b/>
          <w:bCs/>
          <w:sz w:val="20"/>
          <w:szCs w:val="20"/>
        </w:rPr>
        <w:t>ober</w:t>
      </w:r>
      <w:r w:rsidRPr="00C502E3">
        <w:rPr>
          <w:b/>
          <w:bCs/>
          <w:sz w:val="20"/>
          <w:szCs w:val="20"/>
        </w:rPr>
        <w:t xml:space="preserve"> 12, 2010</w:t>
      </w:r>
    </w:p>
    <w:p w:rsidR="00972616" w:rsidRPr="007F3188" w:rsidRDefault="00972616" w:rsidP="00972616">
      <w:pPr>
        <w:pStyle w:val="ListParagraph"/>
        <w:ind w:left="540"/>
        <w:rPr>
          <w:b/>
          <w:bCs/>
        </w:rPr>
      </w:pPr>
    </w:p>
    <w:p w:rsidR="00972616" w:rsidRPr="00C502E3" w:rsidRDefault="00972616" w:rsidP="00A4579E">
      <w:pPr>
        <w:pStyle w:val="ListParagraph"/>
        <w:numPr>
          <w:ilvl w:val="0"/>
          <w:numId w:val="65"/>
        </w:numPr>
        <w:spacing w:before="60" w:after="60"/>
        <w:contextualSpacing w:val="0"/>
        <w:rPr>
          <w:rFonts w:asciiTheme="minorHAnsi" w:hAnsiTheme="minorHAnsi"/>
          <w:b/>
          <w:bCs/>
        </w:rPr>
      </w:pPr>
      <w:r w:rsidRPr="00C502E3">
        <w:rPr>
          <w:rFonts w:asciiTheme="minorHAnsi" w:hAnsiTheme="minorHAnsi"/>
          <w:b/>
          <w:bCs/>
        </w:rPr>
        <w:t>General Information:</w:t>
      </w:r>
    </w:p>
    <w:p w:rsidR="00972616" w:rsidRPr="00F618B9" w:rsidRDefault="00972616" w:rsidP="00972616">
      <w:pPr>
        <w:ind w:firstLine="540"/>
        <w:jc w:val="center"/>
        <w:rPr>
          <w:sz w:val="20"/>
          <w:szCs w:val="20"/>
        </w:rPr>
      </w:pPr>
    </w:p>
    <w:p w:rsidR="00972616" w:rsidRPr="00C502E3" w:rsidRDefault="00972616" w:rsidP="00972616">
      <w:pPr>
        <w:ind w:left="720" w:hanging="270"/>
        <w:rPr>
          <w:rFonts w:asciiTheme="minorHAnsi" w:eastAsia="Calibri" w:hAnsiTheme="minorHAnsi" w:cs="Tahoma"/>
          <w:b/>
          <w:bCs/>
          <w:sz w:val="20"/>
          <w:szCs w:val="20"/>
        </w:rPr>
      </w:pPr>
      <w:r w:rsidRPr="00C502E3">
        <w:rPr>
          <w:rFonts w:asciiTheme="minorHAnsi" w:eastAsia="Calibri" w:hAnsiTheme="minorHAnsi" w:cs="Tahoma"/>
          <w:b/>
          <w:bCs/>
          <w:sz w:val="20"/>
          <w:szCs w:val="20"/>
        </w:rPr>
        <w:t xml:space="preserve">Name of site: </w:t>
      </w:r>
      <w:r w:rsidRPr="00C502E3">
        <w:rPr>
          <w:rFonts w:asciiTheme="minorHAnsi" w:eastAsia="Calibri" w:hAnsiTheme="minorHAnsi" w:cs="Tahoma"/>
          <w:b/>
          <w:bCs/>
          <w:sz w:val="20"/>
          <w:szCs w:val="20"/>
        </w:rPr>
        <w:tab/>
      </w:r>
      <w:r w:rsidRPr="00C502E3">
        <w:rPr>
          <w:rFonts w:asciiTheme="minorHAnsi" w:eastAsia="Calibri" w:hAnsiTheme="minorHAnsi" w:cs="Tahoma"/>
          <w:b/>
          <w:bCs/>
          <w:sz w:val="20"/>
          <w:szCs w:val="20"/>
        </w:rPr>
        <w:tab/>
      </w:r>
      <w:proofErr w:type="spellStart"/>
      <w:r w:rsidRPr="00C502E3">
        <w:rPr>
          <w:rFonts w:asciiTheme="minorHAnsi" w:eastAsia="Calibri" w:hAnsiTheme="minorHAnsi" w:cs="Tahoma"/>
          <w:b/>
          <w:bCs/>
          <w:sz w:val="20"/>
          <w:szCs w:val="20"/>
        </w:rPr>
        <w:t>Dahan</w:t>
      </w:r>
      <w:proofErr w:type="spellEnd"/>
      <w:r w:rsidRPr="00C502E3">
        <w:rPr>
          <w:rFonts w:asciiTheme="minorHAnsi" w:eastAsia="Calibri" w:hAnsiTheme="minorHAnsi" w:cs="Tahoma"/>
          <w:b/>
          <w:bCs/>
          <w:sz w:val="20"/>
          <w:szCs w:val="20"/>
        </w:rPr>
        <w:t xml:space="preserve"> </w:t>
      </w:r>
      <w:proofErr w:type="spellStart"/>
      <w:r w:rsidRPr="00C502E3">
        <w:rPr>
          <w:rFonts w:asciiTheme="minorHAnsi" w:eastAsia="Calibri" w:hAnsiTheme="minorHAnsi" w:cs="Tahoma"/>
          <w:b/>
          <w:bCs/>
          <w:sz w:val="20"/>
          <w:szCs w:val="20"/>
        </w:rPr>
        <w:t>Dara</w:t>
      </w:r>
      <w:proofErr w:type="spellEnd"/>
      <w:r w:rsidRPr="00C502E3">
        <w:rPr>
          <w:rFonts w:asciiTheme="minorHAnsi" w:eastAsia="Calibri" w:hAnsiTheme="minorHAnsi" w:cs="Tahoma"/>
          <w:b/>
          <w:bCs/>
          <w:sz w:val="20"/>
          <w:szCs w:val="20"/>
        </w:rPr>
        <w:t xml:space="preserve"> proposed Dam</w:t>
      </w:r>
    </w:p>
    <w:p w:rsidR="00972616" w:rsidRPr="00C502E3" w:rsidRDefault="00972616" w:rsidP="00972616">
      <w:pPr>
        <w:ind w:left="720" w:hanging="270"/>
        <w:rPr>
          <w:rFonts w:asciiTheme="minorHAnsi" w:eastAsia="Calibri" w:hAnsiTheme="minorHAnsi" w:cs="Tahoma"/>
          <w:b/>
          <w:bCs/>
          <w:sz w:val="20"/>
          <w:szCs w:val="20"/>
        </w:rPr>
      </w:pPr>
      <w:r w:rsidRPr="00C502E3">
        <w:rPr>
          <w:rFonts w:asciiTheme="minorHAnsi" w:eastAsia="Calibri" w:hAnsiTheme="minorHAnsi" w:cs="Tahoma"/>
          <w:b/>
          <w:bCs/>
          <w:sz w:val="20"/>
          <w:szCs w:val="20"/>
        </w:rPr>
        <w:t>Location:</w:t>
      </w:r>
      <w:r w:rsidRPr="00C502E3">
        <w:rPr>
          <w:rFonts w:asciiTheme="minorHAnsi" w:eastAsia="Calibri" w:hAnsiTheme="minorHAnsi" w:cs="Tahoma"/>
          <w:b/>
          <w:bCs/>
          <w:sz w:val="20"/>
          <w:szCs w:val="20"/>
        </w:rPr>
        <w:tab/>
      </w:r>
      <w:r w:rsidRPr="00C502E3">
        <w:rPr>
          <w:rFonts w:asciiTheme="minorHAnsi" w:eastAsia="Calibri" w:hAnsiTheme="minorHAnsi" w:cs="Tahoma"/>
          <w:b/>
          <w:bCs/>
          <w:sz w:val="20"/>
          <w:szCs w:val="20"/>
        </w:rPr>
        <w:tab/>
      </w:r>
      <w:r w:rsidRPr="00C502E3">
        <w:rPr>
          <w:rFonts w:asciiTheme="minorHAnsi" w:eastAsia="Calibri" w:hAnsiTheme="minorHAnsi" w:cs="Tahoma"/>
          <w:b/>
          <w:bCs/>
          <w:sz w:val="20"/>
          <w:szCs w:val="20"/>
        </w:rPr>
        <w:tab/>
      </w:r>
      <w:proofErr w:type="spellStart"/>
      <w:r w:rsidRPr="00C502E3">
        <w:rPr>
          <w:rFonts w:asciiTheme="minorHAnsi" w:eastAsia="Calibri" w:hAnsiTheme="minorHAnsi" w:cs="Tahoma"/>
          <w:b/>
          <w:bCs/>
          <w:sz w:val="20"/>
          <w:szCs w:val="20"/>
        </w:rPr>
        <w:t>Pashtoon</w:t>
      </w:r>
      <w:proofErr w:type="spellEnd"/>
      <w:r w:rsidRPr="00C502E3">
        <w:rPr>
          <w:rFonts w:asciiTheme="minorHAnsi" w:eastAsia="Calibri" w:hAnsiTheme="minorHAnsi" w:cs="Tahoma"/>
          <w:b/>
          <w:bCs/>
          <w:sz w:val="20"/>
          <w:szCs w:val="20"/>
        </w:rPr>
        <w:t xml:space="preserve"> </w:t>
      </w:r>
      <w:proofErr w:type="spellStart"/>
      <w:r w:rsidRPr="00C502E3">
        <w:rPr>
          <w:rFonts w:asciiTheme="minorHAnsi" w:eastAsia="Calibri" w:hAnsiTheme="minorHAnsi" w:cs="Tahoma"/>
          <w:b/>
          <w:bCs/>
          <w:sz w:val="20"/>
          <w:szCs w:val="20"/>
        </w:rPr>
        <w:t>Kot</w:t>
      </w:r>
      <w:proofErr w:type="spellEnd"/>
      <w:r w:rsidRPr="00C502E3">
        <w:rPr>
          <w:rFonts w:asciiTheme="minorHAnsi" w:eastAsia="Calibri" w:hAnsiTheme="minorHAnsi" w:cs="Tahoma"/>
          <w:b/>
          <w:bCs/>
          <w:sz w:val="20"/>
          <w:szCs w:val="20"/>
        </w:rPr>
        <w:t xml:space="preserve"> district of </w:t>
      </w:r>
      <w:proofErr w:type="spellStart"/>
      <w:r w:rsidRPr="00C502E3">
        <w:rPr>
          <w:rFonts w:asciiTheme="minorHAnsi" w:eastAsia="Calibri" w:hAnsiTheme="minorHAnsi" w:cs="Tahoma"/>
          <w:b/>
          <w:bCs/>
          <w:sz w:val="20"/>
          <w:szCs w:val="20"/>
        </w:rPr>
        <w:t>Faryab</w:t>
      </w:r>
      <w:proofErr w:type="spellEnd"/>
      <w:r w:rsidRPr="00C502E3">
        <w:rPr>
          <w:rFonts w:asciiTheme="minorHAnsi" w:eastAsia="Calibri" w:hAnsiTheme="minorHAnsi" w:cs="Tahoma"/>
          <w:b/>
          <w:bCs/>
          <w:sz w:val="20"/>
          <w:szCs w:val="20"/>
        </w:rPr>
        <w:t xml:space="preserve"> Province </w:t>
      </w:r>
    </w:p>
    <w:p w:rsidR="00972616" w:rsidRPr="00C502E3" w:rsidRDefault="00972616" w:rsidP="00972616">
      <w:pPr>
        <w:ind w:left="720" w:hanging="270"/>
        <w:rPr>
          <w:rFonts w:asciiTheme="minorHAnsi" w:eastAsia="Calibri" w:hAnsiTheme="minorHAnsi" w:cs="Tahoma"/>
          <w:b/>
          <w:bCs/>
          <w:sz w:val="20"/>
          <w:szCs w:val="20"/>
        </w:rPr>
      </w:pPr>
      <w:r w:rsidRPr="00C502E3">
        <w:rPr>
          <w:rFonts w:asciiTheme="minorHAnsi" w:eastAsia="Calibri" w:hAnsiTheme="minorHAnsi" w:cs="Tahoma"/>
          <w:b/>
          <w:bCs/>
          <w:sz w:val="20"/>
          <w:szCs w:val="20"/>
        </w:rPr>
        <w:t xml:space="preserve">River basin: </w:t>
      </w:r>
      <w:r w:rsidRPr="00C502E3">
        <w:rPr>
          <w:rFonts w:asciiTheme="minorHAnsi" w:eastAsia="Calibri" w:hAnsiTheme="minorHAnsi" w:cs="Tahoma"/>
          <w:b/>
          <w:bCs/>
          <w:sz w:val="20"/>
          <w:szCs w:val="20"/>
        </w:rPr>
        <w:tab/>
      </w:r>
      <w:r w:rsidRPr="00C502E3">
        <w:rPr>
          <w:rFonts w:asciiTheme="minorHAnsi" w:eastAsia="Calibri" w:hAnsiTheme="minorHAnsi" w:cs="Tahoma"/>
          <w:b/>
          <w:bCs/>
          <w:sz w:val="20"/>
          <w:szCs w:val="20"/>
        </w:rPr>
        <w:tab/>
        <w:t>North River Basin</w:t>
      </w:r>
    </w:p>
    <w:p w:rsidR="00972616" w:rsidRPr="00C502E3" w:rsidRDefault="00972616" w:rsidP="00972616">
      <w:pPr>
        <w:ind w:left="720" w:hanging="270"/>
        <w:rPr>
          <w:rFonts w:asciiTheme="minorHAnsi" w:eastAsia="Calibri" w:hAnsiTheme="minorHAnsi" w:cs="Tahoma"/>
          <w:b/>
          <w:bCs/>
          <w:sz w:val="20"/>
          <w:szCs w:val="20"/>
        </w:rPr>
      </w:pPr>
      <w:r w:rsidRPr="00C502E3">
        <w:rPr>
          <w:rFonts w:asciiTheme="minorHAnsi" w:eastAsia="Calibri" w:hAnsiTheme="minorHAnsi" w:cs="Tahoma"/>
          <w:b/>
          <w:bCs/>
          <w:sz w:val="20"/>
          <w:szCs w:val="20"/>
        </w:rPr>
        <w:t xml:space="preserve">Sub-basin: </w:t>
      </w:r>
      <w:r w:rsidRPr="00C502E3">
        <w:rPr>
          <w:rFonts w:asciiTheme="minorHAnsi" w:eastAsia="Calibri" w:hAnsiTheme="minorHAnsi" w:cs="Tahoma"/>
          <w:b/>
          <w:bCs/>
          <w:sz w:val="20"/>
          <w:szCs w:val="20"/>
        </w:rPr>
        <w:tab/>
      </w:r>
      <w:r w:rsidRPr="00C502E3">
        <w:rPr>
          <w:rFonts w:asciiTheme="minorHAnsi" w:eastAsia="Calibri" w:hAnsiTheme="minorHAnsi" w:cs="Tahoma"/>
          <w:b/>
          <w:bCs/>
          <w:sz w:val="20"/>
          <w:szCs w:val="20"/>
        </w:rPr>
        <w:tab/>
      </w:r>
      <w:r w:rsidRPr="00C502E3">
        <w:rPr>
          <w:rFonts w:asciiTheme="minorHAnsi" w:eastAsia="Calibri" w:hAnsiTheme="minorHAnsi" w:cs="Tahoma"/>
          <w:b/>
          <w:bCs/>
          <w:sz w:val="20"/>
          <w:szCs w:val="20"/>
        </w:rPr>
        <w:tab/>
      </w:r>
    </w:p>
    <w:p w:rsidR="00972616" w:rsidRPr="00C502E3" w:rsidRDefault="00972616" w:rsidP="00972616">
      <w:pPr>
        <w:ind w:left="720" w:hanging="270"/>
        <w:rPr>
          <w:rFonts w:asciiTheme="minorHAnsi" w:eastAsia="Calibri" w:hAnsiTheme="minorHAnsi" w:cs="Tahoma"/>
          <w:b/>
          <w:bCs/>
          <w:sz w:val="20"/>
          <w:szCs w:val="20"/>
        </w:rPr>
      </w:pPr>
      <w:r w:rsidRPr="00C502E3">
        <w:rPr>
          <w:rFonts w:asciiTheme="minorHAnsi" w:eastAsia="Calibri" w:hAnsiTheme="minorHAnsi" w:cs="Tahoma"/>
          <w:b/>
          <w:bCs/>
          <w:sz w:val="20"/>
          <w:szCs w:val="20"/>
        </w:rPr>
        <w:t>GPS (Coordinate</w:t>
      </w:r>
      <w:r>
        <w:rPr>
          <w:rFonts w:asciiTheme="minorHAnsi" w:eastAsia="Calibri" w:hAnsiTheme="minorHAnsi" w:cs="Tahoma"/>
          <w:b/>
          <w:bCs/>
          <w:sz w:val="20"/>
          <w:szCs w:val="20"/>
        </w:rPr>
        <w:t>s</w:t>
      </w:r>
      <w:r w:rsidRPr="00C502E3">
        <w:rPr>
          <w:rFonts w:asciiTheme="minorHAnsi" w:eastAsia="Calibri" w:hAnsiTheme="minorHAnsi" w:cs="Tahoma"/>
          <w:b/>
          <w:bCs/>
          <w:sz w:val="20"/>
          <w:szCs w:val="20"/>
        </w:rPr>
        <w:t xml:space="preserve">) </w:t>
      </w:r>
      <w:r w:rsidRPr="00C502E3">
        <w:rPr>
          <w:rFonts w:asciiTheme="minorHAnsi" w:eastAsia="Calibri" w:hAnsiTheme="minorHAnsi" w:cs="Tahoma"/>
          <w:b/>
          <w:bCs/>
          <w:sz w:val="20"/>
          <w:szCs w:val="20"/>
        </w:rPr>
        <w:tab/>
      </w:r>
      <w:r w:rsidRPr="00C502E3">
        <w:rPr>
          <w:rFonts w:asciiTheme="minorHAnsi" w:eastAsia="Calibri" w:hAnsiTheme="minorHAnsi" w:cs="Tahoma"/>
          <w:b/>
          <w:bCs/>
          <w:sz w:val="20"/>
          <w:szCs w:val="20"/>
        </w:rPr>
        <w:tab/>
        <w:t xml:space="preserve">N35˚ </w:t>
      </w:r>
      <w:proofErr w:type="gramStart"/>
      <w:r w:rsidRPr="00C502E3">
        <w:rPr>
          <w:rFonts w:asciiTheme="minorHAnsi" w:eastAsia="Calibri" w:hAnsiTheme="minorHAnsi" w:cs="Tahoma"/>
          <w:b/>
          <w:bCs/>
          <w:sz w:val="20"/>
          <w:szCs w:val="20"/>
        </w:rPr>
        <w:t>49  ́</w:t>
      </w:r>
      <w:proofErr w:type="gramEnd"/>
      <w:r w:rsidRPr="00C502E3">
        <w:rPr>
          <w:rFonts w:asciiTheme="minorHAnsi" w:eastAsia="Calibri" w:hAnsiTheme="minorHAnsi" w:cs="Tahoma"/>
          <w:b/>
          <w:bCs/>
          <w:sz w:val="20"/>
          <w:szCs w:val="20"/>
        </w:rPr>
        <w:t xml:space="preserve"> 34 ˝   E  64 ˚ 51 ́ 54 ˝ </w:t>
      </w:r>
    </w:p>
    <w:p w:rsidR="00972616" w:rsidRPr="00C502E3" w:rsidRDefault="00972616" w:rsidP="00972616">
      <w:pPr>
        <w:autoSpaceDE w:val="0"/>
        <w:autoSpaceDN w:val="0"/>
        <w:adjustRightInd w:val="0"/>
        <w:ind w:left="720" w:hanging="270"/>
        <w:rPr>
          <w:rFonts w:asciiTheme="minorHAnsi" w:eastAsia="Calibri" w:hAnsiTheme="minorHAnsi" w:cs="Tahoma"/>
          <w:b/>
          <w:bCs/>
          <w:sz w:val="20"/>
          <w:szCs w:val="20"/>
        </w:rPr>
      </w:pPr>
      <w:r w:rsidRPr="00C502E3">
        <w:rPr>
          <w:rFonts w:asciiTheme="minorHAnsi" w:eastAsia="Calibri" w:hAnsiTheme="minorHAnsi" w:cs="Tahoma"/>
          <w:b/>
          <w:bCs/>
          <w:sz w:val="20"/>
          <w:szCs w:val="20"/>
        </w:rPr>
        <w:t xml:space="preserve">Number of wells d/s the dam: </w:t>
      </w:r>
      <w:r w:rsidRPr="00C502E3">
        <w:rPr>
          <w:rFonts w:asciiTheme="minorHAnsi" w:eastAsia="Calibri" w:hAnsiTheme="minorHAnsi" w:cs="Tahoma"/>
          <w:b/>
          <w:bCs/>
          <w:sz w:val="20"/>
          <w:szCs w:val="20"/>
        </w:rPr>
        <w:tab/>
      </w:r>
      <w:r>
        <w:rPr>
          <w:rFonts w:asciiTheme="minorHAnsi" w:eastAsia="Calibri" w:hAnsiTheme="minorHAnsi" w:cs="Tahoma"/>
          <w:b/>
          <w:bCs/>
          <w:sz w:val="20"/>
          <w:szCs w:val="20"/>
        </w:rPr>
        <w:t xml:space="preserve">more than </w:t>
      </w:r>
      <w:r w:rsidRPr="00C502E3">
        <w:rPr>
          <w:rFonts w:asciiTheme="minorHAnsi" w:eastAsia="Calibri" w:hAnsiTheme="minorHAnsi" w:cs="Tahoma"/>
          <w:b/>
          <w:bCs/>
          <w:sz w:val="20"/>
          <w:szCs w:val="20"/>
        </w:rPr>
        <w:t xml:space="preserve">100 wells  </w:t>
      </w:r>
      <w:r w:rsidRPr="00C502E3">
        <w:rPr>
          <w:rFonts w:asciiTheme="minorHAnsi" w:eastAsia="Calibri" w:hAnsiTheme="minorHAnsi" w:cs="Tahoma"/>
          <w:b/>
          <w:bCs/>
          <w:sz w:val="20"/>
          <w:szCs w:val="20"/>
        </w:rPr>
        <w:tab/>
      </w:r>
    </w:p>
    <w:p w:rsidR="00972616" w:rsidRPr="00C502E3" w:rsidRDefault="00972616" w:rsidP="00972616">
      <w:pPr>
        <w:ind w:left="720" w:hanging="270"/>
        <w:rPr>
          <w:rFonts w:asciiTheme="minorHAnsi" w:eastAsia="Calibri" w:hAnsiTheme="minorHAnsi" w:cs="Tahoma"/>
          <w:b/>
          <w:bCs/>
          <w:sz w:val="20"/>
          <w:szCs w:val="20"/>
        </w:rPr>
      </w:pPr>
      <w:r w:rsidRPr="00C502E3">
        <w:rPr>
          <w:rFonts w:asciiTheme="minorHAnsi" w:eastAsia="Calibri" w:hAnsiTheme="minorHAnsi" w:cs="Tahoma"/>
          <w:b/>
          <w:bCs/>
          <w:sz w:val="20"/>
          <w:szCs w:val="20"/>
        </w:rPr>
        <w:t xml:space="preserve">Number of </w:t>
      </w:r>
      <w:proofErr w:type="gramStart"/>
      <w:r w:rsidRPr="00C502E3">
        <w:rPr>
          <w:rFonts w:asciiTheme="minorHAnsi" w:eastAsia="Calibri" w:hAnsiTheme="minorHAnsi" w:cs="Tahoma"/>
          <w:b/>
          <w:bCs/>
          <w:sz w:val="20"/>
          <w:szCs w:val="20"/>
        </w:rPr>
        <w:t>villages</w:t>
      </w:r>
      <w:proofErr w:type="gramEnd"/>
      <w:r>
        <w:rPr>
          <w:rFonts w:asciiTheme="minorHAnsi" w:eastAsia="Calibri" w:hAnsiTheme="minorHAnsi" w:cs="Tahoma"/>
          <w:b/>
          <w:bCs/>
          <w:sz w:val="20"/>
          <w:szCs w:val="20"/>
        </w:rPr>
        <w:t xml:space="preserve"> </w:t>
      </w:r>
      <w:r w:rsidRPr="00C502E3">
        <w:rPr>
          <w:rFonts w:asciiTheme="minorHAnsi" w:eastAsia="Calibri" w:hAnsiTheme="minorHAnsi" w:cs="Tahoma"/>
          <w:b/>
          <w:bCs/>
          <w:sz w:val="20"/>
          <w:szCs w:val="20"/>
        </w:rPr>
        <w:t xml:space="preserve">d/s the dam site: </w:t>
      </w:r>
      <w:r w:rsidRPr="00C502E3">
        <w:rPr>
          <w:rFonts w:asciiTheme="minorHAnsi" w:eastAsia="Calibri" w:hAnsiTheme="minorHAnsi" w:cs="Tahoma"/>
          <w:b/>
          <w:bCs/>
          <w:sz w:val="20"/>
          <w:szCs w:val="20"/>
        </w:rPr>
        <w:tab/>
        <w:t>more than 25 villages</w:t>
      </w:r>
    </w:p>
    <w:p w:rsidR="00972616" w:rsidRPr="00F618B9" w:rsidRDefault="00972616" w:rsidP="00972616">
      <w:pPr>
        <w:autoSpaceDE w:val="0"/>
        <w:autoSpaceDN w:val="0"/>
        <w:adjustRightInd w:val="0"/>
        <w:ind w:left="720" w:firstLine="540"/>
        <w:rPr>
          <w:rFonts w:eastAsia="Calibri"/>
          <w:sz w:val="20"/>
          <w:szCs w:val="20"/>
        </w:rPr>
      </w:pPr>
    </w:p>
    <w:p w:rsidR="00972616" w:rsidRPr="00F618B9" w:rsidRDefault="00972616" w:rsidP="00972616">
      <w:pPr>
        <w:spacing w:after="240"/>
        <w:ind w:left="720" w:right="-360" w:hanging="270"/>
        <w:rPr>
          <w:bCs/>
          <w:sz w:val="20"/>
          <w:szCs w:val="20"/>
          <w:u w:val="single"/>
        </w:rPr>
      </w:pPr>
      <w:r w:rsidRPr="00F618B9">
        <w:rPr>
          <w:rFonts w:eastAsia="Calibri"/>
          <w:b/>
          <w:bCs/>
          <w:sz w:val="20"/>
          <w:szCs w:val="20"/>
        </w:rPr>
        <w:t>Name of nearest village (u/s and d/s):</w:t>
      </w:r>
      <w:r w:rsidRPr="00F618B9">
        <w:rPr>
          <w:rFonts w:eastAsia="Calibri"/>
          <w:sz w:val="20"/>
          <w:szCs w:val="20"/>
        </w:rPr>
        <w:t xml:space="preserve"> </w:t>
      </w:r>
      <w:r w:rsidRPr="00F618B9">
        <w:rPr>
          <w:rFonts w:eastAsia="Calibri"/>
          <w:sz w:val="20"/>
          <w:szCs w:val="20"/>
        </w:rPr>
        <w:tab/>
      </w:r>
      <w:proofErr w:type="spellStart"/>
      <w:r w:rsidRPr="00F618B9">
        <w:rPr>
          <w:bCs/>
          <w:sz w:val="20"/>
          <w:szCs w:val="20"/>
        </w:rPr>
        <w:t>Dahane</w:t>
      </w:r>
      <w:proofErr w:type="spellEnd"/>
      <w:r w:rsidRPr="00F618B9">
        <w:rPr>
          <w:bCs/>
          <w:sz w:val="20"/>
          <w:szCs w:val="20"/>
        </w:rPr>
        <w:t xml:space="preserve"> </w:t>
      </w:r>
      <w:proofErr w:type="spellStart"/>
      <w:r w:rsidRPr="00F618B9">
        <w:rPr>
          <w:bCs/>
          <w:sz w:val="20"/>
          <w:szCs w:val="20"/>
        </w:rPr>
        <w:t>Dara</w:t>
      </w:r>
      <w:proofErr w:type="spellEnd"/>
      <w:r w:rsidRPr="00F618B9">
        <w:rPr>
          <w:bCs/>
          <w:sz w:val="20"/>
          <w:szCs w:val="20"/>
        </w:rPr>
        <w:t xml:space="preserve">, </w:t>
      </w:r>
    </w:p>
    <w:p w:rsidR="00972616" w:rsidRPr="00F618B9" w:rsidRDefault="00972616" w:rsidP="00972616">
      <w:pPr>
        <w:autoSpaceDE w:val="0"/>
        <w:autoSpaceDN w:val="0"/>
        <w:adjustRightInd w:val="0"/>
        <w:ind w:firstLine="450"/>
        <w:rPr>
          <w:bCs/>
          <w:sz w:val="20"/>
          <w:szCs w:val="20"/>
        </w:rPr>
      </w:pPr>
      <w:r w:rsidRPr="00F618B9">
        <w:rPr>
          <w:rFonts w:eastAsia="Calibri"/>
          <w:b/>
          <w:bCs/>
          <w:sz w:val="20"/>
          <w:szCs w:val="20"/>
        </w:rPr>
        <w:t>Number of households:</w:t>
      </w:r>
      <w:r w:rsidRPr="00F618B9">
        <w:rPr>
          <w:rFonts w:eastAsia="Calibri"/>
          <w:sz w:val="20"/>
          <w:szCs w:val="20"/>
        </w:rPr>
        <w:t xml:space="preserve"> </w:t>
      </w:r>
      <w:r w:rsidRPr="00F618B9">
        <w:rPr>
          <w:rFonts w:eastAsia="Calibri"/>
          <w:sz w:val="20"/>
          <w:szCs w:val="20"/>
        </w:rPr>
        <w:tab/>
      </w:r>
      <w:r>
        <w:rPr>
          <w:rFonts w:eastAsia="Calibri"/>
          <w:sz w:val="20"/>
          <w:szCs w:val="20"/>
        </w:rPr>
        <w:tab/>
      </w:r>
      <w:r>
        <w:rPr>
          <w:rFonts w:eastAsia="Calibri"/>
          <w:sz w:val="20"/>
          <w:szCs w:val="20"/>
        </w:rPr>
        <w:tab/>
      </w:r>
      <w:r w:rsidRPr="00F618B9">
        <w:rPr>
          <w:bCs/>
          <w:sz w:val="20"/>
          <w:szCs w:val="20"/>
        </w:rPr>
        <w:t>10000 HH</w:t>
      </w:r>
    </w:p>
    <w:p w:rsidR="00972616" w:rsidRPr="00F618B9" w:rsidRDefault="00972616" w:rsidP="00972616">
      <w:pPr>
        <w:autoSpaceDE w:val="0"/>
        <w:autoSpaceDN w:val="0"/>
        <w:adjustRightInd w:val="0"/>
        <w:ind w:left="540" w:firstLine="540"/>
        <w:rPr>
          <w:rFonts w:eastAsia="Calibri"/>
          <w:sz w:val="20"/>
          <w:szCs w:val="20"/>
        </w:rPr>
      </w:pPr>
    </w:p>
    <w:p w:rsidR="00972616" w:rsidRPr="003C71E3" w:rsidRDefault="00972616" w:rsidP="00972616">
      <w:pPr>
        <w:autoSpaceDE w:val="0"/>
        <w:autoSpaceDN w:val="0"/>
        <w:adjustRightInd w:val="0"/>
        <w:ind w:left="450"/>
        <w:rPr>
          <w:rFonts w:asciiTheme="minorHAnsi" w:hAnsiTheme="minorHAnsi"/>
          <w:b/>
          <w:bCs/>
          <w:sz w:val="20"/>
          <w:szCs w:val="20"/>
        </w:rPr>
      </w:pPr>
      <w:r w:rsidRPr="003C71E3">
        <w:rPr>
          <w:rFonts w:asciiTheme="minorHAnsi" w:hAnsiTheme="minorHAnsi"/>
          <w:b/>
          <w:bCs/>
          <w:sz w:val="20"/>
          <w:szCs w:val="20"/>
        </w:rPr>
        <w:t>Participants:</w:t>
      </w:r>
      <w:r w:rsidRPr="003C71E3">
        <w:rPr>
          <w:rFonts w:asciiTheme="minorHAnsi" w:hAnsiTheme="minorHAnsi"/>
          <w:b/>
          <w:bCs/>
          <w:sz w:val="20"/>
          <w:szCs w:val="20"/>
        </w:rPr>
        <w:tab/>
      </w:r>
      <w:r w:rsidRPr="003C71E3">
        <w:rPr>
          <w:rFonts w:asciiTheme="minorHAnsi" w:hAnsiTheme="minorHAnsi"/>
          <w:b/>
          <w:bCs/>
          <w:sz w:val="20"/>
          <w:szCs w:val="20"/>
        </w:rPr>
        <w:tab/>
      </w:r>
      <w:r w:rsidRPr="003C71E3">
        <w:rPr>
          <w:rFonts w:asciiTheme="minorHAnsi" w:hAnsiTheme="minorHAnsi"/>
          <w:b/>
          <w:bCs/>
          <w:sz w:val="20"/>
          <w:szCs w:val="20"/>
        </w:rPr>
        <w:tab/>
      </w:r>
    </w:p>
    <w:p w:rsidR="00972616" w:rsidRPr="003C71E3" w:rsidRDefault="00972616" w:rsidP="00972616">
      <w:pPr>
        <w:autoSpaceDE w:val="0"/>
        <w:autoSpaceDN w:val="0"/>
        <w:adjustRightInd w:val="0"/>
        <w:ind w:left="2880" w:hanging="1980"/>
        <w:rPr>
          <w:rFonts w:asciiTheme="minorHAnsi" w:hAnsiTheme="minorHAnsi"/>
          <w:sz w:val="20"/>
          <w:szCs w:val="20"/>
        </w:rPr>
      </w:pPr>
      <w:r w:rsidRPr="003C71E3">
        <w:rPr>
          <w:rFonts w:asciiTheme="minorHAnsi" w:hAnsiTheme="minorHAnsi"/>
          <w:b/>
          <w:bCs/>
          <w:sz w:val="20"/>
          <w:szCs w:val="20"/>
        </w:rPr>
        <w:t xml:space="preserve">FOA/MEW: </w:t>
      </w:r>
      <w:r w:rsidRPr="003C71E3">
        <w:rPr>
          <w:rFonts w:asciiTheme="minorHAnsi" w:hAnsiTheme="minorHAnsi"/>
          <w:b/>
          <w:bCs/>
          <w:sz w:val="20"/>
          <w:szCs w:val="20"/>
        </w:rPr>
        <w:tab/>
      </w:r>
      <w:r w:rsidRPr="003C71E3">
        <w:rPr>
          <w:rFonts w:asciiTheme="minorHAnsi" w:hAnsiTheme="minorHAnsi"/>
          <w:sz w:val="20"/>
          <w:szCs w:val="20"/>
        </w:rPr>
        <w:t xml:space="preserve">Mr. </w:t>
      </w:r>
      <w:proofErr w:type="spellStart"/>
      <w:r w:rsidRPr="003C71E3">
        <w:rPr>
          <w:rFonts w:asciiTheme="minorHAnsi" w:hAnsiTheme="minorHAnsi"/>
          <w:sz w:val="20"/>
          <w:szCs w:val="20"/>
        </w:rPr>
        <w:t>Enayatullah</w:t>
      </w:r>
      <w:proofErr w:type="spellEnd"/>
      <w:r w:rsidRPr="003C71E3">
        <w:rPr>
          <w:rFonts w:asciiTheme="minorHAnsi" w:hAnsiTheme="minorHAnsi"/>
          <w:sz w:val="20"/>
          <w:szCs w:val="20"/>
        </w:rPr>
        <w:t xml:space="preserve"> Senior </w:t>
      </w:r>
      <w:r>
        <w:rPr>
          <w:rFonts w:asciiTheme="minorHAnsi" w:hAnsiTheme="minorHAnsi"/>
          <w:sz w:val="20"/>
          <w:szCs w:val="20"/>
        </w:rPr>
        <w:t>D</w:t>
      </w:r>
      <w:r w:rsidRPr="003C71E3">
        <w:rPr>
          <w:rFonts w:asciiTheme="minorHAnsi" w:hAnsiTheme="minorHAnsi"/>
          <w:sz w:val="20"/>
          <w:szCs w:val="20"/>
        </w:rPr>
        <w:t xml:space="preserve">esign </w:t>
      </w:r>
      <w:r>
        <w:rPr>
          <w:rFonts w:asciiTheme="minorHAnsi" w:hAnsiTheme="minorHAnsi"/>
          <w:sz w:val="20"/>
          <w:szCs w:val="20"/>
        </w:rPr>
        <w:t>E</w:t>
      </w:r>
      <w:r w:rsidRPr="003C71E3">
        <w:rPr>
          <w:rFonts w:asciiTheme="minorHAnsi" w:hAnsiTheme="minorHAnsi"/>
          <w:sz w:val="20"/>
          <w:szCs w:val="20"/>
        </w:rPr>
        <w:t>ngineer/FAO</w:t>
      </w:r>
      <w:r>
        <w:rPr>
          <w:rFonts w:asciiTheme="minorHAnsi" w:hAnsiTheme="minorHAnsi"/>
          <w:sz w:val="20"/>
          <w:szCs w:val="20"/>
        </w:rPr>
        <w:t>;</w:t>
      </w:r>
      <w:r w:rsidRPr="003C71E3">
        <w:rPr>
          <w:rFonts w:asciiTheme="minorHAnsi" w:hAnsiTheme="minorHAnsi"/>
          <w:sz w:val="20"/>
          <w:szCs w:val="20"/>
        </w:rPr>
        <w:t xml:space="preserve"> Eng </w:t>
      </w:r>
      <w:proofErr w:type="spellStart"/>
      <w:r w:rsidRPr="003C71E3">
        <w:rPr>
          <w:rFonts w:asciiTheme="minorHAnsi" w:hAnsiTheme="minorHAnsi"/>
          <w:sz w:val="20"/>
          <w:szCs w:val="20"/>
        </w:rPr>
        <w:t>Ghulam</w:t>
      </w:r>
      <w:proofErr w:type="spellEnd"/>
      <w:r w:rsidRPr="003C71E3">
        <w:rPr>
          <w:rFonts w:asciiTheme="minorHAnsi" w:hAnsiTheme="minorHAnsi"/>
          <w:sz w:val="20"/>
          <w:szCs w:val="20"/>
        </w:rPr>
        <w:t xml:space="preserve"> </w:t>
      </w:r>
      <w:proofErr w:type="spellStart"/>
      <w:r w:rsidRPr="003C71E3">
        <w:rPr>
          <w:rFonts w:asciiTheme="minorHAnsi" w:hAnsiTheme="minorHAnsi"/>
          <w:sz w:val="20"/>
          <w:szCs w:val="20"/>
        </w:rPr>
        <w:t>Siddiqe</w:t>
      </w:r>
      <w:proofErr w:type="spellEnd"/>
      <w:r>
        <w:rPr>
          <w:rFonts w:asciiTheme="minorHAnsi" w:hAnsiTheme="minorHAnsi"/>
          <w:sz w:val="20"/>
          <w:szCs w:val="20"/>
        </w:rPr>
        <w:t>,</w:t>
      </w:r>
      <w:r w:rsidRPr="003C71E3">
        <w:rPr>
          <w:rFonts w:asciiTheme="minorHAnsi" w:hAnsiTheme="minorHAnsi"/>
          <w:sz w:val="20"/>
          <w:szCs w:val="20"/>
        </w:rPr>
        <w:t xml:space="preserve"> National Team leader </w:t>
      </w:r>
      <w:proofErr w:type="spellStart"/>
      <w:r w:rsidRPr="003C71E3">
        <w:rPr>
          <w:rFonts w:asciiTheme="minorHAnsi" w:hAnsiTheme="minorHAnsi"/>
          <w:sz w:val="20"/>
          <w:szCs w:val="20"/>
        </w:rPr>
        <w:t>Mazar</w:t>
      </w:r>
      <w:proofErr w:type="spellEnd"/>
      <w:r w:rsidRPr="003C71E3">
        <w:rPr>
          <w:rFonts w:asciiTheme="minorHAnsi" w:hAnsiTheme="minorHAnsi"/>
          <w:sz w:val="20"/>
          <w:szCs w:val="20"/>
        </w:rPr>
        <w:t xml:space="preserve"> </w:t>
      </w:r>
      <w:r>
        <w:rPr>
          <w:rFonts w:asciiTheme="minorHAnsi" w:hAnsiTheme="minorHAnsi"/>
          <w:sz w:val="20"/>
          <w:szCs w:val="20"/>
        </w:rPr>
        <w:t>R</w:t>
      </w:r>
      <w:r w:rsidRPr="003C71E3">
        <w:rPr>
          <w:rFonts w:asciiTheme="minorHAnsi" w:hAnsiTheme="minorHAnsi"/>
          <w:sz w:val="20"/>
          <w:szCs w:val="20"/>
        </w:rPr>
        <w:t>egion/FAO</w:t>
      </w:r>
      <w:r>
        <w:rPr>
          <w:rFonts w:asciiTheme="minorHAnsi" w:hAnsiTheme="minorHAnsi"/>
          <w:sz w:val="20"/>
          <w:szCs w:val="20"/>
        </w:rPr>
        <w:t>;</w:t>
      </w:r>
      <w:r w:rsidRPr="003C71E3">
        <w:rPr>
          <w:rFonts w:asciiTheme="minorHAnsi" w:hAnsiTheme="minorHAnsi"/>
          <w:sz w:val="20"/>
          <w:szCs w:val="20"/>
        </w:rPr>
        <w:t xml:space="preserve"> </w:t>
      </w:r>
      <w:r>
        <w:rPr>
          <w:rFonts w:asciiTheme="minorHAnsi" w:hAnsiTheme="minorHAnsi"/>
          <w:sz w:val="20"/>
          <w:szCs w:val="20"/>
        </w:rPr>
        <w:t xml:space="preserve">Eng. </w:t>
      </w:r>
      <w:proofErr w:type="spellStart"/>
      <w:r>
        <w:rPr>
          <w:rFonts w:asciiTheme="minorHAnsi" w:hAnsiTheme="minorHAnsi"/>
          <w:sz w:val="20"/>
          <w:szCs w:val="20"/>
        </w:rPr>
        <w:t>Hayatullah</w:t>
      </w:r>
      <w:proofErr w:type="spellEnd"/>
      <w:r>
        <w:rPr>
          <w:rFonts w:asciiTheme="minorHAnsi" w:hAnsiTheme="minorHAnsi"/>
          <w:sz w:val="20"/>
          <w:szCs w:val="20"/>
        </w:rPr>
        <w:t xml:space="preserve">, </w:t>
      </w:r>
      <w:proofErr w:type="spellStart"/>
      <w:r>
        <w:rPr>
          <w:rFonts w:asciiTheme="minorHAnsi" w:hAnsiTheme="minorHAnsi"/>
          <w:sz w:val="20"/>
          <w:szCs w:val="20"/>
        </w:rPr>
        <w:t>Director</w:t>
      </w:r>
      <w:proofErr w:type="gramStart"/>
      <w:r>
        <w:rPr>
          <w:rFonts w:asciiTheme="minorHAnsi" w:hAnsiTheme="minorHAnsi"/>
          <w:sz w:val="20"/>
          <w:szCs w:val="20"/>
        </w:rPr>
        <w:t>,MWD</w:t>
      </w:r>
      <w:proofErr w:type="spellEnd"/>
      <w:proofErr w:type="gramEnd"/>
      <w:r>
        <w:rPr>
          <w:rFonts w:asciiTheme="minorHAnsi" w:hAnsiTheme="minorHAnsi"/>
          <w:sz w:val="20"/>
          <w:szCs w:val="20"/>
        </w:rPr>
        <w:t xml:space="preserve">/ </w:t>
      </w:r>
      <w:proofErr w:type="spellStart"/>
      <w:r>
        <w:rPr>
          <w:rFonts w:asciiTheme="minorHAnsi" w:hAnsiTheme="minorHAnsi"/>
          <w:sz w:val="20"/>
          <w:szCs w:val="20"/>
        </w:rPr>
        <w:t>Faryab</w:t>
      </w:r>
      <w:proofErr w:type="spellEnd"/>
    </w:p>
    <w:p w:rsidR="00972616" w:rsidRPr="003C71E3" w:rsidRDefault="00972616" w:rsidP="00972616">
      <w:pPr>
        <w:autoSpaceDE w:val="0"/>
        <w:autoSpaceDN w:val="0"/>
        <w:adjustRightInd w:val="0"/>
        <w:ind w:left="3600" w:hanging="2160"/>
        <w:rPr>
          <w:rFonts w:asciiTheme="minorHAnsi" w:hAnsiTheme="minorHAnsi"/>
          <w:b/>
          <w:bCs/>
          <w:sz w:val="20"/>
          <w:szCs w:val="20"/>
        </w:rPr>
      </w:pPr>
    </w:p>
    <w:p w:rsidR="00972616" w:rsidRPr="003C71E3" w:rsidRDefault="00972616" w:rsidP="00972616">
      <w:pPr>
        <w:tabs>
          <w:tab w:val="left" w:pos="900"/>
        </w:tabs>
        <w:autoSpaceDE w:val="0"/>
        <w:autoSpaceDN w:val="0"/>
        <w:adjustRightInd w:val="0"/>
        <w:ind w:left="900"/>
        <w:rPr>
          <w:rFonts w:asciiTheme="minorHAnsi" w:hAnsiTheme="minorHAnsi"/>
          <w:sz w:val="20"/>
          <w:szCs w:val="20"/>
        </w:rPr>
      </w:pPr>
      <w:r w:rsidRPr="003C71E3">
        <w:rPr>
          <w:rFonts w:asciiTheme="minorHAnsi" w:hAnsiTheme="minorHAnsi"/>
          <w:b/>
          <w:bCs/>
          <w:sz w:val="20"/>
          <w:szCs w:val="20"/>
        </w:rPr>
        <w:t xml:space="preserve">Local Authority: </w:t>
      </w:r>
      <w:r w:rsidRPr="003C71E3">
        <w:rPr>
          <w:rFonts w:asciiTheme="minorHAnsi" w:hAnsiTheme="minorHAnsi"/>
          <w:b/>
          <w:bCs/>
          <w:sz w:val="20"/>
          <w:szCs w:val="20"/>
        </w:rPr>
        <w:tab/>
      </w:r>
      <w:r w:rsidRPr="00C502E3">
        <w:rPr>
          <w:rFonts w:asciiTheme="minorHAnsi" w:hAnsiTheme="minorHAnsi"/>
          <w:sz w:val="20"/>
          <w:szCs w:val="20"/>
        </w:rPr>
        <w:t>1 person, representative</w:t>
      </w:r>
      <w:r>
        <w:rPr>
          <w:rFonts w:asciiTheme="minorHAnsi" w:hAnsiTheme="minorHAnsi"/>
          <w:sz w:val="20"/>
          <w:szCs w:val="20"/>
        </w:rPr>
        <w:t xml:space="preserve"> of local district office</w:t>
      </w:r>
      <w:r w:rsidRPr="003C71E3">
        <w:rPr>
          <w:rFonts w:asciiTheme="minorHAnsi" w:hAnsiTheme="minorHAnsi"/>
          <w:sz w:val="20"/>
          <w:szCs w:val="20"/>
        </w:rPr>
        <w:t xml:space="preserve"> (</w:t>
      </w:r>
      <w:proofErr w:type="spellStart"/>
      <w:r w:rsidRPr="003C71E3">
        <w:rPr>
          <w:rFonts w:asciiTheme="minorHAnsi" w:hAnsiTheme="minorHAnsi"/>
          <w:sz w:val="20"/>
          <w:szCs w:val="20"/>
        </w:rPr>
        <w:t>Wolaswal</w:t>
      </w:r>
      <w:r>
        <w:rPr>
          <w:rFonts w:asciiTheme="minorHAnsi" w:hAnsiTheme="minorHAnsi"/>
          <w:sz w:val="20"/>
          <w:szCs w:val="20"/>
        </w:rPr>
        <w:t>i</w:t>
      </w:r>
      <w:proofErr w:type="spellEnd"/>
      <w:r w:rsidRPr="003C71E3">
        <w:rPr>
          <w:rFonts w:asciiTheme="minorHAnsi" w:hAnsiTheme="minorHAnsi"/>
          <w:sz w:val="20"/>
          <w:szCs w:val="20"/>
        </w:rPr>
        <w:t>)</w:t>
      </w:r>
    </w:p>
    <w:p w:rsidR="00972616" w:rsidRPr="003C71E3" w:rsidRDefault="00972616" w:rsidP="00972616">
      <w:pPr>
        <w:autoSpaceDE w:val="0"/>
        <w:autoSpaceDN w:val="0"/>
        <w:adjustRightInd w:val="0"/>
        <w:ind w:left="540"/>
        <w:rPr>
          <w:rFonts w:asciiTheme="minorHAnsi" w:hAnsiTheme="minorHAnsi"/>
          <w:b/>
          <w:bCs/>
          <w:sz w:val="20"/>
          <w:szCs w:val="20"/>
        </w:rPr>
      </w:pPr>
    </w:p>
    <w:p w:rsidR="00972616" w:rsidRPr="003C71E3" w:rsidRDefault="00972616" w:rsidP="00972616">
      <w:pPr>
        <w:autoSpaceDE w:val="0"/>
        <w:autoSpaceDN w:val="0"/>
        <w:adjustRightInd w:val="0"/>
        <w:ind w:left="900"/>
        <w:rPr>
          <w:rFonts w:asciiTheme="minorHAnsi" w:hAnsiTheme="minorHAnsi"/>
          <w:sz w:val="20"/>
          <w:szCs w:val="20"/>
        </w:rPr>
      </w:pPr>
      <w:r w:rsidRPr="003C71E3">
        <w:rPr>
          <w:rFonts w:asciiTheme="minorHAnsi" w:hAnsiTheme="minorHAnsi"/>
          <w:b/>
          <w:bCs/>
          <w:sz w:val="20"/>
          <w:szCs w:val="20"/>
        </w:rPr>
        <w:t xml:space="preserve">Community: </w:t>
      </w:r>
      <w:r w:rsidRPr="003C71E3">
        <w:rPr>
          <w:rFonts w:asciiTheme="minorHAnsi" w:hAnsiTheme="minorHAnsi"/>
          <w:b/>
          <w:bCs/>
          <w:sz w:val="20"/>
          <w:szCs w:val="20"/>
        </w:rPr>
        <w:tab/>
      </w:r>
      <w:r w:rsidRPr="003C71E3">
        <w:rPr>
          <w:rFonts w:asciiTheme="minorHAnsi" w:hAnsiTheme="minorHAnsi"/>
          <w:b/>
          <w:bCs/>
          <w:sz w:val="20"/>
          <w:szCs w:val="20"/>
        </w:rPr>
        <w:tab/>
      </w:r>
      <w:r>
        <w:rPr>
          <w:rFonts w:asciiTheme="minorHAnsi" w:hAnsiTheme="minorHAnsi"/>
          <w:sz w:val="20"/>
          <w:szCs w:val="20"/>
        </w:rPr>
        <w:t>12</w:t>
      </w:r>
      <w:r w:rsidRPr="003C71E3">
        <w:rPr>
          <w:rFonts w:asciiTheme="minorHAnsi" w:hAnsiTheme="minorHAnsi"/>
          <w:sz w:val="20"/>
          <w:szCs w:val="20"/>
        </w:rPr>
        <w:t xml:space="preserve"> community members </w:t>
      </w:r>
      <w:proofErr w:type="gramStart"/>
      <w:r w:rsidRPr="003C71E3">
        <w:rPr>
          <w:rFonts w:asciiTheme="minorHAnsi" w:hAnsiTheme="minorHAnsi"/>
          <w:sz w:val="20"/>
          <w:szCs w:val="20"/>
        </w:rPr>
        <w:t xml:space="preserve">representing </w:t>
      </w:r>
      <w:r>
        <w:rPr>
          <w:rFonts w:asciiTheme="minorHAnsi" w:hAnsiTheme="minorHAnsi"/>
          <w:sz w:val="20"/>
          <w:szCs w:val="20"/>
        </w:rPr>
        <w:t xml:space="preserve"> 25</w:t>
      </w:r>
      <w:proofErr w:type="gramEnd"/>
      <w:r w:rsidRPr="003C71E3">
        <w:rPr>
          <w:rFonts w:asciiTheme="minorHAnsi" w:hAnsiTheme="minorHAnsi"/>
          <w:sz w:val="20"/>
          <w:szCs w:val="20"/>
        </w:rPr>
        <w:t xml:space="preserve"> CDCs</w:t>
      </w:r>
    </w:p>
    <w:p w:rsidR="00972616" w:rsidRPr="00F618B9" w:rsidRDefault="00972616" w:rsidP="00972616">
      <w:pPr>
        <w:autoSpaceDE w:val="0"/>
        <w:autoSpaceDN w:val="0"/>
        <w:adjustRightInd w:val="0"/>
        <w:rPr>
          <w:b/>
          <w:bCs/>
          <w:sz w:val="20"/>
          <w:szCs w:val="20"/>
        </w:rPr>
      </w:pPr>
    </w:p>
    <w:p w:rsidR="00972616" w:rsidRDefault="00972616" w:rsidP="00972616">
      <w:pPr>
        <w:spacing w:after="200" w:line="276" w:lineRule="auto"/>
      </w:pPr>
      <w:r>
        <w:br w:type="page"/>
      </w:r>
    </w:p>
    <w:tbl>
      <w:tblPr>
        <w:tblpPr w:leftFromText="180" w:rightFromText="180" w:vertAnchor="page" w:horzAnchor="margin" w:tblpX="-144" w:tblpY="1801"/>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5130"/>
      </w:tblGrid>
      <w:tr w:rsidR="00972616" w:rsidRPr="00E50A3A" w:rsidTr="00D17AD6">
        <w:trPr>
          <w:trHeight w:val="354"/>
        </w:trPr>
        <w:tc>
          <w:tcPr>
            <w:tcW w:w="4428" w:type="dxa"/>
          </w:tcPr>
          <w:p w:rsidR="00972616" w:rsidRPr="00E50A3A" w:rsidRDefault="00972616" w:rsidP="00D17AD6">
            <w:pPr>
              <w:jc w:val="center"/>
              <w:rPr>
                <w:rFonts w:asciiTheme="minorHAnsi" w:hAnsiTheme="minorHAnsi"/>
                <w:b/>
                <w:bCs/>
                <w:sz w:val="20"/>
                <w:szCs w:val="20"/>
              </w:rPr>
            </w:pPr>
            <w:r w:rsidRPr="00E50A3A">
              <w:rPr>
                <w:rFonts w:asciiTheme="minorHAnsi" w:hAnsiTheme="minorHAnsi"/>
                <w:b/>
                <w:bCs/>
                <w:sz w:val="20"/>
                <w:szCs w:val="20"/>
              </w:rPr>
              <w:t>Issues Discussed</w:t>
            </w:r>
          </w:p>
        </w:tc>
        <w:tc>
          <w:tcPr>
            <w:tcW w:w="5130" w:type="dxa"/>
          </w:tcPr>
          <w:p w:rsidR="00972616" w:rsidRPr="00E50A3A" w:rsidRDefault="00972616" w:rsidP="00D17AD6">
            <w:pPr>
              <w:jc w:val="center"/>
              <w:rPr>
                <w:rFonts w:asciiTheme="minorHAnsi" w:hAnsiTheme="minorHAnsi"/>
                <w:b/>
                <w:bCs/>
                <w:sz w:val="20"/>
                <w:szCs w:val="20"/>
              </w:rPr>
            </w:pPr>
            <w:r w:rsidRPr="00E50A3A">
              <w:rPr>
                <w:rFonts w:asciiTheme="minorHAnsi" w:hAnsiTheme="minorHAnsi"/>
                <w:b/>
                <w:bCs/>
                <w:sz w:val="20"/>
                <w:szCs w:val="20"/>
              </w:rPr>
              <w:t>Community response</w:t>
            </w:r>
          </w:p>
        </w:tc>
      </w:tr>
      <w:tr w:rsidR="00972616" w:rsidRPr="00E50A3A" w:rsidTr="00D17AD6">
        <w:trPr>
          <w:trHeight w:val="4562"/>
        </w:trPr>
        <w:tc>
          <w:tcPr>
            <w:tcW w:w="4428" w:type="dxa"/>
          </w:tcPr>
          <w:p w:rsidR="00972616" w:rsidRPr="00E50A3A" w:rsidRDefault="00972616" w:rsidP="00D17AD6">
            <w:pPr>
              <w:rPr>
                <w:rFonts w:asciiTheme="minorHAnsi" w:eastAsia="Calibri" w:hAnsiTheme="minorHAnsi" w:cs="Tahoma"/>
                <w:b/>
                <w:bCs/>
                <w:sz w:val="20"/>
                <w:szCs w:val="20"/>
              </w:rPr>
            </w:pPr>
            <w:r w:rsidRPr="00E50A3A">
              <w:rPr>
                <w:rFonts w:asciiTheme="minorHAnsi" w:hAnsiTheme="minorHAnsi"/>
                <w:b/>
                <w:bCs/>
                <w:sz w:val="20"/>
                <w:szCs w:val="20"/>
              </w:rPr>
              <w:t>2.</w:t>
            </w:r>
            <w:r w:rsidRPr="00E50A3A">
              <w:rPr>
                <w:rFonts w:asciiTheme="minorHAnsi" w:hAnsiTheme="minorHAnsi"/>
                <w:sz w:val="20"/>
                <w:szCs w:val="20"/>
              </w:rPr>
              <w:t xml:space="preserve">  </w:t>
            </w:r>
            <w:r w:rsidRPr="00E50A3A">
              <w:rPr>
                <w:rFonts w:asciiTheme="minorHAnsi" w:eastAsia="Calibri" w:hAnsiTheme="minorHAnsi" w:cs="Tahoma"/>
                <w:b/>
                <w:bCs/>
                <w:sz w:val="20"/>
                <w:szCs w:val="20"/>
              </w:rPr>
              <w:t xml:space="preserve">Community involvement in identification of the proposed dam site: </w:t>
            </w:r>
          </w:p>
          <w:p w:rsidR="00972616" w:rsidRPr="00E50A3A"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E50A3A">
              <w:rPr>
                <w:rFonts w:asciiTheme="minorHAnsi" w:hAnsiTheme="minorHAnsi"/>
                <w:sz w:val="20"/>
                <w:szCs w:val="20"/>
              </w:rPr>
              <w:t xml:space="preserve">How were the communities involved in the selection of the dam site? </w:t>
            </w:r>
            <w:proofErr w:type="gramStart"/>
            <w:r w:rsidRPr="00E50A3A">
              <w:rPr>
                <w:rFonts w:asciiTheme="minorHAnsi" w:hAnsiTheme="minorHAnsi"/>
                <w:sz w:val="20"/>
                <w:szCs w:val="20"/>
              </w:rPr>
              <w:t>( e.g</w:t>
            </w:r>
            <w:proofErr w:type="gramEnd"/>
            <w:r w:rsidRPr="00E50A3A">
              <w:rPr>
                <w:rFonts w:asciiTheme="minorHAnsi" w:hAnsiTheme="minorHAnsi"/>
                <w:sz w:val="20"/>
                <w:szCs w:val="20"/>
              </w:rPr>
              <w:t>. through public meetings at village level, public meetings at district level meetings,  mosques.)</w:t>
            </w:r>
          </w:p>
          <w:p w:rsidR="00972616" w:rsidRPr="00E50A3A" w:rsidRDefault="00972616" w:rsidP="00D17AD6">
            <w:pPr>
              <w:pStyle w:val="ListParagraph"/>
              <w:autoSpaceDE w:val="0"/>
              <w:autoSpaceDN w:val="0"/>
              <w:adjustRightInd w:val="0"/>
              <w:ind w:left="191"/>
              <w:rPr>
                <w:rFonts w:asciiTheme="minorHAnsi" w:hAnsiTheme="minorHAnsi"/>
                <w:sz w:val="20"/>
                <w:szCs w:val="20"/>
              </w:rPr>
            </w:pPr>
          </w:p>
          <w:p w:rsidR="00972616" w:rsidRPr="00E50A3A"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E50A3A">
              <w:rPr>
                <w:rFonts w:asciiTheme="minorHAnsi" w:hAnsiTheme="minorHAnsi"/>
                <w:sz w:val="20"/>
                <w:szCs w:val="20"/>
              </w:rPr>
              <w:t xml:space="preserve">Who within the community was involved in the selection of the proposed site?   </w:t>
            </w:r>
            <w:proofErr w:type="gramStart"/>
            <w:r w:rsidRPr="00E50A3A">
              <w:rPr>
                <w:rFonts w:asciiTheme="minorHAnsi" w:hAnsiTheme="minorHAnsi"/>
                <w:sz w:val="20"/>
                <w:szCs w:val="20"/>
              </w:rPr>
              <w:t>( e.g</w:t>
            </w:r>
            <w:proofErr w:type="gramEnd"/>
            <w:r w:rsidRPr="00E50A3A">
              <w:rPr>
                <w:rFonts w:asciiTheme="minorHAnsi" w:hAnsiTheme="minorHAnsi"/>
                <w:sz w:val="20"/>
                <w:szCs w:val="20"/>
              </w:rPr>
              <w:t>. CDCs, WUAs/</w:t>
            </w:r>
            <w:proofErr w:type="spellStart"/>
            <w:r w:rsidRPr="00E50A3A">
              <w:rPr>
                <w:rFonts w:asciiTheme="minorHAnsi" w:hAnsiTheme="minorHAnsi"/>
                <w:sz w:val="20"/>
                <w:szCs w:val="20"/>
              </w:rPr>
              <w:t>mirabs</w:t>
            </w:r>
            <w:proofErr w:type="spellEnd"/>
            <w:r w:rsidRPr="00E50A3A">
              <w:rPr>
                <w:rFonts w:asciiTheme="minorHAnsi" w:hAnsiTheme="minorHAnsi"/>
                <w:sz w:val="20"/>
                <w:szCs w:val="20"/>
              </w:rPr>
              <w:t xml:space="preserve">, elders, </w:t>
            </w:r>
            <w:proofErr w:type="spellStart"/>
            <w:r w:rsidRPr="00E50A3A">
              <w:rPr>
                <w:rFonts w:asciiTheme="minorHAnsi" w:hAnsiTheme="minorHAnsi"/>
                <w:sz w:val="20"/>
                <w:szCs w:val="20"/>
              </w:rPr>
              <w:t>shura</w:t>
            </w:r>
            <w:proofErr w:type="spellEnd"/>
            <w:r w:rsidRPr="00E50A3A">
              <w:rPr>
                <w:rFonts w:asciiTheme="minorHAnsi" w:hAnsiTheme="minorHAnsi"/>
                <w:sz w:val="20"/>
                <w:szCs w:val="20"/>
              </w:rPr>
              <w:t>, farmers, women etc. )</w:t>
            </w:r>
          </w:p>
          <w:p w:rsidR="00972616" w:rsidRPr="00E50A3A" w:rsidRDefault="00972616" w:rsidP="00D17AD6">
            <w:pPr>
              <w:pStyle w:val="ListParagraph"/>
              <w:autoSpaceDE w:val="0"/>
              <w:autoSpaceDN w:val="0"/>
              <w:adjustRightInd w:val="0"/>
              <w:ind w:left="191"/>
              <w:rPr>
                <w:rFonts w:asciiTheme="minorHAnsi" w:hAnsiTheme="minorHAnsi"/>
                <w:sz w:val="20"/>
                <w:szCs w:val="20"/>
              </w:rPr>
            </w:pPr>
          </w:p>
          <w:p w:rsidR="00972616" w:rsidRPr="00E50A3A"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E50A3A">
              <w:rPr>
                <w:rFonts w:asciiTheme="minorHAnsi" w:hAnsiTheme="minorHAnsi"/>
                <w:sz w:val="20"/>
                <w:szCs w:val="20"/>
              </w:rPr>
              <w:t xml:space="preserve">Is there acceptance of the dam by all groups affected by it? </w:t>
            </w:r>
          </w:p>
          <w:p w:rsidR="00972616" w:rsidRPr="00E50A3A" w:rsidRDefault="00972616" w:rsidP="00D17AD6">
            <w:pPr>
              <w:pStyle w:val="ListParagraph"/>
              <w:autoSpaceDE w:val="0"/>
              <w:autoSpaceDN w:val="0"/>
              <w:adjustRightInd w:val="0"/>
              <w:ind w:left="191"/>
              <w:rPr>
                <w:rFonts w:asciiTheme="minorHAnsi" w:hAnsiTheme="minorHAnsi"/>
                <w:sz w:val="20"/>
                <w:szCs w:val="20"/>
              </w:rPr>
            </w:pPr>
          </w:p>
          <w:p w:rsidR="00972616" w:rsidRPr="00E50A3A"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E50A3A">
              <w:rPr>
                <w:rFonts w:asciiTheme="minorHAnsi" w:hAnsiTheme="minorHAnsi"/>
                <w:sz w:val="20"/>
                <w:szCs w:val="20"/>
              </w:rPr>
              <w:t>Were any objections raised by the community about the proposed dam?  If so, what were they?</w:t>
            </w:r>
          </w:p>
        </w:tc>
        <w:tc>
          <w:tcPr>
            <w:tcW w:w="5130" w:type="dxa"/>
          </w:tcPr>
          <w:p w:rsidR="00972616" w:rsidRPr="00E50A3A" w:rsidRDefault="00972616" w:rsidP="00D17AD6">
            <w:pPr>
              <w:rPr>
                <w:rFonts w:asciiTheme="minorHAnsi" w:hAnsiTheme="minorHAnsi"/>
                <w:sz w:val="20"/>
                <w:szCs w:val="20"/>
              </w:rPr>
            </w:pPr>
          </w:p>
          <w:p w:rsidR="00972616" w:rsidRPr="00E50A3A"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E50A3A">
              <w:rPr>
                <w:rFonts w:asciiTheme="minorHAnsi" w:hAnsiTheme="minorHAnsi"/>
                <w:sz w:val="20"/>
                <w:szCs w:val="20"/>
              </w:rPr>
              <w:t>Through public meetings at district level.</w:t>
            </w:r>
          </w:p>
          <w:p w:rsidR="00972616" w:rsidRDefault="00972616" w:rsidP="00D17AD6">
            <w:pPr>
              <w:pStyle w:val="ListParagraph"/>
              <w:autoSpaceDE w:val="0"/>
              <w:autoSpaceDN w:val="0"/>
              <w:adjustRightInd w:val="0"/>
              <w:ind w:left="191"/>
              <w:rPr>
                <w:rFonts w:asciiTheme="minorHAnsi" w:hAnsiTheme="minorHAnsi"/>
                <w:sz w:val="20"/>
                <w:szCs w:val="20"/>
              </w:rPr>
            </w:pPr>
          </w:p>
          <w:p w:rsidR="00972616" w:rsidRPr="00E50A3A"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proofErr w:type="spellStart"/>
            <w:r w:rsidRPr="00E50A3A">
              <w:rPr>
                <w:rFonts w:asciiTheme="minorHAnsi" w:hAnsiTheme="minorHAnsi"/>
                <w:sz w:val="20"/>
                <w:szCs w:val="20"/>
              </w:rPr>
              <w:t>Mirabs</w:t>
            </w:r>
            <w:proofErr w:type="spellEnd"/>
            <w:r w:rsidRPr="00E50A3A">
              <w:rPr>
                <w:rFonts w:asciiTheme="minorHAnsi" w:hAnsiTheme="minorHAnsi"/>
                <w:sz w:val="20"/>
                <w:szCs w:val="20"/>
              </w:rPr>
              <w:t>, community elders</w:t>
            </w:r>
            <w:proofErr w:type="gramStart"/>
            <w:r w:rsidRPr="00E50A3A">
              <w:rPr>
                <w:rFonts w:asciiTheme="minorHAnsi" w:hAnsiTheme="minorHAnsi"/>
                <w:sz w:val="20"/>
                <w:szCs w:val="20"/>
              </w:rPr>
              <w:t>, ,</w:t>
            </w:r>
            <w:proofErr w:type="gramEnd"/>
            <w:r w:rsidRPr="00E50A3A">
              <w:rPr>
                <w:rFonts w:asciiTheme="minorHAnsi" w:hAnsiTheme="minorHAnsi"/>
                <w:sz w:val="20"/>
                <w:szCs w:val="20"/>
              </w:rPr>
              <w:t xml:space="preserve"> CDCs</w:t>
            </w:r>
            <w:r>
              <w:rPr>
                <w:rFonts w:asciiTheme="minorHAnsi" w:hAnsiTheme="minorHAnsi"/>
                <w:sz w:val="20"/>
                <w:szCs w:val="20"/>
              </w:rPr>
              <w:t xml:space="preserve"> members,</w:t>
            </w:r>
            <w:r w:rsidRPr="00E50A3A">
              <w:rPr>
                <w:rFonts w:asciiTheme="minorHAnsi" w:hAnsiTheme="minorHAnsi"/>
                <w:sz w:val="20"/>
                <w:szCs w:val="20"/>
              </w:rPr>
              <w:t xml:space="preserve"> farmers, land owners, </w:t>
            </w:r>
            <w:r>
              <w:rPr>
                <w:rFonts w:asciiTheme="minorHAnsi" w:hAnsiTheme="minorHAnsi"/>
                <w:sz w:val="20"/>
                <w:szCs w:val="20"/>
              </w:rPr>
              <w:t>and people with were involved in the selection process</w:t>
            </w:r>
            <w:r w:rsidRPr="00E50A3A">
              <w:rPr>
                <w:rFonts w:asciiTheme="minorHAnsi" w:hAnsiTheme="minorHAnsi"/>
                <w:sz w:val="20"/>
                <w:szCs w:val="20"/>
              </w:rPr>
              <w:t>.</w:t>
            </w:r>
          </w:p>
          <w:p w:rsidR="00972616" w:rsidRPr="00E50A3A" w:rsidRDefault="00972616" w:rsidP="00D17AD6">
            <w:pPr>
              <w:pStyle w:val="ListParagraph"/>
              <w:autoSpaceDE w:val="0"/>
              <w:autoSpaceDN w:val="0"/>
              <w:adjustRightInd w:val="0"/>
              <w:ind w:left="191"/>
              <w:rPr>
                <w:rFonts w:asciiTheme="minorHAnsi" w:hAnsiTheme="minorHAnsi"/>
                <w:sz w:val="20"/>
                <w:szCs w:val="20"/>
              </w:rPr>
            </w:pPr>
          </w:p>
          <w:p w:rsidR="00972616" w:rsidRPr="00E50A3A"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E50A3A">
              <w:rPr>
                <w:rFonts w:asciiTheme="minorHAnsi" w:hAnsiTheme="minorHAnsi"/>
                <w:sz w:val="20"/>
                <w:szCs w:val="20"/>
              </w:rPr>
              <w:t>Most of the water users agreed</w:t>
            </w:r>
            <w:r>
              <w:rPr>
                <w:rFonts w:asciiTheme="minorHAnsi" w:hAnsiTheme="minorHAnsi"/>
                <w:sz w:val="20"/>
                <w:szCs w:val="20"/>
              </w:rPr>
              <w:t>,</w:t>
            </w:r>
            <w:r w:rsidRPr="00E50A3A">
              <w:rPr>
                <w:rFonts w:asciiTheme="minorHAnsi" w:hAnsiTheme="minorHAnsi"/>
                <w:sz w:val="20"/>
                <w:szCs w:val="20"/>
              </w:rPr>
              <w:t xml:space="preserve"> but there </w:t>
            </w:r>
            <w:r>
              <w:rPr>
                <w:rFonts w:asciiTheme="minorHAnsi" w:hAnsiTheme="minorHAnsi"/>
                <w:sz w:val="20"/>
                <w:szCs w:val="20"/>
              </w:rPr>
              <w:t xml:space="preserve">was </w:t>
            </w:r>
            <w:r w:rsidRPr="00E50A3A">
              <w:rPr>
                <w:rFonts w:asciiTheme="minorHAnsi" w:hAnsiTheme="minorHAnsi"/>
                <w:sz w:val="20"/>
                <w:szCs w:val="20"/>
              </w:rPr>
              <w:t>also disagreement between upstream and downstream</w:t>
            </w:r>
            <w:r>
              <w:rPr>
                <w:rFonts w:asciiTheme="minorHAnsi" w:hAnsiTheme="minorHAnsi"/>
                <w:sz w:val="20"/>
                <w:szCs w:val="20"/>
              </w:rPr>
              <w:t xml:space="preserve"> members. S</w:t>
            </w:r>
            <w:r w:rsidRPr="00E50A3A">
              <w:rPr>
                <w:rFonts w:asciiTheme="minorHAnsi" w:hAnsiTheme="minorHAnsi"/>
                <w:sz w:val="20"/>
                <w:szCs w:val="20"/>
              </w:rPr>
              <w:t xml:space="preserve">ome of the landowners in </w:t>
            </w:r>
            <w:r>
              <w:rPr>
                <w:rFonts w:asciiTheme="minorHAnsi" w:hAnsiTheme="minorHAnsi"/>
                <w:sz w:val="20"/>
                <w:szCs w:val="20"/>
              </w:rPr>
              <w:t xml:space="preserve">the </w:t>
            </w:r>
            <w:r w:rsidRPr="00E50A3A">
              <w:rPr>
                <w:rFonts w:asciiTheme="minorHAnsi" w:hAnsiTheme="minorHAnsi"/>
                <w:sz w:val="20"/>
                <w:szCs w:val="20"/>
              </w:rPr>
              <w:t xml:space="preserve">upstream community have shown their disagreement, thinking that by </w:t>
            </w:r>
            <w:r>
              <w:rPr>
                <w:rFonts w:asciiTheme="minorHAnsi" w:hAnsiTheme="minorHAnsi"/>
                <w:sz w:val="20"/>
                <w:szCs w:val="20"/>
              </w:rPr>
              <w:t xml:space="preserve">the </w:t>
            </w:r>
            <w:r w:rsidRPr="00E50A3A">
              <w:rPr>
                <w:rFonts w:asciiTheme="minorHAnsi" w:hAnsiTheme="minorHAnsi"/>
                <w:sz w:val="20"/>
                <w:szCs w:val="20"/>
              </w:rPr>
              <w:t>construction of the proposed dam, their land will be submerged by water.</w:t>
            </w:r>
          </w:p>
          <w:p w:rsidR="00972616" w:rsidRPr="00E50A3A" w:rsidRDefault="00972616" w:rsidP="00D17AD6">
            <w:pPr>
              <w:pStyle w:val="ListParagraph"/>
              <w:autoSpaceDE w:val="0"/>
              <w:autoSpaceDN w:val="0"/>
              <w:adjustRightInd w:val="0"/>
              <w:ind w:left="191"/>
              <w:rPr>
                <w:rFonts w:asciiTheme="minorHAnsi" w:hAnsiTheme="minorHAnsi"/>
                <w:sz w:val="20"/>
                <w:szCs w:val="20"/>
              </w:rPr>
            </w:pPr>
          </w:p>
          <w:p w:rsidR="00972616" w:rsidRPr="00E50A3A"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E50A3A">
              <w:rPr>
                <w:rFonts w:asciiTheme="minorHAnsi" w:hAnsiTheme="minorHAnsi"/>
                <w:sz w:val="20"/>
                <w:szCs w:val="20"/>
              </w:rPr>
              <w:t>Yes</w:t>
            </w:r>
            <w:r>
              <w:rPr>
                <w:rFonts w:asciiTheme="minorHAnsi" w:hAnsiTheme="minorHAnsi"/>
                <w:sz w:val="20"/>
                <w:szCs w:val="20"/>
              </w:rPr>
              <w:t xml:space="preserve">, some farmers in the secondary upstream expressed concerns </w:t>
            </w:r>
            <w:r w:rsidRPr="00E50A3A">
              <w:rPr>
                <w:rFonts w:asciiTheme="minorHAnsi" w:hAnsiTheme="minorHAnsi"/>
                <w:sz w:val="20"/>
                <w:szCs w:val="20"/>
              </w:rPr>
              <w:t xml:space="preserve">in </w:t>
            </w:r>
            <w:r>
              <w:rPr>
                <w:rFonts w:asciiTheme="minorHAnsi" w:hAnsiTheme="minorHAnsi"/>
                <w:sz w:val="20"/>
                <w:szCs w:val="20"/>
              </w:rPr>
              <w:t xml:space="preserve">the </w:t>
            </w:r>
            <w:r w:rsidRPr="00E50A3A">
              <w:rPr>
                <w:rFonts w:asciiTheme="minorHAnsi" w:hAnsiTheme="minorHAnsi"/>
                <w:sz w:val="20"/>
                <w:szCs w:val="20"/>
              </w:rPr>
              <w:t>initial consultation meeting for construction of this dam.</w:t>
            </w:r>
            <w:r>
              <w:rPr>
                <w:rFonts w:asciiTheme="minorHAnsi" w:hAnsiTheme="minorHAnsi"/>
                <w:sz w:val="20"/>
                <w:szCs w:val="20"/>
              </w:rPr>
              <w:t xml:space="preserve"> They fear that their land might be submerged by dam water.</w:t>
            </w:r>
          </w:p>
        </w:tc>
      </w:tr>
      <w:tr w:rsidR="00972616" w:rsidRPr="00E50A3A" w:rsidTr="00D17AD6">
        <w:trPr>
          <w:trHeight w:val="2891"/>
        </w:trPr>
        <w:tc>
          <w:tcPr>
            <w:tcW w:w="4428" w:type="dxa"/>
          </w:tcPr>
          <w:p w:rsidR="00972616" w:rsidRPr="00E50A3A" w:rsidRDefault="00972616" w:rsidP="00D17AD6">
            <w:pPr>
              <w:ind w:left="270" w:hanging="270"/>
              <w:rPr>
                <w:rFonts w:asciiTheme="minorHAnsi" w:eastAsia="Calibri" w:hAnsiTheme="minorHAnsi" w:cs="Tahoma"/>
                <w:b/>
                <w:bCs/>
                <w:sz w:val="20"/>
                <w:szCs w:val="20"/>
              </w:rPr>
            </w:pPr>
            <w:r w:rsidRPr="00E50A3A">
              <w:rPr>
                <w:rFonts w:asciiTheme="minorHAnsi" w:eastAsia="Calibri" w:hAnsiTheme="minorHAnsi" w:cs="Tahoma"/>
                <w:b/>
                <w:bCs/>
                <w:sz w:val="20"/>
                <w:szCs w:val="20"/>
              </w:rPr>
              <w:t>3.  Land acquisition:</w:t>
            </w:r>
          </w:p>
          <w:p w:rsidR="00972616" w:rsidRPr="00E50A3A"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E50A3A">
              <w:rPr>
                <w:rFonts w:asciiTheme="minorHAnsi" w:hAnsiTheme="minorHAnsi"/>
                <w:sz w:val="20"/>
                <w:szCs w:val="20"/>
              </w:rPr>
              <w:t xml:space="preserve"> How much land will need to be acquired for the construction of the dam and reservoir to take place?</w:t>
            </w:r>
          </w:p>
          <w:p w:rsidR="00972616" w:rsidRPr="00E50A3A" w:rsidRDefault="00972616" w:rsidP="00D17AD6">
            <w:pPr>
              <w:pStyle w:val="ListParagraph"/>
              <w:autoSpaceDE w:val="0"/>
              <w:autoSpaceDN w:val="0"/>
              <w:adjustRightInd w:val="0"/>
              <w:ind w:left="191"/>
              <w:rPr>
                <w:rFonts w:asciiTheme="minorHAnsi" w:hAnsiTheme="minorHAnsi"/>
                <w:sz w:val="20"/>
                <w:szCs w:val="20"/>
              </w:rPr>
            </w:pPr>
          </w:p>
          <w:p w:rsidR="00972616" w:rsidRPr="00E50A3A"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E50A3A">
              <w:rPr>
                <w:rFonts w:asciiTheme="minorHAnsi" w:hAnsiTheme="minorHAnsi"/>
                <w:sz w:val="20"/>
                <w:szCs w:val="20"/>
              </w:rPr>
              <w:t>How much cropped land will be lost if the proposed dam goes ahead?</w:t>
            </w:r>
          </w:p>
          <w:p w:rsidR="00972616" w:rsidRPr="00E50A3A" w:rsidRDefault="00972616" w:rsidP="00D17AD6">
            <w:pPr>
              <w:pStyle w:val="ListParagraph"/>
              <w:autoSpaceDE w:val="0"/>
              <w:autoSpaceDN w:val="0"/>
              <w:adjustRightInd w:val="0"/>
              <w:ind w:left="191"/>
              <w:rPr>
                <w:rFonts w:asciiTheme="minorHAnsi" w:hAnsiTheme="minorHAnsi"/>
                <w:sz w:val="20"/>
                <w:szCs w:val="20"/>
              </w:rPr>
            </w:pPr>
          </w:p>
          <w:p w:rsidR="00972616" w:rsidRPr="00E50A3A"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E50A3A">
              <w:rPr>
                <w:rFonts w:asciiTheme="minorHAnsi" w:hAnsiTheme="minorHAnsi"/>
                <w:sz w:val="20"/>
                <w:szCs w:val="20"/>
              </w:rPr>
              <w:t xml:space="preserve">Does the community understand how much land will be needed to build the dam? </w:t>
            </w:r>
          </w:p>
          <w:p w:rsidR="00972616" w:rsidRPr="00E50A3A"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E50A3A">
              <w:rPr>
                <w:rFonts w:asciiTheme="minorHAnsi" w:hAnsiTheme="minorHAnsi"/>
                <w:sz w:val="20"/>
                <w:szCs w:val="20"/>
              </w:rPr>
              <w:t>( i.e. not just land for the dam itself but also access roads, construction site, facilities for workers etc)</w:t>
            </w:r>
          </w:p>
        </w:tc>
        <w:tc>
          <w:tcPr>
            <w:tcW w:w="5130" w:type="dxa"/>
          </w:tcPr>
          <w:p w:rsidR="00972616" w:rsidRDefault="00972616" w:rsidP="00D17AD6">
            <w:pPr>
              <w:ind w:left="342"/>
              <w:rPr>
                <w:rFonts w:asciiTheme="minorHAnsi" w:hAnsiTheme="minorHAnsi"/>
                <w:sz w:val="20"/>
                <w:szCs w:val="20"/>
              </w:rPr>
            </w:pPr>
          </w:p>
          <w:p w:rsidR="00972616" w:rsidRPr="00E50A3A" w:rsidRDefault="00972616" w:rsidP="00A4579E">
            <w:pPr>
              <w:numPr>
                <w:ilvl w:val="0"/>
                <w:numId w:val="66"/>
              </w:numPr>
              <w:ind w:left="342" w:hanging="270"/>
              <w:rPr>
                <w:rFonts w:asciiTheme="minorHAnsi" w:hAnsiTheme="minorHAnsi"/>
                <w:sz w:val="20"/>
                <w:szCs w:val="20"/>
              </w:rPr>
            </w:pPr>
            <w:r w:rsidRPr="00E50A3A">
              <w:rPr>
                <w:rFonts w:asciiTheme="minorHAnsi" w:hAnsiTheme="minorHAnsi"/>
                <w:sz w:val="20"/>
                <w:szCs w:val="20"/>
              </w:rPr>
              <w:t xml:space="preserve">It is not well known </w:t>
            </w:r>
            <w:r>
              <w:rPr>
                <w:rFonts w:asciiTheme="minorHAnsi" w:hAnsiTheme="minorHAnsi"/>
                <w:sz w:val="20"/>
                <w:szCs w:val="20"/>
              </w:rPr>
              <w:t>at</w:t>
            </w:r>
            <w:r w:rsidRPr="00E50A3A">
              <w:rPr>
                <w:rFonts w:asciiTheme="minorHAnsi" w:hAnsiTheme="minorHAnsi"/>
                <w:sz w:val="20"/>
                <w:szCs w:val="20"/>
              </w:rPr>
              <w:t xml:space="preserve"> this stage</w:t>
            </w:r>
          </w:p>
          <w:p w:rsidR="00972616" w:rsidRPr="00E50A3A" w:rsidRDefault="00972616" w:rsidP="00D17AD6">
            <w:pPr>
              <w:ind w:left="342" w:hanging="270"/>
              <w:rPr>
                <w:rFonts w:asciiTheme="minorHAnsi" w:hAnsiTheme="minorHAnsi"/>
                <w:sz w:val="20"/>
                <w:szCs w:val="20"/>
              </w:rPr>
            </w:pPr>
          </w:p>
          <w:p w:rsidR="00972616"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E50A3A">
              <w:rPr>
                <w:rFonts w:asciiTheme="minorHAnsi" w:hAnsiTheme="minorHAnsi"/>
                <w:sz w:val="20"/>
                <w:szCs w:val="20"/>
              </w:rPr>
              <w:t>Fortunately there is no cropped land; the proposed site is a valley which has seasonal water flow.</w:t>
            </w:r>
          </w:p>
          <w:p w:rsidR="00972616" w:rsidRDefault="00972616" w:rsidP="00D17AD6">
            <w:pPr>
              <w:pStyle w:val="ListParagraph"/>
              <w:autoSpaceDE w:val="0"/>
              <w:autoSpaceDN w:val="0"/>
              <w:adjustRightInd w:val="0"/>
              <w:ind w:left="191"/>
              <w:rPr>
                <w:rFonts w:asciiTheme="minorHAnsi" w:hAnsiTheme="minorHAnsi"/>
                <w:sz w:val="20"/>
                <w:szCs w:val="20"/>
              </w:rPr>
            </w:pPr>
          </w:p>
          <w:p w:rsidR="00972616" w:rsidRDefault="00972616" w:rsidP="00D17AD6">
            <w:pPr>
              <w:pStyle w:val="ListParagraph"/>
              <w:autoSpaceDE w:val="0"/>
              <w:autoSpaceDN w:val="0"/>
              <w:adjustRightInd w:val="0"/>
              <w:ind w:left="191"/>
              <w:rPr>
                <w:rFonts w:asciiTheme="minorHAnsi" w:hAnsiTheme="minorHAnsi"/>
                <w:sz w:val="20"/>
                <w:szCs w:val="20"/>
              </w:rPr>
            </w:pPr>
          </w:p>
          <w:p w:rsidR="00972616"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E50A3A">
              <w:rPr>
                <w:rFonts w:asciiTheme="minorHAnsi" w:hAnsiTheme="minorHAnsi"/>
                <w:sz w:val="20"/>
                <w:szCs w:val="20"/>
              </w:rPr>
              <w:t xml:space="preserve">Yes the communities understand the estimated land for </w:t>
            </w:r>
            <w:r>
              <w:rPr>
                <w:rFonts w:asciiTheme="minorHAnsi" w:hAnsiTheme="minorHAnsi"/>
                <w:sz w:val="20"/>
                <w:szCs w:val="20"/>
              </w:rPr>
              <w:t xml:space="preserve">the </w:t>
            </w:r>
            <w:r w:rsidRPr="00E50A3A">
              <w:rPr>
                <w:rFonts w:asciiTheme="minorHAnsi" w:hAnsiTheme="minorHAnsi"/>
                <w:sz w:val="20"/>
                <w:szCs w:val="20"/>
              </w:rPr>
              <w:t xml:space="preserve">dam site </w:t>
            </w:r>
            <w:r>
              <w:rPr>
                <w:rFonts w:asciiTheme="minorHAnsi" w:hAnsiTheme="minorHAnsi"/>
                <w:sz w:val="20"/>
                <w:szCs w:val="20"/>
              </w:rPr>
              <w:t>as well as for o</w:t>
            </w:r>
            <w:r w:rsidRPr="00E50A3A">
              <w:rPr>
                <w:rFonts w:asciiTheme="minorHAnsi" w:hAnsiTheme="minorHAnsi"/>
                <w:sz w:val="20"/>
                <w:szCs w:val="20"/>
              </w:rPr>
              <w:t xml:space="preserve">ther facilities, </w:t>
            </w:r>
          </w:p>
        </w:tc>
      </w:tr>
      <w:tr w:rsidR="00972616" w:rsidRPr="00E50A3A" w:rsidTr="00D17AD6">
        <w:trPr>
          <w:trHeight w:val="330"/>
        </w:trPr>
        <w:tc>
          <w:tcPr>
            <w:tcW w:w="4428" w:type="dxa"/>
          </w:tcPr>
          <w:p w:rsidR="00972616" w:rsidRPr="00E50A3A" w:rsidRDefault="00972616" w:rsidP="00D17AD6">
            <w:pPr>
              <w:rPr>
                <w:rFonts w:asciiTheme="minorHAnsi" w:hAnsiTheme="minorHAnsi"/>
                <w:b/>
                <w:bCs/>
                <w:sz w:val="20"/>
                <w:szCs w:val="20"/>
              </w:rPr>
            </w:pPr>
          </w:p>
        </w:tc>
        <w:tc>
          <w:tcPr>
            <w:tcW w:w="5130" w:type="dxa"/>
          </w:tcPr>
          <w:p w:rsidR="00972616" w:rsidRPr="00E50A3A" w:rsidRDefault="00972616" w:rsidP="00D17AD6">
            <w:pPr>
              <w:rPr>
                <w:rFonts w:asciiTheme="minorHAnsi" w:hAnsiTheme="minorHAnsi"/>
                <w:b/>
                <w:bCs/>
                <w:sz w:val="20"/>
                <w:szCs w:val="20"/>
              </w:rPr>
            </w:pPr>
          </w:p>
        </w:tc>
      </w:tr>
      <w:tr w:rsidR="00972616" w:rsidRPr="00662210" w:rsidTr="00D17AD6">
        <w:trPr>
          <w:trHeight w:val="890"/>
        </w:trPr>
        <w:tc>
          <w:tcPr>
            <w:tcW w:w="4428" w:type="dxa"/>
          </w:tcPr>
          <w:p w:rsidR="00972616" w:rsidRDefault="00972616" w:rsidP="00D17AD6">
            <w:pPr>
              <w:ind w:left="180" w:hanging="180"/>
              <w:rPr>
                <w:rFonts w:asciiTheme="minorHAnsi" w:hAnsiTheme="minorHAnsi"/>
                <w:sz w:val="20"/>
                <w:szCs w:val="20"/>
              </w:rPr>
            </w:pPr>
            <w:r w:rsidRPr="00E50A3A">
              <w:rPr>
                <w:rFonts w:asciiTheme="minorHAnsi" w:hAnsiTheme="minorHAnsi"/>
                <w:b/>
                <w:bCs/>
                <w:sz w:val="20"/>
                <w:szCs w:val="20"/>
              </w:rPr>
              <w:t>4.  Displacement</w:t>
            </w:r>
          </w:p>
          <w:p w:rsidR="00972616" w:rsidRPr="00E50A3A" w:rsidRDefault="00972616" w:rsidP="00A4579E">
            <w:pPr>
              <w:numPr>
                <w:ilvl w:val="0"/>
                <w:numId w:val="67"/>
              </w:numPr>
              <w:ind w:left="180" w:hanging="180"/>
              <w:rPr>
                <w:rFonts w:asciiTheme="minorHAnsi" w:hAnsiTheme="minorHAnsi"/>
                <w:sz w:val="20"/>
                <w:szCs w:val="20"/>
              </w:rPr>
            </w:pPr>
            <w:r w:rsidRPr="00E50A3A">
              <w:rPr>
                <w:rFonts w:asciiTheme="minorHAnsi" w:hAnsiTheme="minorHAnsi"/>
                <w:sz w:val="20"/>
                <w:szCs w:val="20"/>
              </w:rPr>
              <w:t xml:space="preserve">What is the current estimate of the number of people who will be displaced by the proposed dam?  </w:t>
            </w:r>
          </w:p>
          <w:p w:rsidR="00972616" w:rsidRPr="00E50A3A" w:rsidRDefault="00972616" w:rsidP="00A4579E">
            <w:pPr>
              <w:numPr>
                <w:ilvl w:val="0"/>
                <w:numId w:val="67"/>
              </w:numPr>
              <w:ind w:left="180" w:hanging="180"/>
              <w:rPr>
                <w:rFonts w:asciiTheme="minorHAnsi" w:hAnsiTheme="minorHAnsi"/>
                <w:sz w:val="20"/>
                <w:szCs w:val="20"/>
              </w:rPr>
            </w:pPr>
            <w:r w:rsidRPr="00E50A3A">
              <w:rPr>
                <w:rFonts w:asciiTheme="minorHAnsi" w:hAnsiTheme="minorHAnsi"/>
                <w:sz w:val="20"/>
                <w:szCs w:val="20"/>
              </w:rPr>
              <w:t>Have the various groups within the villages had the opportunity to discuss and fully understand the implications of land acquisition for their families and the broader Community?</w:t>
            </w:r>
          </w:p>
          <w:p w:rsidR="00972616" w:rsidRPr="00E50A3A" w:rsidRDefault="00972616" w:rsidP="00D17AD6">
            <w:pPr>
              <w:ind w:left="180" w:hanging="180"/>
              <w:rPr>
                <w:rFonts w:asciiTheme="minorHAnsi" w:hAnsiTheme="minorHAnsi"/>
                <w:sz w:val="20"/>
                <w:szCs w:val="20"/>
              </w:rPr>
            </w:pPr>
          </w:p>
          <w:p w:rsidR="00972616" w:rsidRPr="00E50A3A" w:rsidRDefault="00972616" w:rsidP="00A4579E">
            <w:pPr>
              <w:numPr>
                <w:ilvl w:val="0"/>
                <w:numId w:val="67"/>
              </w:numPr>
              <w:ind w:left="180" w:hanging="180"/>
              <w:rPr>
                <w:rFonts w:asciiTheme="minorHAnsi" w:hAnsiTheme="minorHAnsi"/>
                <w:sz w:val="20"/>
                <w:szCs w:val="20"/>
              </w:rPr>
            </w:pPr>
            <w:r w:rsidRPr="00E50A3A">
              <w:rPr>
                <w:rFonts w:asciiTheme="minorHAnsi" w:hAnsiTheme="minorHAnsi"/>
                <w:sz w:val="20"/>
                <w:szCs w:val="20"/>
              </w:rPr>
              <w:t>Have possible alternative sites for irrigated land and village settlement been identified?  If yes, how far away are these sites?</w:t>
            </w:r>
          </w:p>
        </w:tc>
        <w:tc>
          <w:tcPr>
            <w:tcW w:w="5130" w:type="dxa"/>
          </w:tcPr>
          <w:p w:rsidR="00972616" w:rsidRDefault="00972616" w:rsidP="00D17AD6">
            <w:pPr>
              <w:ind w:left="180"/>
              <w:rPr>
                <w:rFonts w:asciiTheme="minorHAnsi" w:hAnsiTheme="minorHAnsi"/>
                <w:sz w:val="20"/>
                <w:szCs w:val="20"/>
              </w:rPr>
            </w:pPr>
          </w:p>
          <w:p w:rsidR="00972616" w:rsidRPr="00E50A3A"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Pr>
                <w:rFonts w:asciiTheme="minorHAnsi" w:hAnsiTheme="minorHAnsi"/>
                <w:sz w:val="20"/>
                <w:szCs w:val="20"/>
              </w:rPr>
              <w:t>No one will be displaced.</w:t>
            </w:r>
            <w:r w:rsidRPr="00E50A3A">
              <w:rPr>
                <w:rFonts w:asciiTheme="minorHAnsi" w:hAnsiTheme="minorHAnsi"/>
                <w:sz w:val="20"/>
                <w:szCs w:val="20"/>
              </w:rPr>
              <w:t xml:space="preserve"> </w:t>
            </w:r>
          </w:p>
          <w:p w:rsidR="00972616" w:rsidRPr="00E50A3A" w:rsidRDefault="00972616" w:rsidP="00D17AD6">
            <w:pPr>
              <w:pStyle w:val="ListParagraph"/>
              <w:autoSpaceDE w:val="0"/>
              <w:autoSpaceDN w:val="0"/>
              <w:adjustRightInd w:val="0"/>
              <w:ind w:left="191"/>
              <w:rPr>
                <w:rFonts w:asciiTheme="minorHAnsi" w:hAnsiTheme="minorHAnsi"/>
                <w:sz w:val="20"/>
                <w:szCs w:val="20"/>
              </w:rPr>
            </w:pPr>
          </w:p>
          <w:p w:rsidR="00972616" w:rsidRPr="00E50A3A" w:rsidRDefault="00972616" w:rsidP="00D17AD6">
            <w:pPr>
              <w:pStyle w:val="ListParagraph"/>
              <w:autoSpaceDE w:val="0"/>
              <w:autoSpaceDN w:val="0"/>
              <w:adjustRightInd w:val="0"/>
              <w:ind w:left="191"/>
              <w:rPr>
                <w:rFonts w:asciiTheme="minorHAnsi" w:hAnsiTheme="minorHAnsi"/>
                <w:sz w:val="20"/>
                <w:szCs w:val="20"/>
              </w:rPr>
            </w:pPr>
          </w:p>
          <w:p w:rsidR="00972616" w:rsidRPr="00662210" w:rsidRDefault="00972616" w:rsidP="00D17AD6">
            <w:pPr>
              <w:pStyle w:val="ListParagraph"/>
              <w:autoSpaceDE w:val="0"/>
              <w:autoSpaceDN w:val="0"/>
              <w:adjustRightInd w:val="0"/>
              <w:ind w:left="191"/>
              <w:rPr>
                <w:rFonts w:asciiTheme="minorHAnsi" w:hAnsiTheme="minorHAnsi"/>
                <w:sz w:val="20"/>
                <w:szCs w:val="20"/>
              </w:rPr>
            </w:pPr>
            <w:r>
              <w:rPr>
                <w:rFonts w:asciiTheme="minorHAnsi" w:hAnsiTheme="minorHAnsi"/>
                <w:sz w:val="20"/>
                <w:szCs w:val="20"/>
              </w:rPr>
              <w:t xml:space="preserve">However all the upstream land belongs to the government and there will be no implication of land acquisition for them, community members had the opportunity to </w:t>
            </w:r>
            <w:r w:rsidRPr="00E50A3A">
              <w:rPr>
                <w:rFonts w:asciiTheme="minorHAnsi" w:hAnsiTheme="minorHAnsi"/>
                <w:sz w:val="20"/>
                <w:szCs w:val="20"/>
              </w:rPr>
              <w:t>discuss</w:t>
            </w:r>
            <w:r>
              <w:rPr>
                <w:rFonts w:asciiTheme="minorHAnsi" w:hAnsiTheme="minorHAnsi"/>
                <w:sz w:val="20"/>
                <w:szCs w:val="20"/>
              </w:rPr>
              <w:t xml:space="preserve"> the issue</w:t>
            </w:r>
            <w:r w:rsidRPr="00E50A3A">
              <w:rPr>
                <w:rFonts w:asciiTheme="minorHAnsi" w:hAnsiTheme="minorHAnsi"/>
                <w:sz w:val="20"/>
                <w:szCs w:val="20"/>
              </w:rPr>
              <w:t xml:space="preserve"> and understand </w:t>
            </w:r>
            <w:r>
              <w:rPr>
                <w:rFonts w:asciiTheme="minorHAnsi" w:hAnsiTheme="minorHAnsi"/>
                <w:sz w:val="20"/>
                <w:szCs w:val="20"/>
              </w:rPr>
              <w:t>the implications.</w:t>
            </w:r>
          </w:p>
          <w:p w:rsidR="00972616" w:rsidRPr="00662210"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Pr>
                <w:rFonts w:asciiTheme="minorHAnsi" w:hAnsiTheme="minorHAnsi"/>
                <w:sz w:val="20"/>
                <w:szCs w:val="20"/>
              </w:rPr>
              <w:t>There is No need for village resettlement.</w:t>
            </w:r>
          </w:p>
          <w:p w:rsidR="00972616" w:rsidRPr="00662210" w:rsidRDefault="00972616" w:rsidP="00D17AD6">
            <w:pPr>
              <w:ind w:left="180" w:hanging="180"/>
              <w:rPr>
                <w:rFonts w:asciiTheme="minorHAnsi" w:hAnsiTheme="minorHAnsi"/>
                <w:sz w:val="20"/>
                <w:szCs w:val="20"/>
              </w:rPr>
            </w:pPr>
          </w:p>
        </w:tc>
      </w:tr>
      <w:tr w:rsidR="00972616" w:rsidRPr="00E50A3A" w:rsidTr="00D17AD6">
        <w:trPr>
          <w:trHeight w:val="1358"/>
        </w:trPr>
        <w:tc>
          <w:tcPr>
            <w:tcW w:w="4428" w:type="dxa"/>
          </w:tcPr>
          <w:p w:rsidR="00972616" w:rsidRPr="00662210" w:rsidRDefault="00972616" w:rsidP="00A4579E">
            <w:pPr>
              <w:pStyle w:val="ListParagraph"/>
              <w:numPr>
                <w:ilvl w:val="0"/>
                <w:numId w:val="68"/>
              </w:numPr>
              <w:ind w:left="450"/>
              <w:contextualSpacing w:val="0"/>
              <w:rPr>
                <w:rFonts w:asciiTheme="minorHAnsi" w:hAnsiTheme="minorHAnsi"/>
                <w:b/>
                <w:bCs/>
                <w:sz w:val="20"/>
                <w:szCs w:val="20"/>
              </w:rPr>
            </w:pPr>
            <w:r w:rsidRPr="00662210">
              <w:rPr>
                <w:rFonts w:asciiTheme="minorHAnsi" w:hAnsiTheme="minorHAnsi"/>
                <w:b/>
                <w:bCs/>
                <w:sz w:val="20"/>
                <w:szCs w:val="20"/>
              </w:rPr>
              <w:t xml:space="preserve"> Safety</w:t>
            </w:r>
          </w:p>
          <w:p w:rsidR="00972616" w:rsidRPr="00662210" w:rsidRDefault="00972616" w:rsidP="00A4579E">
            <w:pPr>
              <w:numPr>
                <w:ilvl w:val="0"/>
                <w:numId w:val="67"/>
              </w:numPr>
              <w:ind w:left="180" w:hanging="180"/>
              <w:rPr>
                <w:rFonts w:asciiTheme="minorHAnsi" w:hAnsiTheme="minorHAnsi"/>
                <w:sz w:val="20"/>
                <w:szCs w:val="20"/>
              </w:rPr>
            </w:pPr>
            <w:r>
              <w:rPr>
                <w:rFonts w:asciiTheme="minorHAnsi" w:hAnsiTheme="minorHAnsi"/>
                <w:sz w:val="20"/>
                <w:szCs w:val="20"/>
              </w:rPr>
              <w:t>Are there unexploded mines at the proposed dam site?  If yes, how much land is affected?</w:t>
            </w:r>
          </w:p>
          <w:p w:rsidR="00972616" w:rsidRPr="00662210" w:rsidRDefault="00972616" w:rsidP="00D17AD6">
            <w:pPr>
              <w:ind w:left="180" w:hanging="180"/>
              <w:rPr>
                <w:rFonts w:asciiTheme="minorHAnsi" w:hAnsiTheme="minorHAnsi"/>
                <w:sz w:val="20"/>
                <w:szCs w:val="20"/>
              </w:rPr>
            </w:pPr>
          </w:p>
          <w:p w:rsidR="00972616" w:rsidRPr="00E50A3A" w:rsidRDefault="00972616" w:rsidP="00A4579E">
            <w:pPr>
              <w:numPr>
                <w:ilvl w:val="0"/>
                <w:numId w:val="67"/>
              </w:numPr>
              <w:ind w:left="180" w:hanging="180"/>
              <w:rPr>
                <w:rFonts w:asciiTheme="minorHAnsi" w:hAnsiTheme="minorHAnsi"/>
                <w:sz w:val="20"/>
                <w:szCs w:val="20"/>
              </w:rPr>
            </w:pPr>
            <w:r>
              <w:rPr>
                <w:rFonts w:asciiTheme="minorHAnsi" w:hAnsiTheme="minorHAnsi"/>
                <w:sz w:val="20"/>
                <w:szCs w:val="20"/>
              </w:rPr>
              <w:t>Are there currently any insurgent activities in the lo</w:t>
            </w:r>
            <w:r w:rsidRPr="00E50A3A">
              <w:rPr>
                <w:rFonts w:asciiTheme="minorHAnsi" w:hAnsiTheme="minorHAnsi"/>
                <w:sz w:val="20"/>
                <w:szCs w:val="20"/>
              </w:rPr>
              <w:t xml:space="preserve">cality?  </w:t>
            </w:r>
          </w:p>
          <w:p w:rsidR="00972616" w:rsidRPr="00E50A3A" w:rsidRDefault="00972616" w:rsidP="00D17AD6">
            <w:pPr>
              <w:rPr>
                <w:rFonts w:asciiTheme="minorHAnsi" w:hAnsiTheme="minorHAnsi"/>
                <w:sz w:val="20"/>
                <w:szCs w:val="20"/>
              </w:rPr>
            </w:pPr>
          </w:p>
        </w:tc>
        <w:tc>
          <w:tcPr>
            <w:tcW w:w="5130" w:type="dxa"/>
          </w:tcPr>
          <w:p w:rsidR="00972616" w:rsidRDefault="00972616" w:rsidP="00D17AD6">
            <w:pPr>
              <w:pStyle w:val="ListParagraph"/>
              <w:autoSpaceDE w:val="0"/>
              <w:autoSpaceDN w:val="0"/>
              <w:adjustRightInd w:val="0"/>
              <w:ind w:left="191"/>
              <w:rPr>
                <w:rFonts w:asciiTheme="minorHAnsi" w:hAnsiTheme="minorHAnsi"/>
                <w:sz w:val="20"/>
                <w:szCs w:val="20"/>
              </w:rPr>
            </w:pPr>
          </w:p>
          <w:p w:rsidR="00972616" w:rsidRPr="00E50A3A"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E50A3A">
              <w:rPr>
                <w:rFonts w:asciiTheme="minorHAnsi" w:hAnsiTheme="minorHAnsi"/>
                <w:sz w:val="20"/>
                <w:szCs w:val="20"/>
              </w:rPr>
              <w:t xml:space="preserve">According to </w:t>
            </w:r>
            <w:r>
              <w:rPr>
                <w:rFonts w:asciiTheme="minorHAnsi" w:hAnsiTheme="minorHAnsi"/>
                <w:sz w:val="20"/>
                <w:szCs w:val="20"/>
              </w:rPr>
              <w:t xml:space="preserve">the </w:t>
            </w:r>
            <w:r w:rsidRPr="00E50A3A">
              <w:rPr>
                <w:rFonts w:asciiTheme="minorHAnsi" w:hAnsiTheme="minorHAnsi"/>
                <w:sz w:val="20"/>
                <w:szCs w:val="20"/>
              </w:rPr>
              <w:t>local community information, the site is free of mines.</w:t>
            </w:r>
          </w:p>
          <w:p w:rsidR="00972616" w:rsidRPr="00E50A3A" w:rsidRDefault="00972616" w:rsidP="00D17AD6">
            <w:pPr>
              <w:pStyle w:val="ListParagraph"/>
              <w:autoSpaceDE w:val="0"/>
              <w:autoSpaceDN w:val="0"/>
              <w:adjustRightInd w:val="0"/>
              <w:ind w:left="191"/>
              <w:rPr>
                <w:rFonts w:asciiTheme="minorHAnsi" w:hAnsiTheme="minorHAnsi"/>
                <w:sz w:val="20"/>
                <w:szCs w:val="20"/>
              </w:rPr>
            </w:pPr>
          </w:p>
          <w:p w:rsidR="00972616" w:rsidRPr="00E50A3A"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E50A3A">
              <w:rPr>
                <w:rFonts w:asciiTheme="minorHAnsi" w:hAnsiTheme="minorHAnsi"/>
                <w:sz w:val="20"/>
                <w:szCs w:val="20"/>
              </w:rPr>
              <w:t xml:space="preserve">As per community information, they </w:t>
            </w:r>
            <w:r>
              <w:rPr>
                <w:rFonts w:asciiTheme="minorHAnsi" w:hAnsiTheme="minorHAnsi"/>
                <w:sz w:val="20"/>
                <w:szCs w:val="20"/>
              </w:rPr>
              <w:t xml:space="preserve">have </w:t>
            </w:r>
            <w:r w:rsidRPr="00E50A3A">
              <w:rPr>
                <w:rFonts w:asciiTheme="minorHAnsi" w:hAnsiTheme="minorHAnsi"/>
                <w:sz w:val="20"/>
                <w:szCs w:val="20"/>
              </w:rPr>
              <w:t xml:space="preserve">never seen any anti governmental elements in the </w:t>
            </w:r>
            <w:r>
              <w:rPr>
                <w:rFonts w:asciiTheme="minorHAnsi" w:hAnsiTheme="minorHAnsi"/>
                <w:sz w:val="20"/>
                <w:szCs w:val="20"/>
              </w:rPr>
              <w:t>surrounding</w:t>
            </w:r>
            <w:r w:rsidRPr="00E50A3A">
              <w:rPr>
                <w:rFonts w:asciiTheme="minorHAnsi" w:hAnsiTheme="minorHAnsi"/>
                <w:sz w:val="20"/>
                <w:szCs w:val="20"/>
              </w:rPr>
              <w:t xml:space="preserve"> area.</w:t>
            </w:r>
          </w:p>
        </w:tc>
      </w:tr>
      <w:tr w:rsidR="00972616" w:rsidRPr="00E50A3A" w:rsidTr="00D17AD6">
        <w:trPr>
          <w:trHeight w:val="2672"/>
        </w:trPr>
        <w:tc>
          <w:tcPr>
            <w:tcW w:w="4428" w:type="dxa"/>
          </w:tcPr>
          <w:p w:rsidR="00972616" w:rsidRPr="00E50A3A" w:rsidRDefault="00972616" w:rsidP="00A4579E">
            <w:pPr>
              <w:pStyle w:val="ListParagraph"/>
              <w:numPr>
                <w:ilvl w:val="0"/>
                <w:numId w:val="68"/>
              </w:numPr>
              <w:ind w:left="450"/>
              <w:contextualSpacing w:val="0"/>
              <w:rPr>
                <w:rFonts w:asciiTheme="minorHAnsi" w:hAnsiTheme="minorHAnsi"/>
                <w:b/>
                <w:bCs/>
                <w:sz w:val="20"/>
                <w:szCs w:val="20"/>
              </w:rPr>
            </w:pPr>
            <w:r w:rsidRPr="00E50A3A">
              <w:rPr>
                <w:rFonts w:asciiTheme="minorHAnsi" w:hAnsiTheme="minorHAnsi"/>
                <w:b/>
                <w:bCs/>
                <w:sz w:val="20"/>
                <w:szCs w:val="20"/>
              </w:rPr>
              <w:t>Distribution of benefits</w:t>
            </w:r>
          </w:p>
          <w:p w:rsidR="00972616" w:rsidRPr="00E50A3A" w:rsidRDefault="00972616" w:rsidP="00A4579E">
            <w:pPr>
              <w:numPr>
                <w:ilvl w:val="0"/>
                <w:numId w:val="67"/>
              </w:numPr>
              <w:ind w:left="180" w:hanging="180"/>
              <w:rPr>
                <w:rFonts w:asciiTheme="minorHAnsi" w:hAnsiTheme="minorHAnsi"/>
                <w:sz w:val="20"/>
                <w:szCs w:val="20"/>
              </w:rPr>
            </w:pPr>
            <w:r w:rsidRPr="00E50A3A">
              <w:rPr>
                <w:rFonts w:asciiTheme="minorHAnsi" w:hAnsiTheme="minorHAnsi"/>
                <w:sz w:val="20"/>
                <w:szCs w:val="20"/>
              </w:rPr>
              <w:t xml:space="preserve">What does the community think will be the main benefits from the dam?    </w:t>
            </w:r>
          </w:p>
          <w:p w:rsidR="00972616" w:rsidRPr="00E50A3A" w:rsidRDefault="00972616" w:rsidP="00D17AD6">
            <w:pPr>
              <w:ind w:left="180"/>
              <w:rPr>
                <w:rFonts w:asciiTheme="minorHAnsi" w:hAnsiTheme="minorHAnsi"/>
                <w:sz w:val="20"/>
                <w:szCs w:val="20"/>
              </w:rPr>
            </w:pPr>
            <w:r w:rsidRPr="00E50A3A">
              <w:rPr>
                <w:rFonts w:asciiTheme="minorHAnsi" w:hAnsiTheme="minorHAnsi"/>
                <w:sz w:val="20"/>
                <w:szCs w:val="20"/>
              </w:rPr>
              <w:t>(e.g. increase in irrigated land, increased yield, more employment opportunities etc)</w:t>
            </w:r>
          </w:p>
          <w:p w:rsidR="00972616" w:rsidRPr="00E50A3A" w:rsidRDefault="00972616" w:rsidP="00D17AD6">
            <w:pPr>
              <w:ind w:left="180" w:hanging="180"/>
              <w:rPr>
                <w:rFonts w:asciiTheme="minorHAnsi" w:hAnsiTheme="minorHAnsi"/>
                <w:sz w:val="20"/>
                <w:szCs w:val="20"/>
              </w:rPr>
            </w:pPr>
          </w:p>
          <w:p w:rsidR="00972616" w:rsidRPr="00E50A3A" w:rsidRDefault="00972616" w:rsidP="00A4579E">
            <w:pPr>
              <w:numPr>
                <w:ilvl w:val="0"/>
                <w:numId w:val="67"/>
              </w:numPr>
              <w:ind w:left="180" w:hanging="180"/>
              <w:rPr>
                <w:rFonts w:asciiTheme="minorHAnsi" w:hAnsiTheme="minorHAnsi"/>
                <w:sz w:val="20"/>
                <w:szCs w:val="20"/>
              </w:rPr>
            </w:pPr>
            <w:r w:rsidRPr="00E50A3A">
              <w:rPr>
                <w:rFonts w:asciiTheme="minorHAnsi" w:hAnsiTheme="minorHAnsi"/>
                <w:sz w:val="20"/>
                <w:szCs w:val="20"/>
              </w:rPr>
              <w:t>How will the community ensure that these benefits are distributed equitably among all those directly affected by the dam?</w:t>
            </w:r>
          </w:p>
        </w:tc>
        <w:tc>
          <w:tcPr>
            <w:tcW w:w="5130" w:type="dxa"/>
          </w:tcPr>
          <w:p w:rsidR="00972616" w:rsidRPr="00E50A3A"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Pr>
                <w:rFonts w:asciiTheme="minorHAnsi" w:hAnsiTheme="minorHAnsi"/>
                <w:sz w:val="20"/>
                <w:szCs w:val="20"/>
              </w:rPr>
              <w:t>The c</w:t>
            </w:r>
            <w:r w:rsidRPr="00E50A3A">
              <w:rPr>
                <w:rFonts w:asciiTheme="minorHAnsi" w:hAnsiTheme="minorHAnsi"/>
                <w:sz w:val="20"/>
                <w:szCs w:val="20"/>
              </w:rPr>
              <w:t>ommunity think</w:t>
            </w:r>
            <w:r>
              <w:rPr>
                <w:rFonts w:asciiTheme="minorHAnsi" w:hAnsiTheme="minorHAnsi"/>
                <w:sz w:val="20"/>
                <w:szCs w:val="20"/>
              </w:rPr>
              <w:t>s</w:t>
            </w:r>
            <w:r w:rsidRPr="00E50A3A">
              <w:rPr>
                <w:rFonts w:asciiTheme="minorHAnsi" w:hAnsiTheme="minorHAnsi"/>
                <w:sz w:val="20"/>
                <w:szCs w:val="20"/>
              </w:rPr>
              <w:t xml:space="preserve"> that irrigated land in the downstream area will be increased, also increasing of yield per unit of land is expected, and meanwhile more employment opportunit</w:t>
            </w:r>
            <w:r>
              <w:rPr>
                <w:rFonts w:asciiTheme="minorHAnsi" w:hAnsiTheme="minorHAnsi"/>
                <w:sz w:val="20"/>
                <w:szCs w:val="20"/>
              </w:rPr>
              <w:t>ies</w:t>
            </w:r>
            <w:r w:rsidRPr="00E50A3A">
              <w:rPr>
                <w:rFonts w:asciiTheme="minorHAnsi" w:hAnsiTheme="minorHAnsi"/>
                <w:sz w:val="20"/>
                <w:szCs w:val="20"/>
              </w:rPr>
              <w:t xml:space="preserve"> will be provided for local labo</w:t>
            </w:r>
            <w:r>
              <w:rPr>
                <w:rFonts w:asciiTheme="minorHAnsi" w:hAnsiTheme="minorHAnsi"/>
                <w:sz w:val="20"/>
                <w:szCs w:val="20"/>
              </w:rPr>
              <w:t>r</w:t>
            </w:r>
            <w:r w:rsidRPr="00E50A3A">
              <w:rPr>
                <w:rFonts w:asciiTheme="minorHAnsi" w:hAnsiTheme="minorHAnsi"/>
                <w:sz w:val="20"/>
                <w:szCs w:val="20"/>
              </w:rPr>
              <w:t>e</w:t>
            </w:r>
            <w:r>
              <w:rPr>
                <w:rFonts w:asciiTheme="minorHAnsi" w:hAnsiTheme="minorHAnsi"/>
                <w:sz w:val="20"/>
                <w:szCs w:val="20"/>
              </w:rPr>
              <w:t>rs</w:t>
            </w:r>
            <w:r w:rsidRPr="00E50A3A">
              <w:rPr>
                <w:rFonts w:asciiTheme="minorHAnsi" w:hAnsiTheme="minorHAnsi"/>
                <w:sz w:val="20"/>
                <w:szCs w:val="20"/>
              </w:rPr>
              <w:t xml:space="preserve"> during construction of dam as well as </w:t>
            </w:r>
            <w:r>
              <w:rPr>
                <w:rFonts w:asciiTheme="minorHAnsi" w:hAnsiTheme="minorHAnsi"/>
                <w:sz w:val="20"/>
                <w:szCs w:val="20"/>
              </w:rPr>
              <w:t xml:space="preserve">at </w:t>
            </w:r>
            <w:r w:rsidRPr="00E50A3A">
              <w:rPr>
                <w:rFonts w:asciiTheme="minorHAnsi" w:hAnsiTheme="minorHAnsi"/>
                <w:sz w:val="20"/>
                <w:szCs w:val="20"/>
              </w:rPr>
              <w:t xml:space="preserve">later </w:t>
            </w:r>
            <w:r>
              <w:rPr>
                <w:rFonts w:asciiTheme="minorHAnsi" w:hAnsiTheme="minorHAnsi"/>
                <w:sz w:val="20"/>
                <w:szCs w:val="20"/>
              </w:rPr>
              <w:t xml:space="preserve">stages </w:t>
            </w:r>
            <w:r w:rsidRPr="00E50A3A">
              <w:rPr>
                <w:rFonts w:asciiTheme="minorHAnsi" w:hAnsiTheme="minorHAnsi"/>
                <w:sz w:val="20"/>
                <w:szCs w:val="20"/>
              </w:rPr>
              <w:t xml:space="preserve">for agricultural activities. </w:t>
            </w:r>
          </w:p>
          <w:p w:rsidR="00972616" w:rsidRPr="00E50A3A" w:rsidRDefault="00972616" w:rsidP="00D17AD6">
            <w:pPr>
              <w:pStyle w:val="ListParagraph"/>
              <w:autoSpaceDE w:val="0"/>
              <w:autoSpaceDN w:val="0"/>
              <w:adjustRightInd w:val="0"/>
              <w:ind w:left="191"/>
              <w:rPr>
                <w:rFonts w:asciiTheme="minorHAnsi" w:hAnsiTheme="minorHAnsi"/>
                <w:sz w:val="20"/>
                <w:szCs w:val="20"/>
              </w:rPr>
            </w:pPr>
          </w:p>
          <w:p w:rsidR="00972616" w:rsidRPr="00E50A3A"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E50A3A">
              <w:rPr>
                <w:rFonts w:asciiTheme="minorHAnsi" w:hAnsiTheme="minorHAnsi"/>
                <w:sz w:val="20"/>
                <w:szCs w:val="20"/>
              </w:rPr>
              <w:t>As per existing condition of the site, construction of the dam doesn’t have any negative effect on beneficiaries. For equal distribution of irrigation water</w:t>
            </w:r>
            <w:r>
              <w:rPr>
                <w:rFonts w:asciiTheme="minorHAnsi" w:hAnsiTheme="minorHAnsi"/>
                <w:sz w:val="20"/>
                <w:szCs w:val="20"/>
              </w:rPr>
              <w:t>,</w:t>
            </w:r>
            <w:r w:rsidRPr="00E50A3A">
              <w:rPr>
                <w:rFonts w:asciiTheme="minorHAnsi" w:hAnsiTheme="minorHAnsi"/>
                <w:sz w:val="20"/>
                <w:szCs w:val="20"/>
              </w:rPr>
              <w:t xml:space="preserve"> the community has already established </w:t>
            </w:r>
            <w:proofErr w:type="spellStart"/>
            <w:r w:rsidRPr="00E50A3A">
              <w:rPr>
                <w:rFonts w:asciiTheme="minorHAnsi" w:hAnsiTheme="minorHAnsi"/>
                <w:sz w:val="20"/>
                <w:szCs w:val="20"/>
              </w:rPr>
              <w:t>Mirab</w:t>
            </w:r>
            <w:proofErr w:type="spellEnd"/>
            <w:r w:rsidRPr="00E50A3A">
              <w:rPr>
                <w:rFonts w:asciiTheme="minorHAnsi" w:hAnsiTheme="minorHAnsi"/>
                <w:sz w:val="20"/>
                <w:szCs w:val="20"/>
              </w:rPr>
              <w:t xml:space="preserve"> system which is acceptable to all in the length of history.  The lab</w:t>
            </w:r>
            <w:r>
              <w:rPr>
                <w:rFonts w:asciiTheme="minorHAnsi" w:hAnsiTheme="minorHAnsi"/>
                <w:sz w:val="20"/>
                <w:szCs w:val="20"/>
              </w:rPr>
              <w:t>orer</w:t>
            </w:r>
            <w:r w:rsidRPr="00E50A3A">
              <w:rPr>
                <w:rFonts w:asciiTheme="minorHAnsi" w:hAnsiTheme="minorHAnsi"/>
                <w:sz w:val="20"/>
                <w:szCs w:val="20"/>
              </w:rPr>
              <w:t xml:space="preserve">s will be hired from 25 villages periodically which will benefit all equitably in close consultation with </w:t>
            </w:r>
            <w:r>
              <w:rPr>
                <w:rFonts w:asciiTheme="minorHAnsi" w:hAnsiTheme="minorHAnsi"/>
                <w:sz w:val="20"/>
                <w:szCs w:val="20"/>
              </w:rPr>
              <w:t xml:space="preserve">the </w:t>
            </w:r>
            <w:r w:rsidRPr="00E50A3A">
              <w:rPr>
                <w:rFonts w:asciiTheme="minorHAnsi" w:hAnsiTheme="minorHAnsi"/>
                <w:sz w:val="20"/>
                <w:szCs w:val="20"/>
              </w:rPr>
              <w:t>relevant CDCs.</w:t>
            </w:r>
          </w:p>
        </w:tc>
      </w:tr>
      <w:tr w:rsidR="00972616" w:rsidRPr="00E50A3A" w:rsidTr="00D17AD6">
        <w:trPr>
          <w:trHeight w:val="2150"/>
        </w:trPr>
        <w:tc>
          <w:tcPr>
            <w:tcW w:w="4428" w:type="dxa"/>
          </w:tcPr>
          <w:p w:rsidR="00972616" w:rsidRPr="00E50A3A" w:rsidRDefault="00972616" w:rsidP="00A4579E">
            <w:pPr>
              <w:pStyle w:val="ListParagraph"/>
              <w:numPr>
                <w:ilvl w:val="0"/>
                <w:numId w:val="68"/>
              </w:numPr>
              <w:ind w:left="450"/>
              <w:contextualSpacing w:val="0"/>
              <w:rPr>
                <w:rFonts w:asciiTheme="minorHAnsi" w:hAnsiTheme="minorHAnsi"/>
                <w:b/>
                <w:bCs/>
                <w:sz w:val="20"/>
                <w:szCs w:val="20"/>
              </w:rPr>
            </w:pPr>
            <w:r w:rsidRPr="00E50A3A">
              <w:rPr>
                <w:rFonts w:asciiTheme="minorHAnsi" w:hAnsiTheme="minorHAnsi"/>
                <w:b/>
                <w:bCs/>
                <w:sz w:val="20"/>
                <w:szCs w:val="20"/>
              </w:rPr>
              <w:t>Impact on communities</w:t>
            </w:r>
          </w:p>
          <w:p w:rsidR="00972616" w:rsidRPr="00E50A3A" w:rsidRDefault="00972616" w:rsidP="00A4579E">
            <w:pPr>
              <w:numPr>
                <w:ilvl w:val="0"/>
                <w:numId w:val="67"/>
              </w:numPr>
              <w:ind w:left="180" w:hanging="180"/>
              <w:rPr>
                <w:rFonts w:asciiTheme="minorHAnsi" w:hAnsiTheme="minorHAnsi"/>
                <w:sz w:val="20"/>
                <w:szCs w:val="20"/>
              </w:rPr>
            </w:pPr>
            <w:r w:rsidRPr="00E50A3A">
              <w:rPr>
                <w:rFonts w:asciiTheme="minorHAnsi" w:hAnsiTheme="minorHAnsi"/>
                <w:sz w:val="20"/>
                <w:szCs w:val="20"/>
              </w:rPr>
              <w:t>What will be the estimated impact of the dam on communities downstream of the reservoir?</w:t>
            </w:r>
          </w:p>
          <w:p w:rsidR="00972616" w:rsidRPr="00E50A3A" w:rsidRDefault="00972616" w:rsidP="00D17AD6">
            <w:pPr>
              <w:ind w:left="180" w:hanging="180"/>
              <w:rPr>
                <w:rFonts w:asciiTheme="minorHAnsi" w:hAnsiTheme="minorHAnsi"/>
                <w:sz w:val="20"/>
                <w:szCs w:val="20"/>
              </w:rPr>
            </w:pPr>
          </w:p>
          <w:p w:rsidR="00972616" w:rsidRPr="00E50A3A" w:rsidRDefault="00972616" w:rsidP="00A4579E">
            <w:pPr>
              <w:numPr>
                <w:ilvl w:val="0"/>
                <w:numId w:val="67"/>
              </w:numPr>
              <w:ind w:left="180" w:hanging="180"/>
              <w:rPr>
                <w:rFonts w:asciiTheme="minorHAnsi" w:hAnsiTheme="minorHAnsi"/>
                <w:sz w:val="20"/>
                <w:szCs w:val="20"/>
              </w:rPr>
            </w:pPr>
            <w:r w:rsidRPr="00E50A3A">
              <w:rPr>
                <w:rFonts w:asciiTheme="minorHAnsi" w:hAnsiTheme="minorHAnsi"/>
                <w:sz w:val="20"/>
                <w:szCs w:val="20"/>
              </w:rPr>
              <w:t>Will the dam reduce people’s access to pasture, water, public services or other resources that they depend on?</w:t>
            </w:r>
          </w:p>
          <w:p w:rsidR="00972616" w:rsidRPr="00E50A3A" w:rsidRDefault="00972616" w:rsidP="00D17AD6">
            <w:pPr>
              <w:ind w:left="180" w:hanging="180"/>
              <w:rPr>
                <w:rFonts w:asciiTheme="minorHAnsi" w:hAnsiTheme="minorHAnsi"/>
                <w:sz w:val="20"/>
                <w:szCs w:val="20"/>
              </w:rPr>
            </w:pPr>
          </w:p>
          <w:p w:rsidR="00972616" w:rsidRPr="00E50A3A" w:rsidRDefault="00972616" w:rsidP="00A4579E">
            <w:pPr>
              <w:numPr>
                <w:ilvl w:val="0"/>
                <w:numId w:val="67"/>
              </w:numPr>
              <w:ind w:left="180" w:hanging="180"/>
              <w:rPr>
                <w:rFonts w:asciiTheme="minorHAnsi" w:hAnsiTheme="minorHAnsi"/>
                <w:sz w:val="20"/>
                <w:szCs w:val="20"/>
              </w:rPr>
            </w:pPr>
            <w:r w:rsidRPr="00E50A3A">
              <w:rPr>
                <w:rFonts w:asciiTheme="minorHAnsi" w:hAnsiTheme="minorHAnsi"/>
                <w:sz w:val="20"/>
                <w:szCs w:val="20"/>
              </w:rPr>
              <w:t xml:space="preserve">What will be the impact on women, children and other vulnerable groups? </w:t>
            </w:r>
          </w:p>
          <w:p w:rsidR="00972616" w:rsidRPr="00E50A3A" w:rsidRDefault="00972616" w:rsidP="00D17AD6">
            <w:pPr>
              <w:ind w:left="180"/>
              <w:rPr>
                <w:rFonts w:asciiTheme="minorHAnsi" w:hAnsiTheme="minorHAnsi"/>
                <w:sz w:val="20"/>
                <w:szCs w:val="20"/>
              </w:rPr>
            </w:pPr>
            <w:r w:rsidRPr="00E50A3A">
              <w:rPr>
                <w:rFonts w:asciiTheme="minorHAnsi" w:hAnsiTheme="minorHAnsi"/>
                <w:sz w:val="20"/>
                <w:szCs w:val="20"/>
              </w:rPr>
              <w:t>(</w:t>
            </w:r>
            <w:proofErr w:type="gramStart"/>
            <w:r w:rsidRPr="00E50A3A">
              <w:rPr>
                <w:rFonts w:asciiTheme="minorHAnsi" w:hAnsiTheme="minorHAnsi"/>
                <w:sz w:val="20"/>
                <w:szCs w:val="20"/>
              </w:rPr>
              <w:t>e.g</w:t>
            </w:r>
            <w:proofErr w:type="gramEnd"/>
            <w:r w:rsidRPr="00E50A3A">
              <w:rPr>
                <w:rFonts w:asciiTheme="minorHAnsi" w:hAnsiTheme="minorHAnsi"/>
                <w:sz w:val="20"/>
                <w:szCs w:val="20"/>
              </w:rPr>
              <w:t xml:space="preserve">. will dams restrict or make more difficult for women to visit health </w:t>
            </w:r>
            <w:proofErr w:type="spellStart"/>
            <w:r w:rsidRPr="00E50A3A">
              <w:rPr>
                <w:rFonts w:asciiTheme="minorHAnsi" w:hAnsiTheme="minorHAnsi"/>
                <w:sz w:val="20"/>
                <w:szCs w:val="20"/>
              </w:rPr>
              <w:t>centers</w:t>
            </w:r>
            <w:proofErr w:type="spellEnd"/>
            <w:r w:rsidRPr="00E50A3A">
              <w:rPr>
                <w:rFonts w:asciiTheme="minorHAnsi" w:hAnsiTheme="minorHAnsi"/>
                <w:sz w:val="20"/>
                <w:szCs w:val="20"/>
              </w:rPr>
              <w:t>?)</w:t>
            </w:r>
          </w:p>
          <w:p w:rsidR="00972616" w:rsidRPr="00E50A3A" w:rsidRDefault="00972616" w:rsidP="00D17AD6">
            <w:pPr>
              <w:ind w:left="180" w:hanging="180"/>
              <w:rPr>
                <w:rFonts w:asciiTheme="minorHAnsi" w:hAnsiTheme="minorHAnsi"/>
                <w:sz w:val="20"/>
                <w:szCs w:val="20"/>
              </w:rPr>
            </w:pPr>
          </w:p>
          <w:p w:rsidR="00972616" w:rsidRPr="00E50A3A" w:rsidRDefault="00972616" w:rsidP="00A4579E">
            <w:pPr>
              <w:numPr>
                <w:ilvl w:val="0"/>
                <w:numId w:val="67"/>
              </w:numPr>
              <w:ind w:left="180" w:hanging="180"/>
              <w:rPr>
                <w:rFonts w:asciiTheme="minorHAnsi" w:hAnsiTheme="minorHAnsi"/>
                <w:sz w:val="20"/>
                <w:szCs w:val="20"/>
              </w:rPr>
            </w:pPr>
            <w:r w:rsidRPr="00E50A3A">
              <w:rPr>
                <w:rFonts w:asciiTheme="minorHAnsi" w:hAnsiTheme="minorHAnsi"/>
                <w:sz w:val="20"/>
                <w:szCs w:val="20"/>
              </w:rPr>
              <w:t xml:space="preserve">Does the community understand and accept that additional skilled and unskilled workers from outside the immediate community may be needed to construct the dam?  </w:t>
            </w:r>
          </w:p>
          <w:p w:rsidR="00972616" w:rsidRPr="00E50A3A" w:rsidRDefault="00972616" w:rsidP="00D17AD6">
            <w:pPr>
              <w:ind w:left="180" w:hanging="180"/>
              <w:rPr>
                <w:rFonts w:asciiTheme="minorHAnsi" w:hAnsiTheme="minorHAnsi"/>
                <w:sz w:val="20"/>
                <w:szCs w:val="20"/>
              </w:rPr>
            </w:pPr>
          </w:p>
          <w:p w:rsidR="00972616" w:rsidRPr="00E50A3A" w:rsidRDefault="00972616" w:rsidP="00A4579E">
            <w:pPr>
              <w:numPr>
                <w:ilvl w:val="0"/>
                <w:numId w:val="67"/>
              </w:numPr>
              <w:ind w:left="180" w:hanging="180"/>
              <w:rPr>
                <w:rFonts w:asciiTheme="minorHAnsi" w:hAnsiTheme="minorHAnsi"/>
                <w:sz w:val="20"/>
                <w:szCs w:val="20"/>
              </w:rPr>
            </w:pPr>
            <w:r w:rsidRPr="006C3181">
              <w:rPr>
                <w:rFonts w:asciiTheme="minorHAnsi" w:hAnsiTheme="minorHAnsi"/>
                <w:sz w:val="20"/>
                <w:szCs w:val="20"/>
              </w:rPr>
              <w:t>If yes, will the community be willing to accommodate those workers within the community?  ( e.g. by providing them with access to basic services)</w:t>
            </w:r>
          </w:p>
        </w:tc>
        <w:tc>
          <w:tcPr>
            <w:tcW w:w="5130" w:type="dxa"/>
          </w:tcPr>
          <w:p w:rsidR="00972616" w:rsidRDefault="00972616" w:rsidP="00D17AD6">
            <w:pPr>
              <w:ind w:left="180"/>
              <w:rPr>
                <w:rFonts w:asciiTheme="minorHAnsi" w:hAnsiTheme="minorHAnsi"/>
                <w:sz w:val="20"/>
                <w:szCs w:val="20"/>
              </w:rPr>
            </w:pPr>
          </w:p>
          <w:p w:rsidR="00972616" w:rsidRPr="00E50A3A"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E50A3A">
              <w:rPr>
                <w:rFonts w:asciiTheme="minorHAnsi" w:hAnsiTheme="minorHAnsi"/>
                <w:sz w:val="20"/>
                <w:szCs w:val="20"/>
              </w:rPr>
              <w:t xml:space="preserve">By construction of the proposed dam, the water will be saved for each season </w:t>
            </w:r>
            <w:r>
              <w:rPr>
                <w:rFonts w:asciiTheme="minorHAnsi" w:hAnsiTheme="minorHAnsi"/>
                <w:sz w:val="20"/>
                <w:szCs w:val="20"/>
              </w:rPr>
              <w:t>enabling farmers to grow</w:t>
            </w:r>
            <w:r w:rsidRPr="00E50A3A">
              <w:rPr>
                <w:rFonts w:asciiTheme="minorHAnsi" w:hAnsiTheme="minorHAnsi"/>
                <w:sz w:val="20"/>
                <w:szCs w:val="20"/>
              </w:rPr>
              <w:t xml:space="preserve"> more seasonal crops. Reservoir will also help the ground water recharging. </w:t>
            </w:r>
          </w:p>
          <w:p w:rsidR="00972616" w:rsidRPr="00E50A3A"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Pr>
                <w:rFonts w:asciiTheme="minorHAnsi" w:hAnsiTheme="minorHAnsi"/>
                <w:sz w:val="20"/>
                <w:szCs w:val="20"/>
              </w:rPr>
              <w:t xml:space="preserve">The dam will not reduce people access to pasture, water, public services, etc. However, it will affect the </w:t>
            </w:r>
            <w:r w:rsidRPr="00E50A3A">
              <w:rPr>
                <w:rFonts w:asciiTheme="minorHAnsi" w:hAnsiTheme="minorHAnsi"/>
                <w:sz w:val="20"/>
                <w:szCs w:val="20"/>
              </w:rPr>
              <w:t xml:space="preserve">access road </w:t>
            </w:r>
            <w:r>
              <w:rPr>
                <w:rFonts w:asciiTheme="minorHAnsi" w:hAnsiTheme="minorHAnsi"/>
                <w:sz w:val="20"/>
                <w:szCs w:val="20"/>
              </w:rPr>
              <w:t xml:space="preserve">which </w:t>
            </w:r>
            <w:r w:rsidRPr="00E50A3A">
              <w:rPr>
                <w:rFonts w:asciiTheme="minorHAnsi" w:hAnsiTheme="minorHAnsi"/>
                <w:sz w:val="20"/>
                <w:szCs w:val="20"/>
              </w:rPr>
              <w:t xml:space="preserve">connects the downstream community to upper living community </w:t>
            </w:r>
            <w:r>
              <w:rPr>
                <w:rFonts w:asciiTheme="minorHAnsi" w:hAnsiTheme="minorHAnsi"/>
                <w:sz w:val="20"/>
                <w:szCs w:val="20"/>
              </w:rPr>
              <w:t>in</w:t>
            </w:r>
            <w:r w:rsidRPr="00E50A3A">
              <w:rPr>
                <w:rFonts w:asciiTheme="minorHAnsi" w:hAnsiTheme="minorHAnsi"/>
                <w:sz w:val="20"/>
                <w:szCs w:val="20"/>
              </w:rPr>
              <w:t xml:space="preserve"> the valley</w:t>
            </w:r>
            <w:r>
              <w:rPr>
                <w:rFonts w:asciiTheme="minorHAnsi" w:hAnsiTheme="minorHAnsi"/>
                <w:sz w:val="20"/>
                <w:szCs w:val="20"/>
              </w:rPr>
              <w:t>. B</w:t>
            </w:r>
            <w:r w:rsidRPr="00E50A3A">
              <w:rPr>
                <w:rFonts w:asciiTheme="minorHAnsi" w:hAnsiTheme="minorHAnsi"/>
                <w:sz w:val="20"/>
                <w:szCs w:val="20"/>
              </w:rPr>
              <w:t xml:space="preserve">y </w:t>
            </w:r>
            <w:r>
              <w:rPr>
                <w:rFonts w:asciiTheme="minorHAnsi" w:hAnsiTheme="minorHAnsi"/>
                <w:sz w:val="20"/>
                <w:szCs w:val="20"/>
              </w:rPr>
              <w:t xml:space="preserve">the </w:t>
            </w:r>
            <w:r w:rsidRPr="00E50A3A">
              <w:rPr>
                <w:rFonts w:asciiTheme="minorHAnsi" w:hAnsiTheme="minorHAnsi"/>
                <w:sz w:val="20"/>
                <w:szCs w:val="20"/>
              </w:rPr>
              <w:t xml:space="preserve">construction of the dam this access will be cut </w:t>
            </w:r>
            <w:r>
              <w:rPr>
                <w:rFonts w:asciiTheme="minorHAnsi" w:hAnsiTheme="minorHAnsi"/>
                <w:sz w:val="20"/>
                <w:szCs w:val="20"/>
              </w:rPr>
              <w:t xml:space="preserve">off </w:t>
            </w:r>
            <w:r w:rsidRPr="00E50A3A">
              <w:rPr>
                <w:rFonts w:asciiTheme="minorHAnsi" w:hAnsiTheme="minorHAnsi"/>
                <w:sz w:val="20"/>
                <w:szCs w:val="20"/>
              </w:rPr>
              <w:t xml:space="preserve">if an alternative access road in the available government land isn’t considered </w:t>
            </w:r>
            <w:r>
              <w:rPr>
                <w:rFonts w:asciiTheme="minorHAnsi" w:hAnsiTheme="minorHAnsi"/>
                <w:sz w:val="20"/>
                <w:szCs w:val="20"/>
              </w:rPr>
              <w:t>at</w:t>
            </w:r>
            <w:r w:rsidRPr="00E50A3A">
              <w:rPr>
                <w:rFonts w:asciiTheme="minorHAnsi" w:hAnsiTheme="minorHAnsi"/>
                <w:sz w:val="20"/>
                <w:szCs w:val="20"/>
              </w:rPr>
              <w:t xml:space="preserve"> the planning stage.</w:t>
            </w:r>
          </w:p>
          <w:p w:rsidR="00972616" w:rsidRPr="00E50A3A" w:rsidRDefault="00972616" w:rsidP="00D17AD6">
            <w:pPr>
              <w:pStyle w:val="ListParagraph"/>
              <w:autoSpaceDE w:val="0"/>
              <w:autoSpaceDN w:val="0"/>
              <w:adjustRightInd w:val="0"/>
              <w:ind w:left="191"/>
              <w:rPr>
                <w:rFonts w:asciiTheme="minorHAnsi" w:hAnsiTheme="minorHAnsi"/>
                <w:sz w:val="20"/>
                <w:szCs w:val="20"/>
              </w:rPr>
            </w:pPr>
          </w:p>
          <w:p w:rsidR="00972616" w:rsidRPr="00E50A3A"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Pr>
                <w:rFonts w:asciiTheme="minorHAnsi" w:hAnsiTheme="minorHAnsi"/>
                <w:sz w:val="20"/>
                <w:szCs w:val="20"/>
              </w:rPr>
              <w:t xml:space="preserve">By the </w:t>
            </w:r>
            <w:r w:rsidRPr="00E50A3A">
              <w:rPr>
                <w:rFonts w:asciiTheme="minorHAnsi" w:hAnsiTheme="minorHAnsi"/>
                <w:sz w:val="20"/>
                <w:szCs w:val="20"/>
              </w:rPr>
              <w:t xml:space="preserve">construction of </w:t>
            </w:r>
            <w:r>
              <w:rPr>
                <w:rFonts w:asciiTheme="minorHAnsi" w:hAnsiTheme="minorHAnsi"/>
                <w:sz w:val="20"/>
                <w:szCs w:val="20"/>
              </w:rPr>
              <w:t xml:space="preserve">the proposed </w:t>
            </w:r>
            <w:r w:rsidRPr="00E50A3A">
              <w:rPr>
                <w:rFonts w:asciiTheme="minorHAnsi" w:hAnsiTheme="minorHAnsi"/>
                <w:sz w:val="20"/>
                <w:szCs w:val="20"/>
              </w:rPr>
              <w:t xml:space="preserve">dam all the users will </w:t>
            </w:r>
            <w:r>
              <w:rPr>
                <w:rFonts w:asciiTheme="minorHAnsi" w:hAnsiTheme="minorHAnsi"/>
                <w:sz w:val="20"/>
                <w:szCs w:val="20"/>
              </w:rPr>
              <w:t xml:space="preserve">have improved access to drinking </w:t>
            </w:r>
            <w:r w:rsidRPr="00E50A3A">
              <w:rPr>
                <w:rFonts w:asciiTheme="minorHAnsi" w:hAnsiTheme="minorHAnsi"/>
                <w:sz w:val="20"/>
                <w:szCs w:val="20"/>
              </w:rPr>
              <w:t xml:space="preserve">water and irrigation </w:t>
            </w:r>
            <w:proofErr w:type="gramStart"/>
            <w:r>
              <w:rPr>
                <w:rFonts w:asciiTheme="minorHAnsi" w:hAnsiTheme="minorHAnsi"/>
                <w:sz w:val="20"/>
                <w:szCs w:val="20"/>
              </w:rPr>
              <w:t>water</w:t>
            </w:r>
            <w:r w:rsidRPr="00E50A3A">
              <w:rPr>
                <w:rFonts w:asciiTheme="minorHAnsi" w:hAnsiTheme="minorHAnsi"/>
                <w:sz w:val="20"/>
                <w:szCs w:val="20"/>
              </w:rPr>
              <w:t>,</w:t>
            </w:r>
            <w:proofErr w:type="gramEnd"/>
            <w:r w:rsidRPr="00E50A3A">
              <w:rPr>
                <w:rFonts w:asciiTheme="minorHAnsi" w:hAnsiTheme="minorHAnsi"/>
                <w:sz w:val="20"/>
                <w:szCs w:val="20"/>
              </w:rPr>
              <w:t xml:space="preserve"> therefore the women also get benefits and will not be negatively affected.</w:t>
            </w:r>
          </w:p>
          <w:p w:rsidR="00972616" w:rsidRPr="00E50A3A" w:rsidRDefault="00972616" w:rsidP="00D17AD6">
            <w:pPr>
              <w:pStyle w:val="ListParagraph"/>
              <w:autoSpaceDE w:val="0"/>
              <w:autoSpaceDN w:val="0"/>
              <w:adjustRightInd w:val="0"/>
              <w:ind w:left="191"/>
              <w:rPr>
                <w:rFonts w:asciiTheme="minorHAnsi" w:hAnsiTheme="minorHAnsi"/>
                <w:sz w:val="20"/>
                <w:szCs w:val="20"/>
              </w:rPr>
            </w:pPr>
          </w:p>
          <w:p w:rsidR="00972616" w:rsidRPr="00E50A3A"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E50A3A">
              <w:rPr>
                <w:rFonts w:asciiTheme="minorHAnsi" w:hAnsiTheme="minorHAnsi"/>
                <w:sz w:val="20"/>
                <w:szCs w:val="20"/>
              </w:rPr>
              <w:t>Yes they have shown their agreement with acceptance of outsider skilled labor</w:t>
            </w:r>
            <w:r>
              <w:rPr>
                <w:rFonts w:asciiTheme="minorHAnsi" w:hAnsiTheme="minorHAnsi"/>
                <w:sz w:val="20"/>
                <w:szCs w:val="20"/>
              </w:rPr>
              <w:t>er</w:t>
            </w:r>
            <w:r w:rsidRPr="00E50A3A">
              <w:rPr>
                <w:rFonts w:asciiTheme="minorHAnsi" w:hAnsiTheme="minorHAnsi"/>
                <w:sz w:val="20"/>
                <w:szCs w:val="20"/>
              </w:rPr>
              <w:t xml:space="preserve">s but they insisted that </w:t>
            </w:r>
            <w:r>
              <w:rPr>
                <w:rFonts w:asciiTheme="minorHAnsi" w:hAnsiTheme="minorHAnsi"/>
                <w:sz w:val="20"/>
                <w:szCs w:val="20"/>
              </w:rPr>
              <w:t xml:space="preserve">the </w:t>
            </w:r>
            <w:r w:rsidRPr="00E50A3A">
              <w:rPr>
                <w:rFonts w:asciiTheme="minorHAnsi" w:hAnsiTheme="minorHAnsi"/>
                <w:sz w:val="20"/>
                <w:szCs w:val="20"/>
              </w:rPr>
              <w:t>unskilled labor</w:t>
            </w:r>
            <w:r>
              <w:rPr>
                <w:rFonts w:asciiTheme="minorHAnsi" w:hAnsiTheme="minorHAnsi"/>
                <w:sz w:val="20"/>
                <w:szCs w:val="20"/>
              </w:rPr>
              <w:t>ers should be recruited locally</w:t>
            </w:r>
            <w:r w:rsidRPr="00E50A3A">
              <w:rPr>
                <w:rFonts w:asciiTheme="minorHAnsi" w:hAnsiTheme="minorHAnsi"/>
                <w:sz w:val="20"/>
                <w:szCs w:val="20"/>
              </w:rPr>
              <w:t xml:space="preserve">. </w:t>
            </w:r>
          </w:p>
          <w:p w:rsidR="00972616" w:rsidRPr="00E50A3A" w:rsidRDefault="00972616" w:rsidP="00D17AD6">
            <w:pPr>
              <w:pStyle w:val="ListParagraph"/>
              <w:autoSpaceDE w:val="0"/>
              <w:autoSpaceDN w:val="0"/>
              <w:adjustRightInd w:val="0"/>
              <w:ind w:left="191"/>
              <w:rPr>
                <w:rFonts w:asciiTheme="minorHAnsi" w:hAnsiTheme="minorHAnsi"/>
                <w:sz w:val="20"/>
                <w:szCs w:val="20"/>
              </w:rPr>
            </w:pPr>
          </w:p>
          <w:p w:rsidR="00972616" w:rsidRPr="00E50A3A" w:rsidRDefault="00972616" w:rsidP="00A4579E">
            <w:pPr>
              <w:pStyle w:val="ListParagraph"/>
              <w:numPr>
                <w:ilvl w:val="0"/>
                <w:numId w:val="63"/>
              </w:numPr>
              <w:autoSpaceDE w:val="0"/>
              <w:autoSpaceDN w:val="0"/>
              <w:adjustRightInd w:val="0"/>
              <w:ind w:left="191" w:hanging="191"/>
              <w:contextualSpacing w:val="0"/>
              <w:rPr>
                <w:rFonts w:asciiTheme="minorHAnsi" w:hAnsiTheme="minorHAnsi"/>
                <w:sz w:val="20"/>
                <w:szCs w:val="20"/>
              </w:rPr>
            </w:pPr>
            <w:r w:rsidRPr="00E50A3A">
              <w:rPr>
                <w:rFonts w:asciiTheme="minorHAnsi" w:hAnsiTheme="minorHAnsi"/>
                <w:sz w:val="20"/>
                <w:szCs w:val="20"/>
              </w:rPr>
              <w:t xml:space="preserve">They </w:t>
            </w:r>
            <w:r>
              <w:rPr>
                <w:rFonts w:asciiTheme="minorHAnsi" w:hAnsiTheme="minorHAnsi"/>
                <w:sz w:val="20"/>
                <w:szCs w:val="20"/>
              </w:rPr>
              <w:t>will accommodate</w:t>
            </w:r>
            <w:r w:rsidRPr="00E50A3A">
              <w:rPr>
                <w:rFonts w:asciiTheme="minorHAnsi" w:hAnsiTheme="minorHAnsi"/>
                <w:sz w:val="20"/>
                <w:szCs w:val="20"/>
              </w:rPr>
              <w:t xml:space="preserve"> all workers in the dam site through establishing temporary </w:t>
            </w:r>
            <w:proofErr w:type="gramStart"/>
            <w:r w:rsidRPr="00E50A3A">
              <w:rPr>
                <w:rFonts w:asciiTheme="minorHAnsi" w:hAnsiTheme="minorHAnsi"/>
                <w:sz w:val="20"/>
                <w:szCs w:val="20"/>
              </w:rPr>
              <w:t>camps,</w:t>
            </w:r>
            <w:proofErr w:type="gramEnd"/>
            <w:r w:rsidRPr="00E50A3A">
              <w:rPr>
                <w:rFonts w:asciiTheme="minorHAnsi" w:hAnsiTheme="minorHAnsi"/>
                <w:sz w:val="20"/>
                <w:szCs w:val="20"/>
              </w:rPr>
              <w:t xml:space="preserve"> the workers can also use their facilities </w:t>
            </w:r>
            <w:r>
              <w:rPr>
                <w:rFonts w:asciiTheme="minorHAnsi" w:hAnsiTheme="minorHAnsi"/>
                <w:sz w:val="20"/>
                <w:szCs w:val="20"/>
              </w:rPr>
              <w:t>such as</w:t>
            </w:r>
            <w:r w:rsidRPr="00E50A3A">
              <w:rPr>
                <w:rFonts w:asciiTheme="minorHAnsi" w:hAnsiTheme="minorHAnsi"/>
                <w:sz w:val="20"/>
                <w:szCs w:val="20"/>
              </w:rPr>
              <w:t xml:space="preserve"> drinking water. </w:t>
            </w:r>
          </w:p>
          <w:p w:rsidR="00972616" w:rsidRPr="00E50A3A" w:rsidRDefault="00972616" w:rsidP="00D17AD6">
            <w:pPr>
              <w:ind w:left="180" w:hanging="180"/>
              <w:rPr>
                <w:rFonts w:asciiTheme="minorHAnsi" w:hAnsiTheme="minorHAnsi"/>
                <w:sz w:val="20"/>
                <w:szCs w:val="20"/>
              </w:rPr>
            </w:pPr>
          </w:p>
        </w:tc>
      </w:tr>
      <w:tr w:rsidR="00972616" w:rsidRPr="00E50A3A" w:rsidTr="00D17AD6">
        <w:trPr>
          <w:trHeight w:val="1025"/>
        </w:trPr>
        <w:tc>
          <w:tcPr>
            <w:tcW w:w="4428" w:type="dxa"/>
          </w:tcPr>
          <w:p w:rsidR="00972616" w:rsidRPr="006C3181" w:rsidRDefault="00972616" w:rsidP="00A4579E">
            <w:pPr>
              <w:pStyle w:val="ListParagraph"/>
              <w:numPr>
                <w:ilvl w:val="0"/>
                <w:numId w:val="68"/>
              </w:numPr>
              <w:ind w:left="450"/>
              <w:contextualSpacing w:val="0"/>
              <w:rPr>
                <w:rFonts w:asciiTheme="minorHAnsi" w:hAnsiTheme="minorHAnsi"/>
                <w:b/>
                <w:bCs/>
                <w:sz w:val="20"/>
                <w:szCs w:val="20"/>
              </w:rPr>
            </w:pPr>
            <w:r w:rsidRPr="006C3181">
              <w:rPr>
                <w:rFonts w:asciiTheme="minorHAnsi" w:hAnsiTheme="minorHAnsi"/>
                <w:b/>
                <w:bCs/>
                <w:sz w:val="20"/>
                <w:szCs w:val="20"/>
              </w:rPr>
              <w:t>Health issues</w:t>
            </w:r>
          </w:p>
          <w:p w:rsidR="00972616" w:rsidRPr="00E50A3A" w:rsidRDefault="00972616" w:rsidP="00A4579E">
            <w:pPr>
              <w:numPr>
                <w:ilvl w:val="0"/>
                <w:numId w:val="67"/>
              </w:numPr>
              <w:ind w:left="180" w:hanging="180"/>
              <w:rPr>
                <w:rFonts w:asciiTheme="minorHAnsi" w:hAnsiTheme="minorHAnsi"/>
                <w:sz w:val="20"/>
                <w:szCs w:val="20"/>
              </w:rPr>
            </w:pPr>
            <w:r w:rsidRPr="00E50A3A">
              <w:rPr>
                <w:rFonts w:asciiTheme="minorHAnsi" w:hAnsiTheme="minorHAnsi"/>
                <w:sz w:val="20"/>
                <w:szCs w:val="20"/>
              </w:rPr>
              <w:t xml:space="preserve">Do people think that there will be any negative health impacts from the dam?  </w:t>
            </w:r>
          </w:p>
          <w:p w:rsidR="00972616" w:rsidRPr="00E50A3A" w:rsidRDefault="00972616" w:rsidP="00A4579E">
            <w:pPr>
              <w:numPr>
                <w:ilvl w:val="0"/>
                <w:numId w:val="67"/>
              </w:numPr>
              <w:ind w:left="180" w:hanging="180"/>
              <w:rPr>
                <w:rFonts w:asciiTheme="minorHAnsi" w:hAnsiTheme="minorHAnsi"/>
                <w:sz w:val="20"/>
                <w:szCs w:val="20"/>
              </w:rPr>
            </w:pPr>
            <w:r w:rsidRPr="00E50A3A">
              <w:rPr>
                <w:rFonts w:asciiTheme="minorHAnsi" w:hAnsiTheme="minorHAnsi"/>
                <w:sz w:val="20"/>
                <w:szCs w:val="20"/>
              </w:rPr>
              <w:t>If yes, what impacts?</w:t>
            </w:r>
          </w:p>
        </w:tc>
        <w:tc>
          <w:tcPr>
            <w:tcW w:w="5130" w:type="dxa"/>
          </w:tcPr>
          <w:p w:rsidR="00972616" w:rsidRPr="00E50A3A" w:rsidRDefault="00972616" w:rsidP="00A4579E">
            <w:pPr>
              <w:numPr>
                <w:ilvl w:val="0"/>
                <w:numId w:val="67"/>
              </w:numPr>
              <w:ind w:left="180" w:hanging="180"/>
              <w:rPr>
                <w:rFonts w:asciiTheme="minorHAnsi" w:hAnsiTheme="minorHAnsi"/>
                <w:sz w:val="20"/>
                <w:szCs w:val="20"/>
              </w:rPr>
            </w:pPr>
            <w:r w:rsidRPr="00E50A3A">
              <w:rPr>
                <w:rFonts w:asciiTheme="minorHAnsi" w:hAnsiTheme="minorHAnsi"/>
                <w:sz w:val="20"/>
                <w:szCs w:val="20"/>
              </w:rPr>
              <w:t xml:space="preserve">They think that during construction of dam, the vehicles will make noise and dusts which will have effect on people for a temporary </w:t>
            </w:r>
            <w:proofErr w:type="gramStart"/>
            <w:r w:rsidRPr="00E50A3A">
              <w:rPr>
                <w:rFonts w:asciiTheme="minorHAnsi" w:hAnsiTheme="minorHAnsi"/>
                <w:sz w:val="20"/>
                <w:szCs w:val="20"/>
              </w:rPr>
              <w:t>period,</w:t>
            </w:r>
            <w:proofErr w:type="gramEnd"/>
            <w:r w:rsidRPr="00E50A3A">
              <w:rPr>
                <w:rFonts w:asciiTheme="minorHAnsi" w:hAnsiTheme="minorHAnsi"/>
                <w:sz w:val="20"/>
                <w:szCs w:val="20"/>
              </w:rPr>
              <w:t xml:space="preserve"> therefore they proposed that the contractor must take care of th</w:t>
            </w:r>
            <w:r>
              <w:rPr>
                <w:rFonts w:asciiTheme="minorHAnsi" w:hAnsiTheme="minorHAnsi"/>
                <w:sz w:val="20"/>
                <w:szCs w:val="20"/>
              </w:rPr>
              <w:t>ese</w:t>
            </w:r>
            <w:r w:rsidRPr="00E50A3A">
              <w:rPr>
                <w:rFonts w:asciiTheme="minorHAnsi" w:hAnsiTheme="minorHAnsi"/>
                <w:sz w:val="20"/>
                <w:szCs w:val="20"/>
              </w:rPr>
              <w:t xml:space="preserve"> kind </w:t>
            </w:r>
            <w:r>
              <w:rPr>
                <w:rFonts w:asciiTheme="minorHAnsi" w:hAnsiTheme="minorHAnsi"/>
                <w:sz w:val="20"/>
                <w:szCs w:val="20"/>
              </w:rPr>
              <w:t xml:space="preserve">of </w:t>
            </w:r>
            <w:r w:rsidRPr="00E50A3A">
              <w:rPr>
                <w:rFonts w:asciiTheme="minorHAnsi" w:hAnsiTheme="minorHAnsi"/>
                <w:sz w:val="20"/>
                <w:szCs w:val="20"/>
              </w:rPr>
              <w:t>negative impact.</w:t>
            </w:r>
          </w:p>
        </w:tc>
      </w:tr>
      <w:tr w:rsidR="00972616" w:rsidRPr="00E50A3A" w:rsidTr="00D17AD6">
        <w:trPr>
          <w:trHeight w:val="1052"/>
        </w:trPr>
        <w:tc>
          <w:tcPr>
            <w:tcW w:w="4428" w:type="dxa"/>
          </w:tcPr>
          <w:p w:rsidR="00972616" w:rsidRPr="006C3181" w:rsidRDefault="00972616" w:rsidP="00A4579E">
            <w:pPr>
              <w:pStyle w:val="ListParagraph"/>
              <w:numPr>
                <w:ilvl w:val="0"/>
                <w:numId w:val="68"/>
              </w:numPr>
              <w:ind w:left="450"/>
              <w:contextualSpacing w:val="0"/>
              <w:rPr>
                <w:rFonts w:asciiTheme="minorHAnsi" w:hAnsiTheme="minorHAnsi"/>
                <w:b/>
                <w:bCs/>
                <w:sz w:val="20"/>
                <w:szCs w:val="20"/>
              </w:rPr>
            </w:pPr>
            <w:r w:rsidRPr="006C3181">
              <w:rPr>
                <w:rFonts w:asciiTheme="minorHAnsi" w:hAnsiTheme="minorHAnsi"/>
                <w:b/>
                <w:bCs/>
                <w:sz w:val="20"/>
                <w:szCs w:val="20"/>
              </w:rPr>
              <w:t>Heritage/protected sites</w:t>
            </w:r>
          </w:p>
          <w:p w:rsidR="00972616" w:rsidRPr="00E50A3A" w:rsidRDefault="00972616" w:rsidP="00A4579E">
            <w:pPr>
              <w:numPr>
                <w:ilvl w:val="0"/>
                <w:numId w:val="67"/>
              </w:numPr>
              <w:ind w:left="180" w:hanging="180"/>
              <w:rPr>
                <w:rFonts w:asciiTheme="minorHAnsi" w:hAnsiTheme="minorHAnsi"/>
                <w:sz w:val="20"/>
                <w:szCs w:val="20"/>
              </w:rPr>
            </w:pPr>
            <w:r w:rsidRPr="00E50A3A">
              <w:rPr>
                <w:rFonts w:asciiTheme="minorHAnsi" w:hAnsiTheme="minorHAnsi"/>
                <w:sz w:val="20"/>
                <w:szCs w:val="20"/>
              </w:rPr>
              <w:t>Will the proposed dam disrupt sites of historic, cultural, or religious significance?  Will it be sited within or near other government designated protected sites?</w:t>
            </w:r>
          </w:p>
        </w:tc>
        <w:tc>
          <w:tcPr>
            <w:tcW w:w="5130" w:type="dxa"/>
          </w:tcPr>
          <w:p w:rsidR="00972616" w:rsidRPr="00E50A3A" w:rsidRDefault="00972616" w:rsidP="00A4579E">
            <w:pPr>
              <w:numPr>
                <w:ilvl w:val="0"/>
                <w:numId w:val="67"/>
              </w:numPr>
              <w:ind w:left="180" w:hanging="180"/>
              <w:rPr>
                <w:rFonts w:asciiTheme="minorHAnsi" w:hAnsiTheme="minorHAnsi"/>
                <w:sz w:val="20"/>
                <w:szCs w:val="20"/>
              </w:rPr>
            </w:pPr>
            <w:r w:rsidRPr="00E50A3A">
              <w:rPr>
                <w:rFonts w:asciiTheme="minorHAnsi" w:hAnsiTheme="minorHAnsi"/>
                <w:sz w:val="20"/>
                <w:szCs w:val="20"/>
              </w:rPr>
              <w:t>There are no any historical, cultural, or religious sites at the moment.</w:t>
            </w:r>
          </w:p>
        </w:tc>
      </w:tr>
      <w:tr w:rsidR="00972616" w:rsidRPr="00E50A3A" w:rsidTr="00D17AD6">
        <w:trPr>
          <w:trHeight w:val="782"/>
        </w:trPr>
        <w:tc>
          <w:tcPr>
            <w:tcW w:w="4428" w:type="dxa"/>
          </w:tcPr>
          <w:p w:rsidR="00972616" w:rsidRPr="006C3181" w:rsidRDefault="00972616" w:rsidP="00A4579E">
            <w:pPr>
              <w:pStyle w:val="ListParagraph"/>
              <w:numPr>
                <w:ilvl w:val="0"/>
                <w:numId w:val="68"/>
              </w:numPr>
              <w:ind w:left="450"/>
              <w:contextualSpacing w:val="0"/>
              <w:rPr>
                <w:rFonts w:asciiTheme="minorHAnsi" w:hAnsiTheme="minorHAnsi"/>
                <w:b/>
                <w:bCs/>
                <w:sz w:val="20"/>
                <w:szCs w:val="20"/>
              </w:rPr>
            </w:pPr>
            <w:r w:rsidRPr="006C3181">
              <w:rPr>
                <w:rFonts w:asciiTheme="minorHAnsi" w:hAnsiTheme="minorHAnsi"/>
                <w:b/>
                <w:bCs/>
                <w:sz w:val="20"/>
                <w:szCs w:val="20"/>
              </w:rPr>
              <w:t>Sensitive areas</w:t>
            </w:r>
          </w:p>
          <w:p w:rsidR="00972616" w:rsidRPr="00E50A3A" w:rsidRDefault="00972616" w:rsidP="00A4579E">
            <w:pPr>
              <w:numPr>
                <w:ilvl w:val="0"/>
                <w:numId w:val="67"/>
              </w:numPr>
              <w:ind w:left="180" w:hanging="180"/>
              <w:rPr>
                <w:rFonts w:asciiTheme="minorHAnsi" w:hAnsiTheme="minorHAnsi"/>
                <w:sz w:val="20"/>
                <w:szCs w:val="20"/>
              </w:rPr>
            </w:pPr>
            <w:r w:rsidRPr="00E50A3A">
              <w:rPr>
                <w:rFonts w:asciiTheme="minorHAnsi" w:hAnsiTheme="minorHAnsi"/>
                <w:sz w:val="20"/>
                <w:szCs w:val="20"/>
              </w:rPr>
              <w:t>Are there environmentally sensitive areas (forests, pastures, rivers and wetlands) that could be adversely affected by the dam?</w:t>
            </w:r>
          </w:p>
          <w:p w:rsidR="00972616" w:rsidRPr="00E50A3A" w:rsidRDefault="00972616" w:rsidP="00D17AD6">
            <w:pPr>
              <w:ind w:left="180" w:hanging="180"/>
              <w:rPr>
                <w:rFonts w:asciiTheme="minorHAnsi" w:hAnsiTheme="minorHAnsi"/>
                <w:sz w:val="20"/>
                <w:szCs w:val="20"/>
              </w:rPr>
            </w:pPr>
          </w:p>
        </w:tc>
        <w:tc>
          <w:tcPr>
            <w:tcW w:w="5130" w:type="dxa"/>
          </w:tcPr>
          <w:p w:rsidR="00972616" w:rsidRDefault="00972616" w:rsidP="00D17AD6">
            <w:pPr>
              <w:ind w:left="180"/>
              <w:rPr>
                <w:rFonts w:asciiTheme="minorHAnsi" w:hAnsiTheme="minorHAnsi"/>
                <w:sz w:val="20"/>
                <w:szCs w:val="20"/>
              </w:rPr>
            </w:pPr>
          </w:p>
          <w:p w:rsidR="00972616" w:rsidRPr="00E50A3A" w:rsidRDefault="00972616" w:rsidP="00A4579E">
            <w:pPr>
              <w:numPr>
                <w:ilvl w:val="0"/>
                <w:numId w:val="67"/>
              </w:numPr>
              <w:ind w:left="180" w:hanging="180"/>
              <w:rPr>
                <w:rFonts w:asciiTheme="minorHAnsi" w:hAnsiTheme="minorHAnsi"/>
                <w:sz w:val="20"/>
                <w:szCs w:val="20"/>
              </w:rPr>
            </w:pPr>
            <w:r w:rsidRPr="00E50A3A">
              <w:rPr>
                <w:rFonts w:asciiTheme="minorHAnsi" w:hAnsiTheme="minorHAnsi"/>
                <w:sz w:val="20"/>
                <w:szCs w:val="20"/>
              </w:rPr>
              <w:t>There are no such environmentally sensitive area</w:t>
            </w:r>
            <w:r>
              <w:rPr>
                <w:rFonts w:asciiTheme="minorHAnsi" w:hAnsiTheme="minorHAnsi"/>
                <w:sz w:val="20"/>
                <w:szCs w:val="20"/>
              </w:rPr>
              <w:t>s</w:t>
            </w:r>
            <w:r w:rsidRPr="00E50A3A">
              <w:rPr>
                <w:rFonts w:asciiTheme="minorHAnsi" w:hAnsiTheme="minorHAnsi"/>
                <w:sz w:val="20"/>
                <w:szCs w:val="20"/>
              </w:rPr>
              <w:t xml:space="preserve"> at this stage</w:t>
            </w:r>
            <w:r>
              <w:rPr>
                <w:rFonts w:asciiTheme="minorHAnsi" w:hAnsiTheme="minorHAnsi"/>
                <w:sz w:val="20"/>
                <w:szCs w:val="20"/>
              </w:rPr>
              <w:t>.</w:t>
            </w:r>
          </w:p>
        </w:tc>
      </w:tr>
      <w:tr w:rsidR="00972616" w:rsidRPr="00E50A3A" w:rsidTr="00D17AD6">
        <w:trPr>
          <w:trHeight w:val="1520"/>
        </w:trPr>
        <w:tc>
          <w:tcPr>
            <w:tcW w:w="4428" w:type="dxa"/>
          </w:tcPr>
          <w:p w:rsidR="00972616" w:rsidRPr="006C3181" w:rsidRDefault="00972616" w:rsidP="00A4579E">
            <w:pPr>
              <w:pStyle w:val="ListParagraph"/>
              <w:numPr>
                <w:ilvl w:val="0"/>
                <w:numId w:val="68"/>
              </w:numPr>
              <w:ind w:left="450"/>
              <w:contextualSpacing w:val="0"/>
              <w:rPr>
                <w:rFonts w:asciiTheme="minorHAnsi" w:hAnsiTheme="minorHAnsi"/>
                <w:b/>
                <w:bCs/>
                <w:sz w:val="20"/>
                <w:szCs w:val="20"/>
              </w:rPr>
            </w:pPr>
            <w:r>
              <w:rPr>
                <w:rFonts w:asciiTheme="minorHAnsi" w:hAnsiTheme="minorHAnsi"/>
                <w:b/>
                <w:bCs/>
                <w:sz w:val="20"/>
                <w:szCs w:val="20"/>
              </w:rPr>
              <w:t xml:space="preserve"> </w:t>
            </w:r>
            <w:r w:rsidRPr="00E50A3A">
              <w:rPr>
                <w:rFonts w:asciiTheme="minorHAnsi" w:hAnsiTheme="minorHAnsi"/>
                <w:b/>
                <w:bCs/>
                <w:sz w:val="20"/>
                <w:szCs w:val="20"/>
              </w:rPr>
              <w:t>Impact on land</w:t>
            </w:r>
          </w:p>
          <w:p w:rsidR="00972616" w:rsidRPr="006C3181" w:rsidRDefault="00972616" w:rsidP="00A4579E">
            <w:pPr>
              <w:numPr>
                <w:ilvl w:val="0"/>
                <w:numId w:val="67"/>
              </w:numPr>
              <w:ind w:left="180" w:hanging="180"/>
              <w:rPr>
                <w:rFonts w:asciiTheme="minorHAnsi" w:hAnsiTheme="minorHAnsi"/>
                <w:sz w:val="20"/>
                <w:szCs w:val="20"/>
              </w:rPr>
            </w:pPr>
            <w:r w:rsidRPr="006C3181">
              <w:rPr>
                <w:rFonts w:asciiTheme="minorHAnsi" w:hAnsiTheme="minorHAnsi"/>
                <w:sz w:val="20"/>
                <w:szCs w:val="20"/>
              </w:rPr>
              <w:t>Will the dam have any negative impact on the land? (</w:t>
            </w:r>
            <w:proofErr w:type="gramStart"/>
            <w:r w:rsidRPr="006C3181">
              <w:rPr>
                <w:rFonts w:asciiTheme="minorHAnsi" w:hAnsiTheme="minorHAnsi"/>
                <w:sz w:val="20"/>
                <w:szCs w:val="20"/>
              </w:rPr>
              <w:t>e.g</w:t>
            </w:r>
            <w:proofErr w:type="gramEnd"/>
            <w:r w:rsidRPr="006C3181">
              <w:rPr>
                <w:rFonts w:asciiTheme="minorHAnsi" w:hAnsiTheme="minorHAnsi"/>
                <w:sz w:val="20"/>
                <w:szCs w:val="20"/>
              </w:rPr>
              <w:t>. increased erosion, increased build up of sediment, soil degradation?</w:t>
            </w:r>
          </w:p>
          <w:p w:rsidR="00972616" w:rsidRPr="00E50A3A" w:rsidRDefault="00972616" w:rsidP="00D17AD6">
            <w:pPr>
              <w:ind w:left="180"/>
              <w:rPr>
                <w:rFonts w:asciiTheme="minorHAnsi" w:hAnsiTheme="minorHAnsi"/>
                <w:sz w:val="20"/>
                <w:szCs w:val="20"/>
              </w:rPr>
            </w:pPr>
          </w:p>
          <w:p w:rsidR="00972616" w:rsidRPr="00E50A3A" w:rsidRDefault="00972616" w:rsidP="00A4579E">
            <w:pPr>
              <w:numPr>
                <w:ilvl w:val="0"/>
                <w:numId w:val="67"/>
              </w:numPr>
              <w:ind w:left="180" w:hanging="180"/>
              <w:rPr>
                <w:rFonts w:asciiTheme="minorHAnsi" w:hAnsiTheme="minorHAnsi"/>
                <w:sz w:val="20"/>
                <w:szCs w:val="20"/>
              </w:rPr>
            </w:pPr>
            <w:r w:rsidRPr="00E50A3A">
              <w:rPr>
                <w:rFonts w:asciiTheme="minorHAnsi" w:hAnsiTheme="minorHAnsi"/>
                <w:sz w:val="20"/>
                <w:szCs w:val="20"/>
              </w:rPr>
              <w:t>If yes, what sort of impact is envisaged?</w:t>
            </w:r>
          </w:p>
        </w:tc>
        <w:tc>
          <w:tcPr>
            <w:tcW w:w="5130" w:type="dxa"/>
          </w:tcPr>
          <w:p w:rsidR="00972616" w:rsidRDefault="00972616" w:rsidP="00D17AD6">
            <w:pPr>
              <w:ind w:left="180"/>
              <w:rPr>
                <w:rFonts w:asciiTheme="minorHAnsi" w:hAnsiTheme="minorHAnsi"/>
                <w:sz w:val="20"/>
                <w:szCs w:val="20"/>
              </w:rPr>
            </w:pPr>
          </w:p>
          <w:p w:rsidR="00972616" w:rsidRPr="00E50A3A" w:rsidRDefault="00972616" w:rsidP="00A4579E">
            <w:pPr>
              <w:numPr>
                <w:ilvl w:val="0"/>
                <w:numId w:val="67"/>
              </w:numPr>
              <w:ind w:left="180" w:hanging="180"/>
              <w:rPr>
                <w:rFonts w:asciiTheme="minorHAnsi" w:hAnsiTheme="minorHAnsi"/>
                <w:sz w:val="20"/>
                <w:szCs w:val="20"/>
              </w:rPr>
            </w:pPr>
            <w:r w:rsidRPr="00E50A3A">
              <w:rPr>
                <w:rFonts w:asciiTheme="minorHAnsi" w:hAnsiTheme="minorHAnsi"/>
                <w:sz w:val="20"/>
                <w:szCs w:val="20"/>
              </w:rPr>
              <w:t xml:space="preserve">Since the slope of the area is not too steep to cause erosion and soil degradation and sedimentation.  </w:t>
            </w:r>
          </w:p>
        </w:tc>
      </w:tr>
      <w:tr w:rsidR="00972616" w:rsidRPr="00E50A3A" w:rsidTr="00D17AD6">
        <w:tc>
          <w:tcPr>
            <w:tcW w:w="4428" w:type="dxa"/>
          </w:tcPr>
          <w:p w:rsidR="00972616" w:rsidRPr="006C3181" w:rsidRDefault="00972616" w:rsidP="00A4579E">
            <w:pPr>
              <w:pStyle w:val="ListParagraph"/>
              <w:numPr>
                <w:ilvl w:val="0"/>
                <w:numId w:val="68"/>
              </w:numPr>
              <w:ind w:left="450"/>
              <w:contextualSpacing w:val="0"/>
              <w:rPr>
                <w:rFonts w:asciiTheme="minorHAnsi" w:hAnsiTheme="minorHAnsi"/>
                <w:b/>
                <w:bCs/>
                <w:sz w:val="20"/>
                <w:szCs w:val="20"/>
              </w:rPr>
            </w:pPr>
            <w:r w:rsidRPr="006C3181">
              <w:rPr>
                <w:rFonts w:asciiTheme="minorHAnsi" w:hAnsiTheme="minorHAnsi"/>
                <w:b/>
                <w:bCs/>
                <w:sz w:val="20"/>
                <w:szCs w:val="20"/>
              </w:rPr>
              <w:t>Impact on rivers</w:t>
            </w:r>
          </w:p>
          <w:p w:rsidR="00972616" w:rsidRPr="00E50A3A" w:rsidRDefault="00972616" w:rsidP="00A4579E">
            <w:pPr>
              <w:numPr>
                <w:ilvl w:val="0"/>
                <w:numId w:val="69"/>
              </w:numPr>
              <w:ind w:left="180" w:hanging="180"/>
              <w:rPr>
                <w:rFonts w:asciiTheme="minorHAnsi" w:hAnsiTheme="minorHAnsi"/>
                <w:sz w:val="20"/>
                <w:szCs w:val="20"/>
              </w:rPr>
            </w:pPr>
            <w:r w:rsidRPr="00E50A3A">
              <w:rPr>
                <w:rFonts w:asciiTheme="minorHAnsi" w:hAnsiTheme="minorHAnsi"/>
                <w:sz w:val="20"/>
                <w:szCs w:val="20"/>
              </w:rPr>
              <w:t xml:space="preserve">Will the ecology of the river be adversely affected due to the installation of dam structures?  </w:t>
            </w:r>
          </w:p>
          <w:p w:rsidR="00972616" w:rsidRPr="00E50A3A" w:rsidRDefault="00972616" w:rsidP="00D17AD6">
            <w:pPr>
              <w:ind w:left="180" w:hanging="180"/>
              <w:rPr>
                <w:rFonts w:asciiTheme="minorHAnsi" w:hAnsiTheme="minorHAnsi"/>
                <w:sz w:val="20"/>
                <w:szCs w:val="20"/>
              </w:rPr>
            </w:pPr>
          </w:p>
          <w:p w:rsidR="00972616" w:rsidRPr="00E50A3A" w:rsidRDefault="00972616" w:rsidP="00A4579E">
            <w:pPr>
              <w:numPr>
                <w:ilvl w:val="0"/>
                <w:numId w:val="69"/>
              </w:numPr>
              <w:ind w:left="180" w:hanging="180"/>
              <w:rPr>
                <w:rFonts w:asciiTheme="minorHAnsi" w:hAnsiTheme="minorHAnsi"/>
                <w:sz w:val="20"/>
                <w:szCs w:val="20"/>
              </w:rPr>
            </w:pPr>
            <w:r w:rsidRPr="00E50A3A">
              <w:rPr>
                <w:rFonts w:asciiTheme="minorHAnsi" w:hAnsiTheme="minorHAnsi"/>
                <w:sz w:val="20"/>
                <w:szCs w:val="20"/>
              </w:rPr>
              <w:t>If yes, what sort of impact is envisaged?</w:t>
            </w:r>
          </w:p>
          <w:p w:rsidR="00972616" w:rsidRPr="00E50A3A" w:rsidRDefault="00972616" w:rsidP="00D17AD6">
            <w:pPr>
              <w:ind w:left="180" w:hanging="180"/>
              <w:rPr>
                <w:rFonts w:asciiTheme="minorHAnsi" w:hAnsiTheme="minorHAnsi"/>
                <w:sz w:val="20"/>
                <w:szCs w:val="20"/>
              </w:rPr>
            </w:pPr>
          </w:p>
        </w:tc>
        <w:tc>
          <w:tcPr>
            <w:tcW w:w="5130" w:type="dxa"/>
          </w:tcPr>
          <w:p w:rsidR="00972616" w:rsidRDefault="00972616" w:rsidP="00D17AD6">
            <w:pPr>
              <w:ind w:left="180"/>
              <w:rPr>
                <w:rFonts w:asciiTheme="minorHAnsi" w:hAnsiTheme="minorHAnsi"/>
                <w:sz w:val="20"/>
                <w:szCs w:val="20"/>
              </w:rPr>
            </w:pPr>
          </w:p>
          <w:p w:rsidR="00972616" w:rsidRPr="00E50A3A" w:rsidRDefault="00972616" w:rsidP="00A4579E">
            <w:pPr>
              <w:numPr>
                <w:ilvl w:val="0"/>
                <w:numId w:val="69"/>
              </w:numPr>
              <w:ind w:left="180" w:hanging="180"/>
              <w:rPr>
                <w:rFonts w:asciiTheme="minorHAnsi" w:hAnsiTheme="minorHAnsi"/>
                <w:sz w:val="20"/>
                <w:szCs w:val="20"/>
              </w:rPr>
            </w:pPr>
            <w:r w:rsidRPr="00E50A3A">
              <w:rPr>
                <w:rFonts w:asciiTheme="minorHAnsi" w:hAnsiTheme="minorHAnsi"/>
                <w:sz w:val="20"/>
                <w:szCs w:val="20"/>
              </w:rPr>
              <w:t xml:space="preserve">It is anticipated that this dam will store water which will definitely ensure continuity of water flow in the downstream channel therefore the project will cause </w:t>
            </w:r>
            <w:r>
              <w:rPr>
                <w:rFonts w:asciiTheme="minorHAnsi" w:hAnsiTheme="minorHAnsi"/>
                <w:sz w:val="20"/>
                <w:szCs w:val="20"/>
              </w:rPr>
              <w:t>positive</w:t>
            </w:r>
            <w:r w:rsidRPr="00E50A3A">
              <w:rPr>
                <w:rFonts w:asciiTheme="minorHAnsi" w:hAnsiTheme="minorHAnsi"/>
                <w:sz w:val="20"/>
                <w:szCs w:val="20"/>
              </w:rPr>
              <w:t xml:space="preserve"> impacts on ecology as well as aquatic life.</w:t>
            </w:r>
          </w:p>
        </w:tc>
      </w:tr>
    </w:tbl>
    <w:p w:rsidR="00972616" w:rsidRDefault="00972616" w:rsidP="00972616"/>
    <w:p w:rsidR="000B6D69" w:rsidRDefault="000B6D69" w:rsidP="000B6D69">
      <w:pPr>
        <w:rPr>
          <w:color w:val="4F81BD" w:themeColor="accent1"/>
          <w:sz w:val="18"/>
          <w:szCs w:val="18"/>
        </w:rPr>
      </w:pPr>
    </w:p>
    <w:p w:rsidR="00EC620B" w:rsidRPr="00D00719" w:rsidRDefault="00EC620B" w:rsidP="00485E91">
      <w:pPr>
        <w:pStyle w:val="Caption"/>
      </w:pPr>
    </w:p>
    <w:sectPr w:rsidR="00EC620B" w:rsidRPr="00D00719" w:rsidSect="000B6D69">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575" w:rsidRDefault="00C30575">
      <w:r>
        <w:separator/>
      </w:r>
    </w:p>
  </w:endnote>
  <w:endnote w:type="continuationSeparator" w:id="0">
    <w:p w:rsidR="00C30575" w:rsidRDefault="00C30575">
      <w:r>
        <w:continuationSeparator/>
      </w:r>
    </w:p>
  </w:endnote>
  <w:endnote w:id="1">
    <w:p w:rsidR="00D17AD6" w:rsidRDefault="00D17AD6" w:rsidP="006E603F">
      <w:pPr>
        <w:pStyle w:val="EndnoteText"/>
        <w:jc w:val="both"/>
      </w:pPr>
      <w:r>
        <w:rPr>
          <w:rStyle w:val="EndnoteReference"/>
        </w:rPr>
        <w:endnoteRef/>
      </w:r>
      <w:r>
        <w:t xml:space="preserve"> A good explanation of injurious affection is provided by a Canadian judicial decision given in 1916: “The basis of a claim for lands injuriously affected by severance must be that the lands taken are so connected with or related to the lands left that the owner of the latter is prejudiced in his ability to use or dispose of them to advantage by reason of the severance.” The value of the lands left is reduced by virtue of the taking and that must be comp</w:t>
      </w:r>
      <w:r w:rsidRPr="00C67474">
        <w:t xml:space="preserve">ensated for.  </w:t>
      </w:r>
      <w:r>
        <w:t xml:space="preserve">B. </w:t>
      </w:r>
      <w:proofErr w:type="spellStart"/>
      <w:r>
        <w:t>Denyer</w:t>
      </w:r>
      <w:proofErr w:type="spellEnd"/>
      <w:r>
        <w:t xml:space="preserve">-Green (2003) </w:t>
      </w:r>
      <w:r>
        <w:rPr>
          <w:i/>
        </w:rPr>
        <w:t>Compulsory Purchase and Compensation</w:t>
      </w:r>
      <w:r>
        <w:t xml:space="preserve"> 7</w:t>
      </w:r>
      <w:r w:rsidRPr="00EB7CCE">
        <w:rPr>
          <w:vertAlign w:val="superscript"/>
        </w:rPr>
        <w:t>th</w:t>
      </w:r>
      <w:r>
        <w:t xml:space="preserve"> </w:t>
      </w:r>
      <w:proofErr w:type="spellStart"/>
      <w:proofErr w:type="gramStart"/>
      <w:r>
        <w:t>ed</w:t>
      </w:r>
      <w:proofErr w:type="spellEnd"/>
      <w:proofErr w:type="gramEnd"/>
      <w:r>
        <w:t xml:space="preserve"> (Estates Gazette, London), 234.</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lbertus">
    <w:altName w:val="Century Gothic"/>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AD6" w:rsidRDefault="000D462A" w:rsidP="00EC620B">
    <w:pPr>
      <w:pStyle w:val="Footer"/>
      <w:pBdr>
        <w:top w:val="single" w:sz="4" w:space="1" w:color="auto"/>
      </w:pBdr>
      <w:jc w:val="center"/>
    </w:pPr>
    <w:r w:rsidRPr="001C2BF2">
      <w:rPr>
        <w:sz w:val="20"/>
        <w:szCs w:val="20"/>
      </w:rPr>
      <w:fldChar w:fldCharType="begin"/>
    </w:r>
    <w:r w:rsidR="00D17AD6" w:rsidRPr="001C2BF2">
      <w:rPr>
        <w:sz w:val="20"/>
        <w:szCs w:val="20"/>
      </w:rPr>
      <w:instrText xml:space="preserve"> PAGE   \* MERGEFORMAT </w:instrText>
    </w:r>
    <w:r w:rsidRPr="001C2BF2">
      <w:rPr>
        <w:sz w:val="20"/>
        <w:szCs w:val="20"/>
      </w:rPr>
      <w:fldChar w:fldCharType="separate"/>
    </w:r>
    <w:r w:rsidR="00B179EA" w:rsidRPr="00B179EA">
      <w:rPr>
        <w:noProof/>
        <w:sz w:val="22"/>
        <w:szCs w:val="22"/>
      </w:rPr>
      <w:t>3</w:t>
    </w:r>
    <w:r w:rsidRPr="001C2BF2">
      <w:rPr>
        <w:sz w:val="20"/>
        <w:szCs w:val="20"/>
      </w:rPr>
      <w:fldChar w:fldCharType="end"/>
    </w:r>
  </w:p>
  <w:p w:rsidR="00D17AD6" w:rsidRDefault="00D17AD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47C" w:rsidRDefault="000D462A" w:rsidP="00E66383">
    <w:pPr>
      <w:pStyle w:val="Footer"/>
      <w:framePr w:wrap="around" w:vAnchor="text" w:hAnchor="margin" w:xAlign="right" w:y="1"/>
      <w:rPr>
        <w:rStyle w:val="PageNumber"/>
        <w:rFonts w:eastAsiaTheme="majorEastAsia"/>
      </w:rPr>
    </w:pPr>
    <w:r>
      <w:rPr>
        <w:rStyle w:val="PageNumber"/>
        <w:rFonts w:eastAsiaTheme="majorEastAsia"/>
      </w:rPr>
      <w:fldChar w:fldCharType="begin"/>
    </w:r>
    <w:r w:rsidR="00B5747C">
      <w:rPr>
        <w:rStyle w:val="PageNumber"/>
        <w:rFonts w:eastAsiaTheme="majorEastAsia"/>
      </w:rPr>
      <w:instrText xml:space="preserve">PAGE  </w:instrText>
    </w:r>
    <w:r>
      <w:rPr>
        <w:rStyle w:val="PageNumber"/>
        <w:rFonts w:eastAsiaTheme="majorEastAsia"/>
      </w:rPr>
      <w:fldChar w:fldCharType="end"/>
    </w:r>
  </w:p>
  <w:p w:rsidR="00B5747C" w:rsidRDefault="00B5747C" w:rsidP="007F18F3">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16891"/>
      <w:docPartObj>
        <w:docPartGallery w:val="Page Numbers (Bottom of Page)"/>
        <w:docPartUnique/>
      </w:docPartObj>
    </w:sdtPr>
    <w:sdtContent>
      <w:p w:rsidR="00B5747C" w:rsidRDefault="000D462A" w:rsidP="0005756F">
        <w:pPr>
          <w:pStyle w:val="Footer"/>
          <w:pBdr>
            <w:top w:val="single" w:sz="4" w:space="1" w:color="auto"/>
          </w:pBdr>
          <w:jc w:val="center"/>
        </w:pPr>
        <w:fldSimple w:instr=" PAGE   \* MERGEFORMAT ">
          <w:r w:rsidR="00B179EA">
            <w:rPr>
              <w:noProof/>
            </w:rPr>
            <w:t>51</w:t>
          </w:r>
        </w:fldSimple>
      </w:p>
    </w:sdtContent>
  </w:sdt>
  <w:p w:rsidR="00B5747C" w:rsidRDefault="00B5747C" w:rsidP="007F18F3">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AD6" w:rsidRDefault="000D462A">
    <w:pPr>
      <w:pStyle w:val="Footer"/>
      <w:framePr w:wrap="around" w:vAnchor="text" w:hAnchor="margin" w:xAlign="center" w:y="1"/>
      <w:rPr>
        <w:rStyle w:val="PageNumber"/>
      </w:rPr>
    </w:pPr>
    <w:r>
      <w:rPr>
        <w:rStyle w:val="PageNumber"/>
      </w:rPr>
      <w:fldChar w:fldCharType="begin"/>
    </w:r>
    <w:r w:rsidR="00D17AD6">
      <w:rPr>
        <w:rStyle w:val="PageNumber"/>
      </w:rPr>
      <w:instrText xml:space="preserve">PAGE  </w:instrText>
    </w:r>
    <w:r>
      <w:rPr>
        <w:rStyle w:val="PageNumber"/>
      </w:rPr>
      <w:fldChar w:fldCharType="end"/>
    </w:r>
  </w:p>
  <w:p w:rsidR="00D17AD6" w:rsidRDefault="00D17AD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AD6" w:rsidRPr="00957A5C" w:rsidRDefault="000D462A" w:rsidP="00EC620B">
    <w:pPr>
      <w:pStyle w:val="Footer"/>
      <w:pBdr>
        <w:top w:val="single" w:sz="4" w:space="1" w:color="auto"/>
      </w:pBdr>
      <w:jc w:val="center"/>
      <w:rPr>
        <w:sz w:val="20"/>
        <w:szCs w:val="20"/>
      </w:rPr>
    </w:pPr>
    <w:r w:rsidRPr="00957A5C">
      <w:rPr>
        <w:sz w:val="20"/>
        <w:szCs w:val="20"/>
      </w:rPr>
      <w:fldChar w:fldCharType="begin"/>
    </w:r>
    <w:r w:rsidR="00D17AD6" w:rsidRPr="00957A5C">
      <w:rPr>
        <w:sz w:val="20"/>
        <w:szCs w:val="20"/>
      </w:rPr>
      <w:instrText xml:space="preserve"> PAGE   \* MERGEFORMAT </w:instrText>
    </w:r>
    <w:r w:rsidRPr="00957A5C">
      <w:rPr>
        <w:sz w:val="20"/>
        <w:szCs w:val="20"/>
      </w:rPr>
      <w:fldChar w:fldCharType="separate"/>
    </w:r>
    <w:r w:rsidR="00B179EA" w:rsidRPr="00B179EA">
      <w:rPr>
        <w:noProof/>
        <w:sz w:val="22"/>
        <w:szCs w:val="22"/>
      </w:rPr>
      <w:t>72</w:t>
    </w:r>
    <w:r w:rsidRPr="00957A5C">
      <w:rPr>
        <w:sz w:val="20"/>
        <w:szCs w:val="20"/>
      </w:rPr>
      <w:fldChar w:fldCharType="end"/>
    </w:r>
  </w:p>
  <w:p w:rsidR="00D17AD6" w:rsidRDefault="00D17AD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AD6" w:rsidRDefault="000D462A" w:rsidP="00EC620B">
    <w:pPr>
      <w:pStyle w:val="Footer"/>
      <w:framePr w:wrap="around" w:vAnchor="text" w:hAnchor="margin" w:xAlign="right" w:y="1"/>
      <w:rPr>
        <w:rStyle w:val="PageNumber"/>
      </w:rPr>
    </w:pPr>
    <w:r>
      <w:rPr>
        <w:rStyle w:val="PageNumber"/>
      </w:rPr>
      <w:fldChar w:fldCharType="begin"/>
    </w:r>
    <w:r w:rsidR="00D17AD6">
      <w:rPr>
        <w:rStyle w:val="PageNumber"/>
      </w:rPr>
      <w:instrText xml:space="preserve">PAGE  </w:instrText>
    </w:r>
    <w:r>
      <w:rPr>
        <w:rStyle w:val="PageNumber"/>
      </w:rPr>
      <w:fldChar w:fldCharType="end"/>
    </w:r>
  </w:p>
  <w:p w:rsidR="00D17AD6" w:rsidRDefault="00D17AD6" w:rsidP="00EC620B">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AD6" w:rsidRDefault="000D462A" w:rsidP="00EC620B">
    <w:pPr>
      <w:pStyle w:val="Footer"/>
      <w:framePr w:wrap="around" w:vAnchor="text" w:hAnchor="margin" w:xAlign="right" w:y="1"/>
      <w:rPr>
        <w:rStyle w:val="PageNumber"/>
      </w:rPr>
    </w:pPr>
    <w:r>
      <w:rPr>
        <w:rStyle w:val="PageNumber"/>
      </w:rPr>
      <w:fldChar w:fldCharType="begin"/>
    </w:r>
    <w:r w:rsidR="00D17AD6">
      <w:rPr>
        <w:rStyle w:val="PageNumber"/>
      </w:rPr>
      <w:instrText xml:space="preserve">PAGE  </w:instrText>
    </w:r>
    <w:r>
      <w:rPr>
        <w:rStyle w:val="PageNumber"/>
      </w:rPr>
      <w:fldChar w:fldCharType="separate"/>
    </w:r>
    <w:r w:rsidR="00B179EA">
      <w:rPr>
        <w:rStyle w:val="PageNumber"/>
        <w:noProof/>
      </w:rPr>
      <w:t>157</w:t>
    </w:r>
    <w:r>
      <w:rPr>
        <w:rStyle w:val="PageNumber"/>
      </w:rPr>
      <w:fldChar w:fldCharType="end"/>
    </w:r>
  </w:p>
  <w:p w:rsidR="00D17AD6" w:rsidRDefault="00D17AD6" w:rsidP="00EC620B">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AD6" w:rsidRDefault="000D462A" w:rsidP="00EC620B">
    <w:pPr>
      <w:pStyle w:val="Footer"/>
      <w:framePr w:wrap="around" w:vAnchor="text" w:hAnchor="margin" w:xAlign="right" w:y="1"/>
      <w:rPr>
        <w:rStyle w:val="PageNumber"/>
      </w:rPr>
    </w:pPr>
    <w:r>
      <w:rPr>
        <w:rStyle w:val="PageNumber"/>
      </w:rPr>
      <w:fldChar w:fldCharType="begin"/>
    </w:r>
    <w:r w:rsidR="00D17AD6">
      <w:rPr>
        <w:rStyle w:val="PageNumber"/>
      </w:rPr>
      <w:instrText xml:space="preserve">PAGE  </w:instrText>
    </w:r>
    <w:r>
      <w:rPr>
        <w:rStyle w:val="PageNumber"/>
      </w:rPr>
      <w:fldChar w:fldCharType="end"/>
    </w:r>
  </w:p>
  <w:p w:rsidR="00D17AD6" w:rsidRDefault="00D17AD6" w:rsidP="00EC620B">
    <w:pPr>
      <w:pStyle w:val="Footer"/>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AD6" w:rsidRDefault="000D462A" w:rsidP="00EC620B">
    <w:pPr>
      <w:pStyle w:val="Footer"/>
      <w:framePr w:wrap="around" w:vAnchor="text" w:hAnchor="margin" w:xAlign="right" w:y="1"/>
      <w:rPr>
        <w:rStyle w:val="PageNumber"/>
      </w:rPr>
    </w:pPr>
    <w:r>
      <w:rPr>
        <w:rStyle w:val="PageNumber"/>
      </w:rPr>
      <w:fldChar w:fldCharType="begin"/>
    </w:r>
    <w:r w:rsidR="00D17AD6">
      <w:rPr>
        <w:rStyle w:val="PageNumber"/>
      </w:rPr>
      <w:instrText xml:space="preserve">PAGE  </w:instrText>
    </w:r>
    <w:r>
      <w:rPr>
        <w:rStyle w:val="PageNumber"/>
      </w:rPr>
      <w:fldChar w:fldCharType="separate"/>
    </w:r>
    <w:r w:rsidR="00B179EA">
      <w:rPr>
        <w:rStyle w:val="PageNumber"/>
        <w:noProof/>
      </w:rPr>
      <w:t>168</w:t>
    </w:r>
    <w:r>
      <w:rPr>
        <w:rStyle w:val="PageNumber"/>
      </w:rPr>
      <w:fldChar w:fldCharType="end"/>
    </w:r>
  </w:p>
  <w:p w:rsidR="00D17AD6" w:rsidRDefault="00D17AD6" w:rsidP="00EC620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575" w:rsidRDefault="00C30575">
      <w:r>
        <w:separator/>
      </w:r>
    </w:p>
  </w:footnote>
  <w:footnote w:type="continuationSeparator" w:id="0">
    <w:p w:rsidR="00C30575" w:rsidRDefault="00C30575">
      <w:r>
        <w:continuationSeparator/>
      </w:r>
    </w:p>
  </w:footnote>
  <w:footnote w:id="1">
    <w:p w:rsidR="00D17AD6" w:rsidRDefault="00D17AD6" w:rsidP="00EC620B">
      <w:pPr>
        <w:pStyle w:val="FootnoteText"/>
        <w:ind w:left="360" w:hanging="360"/>
      </w:pPr>
      <w:r w:rsidRPr="00F548B1">
        <w:rPr>
          <w:rStyle w:val="FootnoteReference"/>
          <w:rFonts w:ascii="Arial" w:hAnsi="Arial" w:cs="Arial"/>
          <w:sz w:val="18"/>
          <w:szCs w:val="18"/>
        </w:rPr>
        <w:footnoteRef/>
      </w:r>
      <w:r w:rsidRPr="00F548B1">
        <w:rPr>
          <w:rFonts w:ascii="Arial" w:hAnsi="Arial" w:cs="Arial"/>
          <w:sz w:val="18"/>
          <w:szCs w:val="18"/>
          <w:lang w:val="en-GB"/>
        </w:rPr>
        <w:t xml:space="preserve"> </w:t>
      </w:r>
      <w:r>
        <w:rPr>
          <w:rFonts w:ascii="Arial" w:hAnsi="Arial" w:cs="Arial"/>
          <w:sz w:val="18"/>
          <w:szCs w:val="18"/>
          <w:lang w:val="en-GB"/>
        </w:rPr>
        <w:tab/>
      </w:r>
      <w:r w:rsidRPr="004D1E89">
        <w:rPr>
          <w:sz w:val="18"/>
          <w:szCs w:val="18"/>
          <w:lang w:val="en-GB"/>
        </w:rPr>
        <w:t xml:space="preserve">World Bank World Development Indicators </w:t>
      </w:r>
    </w:p>
  </w:footnote>
  <w:footnote w:id="2">
    <w:p w:rsidR="00D17AD6" w:rsidRDefault="00D17AD6" w:rsidP="00EC620B">
      <w:pPr>
        <w:pStyle w:val="FootnoteText"/>
        <w:ind w:left="360" w:hanging="360"/>
      </w:pPr>
      <w:r>
        <w:rPr>
          <w:rStyle w:val="FootnoteReference"/>
        </w:rPr>
        <w:footnoteRef/>
      </w:r>
      <w:r>
        <w:t xml:space="preserve"> </w:t>
      </w:r>
      <w:r>
        <w:tab/>
        <w:t>A major part of the country comprises of mountains and deserts.</w:t>
      </w:r>
    </w:p>
  </w:footnote>
  <w:footnote w:id="3">
    <w:p w:rsidR="00D17AD6" w:rsidRDefault="00D17AD6" w:rsidP="00EC620B">
      <w:pPr>
        <w:pStyle w:val="FootnoteText"/>
        <w:ind w:left="360" w:hanging="360"/>
      </w:pPr>
      <w:r>
        <w:rPr>
          <w:rStyle w:val="FootnoteReference"/>
        </w:rPr>
        <w:footnoteRef/>
      </w:r>
      <w:r>
        <w:t xml:space="preserve"> </w:t>
      </w:r>
      <w:r>
        <w:tab/>
        <w:t xml:space="preserve">The </w:t>
      </w:r>
      <w:r w:rsidRPr="000C29EE">
        <w:rPr>
          <w:lang w:val="en-GB"/>
        </w:rPr>
        <w:t xml:space="preserve">average annual precipitation </w:t>
      </w:r>
      <w:r>
        <w:rPr>
          <w:lang w:val="en-GB"/>
        </w:rPr>
        <w:t xml:space="preserve">(rain and snow) is </w:t>
      </w:r>
      <w:r w:rsidRPr="000C29EE">
        <w:rPr>
          <w:lang w:val="en-GB"/>
        </w:rPr>
        <w:t>approximately 250</w:t>
      </w:r>
      <w:r>
        <w:rPr>
          <w:lang w:val="en-GB"/>
        </w:rPr>
        <w:t xml:space="preserve"> </w:t>
      </w:r>
      <w:r w:rsidRPr="000C29EE">
        <w:rPr>
          <w:lang w:val="en-GB"/>
        </w:rPr>
        <w:t>mm and varies from 60</w:t>
      </w:r>
      <w:r>
        <w:rPr>
          <w:lang w:val="en-GB"/>
        </w:rPr>
        <w:t xml:space="preserve"> </w:t>
      </w:r>
      <w:r w:rsidRPr="000C29EE">
        <w:rPr>
          <w:lang w:val="en-GB"/>
        </w:rPr>
        <w:t xml:space="preserve">mm in the </w:t>
      </w:r>
      <w:r>
        <w:rPr>
          <w:lang w:val="en-GB"/>
        </w:rPr>
        <w:t xml:space="preserve">south western parts of the country to </w:t>
      </w:r>
      <w:r w:rsidRPr="000C29EE">
        <w:rPr>
          <w:lang w:val="en-GB"/>
        </w:rPr>
        <w:t xml:space="preserve">1200 mm in the </w:t>
      </w:r>
      <w:r>
        <w:rPr>
          <w:lang w:val="en-GB"/>
        </w:rPr>
        <w:t xml:space="preserve">north eastern </w:t>
      </w:r>
      <w:r w:rsidRPr="000C29EE">
        <w:rPr>
          <w:lang w:val="en-GB"/>
        </w:rPr>
        <w:t>Hindu Kush</w:t>
      </w:r>
      <w:r>
        <w:rPr>
          <w:lang w:val="en-GB"/>
        </w:rPr>
        <w:t xml:space="preserve"> Mountains</w:t>
      </w:r>
      <w:r w:rsidRPr="000C29EE">
        <w:rPr>
          <w:lang w:val="en-GB"/>
        </w:rPr>
        <w:t xml:space="preserve">. </w:t>
      </w:r>
      <w:r>
        <w:rPr>
          <w:lang w:val="en-GB"/>
        </w:rPr>
        <w:t xml:space="preserve"> </w:t>
      </w:r>
      <w:proofErr w:type="spellStart"/>
      <w:r>
        <w:rPr>
          <w:lang w:val="en-GB"/>
        </w:rPr>
        <w:t>E</w:t>
      </w:r>
      <w:r w:rsidRPr="000C29EE">
        <w:rPr>
          <w:lang w:val="en-GB"/>
        </w:rPr>
        <w:t>vapo</w:t>
      </w:r>
      <w:proofErr w:type="spellEnd"/>
      <w:r w:rsidRPr="000C29EE">
        <w:rPr>
          <w:lang w:val="en-GB"/>
        </w:rPr>
        <w:t xml:space="preserve">-transpiration </w:t>
      </w:r>
      <w:r>
        <w:rPr>
          <w:lang w:val="en-GB"/>
        </w:rPr>
        <w:t xml:space="preserve">(a proxy for plant water requirements) </w:t>
      </w:r>
      <w:r w:rsidRPr="000C29EE">
        <w:rPr>
          <w:lang w:val="en-GB"/>
        </w:rPr>
        <w:t>rang</w:t>
      </w:r>
      <w:r>
        <w:rPr>
          <w:lang w:val="en-GB"/>
        </w:rPr>
        <w:t>es</w:t>
      </w:r>
      <w:r w:rsidRPr="000C29EE">
        <w:rPr>
          <w:lang w:val="en-GB"/>
        </w:rPr>
        <w:t xml:space="preserve"> between 1200 mm in the Hindu Kush to more than 1800 mm in the </w:t>
      </w:r>
      <w:r>
        <w:rPr>
          <w:lang w:val="en-GB"/>
        </w:rPr>
        <w:t>south west.</w:t>
      </w:r>
    </w:p>
  </w:footnote>
  <w:footnote w:id="4">
    <w:p w:rsidR="00D17AD6" w:rsidRDefault="00D17AD6" w:rsidP="00EC620B">
      <w:pPr>
        <w:pStyle w:val="FootnoteText"/>
        <w:ind w:left="360" w:hanging="360"/>
      </w:pPr>
      <w:r>
        <w:rPr>
          <w:rStyle w:val="FootnoteReference"/>
        </w:rPr>
        <w:footnoteRef/>
      </w:r>
      <w:r>
        <w:t xml:space="preserve"> </w:t>
      </w:r>
      <w:r>
        <w:tab/>
        <w:t>Yields from irrigated lands are manifold higher than rain fed areas.</w:t>
      </w:r>
    </w:p>
  </w:footnote>
  <w:footnote w:id="5">
    <w:p w:rsidR="00D17AD6" w:rsidRDefault="00D17AD6" w:rsidP="007A367D">
      <w:pPr>
        <w:pStyle w:val="FootnoteText"/>
      </w:pPr>
      <w:r>
        <w:rPr>
          <w:rStyle w:val="FootnoteReference"/>
        </w:rPr>
        <w:footnoteRef/>
      </w:r>
      <w:r>
        <w:t xml:space="preserve"> </w:t>
      </w:r>
      <w:r>
        <w:tab/>
        <w:t>Including completion of contracts started under the EIRP.</w:t>
      </w:r>
    </w:p>
  </w:footnote>
  <w:footnote w:id="6">
    <w:p w:rsidR="00D17AD6" w:rsidRDefault="00D17AD6" w:rsidP="007A367D">
      <w:pPr>
        <w:pStyle w:val="FootnoteText"/>
        <w:ind w:left="720" w:hanging="720"/>
      </w:pPr>
      <w:r>
        <w:rPr>
          <w:rStyle w:val="FootnoteReference"/>
        </w:rPr>
        <w:footnoteRef/>
      </w:r>
      <w:r>
        <w:t xml:space="preserve"> </w:t>
      </w:r>
      <w:r>
        <w:tab/>
        <w:t>The EIRP responds to requests from local communities for rehabilitation of community managed irrigation schemes all over the country. Communities are closely involved in design, implementation and quality control.</w:t>
      </w:r>
    </w:p>
  </w:footnote>
  <w:footnote w:id="7">
    <w:p w:rsidR="00D17AD6" w:rsidRDefault="00D17AD6" w:rsidP="007A367D">
      <w:pPr>
        <w:pStyle w:val="FootnoteText"/>
        <w:ind w:left="720" w:hanging="720"/>
      </w:pPr>
      <w:r>
        <w:rPr>
          <w:rStyle w:val="FootnoteReference"/>
        </w:rPr>
        <w:footnoteRef/>
      </w:r>
      <w:r>
        <w:t xml:space="preserve"> </w:t>
      </w:r>
      <w:r>
        <w:tab/>
      </w:r>
      <w:r>
        <w:rPr>
          <w:color w:val="000000"/>
        </w:rPr>
        <w:t>The Afghanistan water law assigns responsibility for on-farm water management</w:t>
      </w:r>
      <w:r w:rsidRPr="00481172">
        <w:rPr>
          <w:lang w:val="en-GB"/>
        </w:rPr>
        <w:t xml:space="preserve"> </w:t>
      </w:r>
      <w:r>
        <w:rPr>
          <w:lang w:val="en-GB"/>
        </w:rPr>
        <w:t xml:space="preserve">interventions to MAIL, while interventions in the upstream parts of the irrigation system (canal intakes, main canals and </w:t>
      </w:r>
      <w:r>
        <w:t>associated structures) are the responsibility of MEW.</w:t>
      </w:r>
    </w:p>
  </w:footnote>
  <w:footnote w:id="8">
    <w:p w:rsidR="00D17AD6" w:rsidRDefault="00D17AD6" w:rsidP="007A367D">
      <w:pPr>
        <w:pStyle w:val="FootnoteText"/>
      </w:pPr>
      <w:r>
        <w:rPr>
          <w:rStyle w:val="FootnoteReference"/>
        </w:rPr>
        <w:footnoteRef/>
      </w:r>
      <w:r>
        <w:t xml:space="preserve"> </w:t>
      </w:r>
      <w:r>
        <w:tab/>
        <w:t>Including detailed social and environmental assessments.</w:t>
      </w:r>
    </w:p>
  </w:footnote>
  <w:footnote w:id="9">
    <w:p w:rsidR="00D17AD6" w:rsidRDefault="00D17AD6" w:rsidP="00067A8F">
      <w:pPr>
        <w:pStyle w:val="FootnoteText"/>
      </w:pPr>
      <w:r>
        <w:rPr>
          <w:rStyle w:val="FootnoteReference"/>
        </w:rPr>
        <w:footnoteRef/>
      </w:r>
      <w:r>
        <w:t xml:space="preserve"> </w:t>
      </w:r>
      <w:r>
        <w:tab/>
        <w:t>Including completion of contracts started under the EIRP.</w:t>
      </w:r>
    </w:p>
  </w:footnote>
  <w:footnote w:id="10">
    <w:p w:rsidR="00D17AD6" w:rsidRDefault="00D17AD6" w:rsidP="00067A8F">
      <w:pPr>
        <w:pStyle w:val="FootnoteText"/>
        <w:ind w:left="720" w:hanging="720"/>
      </w:pPr>
      <w:r>
        <w:rPr>
          <w:rStyle w:val="FootnoteReference"/>
        </w:rPr>
        <w:footnoteRef/>
      </w:r>
      <w:r>
        <w:t xml:space="preserve"> </w:t>
      </w:r>
      <w:r>
        <w:tab/>
        <w:t>The primary responsibility for supervision would be with the staff of PCU and provincial water management department while the consultant/FAO would carry out periodic sample checks and report back on any deviations from the specification or other quality issues.</w:t>
      </w:r>
    </w:p>
  </w:footnote>
  <w:footnote w:id="11">
    <w:p w:rsidR="00D17AD6" w:rsidRDefault="00D17AD6" w:rsidP="00067A8F">
      <w:pPr>
        <w:pStyle w:val="FootnoteText"/>
        <w:ind w:left="720" w:hanging="720"/>
      </w:pPr>
      <w:r>
        <w:rPr>
          <w:rStyle w:val="FootnoteReference"/>
        </w:rPr>
        <w:footnoteRef/>
      </w:r>
      <w:r>
        <w:t xml:space="preserve"> </w:t>
      </w:r>
      <w:r>
        <w:tab/>
        <w:t>Resident supervision means that the consultant/FAO would  have primary  responsibility for contract management, supervision and quality control and would have the formal role of the “the Engineer” or “Project Manager” with powers for issuing variation orders/change orders up to a certain value.</w:t>
      </w:r>
    </w:p>
  </w:footnote>
  <w:footnote w:id="12">
    <w:p w:rsidR="00D17AD6" w:rsidRPr="00B42813" w:rsidRDefault="00D17AD6" w:rsidP="009D5BF3">
      <w:pPr>
        <w:ind w:left="720" w:hanging="540"/>
        <w:jc w:val="both"/>
      </w:pPr>
      <w:r>
        <w:rPr>
          <w:rStyle w:val="FootnoteReference"/>
          <w:rFonts w:eastAsiaTheme="majorEastAsia"/>
        </w:rPr>
        <w:footnoteRef/>
      </w:r>
      <w:r>
        <w:t xml:space="preserve"> </w:t>
      </w:r>
      <w:r>
        <w:tab/>
      </w:r>
      <w:r w:rsidRPr="00541197">
        <w:t xml:space="preserve">It </w:t>
      </w:r>
      <w:r>
        <w:t xml:space="preserve">is </w:t>
      </w:r>
      <w:r w:rsidRPr="00541197">
        <w:t>noted that the proposed 22 dam sites have, in the first place, been proposed by the local communities</w:t>
      </w:r>
      <w:r w:rsidRPr="0089529A">
        <w:t xml:space="preserve">. </w:t>
      </w:r>
    </w:p>
    <w:p w:rsidR="00D17AD6" w:rsidRDefault="00D17AD6" w:rsidP="009D5BF3">
      <w:pPr>
        <w:pStyle w:val="FootnoteText"/>
      </w:pPr>
    </w:p>
  </w:footnote>
  <w:footnote w:id="13">
    <w:p w:rsidR="00D17AD6" w:rsidRPr="000B4334" w:rsidRDefault="00D17AD6" w:rsidP="00EC620B">
      <w:pPr>
        <w:jc w:val="both"/>
        <w:rPr>
          <w:sz w:val="18"/>
          <w:szCs w:val="18"/>
        </w:rPr>
      </w:pPr>
      <w:r>
        <w:rPr>
          <w:rStyle w:val="FootnoteReference"/>
        </w:rPr>
        <w:footnoteRef/>
      </w:r>
      <w:r>
        <w:t xml:space="preserve"> </w:t>
      </w:r>
      <w:r w:rsidRPr="000B4334">
        <w:rPr>
          <w:sz w:val="18"/>
          <w:szCs w:val="18"/>
        </w:rPr>
        <w:t>The majority of land disputes in Afghanistan fall into one or more of five principle categories</w:t>
      </w:r>
      <w:r>
        <w:rPr>
          <w:sz w:val="18"/>
          <w:szCs w:val="18"/>
        </w:rPr>
        <w:t>: (</w:t>
      </w:r>
      <w:proofErr w:type="spellStart"/>
      <w:r>
        <w:rPr>
          <w:sz w:val="18"/>
          <w:szCs w:val="18"/>
        </w:rPr>
        <w:t>i</w:t>
      </w:r>
      <w:proofErr w:type="spellEnd"/>
      <w:r>
        <w:rPr>
          <w:sz w:val="18"/>
          <w:szCs w:val="18"/>
        </w:rPr>
        <w:t xml:space="preserve">) </w:t>
      </w:r>
      <w:r w:rsidRPr="000B4334">
        <w:rPr>
          <w:sz w:val="18"/>
          <w:szCs w:val="18"/>
        </w:rPr>
        <w:t>Conflicts involving the illegal occupation of land by powerful people</w:t>
      </w:r>
      <w:r>
        <w:rPr>
          <w:sz w:val="18"/>
          <w:szCs w:val="18"/>
        </w:rPr>
        <w:t xml:space="preserve">; (ii) </w:t>
      </w:r>
      <w:r w:rsidRPr="000B4334">
        <w:rPr>
          <w:sz w:val="18"/>
          <w:szCs w:val="18"/>
        </w:rPr>
        <w:t>Conflicts involving inheritance rights</w:t>
      </w:r>
      <w:r>
        <w:rPr>
          <w:sz w:val="18"/>
          <w:szCs w:val="18"/>
        </w:rPr>
        <w:t xml:space="preserve">: (iii) </w:t>
      </w:r>
      <w:r w:rsidRPr="000B4334">
        <w:rPr>
          <w:sz w:val="18"/>
          <w:szCs w:val="18"/>
        </w:rPr>
        <w:t>Conflicts involving the return of people to land they previously owned</w:t>
      </w:r>
      <w:r>
        <w:rPr>
          <w:sz w:val="18"/>
          <w:szCs w:val="18"/>
        </w:rPr>
        <w:t xml:space="preserve">; (iv) </w:t>
      </w:r>
      <w:r w:rsidRPr="000B4334">
        <w:rPr>
          <w:sz w:val="18"/>
          <w:szCs w:val="18"/>
        </w:rPr>
        <w:t>Conflicts over private property between established villagers ( not returnees, refugees or internally displace people)</w:t>
      </w:r>
      <w:r>
        <w:rPr>
          <w:sz w:val="18"/>
          <w:szCs w:val="18"/>
        </w:rPr>
        <w:t xml:space="preserve"> and (v)  </w:t>
      </w:r>
      <w:r w:rsidRPr="000B4334">
        <w:rPr>
          <w:sz w:val="18"/>
          <w:szCs w:val="18"/>
        </w:rPr>
        <w:t>Conflicts involving common property resources managed through common property regimes, for instance certain pastures forests and water for irrigation.</w:t>
      </w:r>
      <w:r>
        <w:rPr>
          <w:sz w:val="18"/>
          <w:szCs w:val="18"/>
        </w:rPr>
        <w:t xml:space="preserve"> </w:t>
      </w:r>
      <w:r w:rsidRPr="000B4334">
        <w:rPr>
          <w:sz w:val="18"/>
          <w:szCs w:val="18"/>
        </w:rPr>
        <w:t>See ‘Land Conflict in Afghanistan: Building Capacity to Address Vulnerability’, AREU, 2009</w:t>
      </w:r>
    </w:p>
    <w:p w:rsidR="00D17AD6" w:rsidRDefault="00D17AD6" w:rsidP="00EC620B">
      <w:pPr>
        <w:jc w:val="both"/>
      </w:pPr>
    </w:p>
  </w:footnote>
  <w:footnote w:id="14">
    <w:p w:rsidR="00D17AD6" w:rsidRDefault="00D17AD6" w:rsidP="00FE7675">
      <w:pPr>
        <w:pStyle w:val="FootnoteText"/>
      </w:pPr>
      <w:r>
        <w:rPr>
          <w:rStyle w:val="FootnoteReference"/>
        </w:rPr>
        <w:footnoteRef/>
      </w:r>
      <w:r>
        <w:t xml:space="preserve"> </w:t>
      </w:r>
      <w:r>
        <w:tab/>
        <w:t>Including completion of contracts started under the EIRP.</w:t>
      </w:r>
    </w:p>
  </w:footnote>
  <w:footnote w:id="15">
    <w:p w:rsidR="00D17AD6" w:rsidRDefault="00D17AD6" w:rsidP="00FE7675">
      <w:pPr>
        <w:pStyle w:val="FootnoteText"/>
        <w:ind w:left="720" w:hanging="720"/>
      </w:pPr>
      <w:r>
        <w:rPr>
          <w:rStyle w:val="FootnoteReference"/>
        </w:rPr>
        <w:footnoteRef/>
      </w:r>
      <w:r>
        <w:t xml:space="preserve"> </w:t>
      </w:r>
      <w:r>
        <w:tab/>
        <w:t>The EIRP responds to requests from local communities for rehabilitation of community managed irrigation schemes all over the country. Communities are closely involved in design, implementation and quality control.</w:t>
      </w:r>
    </w:p>
  </w:footnote>
  <w:footnote w:id="16">
    <w:p w:rsidR="00D17AD6" w:rsidRDefault="00D17AD6" w:rsidP="00FE7675">
      <w:pPr>
        <w:pStyle w:val="FootnoteText"/>
        <w:ind w:left="720" w:hanging="720"/>
      </w:pPr>
      <w:r>
        <w:rPr>
          <w:rStyle w:val="FootnoteReference"/>
        </w:rPr>
        <w:footnoteRef/>
      </w:r>
      <w:r>
        <w:t xml:space="preserve"> </w:t>
      </w:r>
      <w:r>
        <w:tab/>
      </w:r>
      <w:r>
        <w:rPr>
          <w:color w:val="000000"/>
        </w:rPr>
        <w:t>The Afghanistan water law assigns responsibility for on-farm water management</w:t>
      </w:r>
      <w:r w:rsidRPr="00481172">
        <w:rPr>
          <w:lang w:val="en-GB"/>
        </w:rPr>
        <w:t xml:space="preserve"> </w:t>
      </w:r>
      <w:r>
        <w:rPr>
          <w:lang w:val="en-GB"/>
        </w:rPr>
        <w:t xml:space="preserve">interventions to MAIL, while interventions in the upstream parts of the irrigation system (canal intakes, main canals and </w:t>
      </w:r>
      <w:r>
        <w:t>associated structures) are the responsibility of MEW.</w:t>
      </w:r>
    </w:p>
  </w:footnote>
  <w:footnote w:id="17">
    <w:p w:rsidR="00D17AD6" w:rsidRDefault="00D17AD6" w:rsidP="00FA1E26">
      <w:pPr>
        <w:pStyle w:val="FootnoteText"/>
      </w:pPr>
      <w:r>
        <w:rPr>
          <w:rStyle w:val="FootnoteReference"/>
        </w:rPr>
        <w:footnoteRef/>
      </w:r>
      <w:r>
        <w:t xml:space="preserve"> </w:t>
      </w:r>
      <w:r>
        <w:tab/>
        <w:t>Including detailed social and environmental assessments.</w:t>
      </w:r>
    </w:p>
  </w:footnote>
  <w:footnote w:id="18">
    <w:p w:rsidR="00D17AD6" w:rsidRDefault="00D17AD6" w:rsidP="00363DF2">
      <w:pPr>
        <w:pStyle w:val="FootnoteText"/>
      </w:pPr>
      <w:r>
        <w:rPr>
          <w:rStyle w:val="FootnoteReference"/>
        </w:rPr>
        <w:footnoteRef/>
      </w:r>
      <w:r>
        <w:t xml:space="preserve"> </w:t>
      </w:r>
      <w:r>
        <w:tab/>
        <w:t>Including completion of contracts started under the EIRP.</w:t>
      </w:r>
    </w:p>
  </w:footnote>
  <w:footnote w:id="19">
    <w:p w:rsidR="00D17AD6" w:rsidRDefault="00D17AD6" w:rsidP="00954336">
      <w:pPr>
        <w:pStyle w:val="FootnoteText"/>
        <w:ind w:left="720" w:hanging="720"/>
      </w:pPr>
      <w:r>
        <w:rPr>
          <w:rStyle w:val="FootnoteReference"/>
        </w:rPr>
        <w:footnoteRef/>
      </w:r>
      <w:r>
        <w:t xml:space="preserve"> </w:t>
      </w:r>
      <w:r>
        <w:tab/>
        <w:t>The primary responsibility for supervision would be with the staff of PCU and provincial water management department while the consultant/FAO would carry out periodic sample checks and report back on any deviations from the specification or other quality issues.</w:t>
      </w:r>
    </w:p>
  </w:footnote>
  <w:footnote w:id="20">
    <w:p w:rsidR="00D17AD6" w:rsidRDefault="00D17AD6" w:rsidP="00954336">
      <w:pPr>
        <w:pStyle w:val="FootnoteText"/>
        <w:ind w:left="720" w:hanging="720"/>
      </w:pPr>
      <w:r>
        <w:rPr>
          <w:rStyle w:val="FootnoteReference"/>
        </w:rPr>
        <w:footnoteRef/>
      </w:r>
      <w:r>
        <w:t xml:space="preserve"> </w:t>
      </w:r>
      <w:r>
        <w:tab/>
        <w:t>Resident supervision means that the consultant/FAO would  have primary  responsibility for contract management, supervision and quality control and would have the formal role of the “the Engineer” or “Project Manager” with powers for issuing variation orders/change orders up to a certain value.</w:t>
      </w:r>
    </w:p>
  </w:footnote>
  <w:footnote w:id="21">
    <w:p w:rsidR="00D17AD6" w:rsidRPr="003A71BF" w:rsidRDefault="00D17AD6" w:rsidP="00485E91">
      <w:pPr>
        <w:pStyle w:val="FootnoteText"/>
        <w:rPr>
          <w:rFonts w:ascii="Arial" w:hAnsi="Arial" w:cs="Arial"/>
        </w:rPr>
      </w:pPr>
      <w:r w:rsidRPr="00487EE1">
        <w:rPr>
          <w:rStyle w:val="FootnoteReference"/>
          <w:rFonts w:eastAsiaTheme="majorEastAsia"/>
        </w:rPr>
        <w:footnoteRef/>
      </w:r>
      <w:r w:rsidRPr="00487EE1">
        <w:t xml:space="preserve"> </w:t>
      </w:r>
      <w:hyperlink r:id="rId1" w:history="1">
        <w:r w:rsidRPr="003A71BF">
          <w:rPr>
            <w:rStyle w:val="Hyperlink"/>
            <w:rFonts w:ascii="Arial" w:eastAsiaTheme="majorEastAsia" w:hAnsi="Arial" w:cs="Arial"/>
          </w:rPr>
          <w:t>http://glcfapp.glcf.umd.edu:8080/esdi/index.jsp</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0A6A3AA"/>
    <w:lvl w:ilvl="0">
      <w:numFmt w:val="bullet"/>
      <w:lvlText w:val="*"/>
      <w:lvlJc w:val="left"/>
    </w:lvl>
  </w:abstractNum>
  <w:abstractNum w:abstractNumId="1">
    <w:nsid w:val="01B07618"/>
    <w:multiLevelType w:val="hybridMultilevel"/>
    <w:tmpl w:val="7994C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0C7611"/>
    <w:multiLevelType w:val="hybridMultilevel"/>
    <w:tmpl w:val="612C5150"/>
    <w:lvl w:ilvl="0" w:tplc="46102190">
      <w:start w:val="1"/>
      <w:numFmt w:val="bullet"/>
      <w:lvlText w:val=""/>
      <w:lvlJc w:val="left"/>
      <w:pPr>
        <w:tabs>
          <w:tab w:val="num" w:pos="454"/>
        </w:tabs>
        <w:ind w:left="454" w:hanging="284"/>
      </w:pPr>
      <w:rPr>
        <w:rFonts w:ascii="Symbol" w:hAnsi="Symbol" w:hint="default"/>
      </w:rPr>
    </w:lvl>
    <w:lvl w:ilvl="1" w:tplc="AB3E086C">
      <w:start w:val="1"/>
      <w:numFmt w:val="bullet"/>
      <w:lvlText w:val=""/>
      <w:lvlJc w:val="left"/>
      <w:pPr>
        <w:tabs>
          <w:tab w:val="num" w:pos="454"/>
        </w:tabs>
        <w:ind w:left="45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4CA72EB"/>
    <w:multiLevelType w:val="hybridMultilevel"/>
    <w:tmpl w:val="56A8ECEC"/>
    <w:lvl w:ilvl="0" w:tplc="9808EA4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E20D70"/>
    <w:multiLevelType w:val="hybridMultilevel"/>
    <w:tmpl w:val="5C5CD338"/>
    <w:lvl w:ilvl="0" w:tplc="34540698">
      <w:start w:val="1"/>
      <w:numFmt w:val="bullet"/>
      <w:pStyle w:val="List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9401A72"/>
    <w:multiLevelType w:val="hybridMultilevel"/>
    <w:tmpl w:val="6324D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E15F02"/>
    <w:multiLevelType w:val="hybridMultilevel"/>
    <w:tmpl w:val="58B20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AB271C"/>
    <w:multiLevelType w:val="hybridMultilevel"/>
    <w:tmpl w:val="36EEC81C"/>
    <w:lvl w:ilvl="0" w:tplc="8D602962">
      <w:start w:val="1"/>
      <w:numFmt w:val="bullet"/>
      <w:lvlText w:val=""/>
      <w:lvlJc w:val="left"/>
      <w:pPr>
        <w:tabs>
          <w:tab w:val="num" w:pos="454"/>
        </w:tabs>
        <w:ind w:left="45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1313710"/>
    <w:multiLevelType w:val="hybridMultilevel"/>
    <w:tmpl w:val="7F40586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377110"/>
    <w:multiLevelType w:val="hybridMultilevel"/>
    <w:tmpl w:val="48D4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105CA9"/>
    <w:multiLevelType w:val="hybridMultilevel"/>
    <w:tmpl w:val="31C02244"/>
    <w:lvl w:ilvl="0" w:tplc="E3F4ACD4">
      <w:start w:val="1"/>
      <w:numFmt w:val="decimal"/>
      <w:pStyle w:val="ParagraphNumbering"/>
      <w:lvlText w:val="%1.     "/>
      <w:lvlJc w:val="left"/>
      <w:pPr>
        <w:tabs>
          <w:tab w:val="num" w:pos="720"/>
        </w:tabs>
      </w:pPr>
      <w:rPr>
        <w:rFonts w:cs="Times New Roman" w:hint="default"/>
        <w:b w:val="0"/>
        <w:i w:val="0"/>
      </w:rPr>
    </w:lvl>
    <w:lvl w:ilvl="1" w:tplc="BE428D64" w:tentative="1">
      <w:start w:val="1"/>
      <w:numFmt w:val="lowerLetter"/>
      <w:lvlText w:val="%2."/>
      <w:lvlJc w:val="left"/>
      <w:pPr>
        <w:tabs>
          <w:tab w:val="num" w:pos="1440"/>
        </w:tabs>
        <w:ind w:left="1440" w:hanging="360"/>
      </w:pPr>
      <w:rPr>
        <w:rFonts w:cs="Times New Roman"/>
      </w:rPr>
    </w:lvl>
    <w:lvl w:ilvl="2" w:tplc="A43AE17A" w:tentative="1">
      <w:start w:val="1"/>
      <w:numFmt w:val="lowerRoman"/>
      <w:lvlText w:val="%3."/>
      <w:lvlJc w:val="right"/>
      <w:pPr>
        <w:tabs>
          <w:tab w:val="num" w:pos="2160"/>
        </w:tabs>
        <w:ind w:left="2160" w:hanging="180"/>
      </w:pPr>
      <w:rPr>
        <w:rFonts w:cs="Times New Roman"/>
      </w:rPr>
    </w:lvl>
    <w:lvl w:ilvl="3" w:tplc="B448A642" w:tentative="1">
      <w:start w:val="1"/>
      <w:numFmt w:val="decimal"/>
      <w:lvlText w:val="%4."/>
      <w:lvlJc w:val="left"/>
      <w:pPr>
        <w:tabs>
          <w:tab w:val="num" w:pos="2880"/>
        </w:tabs>
        <w:ind w:left="2880" w:hanging="360"/>
      </w:pPr>
      <w:rPr>
        <w:rFonts w:cs="Times New Roman"/>
      </w:rPr>
    </w:lvl>
    <w:lvl w:ilvl="4" w:tplc="B352E3D8" w:tentative="1">
      <w:start w:val="1"/>
      <w:numFmt w:val="lowerLetter"/>
      <w:lvlText w:val="%5."/>
      <w:lvlJc w:val="left"/>
      <w:pPr>
        <w:tabs>
          <w:tab w:val="num" w:pos="3600"/>
        </w:tabs>
        <w:ind w:left="3600" w:hanging="360"/>
      </w:pPr>
      <w:rPr>
        <w:rFonts w:cs="Times New Roman"/>
      </w:rPr>
    </w:lvl>
    <w:lvl w:ilvl="5" w:tplc="853A96D2" w:tentative="1">
      <w:start w:val="1"/>
      <w:numFmt w:val="lowerRoman"/>
      <w:lvlText w:val="%6."/>
      <w:lvlJc w:val="right"/>
      <w:pPr>
        <w:tabs>
          <w:tab w:val="num" w:pos="4320"/>
        </w:tabs>
        <w:ind w:left="4320" w:hanging="180"/>
      </w:pPr>
      <w:rPr>
        <w:rFonts w:cs="Times New Roman"/>
      </w:rPr>
    </w:lvl>
    <w:lvl w:ilvl="6" w:tplc="8558117A" w:tentative="1">
      <w:start w:val="1"/>
      <w:numFmt w:val="decimal"/>
      <w:lvlText w:val="%7."/>
      <w:lvlJc w:val="left"/>
      <w:pPr>
        <w:tabs>
          <w:tab w:val="num" w:pos="5040"/>
        </w:tabs>
        <w:ind w:left="5040" w:hanging="360"/>
      </w:pPr>
      <w:rPr>
        <w:rFonts w:cs="Times New Roman"/>
      </w:rPr>
    </w:lvl>
    <w:lvl w:ilvl="7" w:tplc="F9C6C114" w:tentative="1">
      <w:start w:val="1"/>
      <w:numFmt w:val="lowerLetter"/>
      <w:lvlText w:val="%8."/>
      <w:lvlJc w:val="left"/>
      <w:pPr>
        <w:tabs>
          <w:tab w:val="num" w:pos="5760"/>
        </w:tabs>
        <w:ind w:left="5760" w:hanging="360"/>
      </w:pPr>
      <w:rPr>
        <w:rFonts w:cs="Times New Roman"/>
      </w:rPr>
    </w:lvl>
    <w:lvl w:ilvl="8" w:tplc="CCBC00D0" w:tentative="1">
      <w:start w:val="1"/>
      <w:numFmt w:val="lowerRoman"/>
      <w:lvlText w:val="%9."/>
      <w:lvlJc w:val="right"/>
      <w:pPr>
        <w:tabs>
          <w:tab w:val="num" w:pos="6480"/>
        </w:tabs>
        <w:ind w:left="6480" w:hanging="180"/>
      </w:pPr>
      <w:rPr>
        <w:rFonts w:cs="Times New Roman"/>
      </w:rPr>
    </w:lvl>
  </w:abstractNum>
  <w:abstractNum w:abstractNumId="11">
    <w:nsid w:val="15453A7D"/>
    <w:multiLevelType w:val="hybridMultilevel"/>
    <w:tmpl w:val="852EC530"/>
    <w:lvl w:ilvl="0" w:tplc="3348CED2">
      <w:start w:val="1"/>
      <w:numFmt w:val="decimal"/>
      <w:lvlText w:val="%1."/>
      <w:lvlJc w:val="left"/>
      <w:pPr>
        <w:ind w:left="780" w:hanging="420"/>
      </w:pPr>
      <w:rPr>
        <w:rFonts w:hint="default"/>
      </w:rPr>
    </w:lvl>
    <w:lvl w:ilvl="1" w:tplc="04090019">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590DC1"/>
    <w:multiLevelType w:val="hybridMultilevel"/>
    <w:tmpl w:val="B1688D80"/>
    <w:lvl w:ilvl="0" w:tplc="7B0C13C6">
      <w:start w:val="1"/>
      <w:numFmt w:val="bullet"/>
      <w:lvlText w:val=""/>
      <w:lvlJc w:val="left"/>
      <w:pPr>
        <w:tabs>
          <w:tab w:val="num" w:pos="737"/>
        </w:tabs>
        <w:ind w:left="73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69B5A48"/>
    <w:multiLevelType w:val="hybridMultilevel"/>
    <w:tmpl w:val="A90CB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E96B5E"/>
    <w:multiLevelType w:val="hybridMultilevel"/>
    <w:tmpl w:val="612060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A3343FB"/>
    <w:multiLevelType w:val="hybridMultilevel"/>
    <w:tmpl w:val="5322B9AA"/>
    <w:lvl w:ilvl="0" w:tplc="4AB45396">
      <w:start w:val="1"/>
      <w:numFmt w:val="bullet"/>
      <w:lvlText w:val=""/>
      <w:lvlJc w:val="left"/>
      <w:pPr>
        <w:tabs>
          <w:tab w:val="num" w:pos="454"/>
        </w:tabs>
        <w:ind w:left="45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1B176A44"/>
    <w:multiLevelType w:val="hybridMultilevel"/>
    <w:tmpl w:val="983A79E2"/>
    <w:lvl w:ilvl="0" w:tplc="4630F020">
      <w:start w:val="1"/>
      <w:numFmt w:val="bullet"/>
      <w:lvlText w:val=""/>
      <w:lvlJc w:val="left"/>
      <w:pPr>
        <w:ind w:left="720" w:hanging="360"/>
      </w:pPr>
      <w:rPr>
        <w:rFonts w:ascii="Symbol" w:hAnsi="Symbol" w:hint="default"/>
      </w:rPr>
    </w:lvl>
    <w:lvl w:ilvl="1" w:tplc="5888BB0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nsid w:val="1B3330F0"/>
    <w:multiLevelType w:val="hybridMultilevel"/>
    <w:tmpl w:val="50A06072"/>
    <w:lvl w:ilvl="0" w:tplc="089A4A06">
      <w:start w:val="1"/>
      <w:numFmt w:val="bullet"/>
      <w:lvlText w:val=""/>
      <w:lvlJc w:val="left"/>
      <w:pPr>
        <w:tabs>
          <w:tab w:val="num" w:pos="454"/>
        </w:tabs>
        <w:ind w:left="45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1BCC11F3"/>
    <w:multiLevelType w:val="hybridMultilevel"/>
    <w:tmpl w:val="A000A6B8"/>
    <w:lvl w:ilvl="0" w:tplc="D9263958">
      <w:start w:val="1"/>
      <w:numFmt w:val="bullet"/>
      <w:lvlText w:val=""/>
      <w:lvlJc w:val="left"/>
      <w:pPr>
        <w:tabs>
          <w:tab w:val="num" w:pos="454"/>
        </w:tabs>
        <w:ind w:left="45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1D8B0D41"/>
    <w:multiLevelType w:val="hybridMultilevel"/>
    <w:tmpl w:val="71124B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E031FBF"/>
    <w:multiLevelType w:val="hybridMultilevel"/>
    <w:tmpl w:val="3BF82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E107899"/>
    <w:multiLevelType w:val="hybridMultilevel"/>
    <w:tmpl w:val="9E5818CE"/>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nsid w:val="21086556"/>
    <w:multiLevelType w:val="hybridMultilevel"/>
    <w:tmpl w:val="C8E0DEBE"/>
    <w:lvl w:ilvl="0" w:tplc="7B0C13C6">
      <w:start w:val="1"/>
      <w:numFmt w:val="bullet"/>
      <w:lvlText w:val=""/>
      <w:lvlJc w:val="left"/>
      <w:pPr>
        <w:tabs>
          <w:tab w:val="num" w:pos="737"/>
        </w:tabs>
        <w:ind w:left="73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21696BAB"/>
    <w:multiLevelType w:val="hybridMultilevel"/>
    <w:tmpl w:val="F056932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nsid w:val="21AE4B69"/>
    <w:multiLevelType w:val="hybridMultilevel"/>
    <w:tmpl w:val="8582656A"/>
    <w:lvl w:ilvl="0" w:tplc="7B0C13C6">
      <w:start w:val="1"/>
      <w:numFmt w:val="bullet"/>
      <w:lvlText w:val=""/>
      <w:lvlJc w:val="left"/>
      <w:pPr>
        <w:tabs>
          <w:tab w:val="num" w:pos="737"/>
        </w:tabs>
        <w:ind w:left="73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23D86119"/>
    <w:multiLevelType w:val="hybridMultilevel"/>
    <w:tmpl w:val="97FAF1F0"/>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5BD76D5"/>
    <w:multiLevelType w:val="hybridMultilevel"/>
    <w:tmpl w:val="15EE89DA"/>
    <w:lvl w:ilvl="0" w:tplc="6D086556">
      <w:start w:val="1"/>
      <w:numFmt w:val="lowerRoman"/>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nsid w:val="2C0D207C"/>
    <w:multiLevelType w:val="hybridMultilevel"/>
    <w:tmpl w:val="CCD6BDBC"/>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nsid w:val="2C365BDA"/>
    <w:multiLevelType w:val="hybridMultilevel"/>
    <w:tmpl w:val="A170F106"/>
    <w:lvl w:ilvl="0" w:tplc="04090001">
      <w:start w:val="37"/>
      <w:numFmt w:val="decimal"/>
      <w:lvlText w:val="%1."/>
      <w:lvlJc w:val="left"/>
      <w:pPr>
        <w:tabs>
          <w:tab w:val="num" w:pos="930"/>
        </w:tabs>
        <w:ind w:left="930" w:hanging="570"/>
      </w:pPr>
      <w:rPr>
        <w:rFonts w:cs="Times New Roman" w:hint="default"/>
      </w:rPr>
    </w:lvl>
    <w:lvl w:ilvl="1" w:tplc="04090003" w:tentative="1">
      <w:start w:val="1"/>
      <w:numFmt w:val="lowerLetter"/>
      <w:pStyle w:val="MainParanoChap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9">
    <w:nsid w:val="2C7B21F0"/>
    <w:multiLevelType w:val="hybridMultilevel"/>
    <w:tmpl w:val="57166BF8"/>
    <w:lvl w:ilvl="0" w:tplc="772EB68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0">
    <w:nsid w:val="2CA9788E"/>
    <w:multiLevelType w:val="hybridMultilevel"/>
    <w:tmpl w:val="76169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EDE4536"/>
    <w:multiLevelType w:val="hybridMultilevel"/>
    <w:tmpl w:val="EF74B728"/>
    <w:lvl w:ilvl="0" w:tplc="8690A48E">
      <w:start w:val="1"/>
      <w:numFmt w:val="bullet"/>
      <w:pStyle w:val="SENESHd1"/>
      <w:lvlText w:val=""/>
      <w:lvlJc w:val="left"/>
      <w:pPr>
        <w:tabs>
          <w:tab w:val="num" w:pos="360"/>
        </w:tabs>
        <w:ind w:left="360" w:hanging="360"/>
      </w:pPr>
      <w:rPr>
        <w:rFonts w:ascii="Wingdings" w:hAnsi="Wingdings" w:hint="default"/>
        <w:color w:val="auto"/>
      </w:rPr>
    </w:lvl>
    <w:lvl w:ilvl="1" w:tplc="04090003" w:tentative="1">
      <w:start w:val="1"/>
      <w:numFmt w:val="bullet"/>
      <w:pStyle w:val="BodyTextChar"/>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2F981BAC"/>
    <w:multiLevelType w:val="hybridMultilevel"/>
    <w:tmpl w:val="9476DE6C"/>
    <w:lvl w:ilvl="0" w:tplc="7B0C13C6">
      <w:start w:val="1"/>
      <w:numFmt w:val="bullet"/>
      <w:lvlText w:val=""/>
      <w:lvlJc w:val="left"/>
      <w:pPr>
        <w:tabs>
          <w:tab w:val="num" w:pos="737"/>
        </w:tabs>
        <w:ind w:left="73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30044A83"/>
    <w:multiLevelType w:val="hybridMultilevel"/>
    <w:tmpl w:val="B664999C"/>
    <w:lvl w:ilvl="0" w:tplc="0409000F">
      <w:start w:val="1"/>
      <w:numFmt w:val="decimal"/>
      <w:lvlText w:val="%1."/>
      <w:lvlJc w:val="left"/>
      <w:pPr>
        <w:tabs>
          <w:tab w:val="num" w:pos="360"/>
        </w:tabs>
        <w:ind w:left="360" w:hanging="360"/>
      </w:pPr>
    </w:lvl>
    <w:lvl w:ilvl="1" w:tplc="0A6E5B10">
      <w:start w:val="1"/>
      <w:numFmt w:val="bullet"/>
      <w:lvlText w:val=""/>
      <w:lvlJc w:val="left"/>
      <w:pPr>
        <w:tabs>
          <w:tab w:val="num" w:pos="1080"/>
        </w:tabs>
        <w:ind w:left="1080" w:hanging="360"/>
      </w:pPr>
      <w:rPr>
        <w:rFonts w:ascii="Wingdings" w:hAnsi="Wingdings" w:hint="default"/>
        <w:sz w:val="16"/>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347520AB"/>
    <w:multiLevelType w:val="hybridMultilevel"/>
    <w:tmpl w:val="ECD6741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36DA7AA1"/>
    <w:multiLevelType w:val="hybridMultilevel"/>
    <w:tmpl w:val="8822262E"/>
    <w:lvl w:ilvl="0" w:tplc="2E827DAA">
      <w:start w:val="1"/>
      <w:numFmt w:val="bullet"/>
      <w:lvlText w:val=""/>
      <w:lvlJc w:val="left"/>
      <w:pPr>
        <w:tabs>
          <w:tab w:val="num" w:pos="454"/>
        </w:tabs>
        <w:ind w:left="45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3A4A75C0"/>
    <w:multiLevelType w:val="hybridMultilevel"/>
    <w:tmpl w:val="01AA3216"/>
    <w:lvl w:ilvl="0" w:tplc="98C0A85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A982822"/>
    <w:multiLevelType w:val="hybridMultilevel"/>
    <w:tmpl w:val="FE7437C0"/>
    <w:lvl w:ilvl="0" w:tplc="5D0E5608">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8">
    <w:nsid w:val="3AB85A7B"/>
    <w:multiLevelType w:val="hybridMultilevel"/>
    <w:tmpl w:val="B8C0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B014937"/>
    <w:multiLevelType w:val="hybridMultilevel"/>
    <w:tmpl w:val="45D0AC10"/>
    <w:lvl w:ilvl="0" w:tplc="ED1873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D040BBA"/>
    <w:multiLevelType w:val="hybridMultilevel"/>
    <w:tmpl w:val="01162036"/>
    <w:lvl w:ilvl="0" w:tplc="7B0C13C6">
      <w:start w:val="1"/>
      <w:numFmt w:val="bullet"/>
      <w:lvlText w:val=""/>
      <w:lvlJc w:val="left"/>
      <w:pPr>
        <w:tabs>
          <w:tab w:val="num" w:pos="737"/>
        </w:tabs>
        <w:ind w:left="73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3DD015CC"/>
    <w:multiLevelType w:val="hybridMultilevel"/>
    <w:tmpl w:val="DAF23056"/>
    <w:lvl w:ilvl="0" w:tplc="04090001">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2">
    <w:nsid w:val="43FA015B"/>
    <w:multiLevelType w:val="hybridMultilevel"/>
    <w:tmpl w:val="573E7D74"/>
    <w:lvl w:ilvl="0" w:tplc="04090017">
      <w:start w:val="1"/>
      <w:numFmt w:val="decimal"/>
      <w:pStyle w:val="MyNormal"/>
      <w:lvlText w:val="%1."/>
      <w:lvlJc w:val="left"/>
      <w:pPr>
        <w:tabs>
          <w:tab w:val="num" w:pos="360"/>
        </w:tabs>
      </w:pPr>
      <w:rPr>
        <w:rFonts w:cs="Times New Roman"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44622021"/>
    <w:multiLevelType w:val="hybridMultilevel"/>
    <w:tmpl w:val="F0EA04C4"/>
    <w:lvl w:ilvl="0" w:tplc="04090001">
      <w:start w:val="1"/>
      <w:numFmt w:val="bullet"/>
      <w:lvlText w:val=""/>
      <w:lvlJc w:val="left"/>
      <w:pPr>
        <w:tabs>
          <w:tab w:val="num" w:pos="360"/>
        </w:tabs>
        <w:ind w:left="360" w:hanging="360"/>
      </w:pPr>
      <w:rPr>
        <w:rFonts w:ascii="Symbol" w:hAnsi="Symbol" w:hint="default"/>
        <w:sz w:val="16"/>
      </w:rPr>
    </w:lvl>
    <w:lvl w:ilvl="1" w:tplc="0A6E5B10">
      <w:start w:val="1"/>
      <w:numFmt w:val="bullet"/>
      <w:lvlText w:val=""/>
      <w:lvlJc w:val="left"/>
      <w:pPr>
        <w:tabs>
          <w:tab w:val="num" w:pos="1080"/>
        </w:tabs>
        <w:ind w:left="1080" w:hanging="360"/>
      </w:pPr>
      <w:rPr>
        <w:rFonts w:ascii="Wingdings" w:hAnsi="Wingdings" w:hint="default"/>
        <w:sz w:val="16"/>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44DE36F5"/>
    <w:multiLevelType w:val="hybridMultilevel"/>
    <w:tmpl w:val="0ECAD2FE"/>
    <w:lvl w:ilvl="0" w:tplc="FD5EC4A6">
      <w:start w:val="1"/>
      <w:numFmt w:val="bullet"/>
      <w:lvlText w:val=""/>
      <w:lvlJc w:val="left"/>
      <w:pPr>
        <w:tabs>
          <w:tab w:val="num" w:pos="454"/>
        </w:tabs>
        <w:ind w:left="45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479B5772"/>
    <w:multiLevelType w:val="hybridMultilevel"/>
    <w:tmpl w:val="349219F0"/>
    <w:lvl w:ilvl="0" w:tplc="B9CECAF2">
      <w:start w:val="1"/>
      <w:numFmt w:val="decimal"/>
      <w:lvlText w:val="%1."/>
      <w:lvlJc w:val="left"/>
      <w:pPr>
        <w:ind w:left="720" w:hanging="360"/>
      </w:pPr>
      <w:rPr>
        <w:rFonts w:hint="default"/>
      </w:rPr>
    </w:lvl>
    <w:lvl w:ilvl="1" w:tplc="443C2D88" w:tentative="1">
      <w:start w:val="1"/>
      <w:numFmt w:val="lowerLetter"/>
      <w:lvlText w:val="%2."/>
      <w:lvlJc w:val="left"/>
      <w:pPr>
        <w:ind w:left="1440" w:hanging="360"/>
      </w:pPr>
    </w:lvl>
    <w:lvl w:ilvl="2" w:tplc="3514C4EC" w:tentative="1">
      <w:start w:val="1"/>
      <w:numFmt w:val="lowerRoman"/>
      <w:lvlText w:val="%3."/>
      <w:lvlJc w:val="right"/>
      <w:pPr>
        <w:ind w:left="2160" w:hanging="180"/>
      </w:pPr>
    </w:lvl>
    <w:lvl w:ilvl="3" w:tplc="20D0132E" w:tentative="1">
      <w:start w:val="1"/>
      <w:numFmt w:val="decimal"/>
      <w:lvlText w:val="%4."/>
      <w:lvlJc w:val="left"/>
      <w:pPr>
        <w:ind w:left="2880" w:hanging="360"/>
      </w:pPr>
    </w:lvl>
    <w:lvl w:ilvl="4" w:tplc="4D3C5214" w:tentative="1">
      <w:start w:val="1"/>
      <w:numFmt w:val="lowerLetter"/>
      <w:lvlText w:val="%5."/>
      <w:lvlJc w:val="left"/>
      <w:pPr>
        <w:ind w:left="3600" w:hanging="360"/>
      </w:pPr>
    </w:lvl>
    <w:lvl w:ilvl="5" w:tplc="43D83CF0" w:tentative="1">
      <w:start w:val="1"/>
      <w:numFmt w:val="lowerRoman"/>
      <w:lvlText w:val="%6."/>
      <w:lvlJc w:val="right"/>
      <w:pPr>
        <w:ind w:left="4320" w:hanging="180"/>
      </w:pPr>
    </w:lvl>
    <w:lvl w:ilvl="6" w:tplc="4A7E1080" w:tentative="1">
      <w:start w:val="1"/>
      <w:numFmt w:val="decimal"/>
      <w:lvlText w:val="%7."/>
      <w:lvlJc w:val="left"/>
      <w:pPr>
        <w:ind w:left="5040" w:hanging="360"/>
      </w:pPr>
    </w:lvl>
    <w:lvl w:ilvl="7" w:tplc="59B274D2" w:tentative="1">
      <w:start w:val="1"/>
      <w:numFmt w:val="lowerLetter"/>
      <w:lvlText w:val="%8."/>
      <w:lvlJc w:val="left"/>
      <w:pPr>
        <w:ind w:left="5760" w:hanging="360"/>
      </w:pPr>
    </w:lvl>
    <w:lvl w:ilvl="8" w:tplc="39142F5E" w:tentative="1">
      <w:start w:val="1"/>
      <w:numFmt w:val="lowerRoman"/>
      <w:lvlText w:val="%9."/>
      <w:lvlJc w:val="right"/>
      <w:pPr>
        <w:ind w:left="6480" w:hanging="180"/>
      </w:pPr>
    </w:lvl>
  </w:abstractNum>
  <w:abstractNum w:abstractNumId="46">
    <w:nsid w:val="479F6BFB"/>
    <w:multiLevelType w:val="hybridMultilevel"/>
    <w:tmpl w:val="B5700270"/>
    <w:lvl w:ilvl="0" w:tplc="7B0C13C6">
      <w:start w:val="1"/>
      <w:numFmt w:val="bullet"/>
      <w:lvlText w:val=""/>
      <w:lvlJc w:val="left"/>
      <w:pPr>
        <w:tabs>
          <w:tab w:val="num" w:pos="737"/>
        </w:tabs>
        <w:ind w:left="73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nsid w:val="4D30016C"/>
    <w:multiLevelType w:val="hybridMultilevel"/>
    <w:tmpl w:val="33406DBC"/>
    <w:lvl w:ilvl="0" w:tplc="4558CD1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E3A4DE8"/>
    <w:multiLevelType w:val="hybridMultilevel"/>
    <w:tmpl w:val="F86E5F08"/>
    <w:lvl w:ilvl="0" w:tplc="D2EE96E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9">
    <w:nsid w:val="4FA93F85"/>
    <w:multiLevelType w:val="hybridMultilevel"/>
    <w:tmpl w:val="3F367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431225B"/>
    <w:multiLevelType w:val="hybridMultilevel"/>
    <w:tmpl w:val="FFB46264"/>
    <w:lvl w:ilvl="0" w:tplc="4244A2E0">
      <w:start w:val="2"/>
      <w:numFmt w:val="bullet"/>
      <w:lvlText w:val=""/>
      <w:lvlJc w:val="left"/>
      <w:pPr>
        <w:tabs>
          <w:tab w:val="num" w:pos="1080"/>
        </w:tabs>
        <w:ind w:left="1080" w:hanging="72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5893E87"/>
    <w:multiLevelType w:val="hybridMultilevel"/>
    <w:tmpl w:val="9508FD82"/>
    <w:lvl w:ilvl="0" w:tplc="8A7E6F3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2">
    <w:nsid w:val="5605462C"/>
    <w:multiLevelType w:val="hybridMultilevel"/>
    <w:tmpl w:val="B13E2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9141F72"/>
    <w:multiLevelType w:val="hybridMultilevel"/>
    <w:tmpl w:val="086E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B0E6969"/>
    <w:multiLevelType w:val="hybridMultilevel"/>
    <w:tmpl w:val="6324D5AC"/>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5">
    <w:nsid w:val="5CD92F8C"/>
    <w:multiLevelType w:val="hybridMultilevel"/>
    <w:tmpl w:val="A762EEB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6">
    <w:nsid w:val="5F522158"/>
    <w:multiLevelType w:val="hybridMultilevel"/>
    <w:tmpl w:val="D992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F882BC3"/>
    <w:multiLevelType w:val="hybridMultilevel"/>
    <w:tmpl w:val="CD364A28"/>
    <w:lvl w:ilvl="0" w:tplc="F2EA9C8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8">
    <w:nsid w:val="5FC72451"/>
    <w:multiLevelType w:val="hybridMultilevel"/>
    <w:tmpl w:val="7CD21BE0"/>
    <w:lvl w:ilvl="0" w:tplc="04090001">
      <w:start w:val="1"/>
      <w:numFmt w:val="lowerLetter"/>
      <w:lvlText w:val="%1)"/>
      <w:lvlJc w:val="left"/>
      <w:pPr>
        <w:ind w:left="720" w:hanging="360"/>
      </w:pPr>
    </w:lvl>
    <w:lvl w:ilvl="1" w:tplc="04090003">
      <w:start w:val="1"/>
      <w:numFmt w:val="lowerLetter"/>
      <w:lvlText w:val="(%2)"/>
      <w:lvlJc w:val="left"/>
      <w:pPr>
        <w:ind w:left="1470" w:hanging="39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9">
    <w:nsid w:val="617B6483"/>
    <w:multiLevelType w:val="hybridMultilevel"/>
    <w:tmpl w:val="7C52C974"/>
    <w:lvl w:ilvl="0" w:tplc="04090017">
      <w:start w:val="1"/>
      <w:numFmt w:val="bullet"/>
      <w:lvlText w:val=""/>
      <w:lvlJc w:val="left"/>
      <w:pPr>
        <w:ind w:left="720" w:hanging="360"/>
      </w:pPr>
      <w:rPr>
        <w:rFonts w:ascii="Symbol" w:hAnsi="Symbol" w:hint="default"/>
      </w:rPr>
    </w:lvl>
    <w:lvl w:ilvl="1" w:tplc="E4621136"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0">
    <w:nsid w:val="6238384D"/>
    <w:multiLevelType w:val="hybridMultilevel"/>
    <w:tmpl w:val="569AC7C8"/>
    <w:lvl w:ilvl="0" w:tplc="0409001B">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6443227E"/>
    <w:multiLevelType w:val="hybridMultilevel"/>
    <w:tmpl w:val="02549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5037050"/>
    <w:multiLevelType w:val="hybridMultilevel"/>
    <w:tmpl w:val="05CCB70C"/>
    <w:lvl w:ilvl="0" w:tplc="9140D1CC">
      <w:start w:val="1"/>
      <w:numFmt w:val="decimal"/>
      <w:lvlText w:val="%1."/>
      <w:lvlJc w:val="left"/>
      <w:pPr>
        <w:tabs>
          <w:tab w:val="num" w:pos="360"/>
        </w:tabs>
        <w:ind w:left="360" w:hanging="360"/>
      </w:pPr>
    </w:lvl>
    <w:lvl w:ilvl="1" w:tplc="08090003" w:tentative="1">
      <w:start w:val="1"/>
      <w:numFmt w:val="lowerLetter"/>
      <w:lvlText w:val="%2."/>
      <w:lvlJc w:val="left"/>
      <w:pPr>
        <w:tabs>
          <w:tab w:val="num" w:pos="1080"/>
        </w:tabs>
        <w:ind w:left="1080" w:hanging="360"/>
      </w:pPr>
    </w:lvl>
    <w:lvl w:ilvl="2" w:tplc="08090005" w:tentative="1">
      <w:start w:val="1"/>
      <w:numFmt w:val="lowerRoman"/>
      <w:lvlText w:val="%3."/>
      <w:lvlJc w:val="right"/>
      <w:pPr>
        <w:tabs>
          <w:tab w:val="num" w:pos="1800"/>
        </w:tabs>
        <w:ind w:left="1800" w:hanging="180"/>
      </w:pPr>
    </w:lvl>
    <w:lvl w:ilvl="3" w:tplc="08090001" w:tentative="1">
      <w:start w:val="1"/>
      <w:numFmt w:val="decimal"/>
      <w:lvlText w:val="%4."/>
      <w:lvlJc w:val="left"/>
      <w:pPr>
        <w:tabs>
          <w:tab w:val="num" w:pos="2520"/>
        </w:tabs>
        <w:ind w:left="2520" w:hanging="360"/>
      </w:pPr>
    </w:lvl>
    <w:lvl w:ilvl="4" w:tplc="08090003" w:tentative="1">
      <w:start w:val="1"/>
      <w:numFmt w:val="lowerLetter"/>
      <w:lvlText w:val="%5."/>
      <w:lvlJc w:val="left"/>
      <w:pPr>
        <w:tabs>
          <w:tab w:val="num" w:pos="3240"/>
        </w:tabs>
        <w:ind w:left="3240" w:hanging="360"/>
      </w:pPr>
    </w:lvl>
    <w:lvl w:ilvl="5" w:tplc="08090005" w:tentative="1">
      <w:start w:val="1"/>
      <w:numFmt w:val="lowerRoman"/>
      <w:lvlText w:val="%6."/>
      <w:lvlJc w:val="right"/>
      <w:pPr>
        <w:tabs>
          <w:tab w:val="num" w:pos="3960"/>
        </w:tabs>
        <w:ind w:left="3960" w:hanging="180"/>
      </w:pPr>
    </w:lvl>
    <w:lvl w:ilvl="6" w:tplc="08090001" w:tentative="1">
      <w:start w:val="1"/>
      <w:numFmt w:val="decimal"/>
      <w:lvlText w:val="%7."/>
      <w:lvlJc w:val="left"/>
      <w:pPr>
        <w:tabs>
          <w:tab w:val="num" w:pos="4680"/>
        </w:tabs>
        <w:ind w:left="4680" w:hanging="360"/>
      </w:pPr>
    </w:lvl>
    <w:lvl w:ilvl="7" w:tplc="08090003" w:tentative="1">
      <w:start w:val="1"/>
      <w:numFmt w:val="lowerLetter"/>
      <w:lvlText w:val="%8."/>
      <w:lvlJc w:val="left"/>
      <w:pPr>
        <w:tabs>
          <w:tab w:val="num" w:pos="5400"/>
        </w:tabs>
        <w:ind w:left="5400" w:hanging="360"/>
      </w:pPr>
    </w:lvl>
    <w:lvl w:ilvl="8" w:tplc="08090005" w:tentative="1">
      <w:start w:val="1"/>
      <w:numFmt w:val="lowerRoman"/>
      <w:lvlText w:val="%9."/>
      <w:lvlJc w:val="right"/>
      <w:pPr>
        <w:tabs>
          <w:tab w:val="num" w:pos="6120"/>
        </w:tabs>
        <w:ind w:left="6120" w:hanging="180"/>
      </w:pPr>
    </w:lvl>
  </w:abstractNum>
  <w:abstractNum w:abstractNumId="63">
    <w:nsid w:val="651A6146"/>
    <w:multiLevelType w:val="hybridMultilevel"/>
    <w:tmpl w:val="202ED3EA"/>
    <w:lvl w:ilvl="0" w:tplc="AC42FB8C">
      <w:start w:val="1"/>
      <w:numFmt w:val="bullet"/>
      <w:lvlText w:val=""/>
      <w:lvlJc w:val="left"/>
      <w:pPr>
        <w:tabs>
          <w:tab w:val="num" w:pos="454"/>
        </w:tabs>
        <w:ind w:left="45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nsid w:val="68FF5EBA"/>
    <w:multiLevelType w:val="hybridMultilevel"/>
    <w:tmpl w:val="94C23B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5">
    <w:nsid w:val="6A407122"/>
    <w:multiLevelType w:val="hybridMultilevel"/>
    <w:tmpl w:val="7544342C"/>
    <w:lvl w:ilvl="0" w:tplc="04090001">
      <w:start w:val="1"/>
      <w:numFmt w:val="lowerLetter"/>
      <w:lvlText w:val="%1)"/>
      <w:lvlJc w:val="left"/>
      <w:pPr>
        <w:ind w:left="720" w:hanging="360"/>
      </w:pPr>
    </w:lvl>
    <w:lvl w:ilvl="1" w:tplc="04090003">
      <w:start w:val="1"/>
      <w:numFmt w:val="lowerLetter"/>
      <w:lvlText w:val="(%2)"/>
      <w:lvlJc w:val="left"/>
      <w:pPr>
        <w:ind w:left="1440" w:hanging="36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6">
    <w:nsid w:val="6B097E4A"/>
    <w:multiLevelType w:val="hybridMultilevel"/>
    <w:tmpl w:val="3DA67BFA"/>
    <w:lvl w:ilvl="0" w:tplc="04090017">
      <w:start w:val="1"/>
      <w:numFmt w:val="lowerLetter"/>
      <w:lvlText w:val="%1)"/>
      <w:lvlJc w:val="left"/>
      <w:pPr>
        <w:ind w:left="720" w:hanging="360"/>
      </w:pPr>
    </w:lvl>
    <w:lvl w:ilvl="1" w:tplc="E72C0ABE"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C9140EB"/>
    <w:multiLevelType w:val="hybridMultilevel"/>
    <w:tmpl w:val="90B27112"/>
    <w:lvl w:ilvl="0" w:tplc="04090017">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6D05244D"/>
    <w:multiLevelType w:val="hybridMultilevel"/>
    <w:tmpl w:val="CEFC3B8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6FDF02B6"/>
    <w:multiLevelType w:val="hybridMultilevel"/>
    <w:tmpl w:val="569E60C6"/>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0">
    <w:nsid w:val="71E06DB5"/>
    <w:multiLevelType w:val="hybridMultilevel"/>
    <w:tmpl w:val="219A9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3D220E2"/>
    <w:multiLevelType w:val="hybridMultilevel"/>
    <w:tmpl w:val="ADE6D938"/>
    <w:lvl w:ilvl="0" w:tplc="0409000F">
      <w:start w:val="1"/>
      <w:numFmt w:val="decimal"/>
      <w:lvlText w:val="%1."/>
      <w:lvlJc w:val="left"/>
      <w:pPr>
        <w:tabs>
          <w:tab w:val="num" w:pos="360"/>
        </w:tabs>
        <w:ind w:left="360" w:hanging="360"/>
      </w:pPr>
    </w:lvl>
    <w:lvl w:ilvl="1" w:tplc="0A6E5B10">
      <w:start w:val="1"/>
      <w:numFmt w:val="bullet"/>
      <w:lvlText w:val=""/>
      <w:lvlJc w:val="left"/>
      <w:pPr>
        <w:tabs>
          <w:tab w:val="num" w:pos="1080"/>
        </w:tabs>
        <w:ind w:left="1080" w:hanging="360"/>
      </w:pPr>
      <w:rPr>
        <w:rFonts w:ascii="Wingdings" w:hAnsi="Wingdings" w:hint="default"/>
        <w:sz w:val="16"/>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nsid w:val="753959E2"/>
    <w:multiLevelType w:val="hybridMultilevel"/>
    <w:tmpl w:val="E4BA4272"/>
    <w:lvl w:ilvl="0" w:tplc="04090001">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3">
    <w:nsid w:val="758F31A8"/>
    <w:multiLevelType w:val="hybridMultilevel"/>
    <w:tmpl w:val="4E0A6BC0"/>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4">
    <w:nsid w:val="75AA3D65"/>
    <w:multiLevelType w:val="hybridMultilevel"/>
    <w:tmpl w:val="FF1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7170709"/>
    <w:multiLevelType w:val="hybridMultilevel"/>
    <w:tmpl w:val="3E1042CE"/>
    <w:lvl w:ilvl="0" w:tplc="04090001">
      <w:numFmt w:val="bullet"/>
      <w:lvlText w:val=""/>
      <w:lvlJc w:val="left"/>
      <w:pPr>
        <w:tabs>
          <w:tab w:val="num" w:pos="530"/>
        </w:tabs>
        <w:ind w:left="45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77430C9E"/>
    <w:multiLevelType w:val="hybridMultilevel"/>
    <w:tmpl w:val="46242B98"/>
    <w:lvl w:ilvl="0" w:tplc="63BA3BEA">
      <w:start w:val="1"/>
      <w:numFmt w:val="decimal"/>
      <w:lvlText w:val="%1."/>
      <w:lvlJc w:val="left"/>
      <w:pPr>
        <w:ind w:left="780" w:hanging="4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7">
    <w:nsid w:val="7AC527AE"/>
    <w:multiLevelType w:val="hybridMultilevel"/>
    <w:tmpl w:val="EFFE6AB0"/>
    <w:lvl w:ilvl="0" w:tplc="4630F02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B02591A"/>
    <w:multiLevelType w:val="hybridMultilevel"/>
    <w:tmpl w:val="FA4E40F8"/>
    <w:lvl w:ilvl="0" w:tplc="04090017">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BB6406C"/>
    <w:multiLevelType w:val="hybridMultilevel"/>
    <w:tmpl w:val="4C90A09C"/>
    <w:lvl w:ilvl="0" w:tplc="7B0C13C6">
      <w:start w:val="1"/>
      <w:numFmt w:val="bullet"/>
      <w:lvlText w:val=""/>
      <w:lvlJc w:val="left"/>
      <w:pPr>
        <w:tabs>
          <w:tab w:val="num" w:pos="737"/>
        </w:tabs>
        <w:ind w:left="73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0">
    <w:nsid w:val="7CDE19BE"/>
    <w:multiLevelType w:val="hybridMultilevel"/>
    <w:tmpl w:val="73006BB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1">
    <w:nsid w:val="7FF366E9"/>
    <w:multiLevelType w:val="hybridMultilevel"/>
    <w:tmpl w:val="8D5A1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8"/>
  </w:num>
  <w:num w:numId="3">
    <w:abstractNumId w:val="4"/>
  </w:num>
  <w:num w:numId="4">
    <w:abstractNumId w:val="0"/>
    <w:lvlOverride w:ilvl="0">
      <w:lvl w:ilvl="0">
        <w:numFmt w:val="bullet"/>
        <w:lvlText w:val=""/>
        <w:legacy w:legacy="1" w:legacySpace="0" w:legacyIndent="0"/>
        <w:lvlJc w:val="left"/>
        <w:rPr>
          <w:rFonts w:ascii="Wingdings" w:hAnsi="Wingdings" w:hint="default"/>
          <w:sz w:val="16"/>
        </w:rPr>
      </w:lvl>
    </w:lvlOverride>
  </w:num>
  <w:num w:numId="5">
    <w:abstractNumId w:val="42"/>
  </w:num>
  <w:num w:numId="6">
    <w:abstractNumId w:val="61"/>
  </w:num>
  <w:num w:numId="7">
    <w:abstractNumId w:val="52"/>
  </w:num>
  <w:num w:numId="8">
    <w:abstractNumId w:val="21"/>
  </w:num>
  <w:num w:numId="9">
    <w:abstractNumId w:val="5"/>
  </w:num>
  <w:num w:numId="10">
    <w:abstractNumId w:val="80"/>
  </w:num>
  <w:num w:numId="11">
    <w:abstractNumId w:val="59"/>
  </w:num>
  <w:num w:numId="12">
    <w:abstractNumId w:val="55"/>
  </w:num>
  <w:num w:numId="13">
    <w:abstractNumId w:val="29"/>
  </w:num>
  <w:num w:numId="14">
    <w:abstractNumId w:val="66"/>
  </w:num>
  <w:num w:numId="15">
    <w:abstractNumId w:val="56"/>
  </w:num>
  <w:num w:numId="16">
    <w:abstractNumId w:val="48"/>
  </w:num>
  <w:num w:numId="17">
    <w:abstractNumId w:val="70"/>
  </w:num>
  <w:num w:numId="18">
    <w:abstractNumId w:val="27"/>
  </w:num>
  <w:num w:numId="19">
    <w:abstractNumId w:val="45"/>
  </w:num>
  <w:num w:numId="20">
    <w:abstractNumId w:val="69"/>
  </w:num>
  <w:num w:numId="21">
    <w:abstractNumId w:val="81"/>
  </w:num>
  <w:num w:numId="22">
    <w:abstractNumId w:val="20"/>
  </w:num>
  <w:num w:numId="23">
    <w:abstractNumId w:val="73"/>
  </w:num>
  <w:num w:numId="24">
    <w:abstractNumId w:val="16"/>
  </w:num>
  <w:num w:numId="25">
    <w:abstractNumId w:val="76"/>
  </w:num>
  <w:num w:numId="26">
    <w:abstractNumId w:val="30"/>
  </w:num>
  <w:num w:numId="27">
    <w:abstractNumId w:val="74"/>
  </w:num>
  <w:num w:numId="28">
    <w:abstractNumId w:val="11"/>
  </w:num>
  <w:num w:numId="29">
    <w:abstractNumId w:val="6"/>
  </w:num>
  <w:num w:numId="30">
    <w:abstractNumId w:val="3"/>
  </w:num>
  <w:num w:numId="31">
    <w:abstractNumId w:val="65"/>
  </w:num>
  <w:num w:numId="32">
    <w:abstractNumId w:val="58"/>
  </w:num>
  <w:num w:numId="33">
    <w:abstractNumId w:val="54"/>
  </w:num>
  <w:num w:numId="34">
    <w:abstractNumId w:val="49"/>
  </w:num>
  <w:num w:numId="35">
    <w:abstractNumId w:val="1"/>
  </w:num>
  <w:num w:numId="36">
    <w:abstractNumId w:val="78"/>
  </w:num>
  <w:num w:numId="37">
    <w:abstractNumId w:val="53"/>
  </w:num>
  <w:num w:numId="38">
    <w:abstractNumId w:val="41"/>
  </w:num>
  <w:num w:numId="39">
    <w:abstractNumId w:val="72"/>
  </w:num>
  <w:num w:numId="40">
    <w:abstractNumId w:val="25"/>
  </w:num>
  <w:num w:numId="41">
    <w:abstractNumId w:val="77"/>
  </w:num>
  <w:num w:numId="42">
    <w:abstractNumId w:val="75"/>
  </w:num>
  <w:num w:numId="43">
    <w:abstractNumId w:val="37"/>
  </w:num>
  <w:num w:numId="44">
    <w:abstractNumId w:val="50"/>
  </w:num>
  <w:num w:numId="45">
    <w:abstractNumId w:val="26"/>
  </w:num>
  <w:num w:numId="46">
    <w:abstractNumId w:val="2"/>
  </w:num>
  <w:num w:numId="47">
    <w:abstractNumId w:val="18"/>
  </w:num>
  <w:num w:numId="48">
    <w:abstractNumId w:val="7"/>
  </w:num>
  <w:num w:numId="49">
    <w:abstractNumId w:val="64"/>
  </w:num>
  <w:num w:numId="50">
    <w:abstractNumId w:val="15"/>
  </w:num>
  <w:num w:numId="51">
    <w:abstractNumId w:val="44"/>
  </w:num>
  <w:num w:numId="52">
    <w:abstractNumId w:val="17"/>
  </w:num>
  <w:num w:numId="53">
    <w:abstractNumId w:val="63"/>
  </w:num>
  <w:num w:numId="54">
    <w:abstractNumId w:val="35"/>
  </w:num>
  <w:num w:numId="55">
    <w:abstractNumId w:val="40"/>
  </w:num>
  <w:num w:numId="56">
    <w:abstractNumId w:val="24"/>
  </w:num>
  <w:num w:numId="57">
    <w:abstractNumId w:val="46"/>
  </w:num>
  <w:num w:numId="58">
    <w:abstractNumId w:val="22"/>
  </w:num>
  <w:num w:numId="59">
    <w:abstractNumId w:val="79"/>
  </w:num>
  <w:num w:numId="60">
    <w:abstractNumId w:val="32"/>
  </w:num>
  <w:num w:numId="61">
    <w:abstractNumId w:val="12"/>
  </w:num>
  <w:num w:numId="62">
    <w:abstractNumId w:val="39"/>
  </w:num>
  <w:num w:numId="63">
    <w:abstractNumId w:val="23"/>
  </w:num>
  <w:num w:numId="64">
    <w:abstractNumId w:val="57"/>
  </w:num>
  <w:num w:numId="65">
    <w:abstractNumId w:val="51"/>
  </w:num>
  <w:num w:numId="66">
    <w:abstractNumId w:val="13"/>
  </w:num>
  <w:num w:numId="67">
    <w:abstractNumId w:val="38"/>
  </w:num>
  <w:num w:numId="68">
    <w:abstractNumId w:val="8"/>
  </w:num>
  <w:num w:numId="69">
    <w:abstractNumId w:val="19"/>
  </w:num>
  <w:num w:numId="70">
    <w:abstractNumId w:val="47"/>
  </w:num>
  <w:num w:numId="71">
    <w:abstractNumId w:val="14"/>
  </w:num>
  <w:num w:numId="72">
    <w:abstractNumId w:val="31"/>
  </w:num>
  <w:num w:numId="73">
    <w:abstractNumId w:val="36"/>
  </w:num>
  <w:num w:numId="74">
    <w:abstractNumId w:val="33"/>
  </w:num>
  <w:num w:numId="75">
    <w:abstractNumId w:val="43"/>
  </w:num>
  <w:num w:numId="76">
    <w:abstractNumId w:val="68"/>
  </w:num>
  <w:num w:numId="77">
    <w:abstractNumId w:val="67"/>
  </w:num>
  <w:num w:numId="78">
    <w:abstractNumId w:val="34"/>
  </w:num>
  <w:num w:numId="79">
    <w:abstractNumId w:val="60"/>
  </w:num>
  <w:num w:numId="80">
    <w:abstractNumId w:val="62"/>
  </w:num>
  <w:num w:numId="81">
    <w:abstractNumId w:val="71"/>
  </w:num>
  <w:num w:numId="82">
    <w:abstractNumId w:val="9"/>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20"/>
  <w:drawingGridHorizontalSpacing w:val="120"/>
  <w:displayHorizontalDrawingGridEvery w:val="2"/>
  <w:characterSpacingControl w:val="doNotCompress"/>
  <w:footnotePr>
    <w:footnote w:id="-1"/>
    <w:footnote w:id="0"/>
  </w:footnotePr>
  <w:endnotePr>
    <w:pos w:val="sectEnd"/>
    <w:endnote w:id="-1"/>
    <w:endnote w:id="0"/>
  </w:endnotePr>
  <w:compat/>
  <w:rsids>
    <w:rsidRoot w:val="00EC620B"/>
    <w:rsid w:val="00007D06"/>
    <w:rsid w:val="00023B87"/>
    <w:rsid w:val="00060355"/>
    <w:rsid w:val="00067A8F"/>
    <w:rsid w:val="000861A4"/>
    <w:rsid w:val="000938AA"/>
    <w:rsid w:val="000B4EB4"/>
    <w:rsid w:val="000B6D69"/>
    <w:rsid w:val="000B7D11"/>
    <w:rsid w:val="000C5B52"/>
    <w:rsid w:val="000D462A"/>
    <w:rsid w:val="000D4CAA"/>
    <w:rsid w:val="000E0B3F"/>
    <w:rsid w:val="000E0DF4"/>
    <w:rsid w:val="000F6F9E"/>
    <w:rsid w:val="00120C48"/>
    <w:rsid w:val="00134269"/>
    <w:rsid w:val="00147A8D"/>
    <w:rsid w:val="00162FA1"/>
    <w:rsid w:val="0018474F"/>
    <w:rsid w:val="001A3F12"/>
    <w:rsid w:val="001E4761"/>
    <w:rsid w:val="001F6EA2"/>
    <w:rsid w:val="002212D1"/>
    <w:rsid w:val="002400BA"/>
    <w:rsid w:val="00244133"/>
    <w:rsid w:val="00246D82"/>
    <w:rsid w:val="002500F7"/>
    <w:rsid w:val="00283AB8"/>
    <w:rsid w:val="00285203"/>
    <w:rsid w:val="00287850"/>
    <w:rsid w:val="00293EDD"/>
    <w:rsid w:val="002B174C"/>
    <w:rsid w:val="002C154C"/>
    <w:rsid w:val="002C2E78"/>
    <w:rsid w:val="002C6E4A"/>
    <w:rsid w:val="00312BA0"/>
    <w:rsid w:val="00320F90"/>
    <w:rsid w:val="00322A67"/>
    <w:rsid w:val="00323C03"/>
    <w:rsid w:val="00325CE9"/>
    <w:rsid w:val="00325F91"/>
    <w:rsid w:val="00363DF2"/>
    <w:rsid w:val="00386C3D"/>
    <w:rsid w:val="003963CD"/>
    <w:rsid w:val="003A04F7"/>
    <w:rsid w:val="003A462F"/>
    <w:rsid w:val="003D48BA"/>
    <w:rsid w:val="003E66F8"/>
    <w:rsid w:val="003F01DE"/>
    <w:rsid w:val="003F1D5F"/>
    <w:rsid w:val="004009F1"/>
    <w:rsid w:val="004010F6"/>
    <w:rsid w:val="00427B0A"/>
    <w:rsid w:val="0043017F"/>
    <w:rsid w:val="0046681A"/>
    <w:rsid w:val="00476D94"/>
    <w:rsid w:val="0047796B"/>
    <w:rsid w:val="00483F16"/>
    <w:rsid w:val="00485E91"/>
    <w:rsid w:val="004A1063"/>
    <w:rsid w:val="004C3D6B"/>
    <w:rsid w:val="004C5EFB"/>
    <w:rsid w:val="004F5CA7"/>
    <w:rsid w:val="00504207"/>
    <w:rsid w:val="00527ED8"/>
    <w:rsid w:val="00540DCC"/>
    <w:rsid w:val="00541E9C"/>
    <w:rsid w:val="00570997"/>
    <w:rsid w:val="00591F57"/>
    <w:rsid w:val="005928CC"/>
    <w:rsid w:val="005A06A6"/>
    <w:rsid w:val="005B2A95"/>
    <w:rsid w:val="005D4EE7"/>
    <w:rsid w:val="005E6C46"/>
    <w:rsid w:val="005F4621"/>
    <w:rsid w:val="00604DEF"/>
    <w:rsid w:val="00605BC0"/>
    <w:rsid w:val="0062363E"/>
    <w:rsid w:val="00631923"/>
    <w:rsid w:val="00651A04"/>
    <w:rsid w:val="00651B7E"/>
    <w:rsid w:val="006635D6"/>
    <w:rsid w:val="006636C5"/>
    <w:rsid w:val="00667665"/>
    <w:rsid w:val="0067481D"/>
    <w:rsid w:val="00695235"/>
    <w:rsid w:val="00695A07"/>
    <w:rsid w:val="006A67C9"/>
    <w:rsid w:val="006A730F"/>
    <w:rsid w:val="006E29F4"/>
    <w:rsid w:val="006E4FEE"/>
    <w:rsid w:val="006E603F"/>
    <w:rsid w:val="006F161D"/>
    <w:rsid w:val="007232F1"/>
    <w:rsid w:val="00723856"/>
    <w:rsid w:val="00727E27"/>
    <w:rsid w:val="007409FE"/>
    <w:rsid w:val="00744842"/>
    <w:rsid w:val="00767CB5"/>
    <w:rsid w:val="0077361F"/>
    <w:rsid w:val="0077504E"/>
    <w:rsid w:val="00785AA3"/>
    <w:rsid w:val="00793155"/>
    <w:rsid w:val="007A367D"/>
    <w:rsid w:val="007C2CCA"/>
    <w:rsid w:val="007C51D5"/>
    <w:rsid w:val="007D1183"/>
    <w:rsid w:val="007E3731"/>
    <w:rsid w:val="007F18B9"/>
    <w:rsid w:val="00805FDE"/>
    <w:rsid w:val="00811EBF"/>
    <w:rsid w:val="00832F7F"/>
    <w:rsid w:val="0084741D"/>
    <w:rsid w:val="00887AE5"/>
    <w:rsid w:val="0089529A"/>
    <w:rsid w:val="008A02F3"/>
    <w:rsid w:val="008A54B2"/>
    <w:rsid w:val="008A61C7"/>
    <w:rsid w:val="008B00D5"/>
    <w:rsid w:val="008B6E33"/>
    <w:rsid w:val="008C60D2"/>
    <w:rsid w:val="008D5133"/>
    <w:rsid w:val="008D6BB4"/>
    <w:rsid w:val="008E36C0"/>
    <w:rsid w:val="008F7293"/>
    <w:rsid w:val="00905648"/>
    <w:rsid w:val="009151B7"/>
    <w:rsid w:val="009234B2"/>
    <w:rsid w:val="00942A2E"/>
    <w:rsid w:val="00942C86"/>
    <w:rsid w:val="00942ECB"/>
    <w:rsid w:val="0095400E"/>
    <w:rsid w:val="00954336"/>
    <w:rsid w:val="00972616"/>
    <w:rsid w:val="00980427"/>
    <w:rsid w:val="00986C3D"/>
    <w:rsid w:val="009D4B5F"/>
    <w:rsid w:val="009D5BF3"/>
    <w:rsid w:val="009D6723"/>
    <w:rsid w:val="009E5AC6"/>
    <w:rsid w:val="00A4579E"/>
    <w:rsid w:val="00A62E0A"/>
    <w:rsid w:val="00A730BC"/>
    <w:rsid w:val="00A75937"/>
    <w:rsid w:val="00A761CB"/>
    <w:rsid w:val="00A822F0"/>
    <w:rsid w:val="00AB176A"/>
    <w:rsid w:val="00AC6DB8"/>
    <w:rsid w:val="00AE4AC5"/>
    <w:rsid w:val="00B00F1B"/>
    <w:rsid w:val="00B015DD"/>
    <w:rsid w:val="00B12812"/>
    <w:rsid w:val="00B179EA"/>
    <w:rsid w:val="00B21DAA"/>
    <w:rsid w:val="00B36EB3"/>
    <w:rsid w:val="00B45811"/>
    <w:rsid w:val="00B46CEE"/>
    <w:rsid w:val="00B55310"/>
    <w:rsid w:val="00B5747C"/>
    <w:rsid w:val="00B82418"/>
    <w:rsid w:val="00B94A5A"/>
    <w:rsid w:val="00BA52B7"/>
    <w:rsid w:val="00BB35A6"/>
    <w:rsid w:val="00C066A8"/>
    <w:rsid w:val="00C07B1C"/>
    <w:rsid w:val="00C15109"/>
    <w:rsid w:val="00C25CB6"/>
    <w:rsid w:val="00C30575"/>
    <w:rsid w:val="00C50B56"/>
    <w:rsid w:val="00C611B7"/>
    <w:rsid w:val="00C83B6B"/>
    <w:rsid w:val="00C906FD"/>
    <w:rsid w:val="00CB05A5"/>
    <w:rsid w:val="00CB08A6"/>
    <w:rsid w:val="00CB5745"/>
    <w:rsid w:val="00CC5667"/>
    <w:rsid w:val="00CD0A7C"/>
    <w:rsid w:val="00CD7B11"/>
    <w:rsid w:val="00D00719"/>
    <w:rsid w:val="00D04BE5"/>
    <w:rsid w:val="00D07279"/>
    <w:rsid w:val="00D17AD6"/>
    <w:rsid w:val="00D25683"/>
    <w:rsid w:val="00D35EEA"/>
    <w:rsid w:val="00D41713"/>
    <w:rsid w:val="00D607B1"/>
    <w:rsid w:val="00D8421B"/>
    <w:rsid w:val="00D94E0A"/>
    <w:rsid w:val="00DA2EA3"/>
    <w:rsid w:val="00DA3878"/>
    <w:rsid w:val="00DB35BA"/>
    <w:rsid w:val="00DF313D"/>
    <w:rsid w:val="00E057B7"/>
    <w:rsid w:val="00E05E8D"/>
    <w:rsid w:val="00E103D9"/>
    <w:rsid w:val="00E26307"/>
    <w:rsid w:val="00E36F1C"/>
    <w:rsid w:val="00E810A7"/>
    <w:rsid w:val="00E851EA"/>
    <w:rsid w:val="00EA778D"/>
    <w:rsid w:val="00EB681A"/>
    <w:rsid w:val="00EC1E3F"/>
    <w:rsid w:val="00EC3A95"/>
    <w:rsid w:val="00EC620B"/>
    <w:rsid w:val="00EE326E"/>
    <w:rsid w:val="00EF29AA"/>
    <w:rsid w:val="00F23D1C"/>
    <w:rsid w:val="00F604B2"/>
    <w:rsid w:val="00F8327E"/>
    <w:rsid w:val="00FA1E26"/>
    <w:rsid w:val="00FA2891"/>
    <w:rsid w:val="00FB4992"/>
    <w:rsid w:val="00FE266F"/>
    <w:rsid w:val="00FE76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76"/>
    <o:shapelayout v:ext="edit">
      <o:idmap v:ext="edit" data="1"/>
      <o:rules v:ext="edit">
        <o:r id="V:Rule79" type="connector" idref="#_x0000_s1069"/>
        <o:r id="V:Rule80" type="connector" idref="#_x0000_s1136"/>
        <o:r id="V:Rule81" type="connector" idref="#_x0000_s1103"/>
        <o:r id="V:Rule82" type="connector" idref="#_x0000_s1102"/>
        <o:r id="V:Rule83" type="connector" idref="#_x0000_s1229"/>
        <o:r id="V:Rule84" type="connector" idref="#_x0000_s1236"/>
        <o:r id="V:Rule85" type="connector" idref="#_x0000_s1130"/>
        <o:r id="V:Rule86" type="connector" idref="#_x0000_s1266"/>
        <o:r id="V:Rule87" type="connector" idref="#_x0000_s1231"/>
        <o:r id="V:Rule88" type="connector" idref="#_x0000_s1137"/>
        <o:r id="V:Rule89" type="connector" idref="#_x0000_s1111"/>
        <o:r id="V:Rule90" type="connector" idref="#_x0000_s1127"/>
        <o:r id="V:Rule91" type="connector" idref="#_x0000_s1232"/>
        <o:r id="V:Rule92" type="connector" idref="#_x0000_s1124"/>
        <o:r id="V:Rule93" type="connector" idref="#_x0000_s1259"/>
        <o:r id="V:Rule94" type="connector" idref="#_x0000_s1134"/>
        <o:r id="V:Rule95" type="connector" idref="#_x0000_s1098"/>
        <o:r id="V:Rule96" type="connector" idref="#_x0000_s1223"/>
        <o:r id="V:Rule97" type="connector" idref="#_x0000_s1140"/>
        <o:r id="V:Rule98" type="connector" idref="#_x0000_s1126"/>
        <o:r id="V:Rule99" type="connector" idref="#_x0000_s1108"/>
        <o:r id="V:Rule100" type="connector" idref="#_x0000_s1117"/>
        <o:r id="V:Rule101" type="connector" idref="#_x0000_s1133"/>
        <o:r id="V:Rule102" type="connector" idref="#_x0000_s1125"/>
        <o:r id="V:Rule103" type="connector" idref="#_x0000_s1143"/>
        <o:r id="V:Rule104" type="connector" idref="#_x0000_s1144"/>
        <o:r id="V:Rule105" type="connector" idref="#_x0000_s1115"/>
        <o:r id="V:Rule106" type="connector" idref="#_x0000_s1116"/>
        <o:r id="V:Rule107" type="connector" idref="#_x0000_s1262"/>
        <o:r id="V:Rule108" type="connector" idref="#_x0000_s1142"/>
        <o:r id="V:Rule109" type="connector" idref="#_x0000_s1121"/>
        <o:r id="V:Rule110" type="connector" idref="#_x0000_s1092"/>
        <o:r id="V:Rule111" type="connector" idref="#_x0000_s1141"/>
        <o:r id="V:Rule112" type="connector" idref="#_x0000_s1238"/>
        <o:r id="V:Rule113" type="connector" idref="#_x0000_s1237"/>
        <o:r id="V:Rule114" type="connector" idref="#_x0000_s1257"/>
        <o:r id="V:Rule115" type="connector" idref="#_x0000_s1139"/>
        <o:r id="V:Rule116" type="connector" idref="#_x0000_s1264"/>
        <o:r id="V:Rule117" type="connector" idref="#_x0000_s1123"/>
        <o:r id="V:Rule118" type="connector" idref="#_x0000_s1107"/>
        <o:r id="V:Rule119" type="connector" idref="#_x0000_s1114"/>
        <o:r id="V:Rule120" type="connector" idref="#_x0000_s1129"/>
        <o:r id="V:Rule121" type="connector" idref="#_x0000_s1112"/>
        <o:r id="V:Rule122" type="connector" idref="#_x0000_s1118"/>
        <o:r id="V:Rule123" type="connector" idref="#_x0000_s1101"/>
        <o:r id="V:Rule124" type="connector" idref="#_x0000_s1138"/>
        <o:r id="V:Rule125" type="connector" idref="#_x0000_s1249"/>
        <o:r id="V:Rule126" type="connector" idref="#_x0000_s1120"/>
        <o:r id="V:Rule127" type="connector" idref="#_x0000_s1255"/>
        <o:r id="V:Rule128" type="connector" idref="#_x0000_s1258"/>
        <o:r id="V:Rule129" type="connector" idref="#_x0000_s1248"/>
        <o:r id="V:Rule130" type="connector" idref="#_x0000_s1090"/>
        <o:r id="V:Rule131" type="connector" idref="#_x0000_s1119"/>
        <o:r id="V:Rule132" type="connector" idref="#_x0000_s1122"/>
        <o:r id="V:Rule133" type="connector" idref="#_x0000_s1263"/>
        <o:r id="V:Rule134" type="connector" idref="#_x0000_s1097"/>
        <o:r id="V:Rule135" type="connector" idref="#_x0000_s1105"/>
        <o:r id="V:Rule136" type="connector" idref="#_x0000_s1265"/>
        <o:r id="V:Rule137" type="connector" idref="#_x0000_s1256"/>
        <o:r id="V:Rule138" type="connector" idref="#_x0000_s1128"/>
        <o:r id="V:Rule139" type="connector" idref="#_x0000_s1110"/>
        <o:r id="V:Rule140" type="connector" idref="#_x0000_s1106"/>
        <o:r id="V:Rule141" type="connector" idref="#_x0000_s1093"/>
        <o:r id="V:Rule142" type="connector" idref="#_x0000_s1100"/>
        <o:r id="V:Rule143" type="connector" idref="#_x0000_s1132"/>
        <o:r id="V:Rule144" type="connector" idref="#_x0000_s1239"/>
        <o:r id="V:Rule145" type="connector" idref="#_x0000_s1091"/>
        <o:r id="V:Rule146" type="connector" idref="#_x0000_s1113"/>
        <o:r id="V:Rule147" type="connector" idref="#_x0000_s1240"/>
        <o:r id="V:Rule148" type="connector" idref="#_x0000_s1094"/>
        <o:r id="V:Rule149" type="connector" idref="#_x0000_s1104"/>
        <o:r id="V:Rule150" type="connector" idref="#_x0000_s1096"/>
        <o:r id="V:Rule151" type="connector" idref="#_x0000_s1135"/>
        <o:r id="V:Rule152" type="connector" idref="#_x0000_s1252"/>
        <o:r id="V:Rule153" type="connector" idref="#_x0000_s1260"/>
        <o:r id="V:Rule154" type="connector" idref="#_x0000_s1099"/>
        <o:r id="V:Rule155" type="connector" idref="#_x0000_s1095"/>
        <o:r id="V:Rule156" type="connector" idref="#_x0000_s11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footer" w:uiPriority="99"/>
    <w:lsdException w:name="caption" w:semiHidden="1" w:uiPriority="35"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D00719"/>
    <w:rPr>
      <w:sz w:val="24"/>
      <w:szCs w:val="24"/>
      <w:lang w:val="en-GB" w:eastAsia="en-US"/>
    </w:rPr>
  </w:style>
  <w:style w:type="paragraph" w:styleId="Heading1">
    <w:name w:val="heading 1"/>
    <w:aliases w:val="'Document,h1"/>
    <w:basedOn w:val="Normal"/>
    <w:next w:val="Normal"/>
    <w:link w:val="Heading1Char"/>
    <w:qFormat/>
    <w:rsid w:val="00D00719"/>
    <w:pPr>
      <w:keepNext/>
      <w:spacing w:before="240" w:after="60"/>
      <w:outlineLvl w:val="0"/>
    </w:pPr>
    <w:rPr>
      <w:rFonts w:ascii="Arial" w:eastAsiaTheme="majorEastAsia" w:hAnsi="Arial" w:cs="Arial"/>
      <w:b/>
      <w:bCs/>
      <w:kern w:val="32"/>
      <w:sz w:val="32"/>
      <w:szCs w:val="32"/>
    </w:rPr>
  </w:style>
  <w:style w:type="paragraph" w:styleId="Heading2">
    <w:name w:val="heading 2"/>
    <w:basedOn w:val="Normal"/>
    <w:next w:val="Normal"/>
    <w:link w:val="Heading2Char"/>
    <w:qFormat/>
    <w:rsid w:val="00D00719"/>
    <w:pPr>
      <w:keepNext/>
      <w:outlineLvl w:val="1"/>
    </w:pPr>
    <w:rPr>
      <w:rFonts w:eastAsiaTheme="majorEastAsia" w:cstheme="majorBidi"/>
      <w:b/>
      <w:szCs w:val="20"/>
    </w:rPr>
  </w:style>
  <w:style w:type="paragraph" w:styleId="Heading3">
    <w:name w:val="heading 3"/>
    <w:aliases w:val="Sub Section,h3"/>
    <w:basedOn w:val="Normal"/>
    <w:next w:val="Normal"/>
    <w:link w:val="Heading3Char"/>
    <w:unhideWhenUsed/>
    <w:qFormat/>
    <w:rsid w:val="00942EC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h4"/>
    <w:basedOn w:val="Normal"/>
    <w:next w:val="Normal"/>
    <w:link w:val="Heading4Char"/>
    <w:qFormat/>
    <w:rsid w:val="00D00719"/>
    <w:pPr>
      <w:keepNext/>
      <w:spacing w:before="240" w:after="60"/>
      <w:outlineLvl w:val="3"/>
    </w:pPr>
    <w:rPr>
      <w:rFonts w:eastAsiaTheme="majorEastAsia" w:cstheme="majorBidi"/>
      <w:b/>
      <w:bCs/>
      <w:sz w:val="28"/>
      <w:szCs w:val="28"/>
    </w:rPr>
  </w:style>
  <w:style w:type="paragraph" w:styleId="Heading5">
    <w:name w:val="heading 5"/>
    <w:basedOn w:val="Normal"/>
    <w:next w:val="Normal"/>
    <w:link w:val="Heading5Char"/>
    <w:unhideWhenUsed/>
    <w:qFormat/>
    <w:rsid w:val="00942EC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D00719"/>
    <w:pPr>
      <w:spacing w:before="240" w:after="60"/>
      <w:outlineLvl w:val="5"/>
    </w:pPr>
    <w:rPr>
      <w:rFonts w:ascii="Calibri" w:eastAsiaTheme="majorEastAsia" w:hAnsi="Calibri" w:cs="Arial"/>
      <w:b/>
      <w:bCs/>
      <w:sz w:val="22"/>
      <w:szCs w:val="22"/>
      <w:lang w:eastAsia="ja-JP"/>
    </w:rPr>
  </w:style>
  <w:style w:type="paragraph" w:styleId="Heading7">
    <w:name w:val="heading 7"/>
    <w:basedOn w:val="Normal"/>
    <w:next w:val="Normal"/>
    <w:link w:val="Heading7Char"/>
    <w:unhideWhenUsed/>
    <w:qFormat/>
    <w:rsid w:val="00942EC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942EC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D00719"/>
    <w:pPr>
      <w:spacing w:before="240" w:after="60"/>
      <w:outlineLvl w:val="8"/>
    </w:pPr>
    <w:rPr>
      <w:rFonts w:ascii="Arial" w:eastAsiaTheme="majorEastAsia"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Char,h1 Char"/>
    <w:basedOn w:val="DefaultParagraphFont"/>
    <w:link w:val="Heading1"/>
    <w:locked/>
    <w:rsid w:val="00D00719"/>
    <w:rPr>
      <w:rFonts w:ascii="Arial" w:eastAsiaTheme="majorEastAsia" w:hAnsi="Arial" w:cs="Arial"/>
      <w:b/>
      <w:bCs/>
      <w:kern w:val="32"/>
      <w:sz w:val="32"/>
      <w:szCs w:val="32"/>
      <w:lang w:val="en-GB" w:eastAsia="en-US"/>
    </w:rPr>
  </w:style>
  <w:style w:type="character" w:customStyle="1" w:styleId="Heading2Char">
    <w:name w:val="Heading 2 Char"/>
    <w:basedOn w:val="DefaultParagraphFont"/>
    <w:link w:val="Heading2"/>
    <w:locked/>
    <w:rsid w:val="00D00719"/>
    <w:rPr>
      <w:rFonts w:eastAsiaTheme="majorEastAsia" w:cstheme="majorBidi"/>
      <w:b/>
      <w:sz w:val="24"/>
      <w:lang w:val="en-GB" w:eastAsia="en-US"/>
    </w:rPr>
  </w:style>
  <w:style w:type="character" w:customStyle="1" w:styleId="Heading3Char">
    <w:name w:val="Heading 3 Char"/>
    <w:aliases w:val="Sub Section Char,h3 Char"/>
    <w:basedOn w:val="DefaultParagraphFont"/>
    <w:link w:val="Heading3"/>
    <w:locked/>
    <w:rsid w:val="00942ECB"/>
    <w:rPr>
      <w:rFonts w:asciiTheme="majorHAnsi" w:eastAsiaTheme="majorEastAsia" w:hAnsiTheme="majorHAnsi" w:cstheme="majorBidi"/>
      <w:b/>
      <w:bCs/>
      <w:color w:val="4F81BD" w:themeColor="accent1"/>
      <w:sz w:val="24"/>
      <w:szCs w:val="24"/>
      <w:lang w:val="en-GB" w:eastAsia="en-US"/>
    </w:rPr>
  </w:style>
  <w:style w:type="character" w:customStyle="1" w:styleId="Heading4Char">
    <w:name w:val="Heading 4 Char"/>
    <w:aliases w:val="h4 Char"/>
    <w:basedOn w:val="DefaultParagraphFont"/>
    <w:link w:val="Heading4"/>
    <w:locked/>
    <w:rsid w:val="00D00719"/>
    <w:rPr>
      <w:rFonts w:eastAsiaTheme="majorEastAsia" w:cstheme="majorBidi"/>
      <w:b/>
      <w:bCs/>
      <w:sz w:val="28"/>
      <w:szCs w:val="28"/>
      <w:lang w:val="en-GB" w:eastAsia="en-US"/>
    </w:rPr>
  </w:style>
  <w:style w:type="character" w:customStyle="1" w:styleId="Heading5Char">
    <w:name w:val="Heading 5 Char"/>
    <w:basedOn w:val="DefaultParagraphFont"/>
    <w:link w:val="Heading5"/>
    <w:semiHidden/>
    <w:locked/>
    <w:rsid w:val="00942ECB"/>
    <w:rPr>
      <w:rFonts w:asciiTheme="majorHAnsi" w:eastAsiaTheme="majorEastAsia" w:hAnsiTheme="majorHAnsi" w:cstheme="majorBidi"/>
      <w:color w:val="243F60" w:themeColor="accent1" w:themeShade="7F"/>
      <w:sz w:val="24"/>
      <w:szCs w:val="24"/>
      <w:lang w:val="en-GB" w:eastAsia="en-US"/>
    </w:rPr>
  </w:style>
  <w:style w:type="character" w:customStyle="1" w:styleId="Heading6Char">
    <w:name w:val="Heading 6 Char"/>
    <w:basedOn w:val="DefaultParagraphFont"/>
    <w:link w:val="Heading6"/>
    <w:semiHidden/>
    <w:locked/>
    <w:rsid w:val="00D00719"/>
    <w:rPr>
      <w:rFonts w:ascii="Calibri" w:eastAsiaTheme="majorEastAsia" w:hAnsi="Calibri" w:cs="Arial"/>
      <w:b/>
      <w:bCs/>
      <w:sz w:val="22"/>
      <w:szCs w:val="22"/>
      <w:lang w:val="en-GB"/>
    </w:rPr>
  </w:style>
  <w:style w:type="character" w:customStyle="1" w:styleId="Heading7Char">
    <w:name w:val="Heading 7 Char"/>
    <w:basedOn w:val="DefaultParagraphFont"/>
    <w:link w:val="Heading7"/>
    <w:semiHidden/>
    <w:locked/>
    <w:rsid w:val="00942ECB"/>
    <w:rPr>
      <w:rFonts w:asciiTheme="majorHAnsi" w:eastAsiaTheme="majorEastAsia" w:hAnsiTheme="majorHAnsi" w:cstheme="majorBidi"/>
      <w:i/>
      <w:iCs/>
      <w:color w:val="404040" w:themeColor="text1" w:themeTint="BF"/>
      <w:sz w:val="24"/>
      <w:szCs w:val="24"/>
      <w:lang w:val="en-GB" w:eastAsia="en-US"/>
    </w:rPr>
  </w:style>
  <w:style w:type="character" w:customStyle="1" w:styleId="Heading8Char">
    <w:name w:val="Heading 8 Char"/>
    <w:basedOn w:val="DefaultParagraphFont"/>
    <w:link w:val="Heading8"/>
    <w:semiHidden/>
    <w:locked/>
    <w:rsid w:val="00942ECB"/>
    <w:rPr>
      <w:rFonts w:asciiTheme="majorHAnsi" w:eastAsiaTheme="majorEastAsia" w:hAnsiTheme="majorHAnsi" w:cstheme="majorBidi"/>
      <w:color w:val="404040" w:themeColor="text1" w:themeTint="BF"/>
      <w:lang w:val="en-GB" w:eastAsia="en-US"/>
    </w:rPr>
  </w:style>
  <w:style w:type="paragraph" w:customStyle="1" w:styleId="BankNormal">
    <w:name w:val="BankNormal"/>
    <w:basedOn w:val="Normal"/>
    <w:rsid w:val="00EC620B"/>
    <w:pPr>
      <w:spacing w:after="240"/>
    </w:pPr>
    <w:rPr>
      <w:b/>
      <w:sz w:val="22"/>
      <w:szCs w:val="20"/>
      <w:lang w:val="en-US"/>
    </w:rPr>
  </w:style>
  <w:style w:type="character" w:customStyle="1" w:styleId="Heading9Char">
    <w:name w:val="Heading 9 Char"/>
    <w:basedOn w:val="DefaultParagraphFont"/>
    <w:link w:val="Heading9"/>
    <w:locked/>
    <w:rsid w:val="00D00719"/>
    <w:rPr>
      <w:rFonts w:ascii="Arial" w:eastAsiaTheme="majorEastAsia" w:hAnsi="Arial" w:cs="Arial"/>
      <w:sz w:val="22"/>
      <w:szCs w:val="22"/>
      <w:lang w:val="en-GB" w:eastAsia="en-US"/>
    </w:rPr>
  </w:style>
  <w:style w:type="paragraph" w:styleId="BalloonText">
    <w:name w:val="Balloon Text"/>
    <w:basedOn w:val="Normal"/>
    <w:link w:val="BalloonTextChar"/>
    <w:semiHidden/>
    <w:rsid w:val="00EC620B"/>
    <w:rPr>
      <w:rFonts w:ascii="Tahoma" w:hAnsi="Tahoma" w:cs="Tahoma"/>
      <w:sz w:val="16"/>
      <w:szCs w:val="16"/>
      <w:lang w:val="en-IN"/>
    </w:rPr>
  </w:style>
  <w:style w:type="character" w:customStyle="1" w:styleId="BalloonTextChar">
    <w:name w:val="Balloon Text Char"/>
    <w:basedOn w:val="DefaultParagraphFont"/>
    <w:link w:val="BalloonText"/>
    <w:semiHidden/>
    <w:locked/>
    <w:rsid w:val="00EC620B"/>
    <w:rPr>
      <w:rFonts w:ascii="Tahoma" w:hAnsi="Tahoma" w:cs="Tahoma"/>
      <w:sz w:val="16"/>
      <w:szCs w:val="16"/>
      <w:lang w:val="en-IN" w:eastAsia="en-US" w:bidi="ar-SA"/>
    </w:rPr>
  </w:style>
  <w:style w:type="paragraph" w:styleId="Title">
    <w:name w:val="Title"/>
    <w:basedOn w:val="Normal"/>
    <w:next w:val="Normal"/>
    <w:link w:val="TitleChar"/>
    <w:qFormat/>
    <w:rsid w:val="00942EC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locked/>
    <w:rsid w:val="00942ECB"/>
    <w:rPr>
      <w:rFonts w:asciiTheme="majorHAnsi" w:eastAsiaTheme="majorEastAsia" w:hAnsiTheme="majorHAnsi" w:cstheme="majorBidi"/>
      <w:color w:val="17365D" w:themeColor="text2" w:themeShade="BF"/>
      <w:spacing w:val="5"/>
      <w:kern w:val="28"/>
      <w:sz w:val="52"/>
      <w:szCs w:val="52"/>
      <w:lang w:val="en-GB" w:eastAsia="en-US"/>
    </w:rPr>
  </w:style>
  <w:style w:type="paragraph" w:styleId="BodyText">
    <w:name w:val="Body Text"/>
    <w:basedOn w:val="Normal"/>
    <w:link w:val="BodyTextChar0"/>
    <w:rsid w:val="00EC620B"/>
    <w:pPr>
      <w:jc w:val="both"/>
    </w:pPr>
    <w:rPr>
      <w:sz w:val="22"/>
      <w:szCs w:val="20"/>
      <w:lang w:val="en-US"/>
    </w:rPr>
  </w:style>
  <w:style w:type="character" w:customStyle="1" w:styleId="BodyTextChar0">
    <w:name w:val="Body Text Char"/>
    <w:basedOn w:val="DefaultParagraphFont"/>
    <w:link w:val="BodyText"/>
    <w:locked/>
    <w:rsid w:val="00EC620B"/>
    <w:rPr>
      <w:sz w:val="22"/>
      <w:lang w:val="en-US" w:eastAsia="en-US" w:bidi="ar-SA"/>
    </w:rPr>
  </w:style>
  <w:style w:type="paragraph" w:customStyle="1" w:styleId="ParagraphNumbering">
    <w:name w:val="Paragraph Numbering"/>
    <w:basedOn w:val="Normal"/>
    <w:link w:val="ParagraphNumberingChar"/>
    <w:rsid w:val="00EC620B"/>
    <w:pPr>
      <w:numPr>
        <w:numId w:val="1"/>
      </w:numPr>
      <w:spacing w:after="240"/>
    </w:pPr>
    <w:rPr>
      <w:lang w:val="en-US"/>
    </w:rPr>
  </w:style>
  <w:style w:type="character" w:customStyle="1" w:styleId="ParagraphNumberingChar">
    <w:name w:val="Paragraph Numbering Char"/>
    <w:basedOn w:val="DefaultParagraphFont"/>
    <w:link w:val="ParagraphNumbering"/>
    <w:locked/>
    <w:rsid w:val="00EC620B"/>
    <w:rPr>
      <w:sz w:val="24"/>
      <w:szCs w:val="24"/>
      <w:lang w:eastAsia="en-US"/>
    </w:rPr>
  </w:style>
  <w:style w:type="character" w:styleId="FootnoteReference">
    <w:name w:val="footnote reference"/>
    <w:aliases w:val="ftref,BVI fnr,16 Point,Superscript 6 Point"/>
    <w:basedOn w:val="DefaultParagraphFont"/>
    <w:uiPriority w:val="99"/>
    <w:rsid w:val="00EC620B"/>
    <w:rPr>
      <w:rFonts w:cs="Times New Roman"/>
      <w:vertAlign w:val="superscript"/>
    </w:rPr>
  </w:style>
  <w:style w:type="paragraph" w:styleId="NormalWeb">
    <w:name w:val="Normal (Web)"/>
    <w:basedOn w:val="Normal"/>
    <w:rsid w:val="00EC620B"/>
    <w:pPr>
      <w:spacing w:before="100" w:beforeAutospacing="1" w:after="100" w:afterAutospacing="1"/>
    </w:pPr>
    <w:rPr>
      <w:rFonts w:ascii="Arial Unicode MS" w:eastAsia="Arial Unicode MS" w:hAnsi="Arial Unicode MS" w:cs="Arial Unicode MS"/>
      <w:lang w:val="en-US"/>
    </w:rPr>
  </w:style>
  <w:style w:type="paragraph" w:customStyle="1" w:styleId="MainParanoChapter">
    <w:name w:val="Main Para no Chapter #"/>
    <w:basedOn w:val="Normal"/>
    <w:rsid w:val="00EC620B"/>
    <w:pPr>
      <w:numPr>
        <w:ilvl w:val="1"/>
        <w:numId w:val="2"/>
      </w:numPr>
      <w:spacing w:after="240"/>
      <w:outlineLvl w:val="1"/>
    </w:pPr>
    <w:rPr>
      <w:sz w:val="22"/>
      <w:lang w:val="en-US"/>
    </w:rPr>
  </w:style>
  <w:style w:type="paragraph" w:styleId="FootnoteText">
    <w:name w:val="footnote text"/>
    <w:aliases w:val="single space,ft,FOOTNOTES,fn,Nbpage Moens,Footnote Text Char Char Char,Footnote Text Char Char,Footnote,ALTS FOOTNOTE,Geneva 9,Font: Geneva 9,Boston 10,f,single space1,ft Char Char1,footnote text1,ft Char2,footnote text,ft Char1"/>
    <w:basedOn w:val="Normal"/>
    <w:link w:val="FootnoteTextChar"/>
    <w:uiPriority w:val="99"/>
    <w:rsid w:val="00EC620B"/>
    <w:rPr>
      <w:sz w:val="20"/>
      <w:szCs w:val="20"/>
      <w:lang w:val="en-US"/>
    </w:rPr>
  </w:style>
  <w:style w:type="character" w:customStyle="1" w:styleId="FootnoteTextChar">
    <w:name w:val="Footnote Text Char"/>
    <w:aliases w:val="single space Char,ft Char,FOOTNOTES Char,fn Char,Nbpage Moens Char,Footnote Text Char Char Char Char,Footnote Text Char Char Char1,Footnote Char,ALTS FOOTNOTE Char,Geneva 9 Char,Font: Geneva 9 Char,Boston 10 Char,f Char,ft Char2 Char"/>
    <w:basedOn w:val="DefaultParagraphFont"/>
    <w:link w:val="FootnoteText"/>
    <w:uiPriority w:val="99"/>
    <w:locked/>
    <w:rsid w:val="00EC620B"/>
    <w:rPr>
      <w:lang w:val="en-US" w:eastAsia="en-US" w:bidi="ar-SA"/>
    </w:rPr>
  </w:style>
  <w:style w:type="paragraph" w:styleId="BodyTextIndent2">
    <w:name w:val="Body Text Indent 2"/>
    <w:basedOn w:val="Normal"/>
    <w:link w:val="BodyTextIndent2Char"/>
    <w:semiHidden/>
    <w:rsid w:val="00EC620B"/>
    <w:pPr>
      <w:ind w:left="1792"/>
      <w:jc w:val="both"/>
    </w:pPr>
    <w:rPr>
      <w:lang w:eastAsia="fr-FR"/>
    </w:rPr>
  </w:style>
  <w:style w:type="character" w:customStyle="1" w:styleId="BodyTextIndent2Char">
    <w:name w:val="Body Text Indent 2 Char"/>
    <w:basedOn w:val="DefaultParagraphFont"/>
    <w:link w:val="BodyTextIndent2"/>
    <w:semiHidden/>
    <w:locked/>
    <w:rsid w:val="00EC620B"/>
    <w:rPr>
      <w:sz w:val="24"/>
      <w:szCs w:val="24"/>
      <w:lang w:val="en-GB" w:eastAsia="fr-FR" w:bidi="ar-SA"/>
    </w:rPr>
  </w:style>
  <w:style w:type="paragraph" w:styleId="BodyText3">
    <w:name w:val="Body Text 3"/>
    <w:basedOn w:val="Normal"/>
    <w:link w:val="BodyText3Char"/>
    <w:semiHidden/>
    <w:rsid w:val="00EC620B"/>
    <w:pPr>
      <w:jc w:val="both"/>
    </w:pPr>
    <w:rPr>
      <w:bCs/>
      <w:sz w:val="22"/>
      <w:lang w:val="en-US"/>
    </w:rPr>
  </w:style>
  <w:style w:type="character" w:customStyle="1" w:styleId="BodyText3Char">
    <w:name w:val="Body Text 3 Char"/>
    <w:basedOn w:val="DefaultParagraphFont"/>
    <w:link w:val="BodyText3"/>
    <w:semiHidden/>
    <w:locked/>
    <w:rsid w:val="00EC620B"/>
    <w:rPr>
      <w:bCs/>
      <w:sz w:val="22"/>
      <w:szCs w:val="24"/>
      <w:lang w:val="en-US" w:eastAsia="en-US" w:bidi="ar-SA"/>
    </w:rPr>
  </w:style>
  <w:style w:type="paragraph" w:styleId="HTMLPreformatted">
    <w:name w:val="HTML Preformatted"/>
    <w:basedOn w:val="Normal"/>
    <w:link w:val="HTMLPreformattedChar"/>
    <w:rsid w:val="00EC6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locked/>
    <w:rsid w:val="00EC620B"/>
    <w:rPr>
      <w:rFonts w:ascii="Courier New" w:hAnsi="Courier New" w:cs="Courier New"/>
      <w:lang w:val="en-US" w:eastAsia="en-US" w:bidi="ar-SA"/>
    </w:rPr>
  </w:style>
  <w:style w:type="paragraph" w:styleId="Header">
    <w:name w:val="header"/>
    <w:basedOn w:val="Normal"/>
    <w:link w:val="HeaderChar"/>
    <w:rsid w:val="00EC620B"/>
    <w:pPr>
      <w:tabs>
        <w:tab w:val="center" w:pos="4536"/>
        <w:tab w:val="right" w:pos="9072"/>
      </w:tabs>
      <w:spacing w:before="120"/>
      <w:jc w:val="both"/>
    </w:pPr>
    <w:rPr>
      <w:sz w:val="20"/>
      <w:szCs w:val="20"/>
      <w:lang w:eastAsia="fr-FR"/>
    </w:rPr>
  </w:style>
  <w:style w:type="character" w:customStyle="1" w:styleId="HeaderChar">
    <w:name w:val="Header Char"/>
    <w:basedOn w:val="DefaultParagraphFont"/>
    <w:link w:val="Header"/>
    <w:locked/>
    <w:rsid w:val="00EC620B"/>
    <w:rPr>
      <w:lang w:val="en-GB" w:eastAsia="fr-FR" w:bidi="ar-SA"/>
    </w:rPr>
  </w:style>
  <w:style w:type="paragraph" w:styleId="BodyText2">
    <w:name w:val="Body Text 2"/>
    <w:basedOn w:val="Normal"/>
    <w:link w:val="BodyText2Char"/>
    <w:semiHidden/>
    <w:rsid w:val="00EC620B"/>
    <w:pPr>
      <w:jc w:val="center"/>
    </w:pPr>
    <w:rPr>
      <w:b/>
      <w:bCs/>
      <w:lang w:val="en-US"/>
    </w:rPr>
  </w:style>
  <w:style w:type="character" w:customStyle="1" w:styleId="BodyText2Char">
    <w:name w:val="Body Text 2 Char"/>
    <w:basedOn w:val="DefaultParagraphFont"/>
    <w:link w:val="BodyText2"/>
    <w:semiHidden/>
    <w:locked/>
    <w:rsid w:val="00EC620B"/>
    <w:rPr>
      <w:b/>
      <w:bCs/>
      <w:sz w:val="24"/>
      <w:szCs w:val="24"/>
      <w:lang w:val="en-US" w:eastAsia="en-US" w:bidi="ar-SA"/>
    </w:rPr>
  </w:style>
  <w:style w:type="paragraph" w:styleId="BodyTextIndent">
    <w:name w:val="Body Text Indent"/>
    <w:basedOn w:val="Normal"/>
    <w:link w:val="BodyTextIndentChar"/>
    <w:semiHidden/>
    <w:rsid w:val="00EC620B"/>
    <w:pPr>
      <w:ind w:left="720"/>
    </w:pPr>
    <w:rPr>
      <w:lang w:val="en-US"/>
    </w:rPr>
  </w:style>
  <w:style w:type="character" w:customStyle="1" w:styleId="BodyTextIndentChar">
    <w:name w:val="Body Text Indent Char"/>
    <w:basedOn w:val="DefaultParagraphFont"/>
    <w:link w:val="BodyTextIndent"/>
    <w:semiHidden/>
    <w:locked/>
    <w:rsid w:val="00EC620B"/>
    <w:rPr>
      <w:sz w:val="24"/>
      <w:szCs w:val="24"/>
      <w:lang w:val="en-US" w:eastAsia="en-US" w:bidi="ar-SA"/>
    </w:rPr>
  </w:style>
  <w:style w:type="paragraph" w:styleId="BodyTextIndent3">
    <w:name w:val="Body Text Indent 3"/>
    <w:basedOn w:val="Normal"/>
    <w:link w:val="BodyTextIndent3Char"/>
    <w:rsid w:val="00EC620B"/>
    <w:pPr>
      <w:ind w:left="1072"/>
      <w:jc w:val="both"/>
    </w:pPr>
    <w:rPr>
      <w:lang w:eastAsia="fr-FR"/>
    </w:rPr>
  </w:style>
  <w:style w:type="character" w:customStyle="1" w:styleId="BodyTextIndent3Char">
    <w:name w:val="Body Text Indent 3 Char"/>
    <w:basedOn w:val="DefaultParagraphFont"/>
    <w:link w:val="BodyTextIndent3"/>
    <w:locked/>
    <w:rsid w:val="00EC620B"/>
    <w:rPr>
      <w:sz w:val="24"/>
      <w:szCs w:val="24"/>
      <w:lang w:val="en-GB" w:eastAsia="fr-FR" w:bidi="ar-SA"/>
    </w:rPr>
  </w:style>
  <w:style w:type="character" w:styleId="Hyperlink">
    <w:name w:val="Hyperlink"/>
    <w:basedOn w:val="DefaultParagraphFont"/>
    <w:uiPriority w:val="99"/>
    <w:rsid w:val="00EC620B"/>
    <w:rPr>
      <w:rFonts w:cs="Times New Roman"/>
      <w:color w:val="0000FF"/>
      <w:u w:val="single"/>
    </w:rPr>
  </w:style>
  <w:style w:type="paragraph" w:styleId="Footer">
    <w:name w:val="footer"/>
    <w:basedOn w:val="Normal"/>
    <w:link w:val="FooterChar"/>
    <w:uiPriority w:val="99"/>
    <w:rsid w:val="00EC620B"/>
    <w:pPr>
      <w:tabs>
        <w:tab w:val="center" w:pos="4320"/>
        <w:tab w:val="right" w:pos="8640"/>
      </w:tabs>
    </w:pPr>
    <w:rPr>
      <w:lang w:val="en-US"/>
    </w:rPr>
  </w:style>
  <w:style w:type="character" w:customStyle="1" w:styleId="FooterChar">
    <w:name w:val="Footer Char"/>
    <w:basedOn w:val="DefaultParagraphFont"/>
    <w:link w:val="Footer"/>
    <w:uiPriority w:val="99"/>
    <w:locked/>
    <w:rsid w:val="00EC620B"/>
    <w:rPr>
      <w:sz w:val="24"/>
      <w:szCs w:val="24"/>
      <w:lang w:val="en-US" w:eastAsia="en-US" w:bidi="ar-SA"/>
    </w:rPr>
  </w:style>
  <w:style w:type="character" w:styleId="PageNumber">
    <w:name w:val="page number"/>
    <w:basedOn w:val="DefaultParagraphFont"/>
    <w:rsid w:val="00EC620B"/>
    <w:rPr>
      <w:rFonts w:cs="Times New Roman"/>
    </w:rPr>
  </w:style>
  <w:style w:type="paragraph" w:styleId="ListBullet">
    <w:name w:val="List Bullet"/>
    <w:aliases w:val="List Bullet Char"/>
    <w:basedOn w:val="Normal"/>
    <w:semiHidden/>
    <w:rsid w:val="00EC620B"/>
    <w:pPr>
      <w:numPr>
        <w:numId w:val="3"/>
      </w:numPr>
    </w:pPr>
    <w:rPr>
      <w:lang w:val="en-US"/>
    </w:rPr>
  </w:style>
  <w:style w:type="paragraph" w:styleId="ListParagraph">
    <w:name w:val="List Paragraph"/>
    <w:basedOn w:val="Normal"/>
    <w:link w:val="ListParagraphChar"/>
    <w:qFormat/>
    <w:rsid w:val="00D00719"/>
    <w:pPr>
      <w:ind w:left="720"/>
      <w:contextualSpacing/>
    </w:pPr>
    <w:rPr>
      <w:rFonts w:eastAsia="Calibri"/>
      <w:lang w:val="en-US"/>
    </w:rPr>
  </w:style>
  <w:style w:type="character" w:customStyle="1" w:styleId="ListParagraphChar">
    <w:name w:val="List Paragraph Char"/>
    <w:basedOn w:val="DefaultParagraphFont"/>
    <w:link w:val="ListParagraph"/>
    <w:locked/>
    <w:rsid w:val="00D00719"/>
    <w:rPr>
      <w:rFonts w:eastAsia="Calibri"/>
      <w:sz w:val="24"/>
      <w:szCs w:val="24"/>
      <w:lang w:val="en-US" w:eastAsia="en-US" w:bidi="ar-SA"/>
    </w:rPr>
  </w:style>
  <w:style w:type="paragraph" w:customStyle="1" w:styleId="Body">
    <w:name w:val="Body"/>
    <w:link w:val="BodyChar"/>
    <w:semiHidden/>
    <w:rsid w:val="00EC620B"/>
    <w:pPr>
      <w:suppressAutoHyphens/>
      <w:spacing w:after="180" w:line="280" w:lineRule="atLeast"/>
      <w:jc w:val="both"/>
    </w:pPr>
    <w:rPr>
      <w:sz w:val="24"/>
      <w:szCs w:val="24"/>
    </w:rPr>
  </w:style>
  <w:style w:type="character" w:customStyle="1" w:styleId="BodyChar">
    <w:name w:val="Body Char"/>
    <w:basedOn w:val="DefaultParagraphFont"/>
    <w:link w:val="Body"/>
    <w:semiHidden/>
    <w:locked/>
    <w:rsid w:val="00EC620B"/>
    <w:rPr>
      <w:sz w:val="24"/>
      <w:szCs w:val="24"/>
      <w:lang w:val="en-US" w:eastAsia="en-US" w:bidi="ar-SA"/>
    </w:rPr>
  </w:style>
  <w:style w:type="table" w:styleId="TableGrid">
    <w:name w:val="Table Grid"/>
    <w:basedOn w:val="TableNormal"/>
    <w:rsid w:val="00EC62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EC620B"/>
    <w:pPr>
      <w:tabs>
        <w:tab w:val="num" w:pos="1440"/>
      </w:tabs>
      <w:spacing w:before="120" w:line="264" w:lineRule="auto"/>
      <w:ind w:left="1440" w:hanging="360"/>
      <w:jc w:val="both"/>
    </w:pPr>
    <w:rPr>
      <w:rFonts w:ascii="Tahoma" w:hAnsi="Tahoma" w:cs="Tahoma"/>
      <w:sz w:val="20"/>
      <w:szCs w:val="20"/>
    </w:rPr>
  </w:style>
  <w:style w:type="character" w:styleId="Emphasis">
    <w:name w:val="Emphasis"/>
    <w:qFormat/>
    <w:rsid w:val="00942ECB"/>
    <w:rPr>
      <w:i/>
      <w:iCs/>
    </w:rPr>
  </w:style>
  <w:style w:type="paragraph" w:styleId="TOC1">
    <w:name w:val="toc 1"/>
    <w:basedOn w:val="Normal"/>
    <w:next w:val="Normal"/>
    <w:autoRedefine/>
    <w:uiPriority w:val="39"/>
    <w:rsid w:val="00EC620B"/>
    <w:pPr>
      <w:spacing w:before="120" w:after="120"/>
    </w:pPr>
    <w:rPr>
      <w:b/>
      <w:bCs/>
      <w:caps/>
      <w:szCs w:val="20"/>
      <w:lang w:val="en-US"/>
    </w:rPr>
  </w:style>
  <w:style w:type="paragraph" w:styleId="TOC3">
    <w:name w:val="toc 3"/>
    <w:basedOn w:val="Normal"/>
    <w:next w:val="Normal"/>
    <w:autoRedefine/>
    <w:rsid w:val="00EC620B"/>
    <w:pPr>
      <w:ind w:left="480"/>
    </w:pPr>
    <w:rPr>
      <w:i/>
      <w:iCs/>
      <w:sz w:val="20"/>
      <w:szCs w:val="20"/>
      <w:lang w:val="en-US"/>
    </w:rPr>
  </w:style>
  <w:style w:type="paragraph" w:styleId="TOC4">
    <w:name w:val="toc 4"/>
    <w:basedOn w:val="Normal"/>
    <w:next w:val="Normal"/>
    <w:autoRedefine/>
    <w:rsid w:val="00EC620B"/>
    <w:pPr>
      <w:ind w:left="720"/>
    </w:pPr>
    <w:rPr>
      <w:rFonts w:ascii="Calibri" w:hAnsi="Calibri"/>
      <w:sz w:val="18"/>
      <w:szCs w:val="18"/>
      <w:lang w:val="en-US"/>
    </w:rPr>
  </w:style>
  <w:style w:type="paragraph" w:styleId="TOC7">
    <w:name w:val="toc 7"/>
    <w:basedOn w:val="Normal"/>
    <w:next w:val="Normal"/>
    <w:autoRedefine/>
    <w:rsid w:val="00EC620B"/>
    <w:pPr>
      <w:ind w:left="1440"/>
    </w:pPr>
    <w:rPr>
      <w:rFonts w:ascii="Calibri" w:hAnsi="Calibri"/>
      <w:sz w:val="18"/>
      <w:szCs w:val="18"/>
      <w:lang w:val="en-US"/>
    </w:rPr>
  </w:style>
  <w:style w:type="paragraph" w:styleId="TOC9">
    <w:name w:val="toc 9"/>
    <w:basedOn w:val="Normal"/>
    <w:next w:val="Normal"/>
    <w:autoRedefine/>
    <w:rsid w:val="00EC620B"/>
    <w:pPr>
      <w:ind w:left="1920"/>
    </w:pPr>
    <w:rPr>
      <w:rFonts w:ascii="Calibri" w:hAnsi="Calibri"/>
      <w:sz w:val="18"/>
      <w:szCs w:val="18"/>
      <w:lang w:val="en-US"/>
    </w:rPr>
  </w:style>
  <w:style w:type="paragraph" w:styleId="CommentText">
    <w:name w:val="annotation text"/>
    <w:basedOn w:val="Normal"/>
    <w:link w:val="CommentTextChar1"/>
    <w:semiHidden/>
    <w:rsid w:val="00EC620B"/>
    <w:rPr>
      <w:sz w:val="20"/>
      <w:szCs w:val="20"/>
      <w:lang w:val="en-IN"/>
    </w:rPr>
  </w:style>
  <w:style w:type="character" w:customStyle="1" w:styleId="CommentTextChar1">
    <w:name w:val="Comment Text Char1"/>
    <w:basedOn w:val="DefaultParagraphFont"/>
    <w:link w:val="CommentText"/>
    <w:semiHidden/>
    <w:locked/>
    <w:rsid w:val="00EC620B"/>
    <w:rPr>
      <w:lang w:val="en-IN" w:eastAsia="en-US" w:bidi="ar-SA"/>
    </w:rPr>
  </w:style>
  <w:style w:type="character" w:customStyle="1" w:styleId="CommentSubjectChar">
    <w:name w:val="Comment Subject Char"/>
    <w:basedOn w:val="CommentTextChar"/>
    <w:link w:val="CommentSubject"/>
    <w:semiHidden/>
    <w:locked/>
    <w:rsid w:val="00EC620B"/>
    <w:rPr>
      <w:b/>
      <w:bCs/>
      <w:lang w:val="en-IN" w:bidi="ar-SA"/>
    </w:rPr>
  </w:style>
  <w:style w:type="character" w:customStyle="1" w:styleId="CommentTextChar">
    <w:name w:val="Comment Text Char"/>
    <w:basedOn w:val="DefaultParagraphFont"/>
    <w:semiHidden/>
    <w:locked/>
    <w:rsid w:val="00EC620B"/>
    <w:rPr>
      <w:rFonts w:cs="Times New Roman"/>
    </w:rPr>
  </w:style>
  <w:style w:type="paragraph" w:styleId="CommentSubject">
    <w:name w:val="annotation subject"/>
    <w:basedOn w:val="CommentText"/>
    <w:next w:val="CommentText"/>
    <w:link w:val="CommentSubjectChar"/>
    <w:semiHidden/>
    <w:rsid w:val="00EC620B"/>
    <w:rPr>
      <w:b/>
      <w:bCs/>
    </w:rPr>
  </w:style>
  <w:style w:type="paragraph" w:customStyle="1" w:styleId="Default">
    <w:name w:val="Default"/>
    <w:rsid w:val="00EC620B"/>
    <w:pPr>
      <w:autoSpaceDE w:val="0"/>
      <w:autoSpaceDN w:val="0"/>
      <w:adjustRightInd w:val="0"/>
    </w:pPr>
    <w:rPr>
      <w:color w:val="000000"/>
      <w:sz w:val="24"/>
      <w:szCs w:val="24"/>
    </w:rPr>
  </w:style>
  <w:style w:type="paragraph" w:customStyle="1" w:styleId="TableText">
    <w:name w:val="Table Text"/>
    <w:basedOn w:val="Default"/>
    <w:next w:val="Default"/>
    <w:rsid w:val="00EC620B"/>
    <w:pPr>
      <w:spacing w:before="20" w:after="20"/>
    </w:pPr>
    <w:rPr>
      <w:rFonts w:ascii="Arial" w:hAnsi="Arial" w:cs="Arial"/>
      <w:color w:val="auto"/>
    </w:rPr>
  </w:style>
  <w:style w:type="paragraph" w:customStyle="1" w:styleId="BulletsforTable">
    <w:name w:val="Bullets for Table"/>
    <w:basedOn w:val="Default"/>
    <w:next w:val="Default"/>
    <w:rsid w:val="00EC620B"/>
    <w:pPr>
      <w:spacing w:before="20" w:after="40"/>
    </w:pPr>
    <w:rPr>
      <w:rFonts w:ascii="Arial" w:hAnsi="Arial" w:cs="Arial"/>
      <w:color w:val="auto"/>
    </w:rPr>
  </w:style>
  <w:style w:type="paragraph" w:customStyle="1" w:styleId="A2-Heading2">
    <w:name w:val="A2-Heading 2"/>
    <w:basedOn w:val="Heading2"/>
    <w:rsid w:val="00EC620B"/>
    <w:pPr>
      <w:numPr>
        <w:ilvl w:val="12"/>
      </w:numPr>
      <w:jc w:val="center"/>
    </w:pPr>
    <w:rPr>
      <w:bCs/>
      <w:smallCaps/>
      <w:szCs w:val="24"/>
      <w:lang w:val="en-US"/>
    </w:rPr>
  </w:style>
  <w:style w:type="paragraph" w:customStyle="1" w:styleId="CoverClientName">
    <w:name w:val="CoverClientName"/>
    <w:basedOn w:val="Normal"/>
    <w:next w:val="Normal"/>
    <w:rsid w:val="00EC620B"/>
    <w:pPr>
      <w:overflowPunct w:val="0"/>
      <w:autoSpaceDE w:val="0"/>
      <w:autoSpaceDN w:val="0"/>
      <w:adjustRightInd w:val="0"/>
      <w:spacing w:after="480" w:line="264" w:lineRule="auto"/>
    </w:pPr>
    <w:rPr>
      <w:rFonts w:ascii="Book Antiqua" w:hAnsi="Book Antiqua" w:cs="Book Antiqua"/>
      <w:sz w:val="22"/>
      <w:szCs w:val="22"/>
      <w:lang w:val="en-US"/>
    </w:rPr>
  </w:style>
  <w:style w:type="paragraph" w:customStyle="1" w:styleId="CM1">
    <w:name w:val="CM1"/>
    <w:basedOn w:val="Normal"/>
    <w:next w:val="Normal"/>
    <w:rsid w:val="00EC620B"/>
    <w:pPr>
      <w:widowControl w:val="0"/>
      <w:autoSpaceDE w:val="0"/>
      <w:autoSpaceDN w:val="0"/>
      <w:adjustRightInd w:val="0"/>
    </w:pPr>
    <w:rPr>
      <w:rFonts w:ascii="Albertus" w:hAnsi="Albertus"/>
      <w:lang w:val="en-US"/>
    </w:rPr>
  </w:style>
  <w:style w:type="character" w:customStyle="1" w:styleId="CharChar1">
    <w:name w:val="Char Char1"/>
    <w:basedOn w:val="DefaultParagraphFont"/>
    <w:locked/>
    <w:rsid w:val="00EC620B"/>
    <w:rPr>
      <w:rFonts w:cs="Times New Roman"/>
      <w:lang w:val="en-IN"/>
    </w:rPr>
  </w:style>
  <w:style w:type="paragraph" w:customStyle="1" w:styleId="TOCHeading1">
    <w:name w:val="TOC Heading1"/>
    <w:aliases w:val="Heading1"/>
    <w:basedOn w:val="Heading1"/>
    <w:next w:val="Normal"/>
    <w:rsid w:val="00EC620B"/>
    <w:pPr>
      <w:outlineLvl w:val="9"/>
    </w:pPr>
  </w:style>
  <w:style w:type="paragraph" w:styleId="TOC2">
    <w:name w:val="toc 2"/>
    <w:basedOn w:val="Normal"/>
    <w:next w:val="Normal"/>
    <w:autoRedefine/>
    <w:uiPriority w:val="39"/>
    <w:rsid w:val="00EC620B"/>
    <w:pPr>
      <w:tabs>
        <w:tab w:val="left" w:pos="720"/>
        <w:tab w:val="right" w:leader="dot" w:pos="9019"/>
      </w:tabs>
    </w:pPr>
    <w:rPr>
      <w:b/>
      <w:smallCaps/>
      <w:sz w:val="20"/>
      <w:szCs w:val="20"/>
      <w:lang w:val="en-US"/>
    </w:rPr>
  </w:style>
  <w:style w:type="paragraph" w:styleId="TOC5">
    <w:name w:val="toc 5"/>
    <w:basedOn w:val="Normal"/>
    <w:next w:val="Normal"/>
    <w:autoRedefine/>
    <w:rsid w:val="00EC620B"/>
    <w:pPr>
      <w:ind w:left="960"/>
    </w:pPr>
    <w:rPr>
      <w:rFonts w:ascii="Calibri" w:hAnsi="Calibri"/>
      <w:sz w:val="18"/>
      <w:szCs w:val="18"/>
      <w:lang w:val="en-US"/>
    </w:rPr>
  </w:style>
  <w:style w:type="paragraph" w:styleId="TOC6">
    <w:name w:val="toc 6"/>
    <w:basedOn w:val="Normal"/>
    <w:next w:val="Normal"/>
    <w:autoRedefine/>
    <w:rsid w:val="00EC620B"/>
    <w:pPr>
      <w:ind w:left="1200"/>
    </w:pPr>
    <w:rPr>
      <w:rFonts w:ascii="Calibri" w:hAnsi="Calibri"/>
      <w:sz w:val="18"/>
      <w:szCs w:val="18"/>
      <w:lang w:val="en-US"/>
    </w:rPr>
  </w:style>
  <w:style w:type="paragraph" w:styleId="TOC8">
    <w:name w:val="toc 8"/>
    <w:basedOn w:val="Normal"/>
    <w:next w:val="Normal"/>
    <w:autoRedefine/>
    <w:rsid w:val="00EC620B"/>
    <w:pPr>
      <w:ind w:left="1680"/>
    </w:pPr>
    <w:rPr>
      <w:rFonts w:ascii="Calibri" w:hAnsi="Calibri"/>
      <w:sz w:val="18"/>
      <w:szCs w:val="18"/>
      <w:lang w:val="en-US"/>
    </w:rPr>
  </w:style>
  <w:style w:type="paragraph" w:customStyle="1" w:styleId="MyNormal">
    <w:name w:val="MyNormal"/>
    <w:basedOn w:val="Normal"/>
    <w:rsid w:val="00EC620B"/>
    <w:pPr>
      <w:numPr>
        <w:numId w:val="5"/>
      </w:numPr>
      <w:spacing w:before="120" w:after="120"/>
    </w:pPr>
    <w:rPr>
      <w:sz w:val="22"/>
      <w:lang w:eastAsia="en-GB"/>
    </w:rPr>
  </w:style>
  <w:style w:type="paragraph" w:customStyle="1" w:styleId="DefaultParagraphFontCharCharChar">
    <w:name w:val="Default Paragraph Font Char Char Char"/>
    <w:aliases w:val="Default Paragraph Font Para Char Char Char Char Char,Default Paragraph Font Char Char11 Char,Default Paragraph Font Char Char1 Char,Default Paragraph Font Para Char Char Char Char1 Char"/>
    <w:basedOn w:val="Normal"/>
    <w:rsid w:val="00EC620B"/>
    <w:pPr>
      <w:spacing w:after="160" w:line="240" w:lineRule="exact"/>
    </w:pPr>
    <w:rPr>
      <w:rFonts w:ascii="Arial" w:hAnsi="Arial" w:cs="Arial"/>
      <w:sz w:val="20"/>
      <w:szCs w:val="20"/>
      <w:lang w:val="en-US"/>
    </w:rPr>
  </w:style>
  <w:style w:type="character" w:customStyle="1" w:styleId="googqs-tidbitgoogqs-tidbit-0googqs-tidbit-hilite">
    <w:name w:val="goog_qs-tidbit goog_qs-tidbit-0 goog_qs-tidbit-hilite"/>
    <w:basedOn w:val="DefaultParagraphFont"/>
    <w:rsid w:val="00EC620B"/>
    <w:rPr>
      <w:rFonts w:cs="Times New Roman"/>
    </w:rPr>
  </w:style>
  <w:style w:type="paragraph" w:styleId="EndnoteText">
    <w:name w:val="endnote text"/>
    <w:basedOn w:val="Normal"/>
    <w:link w:val="EndnoteTextChar"/>
    <w:semiHidden/>
    <w:rsid w:val="00EC620B"/>
    <w:rPr>
      <w:sz w:val="20"/>
      <w:szCs w:val="20"/>
    </w:rPr>
  </w:style>
  <w:style w:type="character" w:customStyle="1" w:styleId="EndnoteTextChar">
    <w:name w:val="Endnote Text Char"/>
    <w:basedOn w:val="DefaultParagraphFont"/>
    <w:link w:val="EndnoteText"/>
    <w:semiHidden/>
    <w:locked/>
    <w:rsid w:val="00EC620B"/>
    <w:rPr>
      <w:lang w:val="en-GB" w:eastAsia="en-US" w:bidi="ar-SA"/>
    </w:rPr>
  </w:style>
  <w:style w:type="character" w:styleId="EndnoteReference">
    <w:name w:val="endnote reference"/>
    <w:basedOn w:val="DefaultParagraphFont"/>
    <w:semiHidden/>
    <w:rsid w:val="00EC620B"/>
    <w:rPr>
      <w:rFonts w:cs="Times New Roman"/>
      <w:vertAlign w:val="superscript"/>
    </w:rPr>
  </w:style>
  <w:style w:type="paragraph" w:styleId="List3">
    <w:name w:val="List 3"/>
    <w:basedOn w:val="Normal"/>
    <w:rsid w:val="00EC620B"/>
    <w:pPr>
      <w:ind w:left="849" w:hanging="283"/>
    </w:pPr>
    <w:rPr>
      <w:szCs w:val="20"/>
    </w:rPr>
  </w:style>
  <w:style w:type="character" w:styleId="CommentReference">
    <w:name w:val="annotation reference"/>
    <w:basedOn w:val="DefaultParagraphFont"/>
    <w:rsid w:val="004009F1"/>
    <w:rPr>
      <w:sz w:val="16"/>
      <w:szCs w:val="16"/>
    </w:rPr>
  </w:style>
  <w:style w:type="paragraph" w:styleId="Caption">
    <w:name w:val="caption"/>
    <w:basedOn w:val="Normal"/>
    <w:next w:val="Normal"/>
    <w:uiPriority w:val="35"/>
    <w:unhideWhenUsed/>
    <w:qFormat/>
    <w:rsid w:val="00942ECB"/>
    <w:pPr>
      <w:spacing w:after="200"/>
    </w:pPr>
    <w:rPr>
      <w:b/>
      <w:bCs/>
      <w:color w:val="4F81BD" w:themeColor="accent1"/>
      <w:sz w:val="18"/>
      <w:szCs w:val="18"/>
    </w:rPr>
  </w:style>
  <w:style w:type="paragraph" w:styleId="Subtitle">
    <w:name w:val="Subtitle"/>
    <w:basedOn w:val="Normal"/>
    <w:next w:val="Normal"/>
    <w:link w:val="SubtitleChar"/>
    <w:qFormat/>
    <w:rsid w:val="00942EC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942ECB"/>
    <w:rPr>
      <w:rFonts w:asciiTheme="majorHAnsi" w:eastAsiaTheme="majorEastAsia" w:hAnsiTheme="majorHAnsi" w:cstheme="majorBidi"/>
      <w:i/>
      <w:iCs/>
      <w:color w:val="4F81BD" w:themeColor="accent1"/>
      <w:spacing w:val="15"/>
      <w:sz w:val="24"/>
      <w:szCs w:val="24"/>
      <w:lang w:val="en-GB" w:eastAsia="en-US"/>
    </w:rPr>
  </w:style>
  <w:style w:type="character" w:styleId="Strong">
    <w:name w:val="Strong"/>
    <w:qFormat/>
    <w:rsid w:val="00942ECB"/>
    <w:rPr>
      <w:b/>
      <w:bCs/>
    </w:rPr>
  </w:style>
  <w:style w:type="paragraph" w:styleId="NoSpacing">
    <w:name w:val="No Spacing"/>
    <w:basedOn w:val="Normal"/>
    <w:link w:val="NoSpacingChar"/>
    <w:uiPriority w:val="1"/>
    <w:qFormat/>
    <w:rsid w:val="00942ECB"/>
  </w:style>
  <w:style w:type="paragraph" w:styleId="Quote">
    <w:name w:val="Quote"/>
    <w:basedOn w:val="Normal"/>
    <w:next w:val="Normal"/>
    <w:link w:val="QuoteChar"/>
    <w:uiPriority w:val="29"/>
    <w:qFormat/>
    <w:rsid w:val="00942ECB"/>
    <w:rPr>
      <w:i/>
      <w:iCs/>
      <w:color w:val="000000" w:themeColor="text1"/>
    </w:rPr>
  </w:style>
  <w:style w:type="character" w:customStyle="1" w:styleId="QuoteChar">
    <w:name w:val="Quote Char"/>
    <w:basedOn w:val="DefaultParagraphFont"/>
    <w:link w:val="Quote"/>
    <w:uiPriority w:val="29"/>
    <w:rsid w:val="00942ECB"/>
    <w:rPr>
      <w:i/>
      <w:iCs/>
      <w:color w:val="000000" w:themeColor="text1"/>
      <w:sz w:val="24"/>
      <w:szCs w:val="24"/>
      <w:lang w:val="en-GB" w:eastAsia="en-US"/>
    </w:rPr>
  </w:style>
  <w:style w:type="paragraph" w:styleId="IntenseQuote">
    <w:name w:val="Intense Quote"/>
    <w:basedOn w:val="Normal"/>
    <w:next w:val="Normal"/>
    <w:link w:val="IntenseQuoteChar"/>
    <w:uiPriority w:val="30"/>
    <w:qFormat/>
    <w:rsid w:val="00942EC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42ECB"/>
    <w:rPr>
      <w:b/>
      <w:bCs/>
      <w:i/>
      <w:iCs/>
      <w:color w:val="4F81BD" w:themeColor="accent1"/>
      <w:sz w:val="24"/>
      <w:szCs w:val="24"/>
      <w:lang w:val="en-GB" w:eastAsia="en-US"/>
    </w:rPr>
  </w:style>
  <w:style w:type="character" w:styleId="SubtleEmphasis">
    <w:name w:val="Subtle Emphasis"/>
    <w:uiPriority w:val="19"/>
    <w:qFormat/>
    <w:rsid w:val="00942ECB"/>
    <w:rPr>
      <w:i/>
      <w:iCs/>
      <w:color w:val="808080" w:themeColor="text1" w:themeTint="7F"/>
    </w:rPr>
  </w:style>
  <w:style w:type="character" w:styleId="IntenseEmphasis">
    <w:name w:val="Intense Emphasis"/>
    <w:uiPriority w:val="21"/>
    <w:qFormat/>
    <w:rsid w:val="00942ECB"/>
    <w:rPr>
      <w:b/>
      <w:bCs/>
      <w:i/>
      <w:iCs/>
      <w:color w:val="4F81BD" w:themeColor="accent1"/>
    </w:rPr>
  </w:style>
  <w:style w:type="character" w:styleId="SubtleReference">
    <w:name w:val="Subtle Reference"/>
    <w:uiPriority w:val="31"/>
    <w:qFormat/>
    <w:rsid w:val="00942ECB"/>
    <w:rPr>
      <w:smallCaps/>
      <w:color w:val="C0504D" w:themeColor="accent2"/>
      <w:u w:val="single"/>
    </w:rPr>
  </w:style>
  <w:style w:type="character" w:styleId="IntenseReference">
    <w:name w:val="Intense Reference"/>
    <w:uiPriority w:val="32"/>
    <w:qFormat/>
    <w:rsid w:val="00942ECB"/>
    <w:rPr>
      <w:b/>
      <w:bCs/>
      <w:smallCaps/>
      <w:color w:val="C0504D" w:themeColor="accent2"/>
      <w:spacing w:val="5"/>
      <w:u w:val="single"/>
    </w:rPr>
  </w:style>
  <w:style w:type="character" w:styleId="BookTitle">
    <w:name w:val="Book Title"/>
    <w:uiPriority w:val="33"/>
    <w:qFormat/>
    <w:rsid w:val="00942ECB"/>
    <w:rPr>
      <w:b/>
      <w:bCs/>
      <w:smallCaps/>
      <w:spacing w:val="5"/>
    </w:rPr>
  </w:style>
  <w:style w:type="paragraph" w:styleId="TOCHeading">
    <w:name w:val="TOC Heading"/>
    <w:basedOn w:val="Heading1"/>
    <w:next w:val="Normal"/>
    <w:unhideWhenUsed/>
    <w:qFormat/>
    <w:rsid w:val="00D00719"/>
    <w:pPr>
      <w:keepLines/>
      <w:spacing w:before="480" w:after="0" w:line="276" w:lineRule="auto"/>
      <w:outlineLvl w:val="9"/>
    </w:pPr>
    <w:rPr>
      <w:rFonts w:ascii="Cambria" w:eastAsia="MS Gothic" w:hAnsi="Cambria"/>
      <w:color w:val="365F91"/>
      <w:kern w:val="0"/>
      <w:sz w:val="28"/>
      <w:szCs w:val="28"/>
      <w:lang w:val="en-US"/>
    </w:rPr>
  </w:style>
  <w:style w:type="character" w:customStyle="1" w:styleId="NoSpacingChar">
    <w:name w:val="No Spacing Char"/>
    <w:basedOn w:val="DefaultParagraphFont"/>
    <w:link w:val="NoSpacing"/>
    <w:uiPriority w:val="1"/>
    <w:rsid w:val="00942ECB"/>
    <w:rPr>
      <w:sz w:val="24"/>
      <w:szCs w:val="24"/>
      <w:lang w:val="en-GB" w:eastAsia="en-US"/>
    </w:rPr>
  </w:style>
  <w:style w:type="paragraph" w:customStyle="1" w:styleId="SENESTable">
    <w:name w:val="SENES_Table"/>
    <w:basedOn w:val="Normal"/>
    <w:next w:val="Normal"/>
    <w:rsid w:val="00B5747C"/>
    <w:pPr>
      <w:spacing w:line="288" w:lineRule="auto"/>
      <w:jc w:val="center"/>
    </w:pPr>
    <w:rPr>
      <w:b/>
      <w:smallCaps/>
      <w:lang w:eastAsia="en-GB"/>
    </w:rPr>
  </w:style>
  <w:style w:type="paragraph" w:customStyle="1" w:styleId="BodyText0">
    <w:name w:val="Body_Text"/>
    <w:basedOn w:val="Normal"/>
    <w:link w:val="BodyTextChar2"/>
    <w:rsid w:val="00B5747C"/>
    <w:pPr>
      <w:spacing w:line="288" w:lineRule="auto"/>
      <w:jc w:val="both"/>
    </w:pPr>
    <w:rPr>
      <w:lang w:eastAsia="en-GB"/>
    </w:rPr>
  </w:style>
  <w:style w:type="character" w:customStyle="1" w:styleId="BodyTextChar2">
    <w:name w:val="Body_Text Char2"/>
    <w:basedOn w:val="DefaultParagraphFont"/>
    <w:link w:val="BodyText0"/>
    <w:rsid w:val="00B5747C"/>
    <w:rPr>
      <w:sz w:val="24"/>
      <w:szCs w:val="24"/>
      <w:lang w:val="en-GB" w:eastAsia="en-GB"/>
    </w:rPr>
  </w:style>
  <w:style w:type="paragraph" w:customStyle="1" w:styleId="SENESHd1">
    <w:name w:val="SENES_Hd1"/>
    <w:basedOn w:val="Normal"/>
    <w:next w:val="BodyTextChar"/>
    <w:rsid w:val="00B5747C"/>
    <w:pPr>
      <w:numPr>
        <w:numId w:val="72"/>
      </w:numPr>
      <w:pBdr>
        <w:top w:val="single" w:sz="12" w:space="1" w:color="auto" w:shadow="1"/>
        <w:left w:val="single" w:sz="12" w:space="4" w:color="auto" w:shadow="1"/>
        <w:bottom w:val="single" w:sz="12" w:space="1" w:color="auto" w:shadow="1"/>
        <w:right w:val="single" w:sz="12" w:space="4" w:color="auto" w:shadow="1"/>
      </w:pBdr>
      <w:shd w:val="clear" w:color="auto" w:fill="E6E6E6"/>
      <w:spacing w:before="60" w:after="60" w:line="288" w:lineRule="auto"/>
      <w:outlineLvl w:val="0"/>
    </w:pPr>
    <w:rPr>
      <w:b/>
      <w:caps/>
      <w:color w:val="000000"/>
      <w:sz w:val="28"/>
      <w:szCs w:val="28"/>
      <w:lang w:eastAsia="en-GB"/>
    </w:rPr>
  </w:style>
  <w:style w:type="paragraph" w:customStyle="1" w:styleId="BodyTextChar">
    <w:name w:val="Body_Text Char"/>
    <w:basedOn w:val="Normal"/>
    <w:rsid w:val="00B5747C"/>
    <w:pPr>
      <w:numPr>
        <w:ilvl w:val="1"/>
        <w:numId w:val="72"/>
      </w:numPr>
      <w:spacing w:line="288" w:lineRule="auto"/>
      <w:ind w:left="0" w:firstLine="0"/>
      <w:jc w:val="both"/>
    </w:pPr>
    <w:rPr>
      <w:lang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intranet.worldbank.org/WBSITE/INTRANET/OPSMANUAL/0,,contentMDK:20064757~pagePK:60001255~piPK:60000911~theSitePK:210385,00.html" TargetMode="External"/><Relationship Id="rId26" Type="http://schemas.openxmlformats.org/officeDocument/2006/relationships/hyperlink" Target="http://intranet.worldbank.org/WBSITE/INTRANET/OPSMANUAL/0,,contentMDK:20064668~pagePK:60001255~piPK:60000911~theSitePK:210385,00.html" TargetMode="Externa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intranet.worldbank.org/WBSITE/INTRANET/OPSMANUAL/0,,contentMDK:20970738~pagePK:60001219~piPK:280527~theSitePK:210385,00.html" TargetMode="External"/><Relationship Id="rId34" Type="http://schemas.openxmlformats.org/officeDocument/2006/relationships/footer" Target="footer1.xml"/><Relationship Id="rId42"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intranet.worldbank.org/WBSITE/INTRANET/OPSMANUAL/0,,contentMDK:20064614~pagePK:60001255~piPK:60000911~theSitePK:210385,00.html" TargetMode="External"/><Relationship Id="rId25" Type="http://schemas.openxmlformats.org/officeDocument/2006/relationships/hyperlink" Target="http://intranet.worldbank.org/WBSITE/INTRANET/OPSMANUAL/0,,contentMDK:20567522~pagePK:60001255~piPK:60000911~theSitePK:210385,00.html" TargetMode="External"/><Relationship Id="rId33" Type="http://schemas.openxmlformats.org/officeDocument/2006/relationships/hyperlink" Target="http://intranet.worldbank.org/WBSITE/INTRANET/OPSMANUAL/0,,contentMDK:20064701~pagePK:60001255~piPK:60000911~theSitePK:210385,00.html" TargetMode="External"/><Relationship Id="rId38" Type="http://schemas.openxmlformats.org/officeDocument/2006/relationships/footer" Target="footer4.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ntranet.worldbank.org/WBSITE/INTRANET/OPSMANUAL/0,,contentMDK:20064724~pagePK:60001255~piPK:60000911~theSitePK:210385,00.html" TargetMode="External"/><Relationship Id="rId20" Type="http://schemas.openxmlformats.org/officeDocument/2006/relationships/hyperlink" Target="http://intranet.worldbank.org/WBSITE/INTRANET/OPSMANUAL/0,,contentMDK:20064720~pagePK:60001255~piPK:60000911~theSitePK:210385,00.html" TargetMode="External"/><Relationship Id="rId29" Type="http://schemas.openxmlformats.org/officeDocument/2006/relationships/hyperlink" Target="http://intranet.worldbank.org/WBSITE/INTRANET/OPSMANUAL/0,,contentMDK:20064589~pagePK:60001255~piPK:60000911~theSitePK:210385,00.html"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ntranet.worldbank.org/WBSITE/INTRANET/OPSMANUAL/0,,contentMDK:20567505~pagePK:60001255~piPK:60000911~theSitePK:210385,00.html" TargetMode="External"/><Relationship Id="rId32" Type="http://schemas.openxmlformats.org/officeDocument/2006/relationships/hyperlink" Target="http://intranet.worldbank.org/WBSITE/INTRANET/OPSMANUAL/0,,contentMDK:20064667~pagePK:60001255~piPK:60000911~theSitePK:210385,00.html" TargetMode="External"/><Relationship Id="rId37" Type="http://schemas.openxmlformats.org/officeDocument/2006/relationships/footer" Target="footer3.xml"/><Relationship Id="rId40" Type="http://schemas.openxmlformats.org/officeDocument/2006/relationships/footer" Target="footer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intranet.worldbank.org/WBSITE/INTRANET/OPSMANUAL/0,,contentMDK:20064675~pagePK:60001255~piPK:60000911~theSitePK:210385,00.html" TargetMode="External"/><Relationship Id="rId28" Type="http://schemas.openxmlformats.org/officeDocument/2006/relationships/hyperlink" Target="http://intranet.worldbank.org/WBSITE/INTRANET/OPSMANUAL/0,,contentMDK:20064653~pagePK:60001255~piPK:60000911~theSitePK:210385,00.html" TargetMode="External"/><Relationship Id="rId36" Type="http://schemas.openxmlformats.org/officeDocument/2006/relationships/footer" Target="footer2.xml"/><Relationship Id="rId10" Type="http://schemas.openxmlformats.org/officeDocument/2006/relationships/hyperlink" Target="http://en.wikipedia.org/wiki/Shuttle_Radar_Topography_Mission" TargetMode="External"/><Relationship Id="rId19" Type="http://schemas.openxmlformats.org/officeDocument/2006/relationships/hyperlink" Target="http://intranet.worldbank.org/WBSITE/INTRANET/OPSMANUAL/0,,contentMDK:20064560~pagePK:60001255~piPK:60000911~theSitePK:210385,00.html" TargetMode="External"/><Relationship Id="rId31" Type="http://schemas.openxmlformats.org/officeDocument/2006/relationships/hyperlink" Target="http://intranet.worldbank.org/WBSITE/INTRANET/OPSMANUAL/0,,contentMDK:20064640~pagePK:60001255~piPK:60000911~theSitePK:210385,00.html" TargetMode="External"/><Relationship Id="rId44" Type="http://schemas.openxmlformats.org/officeDocument/2006/relationships/hyperlink" Target="http://en.wikipedia.org/wiki/Shuttle_Radar_Topography_Miss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intranet.worldbank.org/WBSITE/INTRANET/OPSMANUAL/0,,contentMDK:20064610~pagePK:60001255~piPK:60000911~theSitePK:210385,00.html" TargetMode="External"/><Relationship Id="rId27" Type="http://schemas.openxmlformats.org/officeDocument/2006/relationships/hyperlink" Target="http://intranet.worldbank.org/WBSITE/INTRANET/OPSMANUAL/0,,contentMDK:20141282~pagePK:60001255~piPK:60000911~theSitePK:210385,00.html" TargetMode="External"/><Relationship Id="rId30" Type="http://schemas.openxmlformats.org/officeDocument/2006/relationships/hyperlink" Target="http://intranet.worldbank.org/WBSITE/INTRANET/OPSMANUAL/0,,contentMDK:20064615~pagePK:60001255~piPK:60000911~theSitePK:210385,00.html" TargetMode="External"/><Relationship Id="rId35" Type="http://schemas.openxmlformats.org/officeDocument/2006/relationships/image" Target="media/image8.png"/><Relationship Id="rId43" Type="http://schemas.openxmlformats.org/officeDocument/2006/relationships/footer" Target="footer9.xml"/></Relationships>
</file>

<file path=word/_rels/footnotes.xml.rels><?xml version="1.0" encoding="UTF-8" standalone="yes"?>
<Relationships xmlns="http://schemas.openxmlformats.org/package/2006/relationships"><Relationship Id="rId1" Type="http://schemas.openxmlformats.org/officeDocument/2006/relationships/hyperlink" Target="http://glcfapp.glcf.umd.edu:8080/esdi/index.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9B902-AA23-41FA-8CC8-73CA48E3E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175</Pages>
  <Words>59694</Words>
  <Characters>337507</Characters>
  <Application>Microsoft Office Word</Application>
  <DocSecurity>0</DocSecurity>
  <Lines>2812</Lines>
  <Paragraphs>792</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Draft</vt:lpstr>
      <vt:lpstr>    Acronyms</vt:lpstr>
      <vt:lpstr>Executive Summary</vt:lpstr>
      <vt:lpstr>    Project Objective</vt:lpstr>
      <vt:lpstr>I.	Background and Project Context</vt:lpstr>
      <vt:lpstr>    I.1	Project Objective</vt:lpstr>
      <vt:lpstr>    I.2	Project Description</vt:lpstr>
      <vt:lpstr>    I.3	Implementation Arrangements</vt:lpstr>
      <vt:lpstr>    I.4	Potential Negative Impact </vt:lpstr>
      <vt:lpstr>    II.1 ESMF General Guidelines</vt:lpstr>
      <vt:lpstr>    II.2	Assessment of ESMF implementation in other projects </vt:lpstr>
      <vt:lpstr>    II.3	World Bank Operation Policies triggered in IRDP</vt:lpstr>
      <vt:lpstr>III. Policy, Legal and Regulatory Framework</vt:lpstr>
      <vt:lpstr>    III.1	Environment Law of Afghanistan, 2007</vt:lpstr>
      <vt:lpstr>    III.2	National Environmental Protection Agency (NEPA)</vt:lpstr>
      <vt:lpstr>    III.3	Implications of the Environment Law and the EIA Regulation for IRDP projec</vt:lpstr>
      <vt:lpstr>    III.4	Water Law and the Water Sector Strategy (WSS)</vt:lpstr>
      <vt:lpstr>    III.5	Law on Land Expropriation, (LLE) 2005</vt:lpstr>
      <vt:lpstr>    III.6  Comparison between the Law on Land Expropriation and WB OP 4.12 </vt:lpstr>
      <vt:lpstr>    III.7	Law on Preservation of Afghanistan’s Historical and Cultural Artefacts, 20</vt:lpstr>
      <vt:lpstr>    III.8	Mine Risk Management</vt:lpstr>
      <vt:lpstr>    IV.1 Stakeholder identification, consultation and participation</vt:lpstr>
      <vt:lpstr>    IV.2 Environmental and Social Baseline </vt:lpstr>
      <vt:lpstr>    IV.3	Institutional Arrangements</vt:lpstr>
      <vt:lpstr>    IV.4	Institutional Capacity Building</vt:lpstr>
      <vt:lpstr>    IV.5	Capacity Building of  Mirabs and CDCs </vt:lpstr>
      <vt:lpstr>    IV.6	Monitoring and Evaluation</vt:lpstr>
      <vt:lpstr>    IV.7 Grievance and Complaints Redress</vt:lpstr>
      <vt:lpstr>    IV.8	Budget for Environmental and Social Safeguards Compliance</vt:lpstr>
      <vt:lpstr>    IV.9 Communication</vt:lpstr>
      <vt:lpstr>    IV.10. Disclosure</vt:lpstr>
      <vt:lpstr>    V. 1. Overview:</vt:lpstr>
      <vt:lpstr>Annex 1 – Negative List of Sub-project Attributes</vt:lpstr>
      <vt:lpstr>Annex 2a – Public Announcements</vt:lpstr>
      <vt:lpstr>Annex 2b – Alignment Details for Disclosure</vt:lpstr>
      <vt:lpstr>Annex 2c – Outputs of Transect Walk</vt:lpstr>
      <vt:lpstr>Annex 3 – Sub-project Screening Checklist</vt:lpstr>
    </vt:vector>
  </TitlesOfParts>
  <Company>The World Bank Group</Company>
  <LinksUpToDate>false</LinksUpToDate>
  <CharactersWithSpaces>396409</CharactersWithSpaces>
  <SharedDoc>false</SharedDoc>
  <HLinks>
    <vt:vector size="354" baseType="variant">
      <vt:variant>
        <vt:i4>4259923</vt:i4>
      </vt:variant>
      <vt:variant>
        <vt:i4>297</vt:i4>
      </vt:variant>
      <vt:variant>
        <vt:i4>0</vt:i4>
      </vt:variant>
      <vt:variant>
        <vt:i4>5</vt:i4>
      </vt:variant>
      <vt:variant>
        <vt:lpwstr>http://www.worldbank.org/socialanalysissourcebook</vt:lpwstr>
      </vt:variant>
      <vt:variant>
        <vt:lpwstr/>
      </vt:variant>
      <vt:variant>
        <vt:i4>5636182</vt:i4>
      </vt:variant>
      <vt:variant>
        <vt:i4>291</vt:i4>
      </vt:variant>
      <vt:variant>
        <vt:i4>0</vt:i4>
      </vt:variant>
      <vt:variant>
        <vt:i4>5</vt:i4>
      </vt:variant>
      <vt:variant>
        <vt:lpwstr>http://intranet.worldbank.org/WBSITE/INTRANET/OPSMANUAL/0,,contentMDK:20064701~pagePK:60001255~piPK:60000911~theSitePK:210385,00.html</vt:lpwstr>
      </vt:variant>
      <vt:variant>
        <vt:lpwstr/>
      </vt:variant>
      <vt:variant>
        <vt:i4>5308496</vt:i4>
      </vt:variant>
      <vt:variant>
        <vt:i4>288</vt:i4>
      </vt:variant>
      <vt:variant>
        <vt:i4>0</vt:i4>
      </vt:variant>
      <vt:variant>
        <vt:i4>5</vt:i4>
      </vt:variant>
      <vt:variant>
        <vt:lpwstr>http://intranet.worldbank.org/WBSITE/INTRANET/OPSMANUAL/0,,contentMDK:20064667~pagePK:60001255~piPK:60000911~theSitePK:210385,00.html</vt:lpwstr>
      </vt:variant>
      <vt:variant>
        <vt:lpwstr/>
      </vt:variant>
      <vt:variant>
        <vt:i4>5636178</vt:i4>
      </vt:variant>
      <vt:variant>
        <vt:i4>285</vt:i4>
      </vt:variant>
      <vt:variant>
        <vt:i4>0</vt:i4>
      </vt:variant>
      <vt:variant>
        <vt:i4>5</vt:i4>
      </vt:variant>
      <vt:variant>
        <vt:lpwstr>http://intranet.worldbank.org/WBSITE/INTRANET/OPSMANUAL/0,,contentMDK:20064640~pagePK:60001255~piPK:60000911~theSitePK:210385,00.html</vt:lpwstr>
      </vt:variant>
      <vt:variant>
        <vt:lpwstr/>
      </vt:variant>
      <vt:variant>
        <vt:i4>5439575</vt:i4>
      </vt:variant>
      <vt:variant>
        <vt:i4>282</vt:i4>
      </vt:variant>
      <vt:variant>
        <vt:i4>0</vt:i4>
      </vt:variant>
      <vt:variant>
        <vt:i4>5</vt:i4>
      </vt:variant>
      <vt:variant>
        <vt:lpwstr>http://intranet.worldbank.org/WBSITE/INTRANET/OPSMANUAL/0,,contentMDK:20064615~pagePK:60001255~piPK:60000911~theSitePK:210385,00.html</vt:lpwstr>
      </vt:variant>
      <vt:variant>
        <vt:lpwstr/>
      </vt:variant>
      <vt:variant>
        <vt:i4>6029406</vt:i4>
      </vt:variant>
      <vt:variant>
        <vt:i4>279</vt:i4>
      </vt:variant>
      <vt:variant>
        <vt:i4>0</vt:i4>
      </vt:variant>
      <vt:variant>
        <vt:i4>5</vt:i4>
      </vt:variant>
      <vt:variant>
        <vt:lpwstr>http://intranet.worldbank.org/WBSITE/INTRANET/OPSMANUAL/0,,contentMDK:20064589~pagePK:60001255~piPK:60000911~theSitePK:210385,00.html</vt:lpwstr>
      </vt:variant>
      <vt:variant>
        <vt:lpwstr/>
      </vt:variant>
      <vt:variant>
        <vt:i4>5570643</vt:i4>
      </vt:variant>
      <vt:variant>
        <vt:i4>276</vt:i4>
      </vt:variant>
      <vt:variant>
        <vt:i4>0</vt:i4>
      </vt:variant>
      <vt:variant>
        <vt:i4>5</vt:i4>
      </vt:variant>
      <vt:variant>
        <vt:lpwstr>http://intranet.worldbank.org/WBSITE/INTRANET/OPSMANUAL/0,,contentMDK:20064653~pagePK:60001255~piPK:60000911~theSitePK:210385,00.html</vt:lpwstr>
      </vt:variant>
      <vt:variant>
        <vt:lpwstr/>
      </vt:variant>
      <vt:variant>
        <vt:i4>5374042</vt:i4>
      </vt:variant>
      <vt:variant>
        <vt:i4>273</vt:i4>
      </vt:variant>
      <vt:variant>
        <vt:i4>0</vt:i4>
      </vt:variant>
      <vt:variant>
        <vt:i4>5</vt:i4>
      </vt:variant>
      <vt:variant>
        <vt:lpwstr>http://intranet.worldbank.org/WBSITE/INTRANET/OPSMANUAL/0,,contentMDK:20141282~pagePK:60001255~piPK:60000911~theSitePK:210385,00.html</vt:lpwstr>
      </vt:variant>
      <vt:variant>
        <vt:lpwstr/>
      </vt:variant>
      <vt:variant>
        <vt:i4>6160464</vt:i4>
      </vt:variant>
      <vt:variant>
        <vt:i4>270</vt:i4>
      </vt:variant>
      <vt:variant>
        <vt:i4>0</vt:i4>
      </vt:variant>
      <vt:variant>
        <vt:i4>5</vt:i4>
      </vt:variant>
      <vt:variant>
        <vt:lpwstr>http://intranet.worldbank.org/WBSITE/INTRANET/OPSMANUAL/0,,contentMDK:20064668~pagePK:60001255~piPK:60000911~theSitePK:210385,00.html</vt:lpwstr>
      </vt:variant>
      <vt:variant>
        <vt:lpwstr/>
      </vt:variant>
      <vt:variant>
        <vt:i4>5701714</vt:i4>
      </vt:variant>
      <vt:variant>
        <vt:i4>267</vt:i4>
      </vt:variant>
      <vt:variant>
        <vt:i4>0</vt:i4>
      </vt:variant>
      <vt:variant>
        <vt:i4>5</vt:i4>
      </vt:variant>
      <vt:variant>
        <vt:lpwstr>http://intranet.worldbank.org/WBSITE/INTRANET/OPSMANUAL/0,,contentMDK:20567522~pagePK:60001255~piPK:60000911~theSitePK:210385,00.html</vt:lpwstr>
      </vt:variant>
      <vt:variant>
        <vt:lpwstr/>
      </vt:variant>
      <vt:variant>
        <vt:i4>5242960</vt:i4>
      </vt:variant>
      <vt:variant>
        <vt:i4>264</vt:i4>
      </vt:variant>
      <vt:variant>
        <vt:i4>0</vt:i4>
      </vt:variant>
      <vt:variant>
        <vt:i4>5</vt:i4>
      </vt:variant>
      <vt:variant>
        <vt:lpwstr>http://intranet.worldbank.org/WBSITE/INTRANET/OPSMANUAL/0,,contentMDK:20567505~pagePK:60001255~piPK:60000911~theSitePK:210385,00.html</vt:lpwstr>
      </vt:variant>
      <vt:variant>
        <vt:lpwstr/>
      </vt:variant>
      <vt:variant>
        <vt:i4>5439569</vt:i4>
      </vt:variant>
      <vt:variant>
        <vt:i4>261</vt:i4>
      </vt:variant>
      <vt:variant>
        <vt:i4>0</vt:i4>
      </vt:variant>
      <vt:variant>
        <vt:i4>5</vt:i4>
      </vt:variant>
      <vt:variant>
        <vt:lpwstr>http://intranet.worldbank.org/WBSITE/INTRANET/OPSMANUAL/0,,contentMDK:20064675~pagePK:60001255~piPK:60000911~theSitePK:210385,00.html</vt:lpwstr>
      </vt:variant>
      <vt:variant>
        <vt:lpwstr/>
      </vt:variant>
      <vt:variant>
        <vt:i4>5636183</vt:i4>
      </vt:variant>
      <vt:variant>
        <vt:i4>258</vt:i4>
      </vt:variant>
      <vt:variant>
        <vt:i4>0</vt:i4>
      </vt:variant>
      <vt:variant>
        <vt:i4>5</vt:i4>
      </vt:variant>
      <vt:variant>
        <vt:lpwstr>http://intranet.worldbank.org/WBSITE/INTRANET/OPSMANUAL/0,,contentMDK:20064610~pagePK:60001255~piPK:60000911~theSitePK:210385,00.html</vt:lpwstr>
      </vt:variant>
      <vt:variant>
        <vt:lpwstr/>
      </vt:variant>
      <vt:variant>
        <vt:i4>6291563</vt:i4>
      </vt:variant>
      <vt:variant>
        <vt:i4>255</vt:i4>
      </vt:variant>
      <vt:variant>
        <vt:i4>0</vt:i4>
      </vt:variant>
      <vt:variant>
        <vt:i4>5</vt:i4>
      </vt:variant>
      <vt:variant>
        <vt:lpwstr>http://intranet.worldbank.org/WBSITE/INTRANET/OPSMANUAL/0,,contentMDK:20970738~pagePK:60001219~piPK:280527~theSitePK:210385,00.html</vt:lpwstr>
      </vt:variant>
      <vt:variant>
        <vt:lpwstr/>
      </vt:variant>
      <vt:variant>
        <vt:i4>5701716</vt:i4>
      </vt:variant>
      <vt:variant>
        <vt:i4>252</vt:i4>
      </vt:variant>
      <vt:variant>
        <vt:i4>0</vt:i4>
      </vt:variant>
      <vt:variant>
        <vt:i4>5</vt:i4>
      </vt:variant>
      <vt:variant>
        <vt:lpwstr>http://intranet.worldbank.org/WBSITE/INTRANET/OPSMANUAL/0,,contentMDK:20064720~pagePK:60001255~piPK:60000911~theSitePK:210385,00.html</vt:lpwstr>
      </vt:variant>
      <vt:variant>
        <vt:lpwstr/>
      </vt:variant>
      <vt:variant>
        <vt:i4>5570640</vt:i4>
      </vt:variant>
      <vt:variant>
        <vt:i4>249</vt:i4>
      </vt:variant>
      <vt:variant>
        <vt:i4>0</vt:i4>
      </vt:variant>
      <vt:variant>
        <vt:i4>5</vt:i4>
      </vt:variant>
      <vt:variant>
        <vt:lpwstr>http://intranet.worldbank.org/WBSITE/INTRANET/OPSMANUAL/0,,contentMDK:20064560~pagePK:60001255~piPK:60000911~theSitePK:210385,00.html</vt:lpwstr>
      </vt:variant>
      <vt:variant>
        <vt:lpwstr/>
      </vt:variant>
      <vt:variant>
        <vt:i4>5242963</vt:i4>
      </vt:variant>
      <vt:variant>
        <vt:i4>246</vt:i4>
      </vt:variant>
      <vt:variant>
        <vt:i4>0</vt:i4>
      </vt:variant>
      <vt:variant>
        <vt:i4>5</vt:i4>
      </vt:variant>
      <vt:variant>
        <vt:lpwstr>http://intranet.worldbank.org/WBSITE/INTRANET/OPSMANUAL/0,,contentMDK:20064757~pagePK:60001255~piPK:60000911~theSitePK:210385,00.html</vt:lpwstr>
      </vt:variant>
      <vt:variant>
        <vt:lpwstr/>
      </vt:variant>
      <vt:variant>
        <vt:i4>5374039</vt:i4>
      </vt:variant>
      <vt:variant>
        <vt:i4>243</vt:i4>
      </vt:variant>
      <vt:variant>
        <vt:i4>0</vt:i4>
      </vt:variant>
      <vt:variant>
        <vt:i4>5</vt:i4>
      </vt:variant>
      <vt:variant>
        <vt:lpwstr>http://intranet.worldbank.org/WBSITE/INTRANET/OPSMANUAL/0,,contentMDK:20064614~pagePK:60001255~piPK:60000911~theSitePK:210385,00.html</vt:lpwstr>
      </vt:variant>
      <vt:variant>
        <vt:lpwstr/>
      </vt:variant>
      <vt:variant>
        <vt:i4>5439572</vt:i4>
      </vt:variant>
      <vt:variant>
        <vt:i4>240</vt:i4>
      </vt:variant>
      <vt:variant>
        <vt:i4>0</vt:i4>
      </vt:variant>
      <vt:variant>
        <vt:i4>5</vt:i4>
      </vt:variant>
      <vt:variant>
        <vt:lpwstr>http://intranet.worldbank.org/WBSITE/INTRANET/OPSMANUAL/0,,contentMDK:20064724~pagePK:60001255~piPK:60000911~theSitePK:210385,00.html</vt:lpwstr>
      </vt:variant>
      <vt:variant>
        <vt:lpwstr/>
      </vt:variant>
      <vt:variant>
        <vt:i4>5111876</vt:i4>
      </vt:variant>
      <vt:variant>
        <vt:i4>237</vt:i4>
      </vt:variant>
      <vt:variant>
        <vt:i4>0</vt:i4>
      </vt:variant>
      <vt:variant>
        <vt:i4>5</vt:i4>
      </vt:variant>
      <vt:variant>
        <vt:lpwstr>http://www.worldbank.org/environmentalassessment</vt:lpwstr>
      </vt:variant>
      <vt:variant>
        <vt:lpwstr/>
      </vt:variant>
      <vt:variant>
        <vt:i4>1507377</vt:i4>
      </vt:variant>
      <vt:variant>
        <vt:i4>230</vt:i4>
      </vt:variant>
      <vt:variant>
        <vt:i4>0</vt:i4>
      </vt:variant>
      <vt:variant>
        <vt:i4>5</vt:i4>
      </vt:variant>
      <vt:variant>
        <vt:lpwstr/>
      </vt:variant>
      <vt:variant>
        <vt:lpwstr>_Toc280010288</vt:lpwstr>
      </vt:variant>
      <vt:variant>
        <vt:i4>1507377</vt:i4>
      </vt:variant>
      <vt:variant>
        <vt:i4>224</vt:i4>
      </vt:variant>
      <vt:variant>
        <vt:i4>0</vt:i4>
      </vt:variant>
      <vt:variant>
        <vt:i4>5</vt:i4>
      </vt:variant>
      <vt:variant>
        <vt:lpwstr/>
      </vt:variant>
      <vt:variant>
        <vt:lpwstr>_Toc280010287</vt:lpwstr>
      </vt:variant>
      <vt:variant>
        <vt:i4>1507377</vt:i4>
      </vt:variant>
      <vt:variant>
        <vt:i4>218</vt:i4>
      </vt:variant>
      <vt:variant>
        <vt:i4>0</vt:i4>
      </vt:variant>
      <vt:variant>
        <vt:i4>5</vt:i4>
      </vt:variant>
      <vt:variant>
        <vt:lpwstr/>
      </vt:variant>
      <vt:variant>
        <vt:lpwstr>_Toc280010286</vt:lpwstr>
      </vt:variant>
      <vt:variant>
        <vt:i4>1507377</vt:i4>
      </vt:variant>
      <vt:variant>
        <vt:i4>212</vt:i4>
      </vt:variant>
      <vt:variant>
        <vt:i4>0</vt:i4>
      </vt:variant>
      <vt:variant>
        <vt:i4>5</vt:i4>
      </vt:variant>
      <vt:variant>
        <vt:lpwstr/>
      </vt:variant>
      <vt:variant>
        <vt:lpwstr>_Toc280010285</vt:lpwstr>
      </vt:variant>
      <vt:variant>
        <vt:i4>1507377</vt:i4>
      </vt:variant>
      <vt:variant>
        <vt:i4>206</vt:i4>
      </vt:variant>
      <vt:variant>
        <vt:i4>0</vt:i4>
      </vt:variant>
      <vt:variant>
        <vt:i4>5</vt:i4>
      </vt:variant>
      <vt:variant>
        <vt:lpwstr/>
      </vt:variant>
      <vt:variant>
        <vt:lpwstr>_Toc280010284</vt:lpwstr>
      </vt:variant>
      <vt:variant>
        <vt:i4>1507377</vt:i4>
      </vt:variant>
      <vt:variant>
        <vt:i4>200</vt:i4>
      </vt:variant>
      <vt:variant>
        <vt:i4>0</vt:i4>
      </vt:variant>
      <vt:variant>
        <vt:i4>5</vt:i4>
      </vt:variant>
      <vt:variant>
        <vt:lpwstr/>
      </vt:variant>
      <vt:variant>
        <vt:lpwstr>_Toc280010283</vt:lpwstr>
      </vt:variant>
      <vt:variant>
        <vt:i4>1507377</vt:i4>
      </vt:variant>
      <vt:variant>
        <vt:i4>194</vt:i4>
      </vt:variant>
      <vt:variant>
        <vt:i4>0</vt:i4>
      </vt:variant>
      <vt:variant>
        <vt:i4>5</vt:i4>
      </vt:variant>
      <vt:variant>
        <vt:lpwstr/>
      </vt:variant>
      <vt:variant>
        <vt:lpwstr>_Toc280010282</vt:lpwstr>
      </vt:variant>
      <vt:variant>
        <vt:i4>1507377</vt:i4>
      </vt:variant>
      <vt:variant>
        <vt:i4>188</vt:i4>
      </vt:variant>
      <vt:variant>
        <vt:i4>0</vt:i4>
      </vt:variant>
      <vt:variant>
        <vt:i4>5</vt:i4>
      </vt:variant>
      <vt:variant>
        <vt:lpwstr/>
      </vt:variant>
      <vt:variant>
        <vt:lpwstr>_Toc280010281</vt:lpwstr>
      </vt:variant>
      <vt:variant>
        <vt:i4>1507377</vt:i4>
      </vt:variant>
      <vt:variant>
        <vt:i4>182</vt:i4>
      </vt:variant>
      <vt:variant>
        <vt:i4>0</vt:i4>
      </vt:variant>
      <vt:variant>
        <vt:i4>5</vt:i4>
      </vt:variant>
      <vt:variant>
        <vt:lpwstr/>
      </vt:variant>
      <vt:variant>
        <vt:lpwstr>_Toc280010280</vt:lpwstr>
      </vt:variant>
      <vt:variant>
        <vt:i4>1572913</vt:i4>
      </vt:variant>
      <vt:variant>
        <vt:i4>176</vt:i4>
      </vt:variant>
      <vt:variant>
        <vt:i4>0</vt:i4>
      </vt:variant>
      <vt:variant>
        <vt:i4>5</vt:i4>
      </vt:variant>
      <vt:variant>
        <vt:lpwstr/>
      </vt:variant>
      <vt:variant>
        <vt:lpwstr>_Toc280010279</vt:lpwstr>
      </vt:variant>
      <vt:variant>
        <vt:i4>1572913</vt:i4>
      </vt:variant>
      <vt:variant>
        <vt:i4>170</vt:i4>
      </vt:variant>
      <vt:variant>
        <vt:i4>0</vt:i4>
      </vt:variant>
      <vt:variant>
        <vt:i4>5</vt:i4>
      </vt:variant>
      <vt:variant>
        <vt:lpwstr/>
      </vt:variant>
      <vt:variant>
        <vt:lpwstr>_Toc280010278</vt:lpwstr>
      </vt:variant>
      <vt:variant>
        <vt:i4>1572913</vt:i4>
      </vt:variant>
      <vt:variant>
        <vt:i4>164</vt:i4>
      </vt:variant>
      <vt:variant>
        <vt:i4>0</vt:i4>
      </vt:variant>
      <vt:variant>
        <vt:i4>5</vt:i4>
      </vt:variant>
      <vt:variant>
        <vt:lpwstr/>
      </vt:variant>
      <vt:variant>
        <vt:lpwstr>_Toc280010277</vt:lpwstr>
      </vt:variant>
      <vt:variant>
        <vt:i4>1572913</vt:i4>
      </vt:variant>
      <vt:variant>
        <vt:i4>158</vt:i4>
      </vt:variant>
      <vt:variant>
        <vt:i4>0</vt:i4>
      </vt:variant>
      <vt:variant>
        <vt:i4>5</vt:i4>
      </vt:variant>
      <vt:variant>
        <vt:lpwstr/>
      </vt:variant>
      <vt:variant>
        <vt:lpwstr>_Toc280010276</vt:lpwstr>
      </vt:variant>
      <vt:variant>
        <vt:i4>1572913</vt:i4>
      </vt:variant>
      <vt:variant>
        <vt:i4>152</vt:i4>
      </vt:variant>
      <vt:variant>
        <vt:i4>0</vt:i4>
      </vt:variant>
      <vt:variant>
        <vt:i4>5</vt:i4>
      </vt:variant>
      <vt:variant>
        <vt:lpwstr/>
      </vt:variant>
      <vt:variant>
        <vt:lpwstr>_Toc280010275</vt:lpwstr>
      </vt:variant>
      <vt:variant>
        <vt:i4>1572913</vt:i4>
      </vt:variant>
      <vt:variant>
        <vt:i4>146</vt:i4>
      </vt:variant>
      <vt:variant>
        <vt:i4>0</vt:i4>
      </vt:variant>
      <vt:variant>
        <vt:i4>5</vt:i4>
      </vt:variant>
      <vt:variant>
        <vt:lpwstr/>
      </vt:variant>
      <vt:variant>
        <vt:lpwstr>_Toc280010274</vt:lpwstr>
      </vt:variant>
      <vt:variant>
        <vt:i4>1572913</vt:i4>
      </vt:variant>
      <vt:variant>
        <vt:i4>140</vt:i4>
      </vt:variant>
      <vt:variant>
        <vt:i4>0</vt:i4>
      </vt:variant>
      <vt:variant>
        <vt:i4>5</vt:i4>
      </vt:variant>
      <vt:variant>
        <vt:lpwstr/>
      </vt:variant>
      <vt:variant>
        <vt:lpwstr>_Toc280010273</vt:lpwstr>
      </vt:variant>
      <vt:variant>
        <vt:i4>1572913</vt:i4>
      </vt:variant>
      <vt:variant>
        <vt:i4>134</vt:i4>
      </vt:variant>
      <vt:variant>
        <vt:i4>0</vt:i4>
      </vt:variant>
      <vt:variant>
        <vt:i4>5</vt:i4>
      </vt:variant>
      <vt:variant>
        <vt:lpwstr/>
      </vt:variant>
      <vt:variant>
        <vt:lpwstr>_Toc280010272</vt:lpwstr>
      </vt:variant>
      <vt:variant>
        <vt:i4>1572913</vt:i4>
      </vt:variant>
      <vt:variant>
        <vt:i4>128</vt:i4>
      </vt:variant>
      <vt:variant>
        <vt:i4>0</vt:i4>
      </vt:variant>
      <vt:variant>
        <vt:i4>5</vt:i4>
      </vt:variant>
      <vt:variant>
        <vt:lpwstr/>
      </vt:variant>
      <vt:variant>
        <vt:lpwstr>_Toc280010271</vt:lpwstr>
      </vt:variant>
      <vt:variant>
        <vt:i4>1572913</vt:i4>
      </vt:variant>
      <vt:variant>
        <vt:i4>122</vt:i4>
      </vt:variant>
      <vt:variant>
        <vt:i4>0</vt:i4>
      </vt:variant>
      <vt:variant>
        <vt:i4>5</vt:i4>
      </vt:variant>
      <vt:variant>
        <vt:lpwstr/>
      </vt:variant>
      <vt:variant>
        <vt:lpwstr>_Toc280010270</vt:lpwstr>
      </vt:variant>
      <vt:variant>
        <vt:i4>1638449</vt:i4>
      </vt:variant>
      <vt:variant>
        <vt:i4>116</vt:i4>
      </vt:variant>
      <vt:variant>
        <vt:i4>0</vt:i4>
      </vt:variant>
      <vt:variant>
        <vt:i4>5</vt:i4>
      </vt:variant>
      <vt:variant>
        <vt:lpwstr/>
      </vt:variant>
      <vt:variant>
        <vt:lpwstr>_Toc280010269</vt:lpwstr>
      </vt:variant>
      <vt:variant>
        <vt:i4>1638449</vt:i4>
      </vt:variant>
      <vt:variant>
        <vt:i4>110</vt:i4>
      </vt:variant>
      <vt:variant>
        <vt:i4>0</vt:i4>
      </vt:variant>
      <vt:variant>
        <vt:i4>5</vt:i4>
      </vt:variant>
      <vt:variant>
        <vt:lpwstr/>
      </vt:variant>
      <vt:variant>
        <vt:lpwstr>_Toc280010268</vt:lpwstr>
      </vt:variant>
      <vt:variant>
        <vt:i4>1638449</vt:i4>
      </vt:variant>
      <vt:variant>
        <vt:i4>104</vt:i4>
      </vt:variant>
      <vt:variant>
        <vt:i4>0</vt:i4>
      </vt:variant>
      <vt:variant>
        <vt:i4>5</vt:i4>
      </vt:variant>
      <vt:variant>
        <vt:lpwstr/>
      </vt:variant>
      <vt:variant>
        <vt:lpwstr>_Toc280010267</vt:lpwstr>
      </vt:variant>
      <vt:variant>
        <vt:i4>1638449</vt:i4>
      </vt:variant>
      <vt:variant>
        <vt:i4>98</vt:i4>
      </vt:variant>
      <vt:variant>
        <vt:i4>0</vt:i4>
      </vt:variant>
      <vt:variant>
        <vt:i4>5</vt:i4>
      </vt:variant>
      <vt:variant>
        <vt:lpwstr/>
      </vt:variant>
      <vt:variant>
        <vt:lpwstr>_Toc280010266</vt:lpwstr>
      </vt:variant>
      <vt:variant>
        <vt:i4>1638449</vt:i4>
      </vt:variant>
      <vt:variant>
        <vt:i4>92</vt:i4>
      </vt:variant>
      <vt:variant>
        <vt:i4>0</vt:i4>
      </vt:variant>
      <vt:variant>
        <vt:i4>5</vt:i4>
      </vt:variant>
      <vt:variant>
        <vt:lpwstr/>
      </vt:variant>
      <vt:variant>
        <vt:lpwstr>_Toc280010265</vt:lpwstr>
      </vt:variant>
      <vt:variant>
        <vt:i4>1638449</vt:i4>
      </vt:variant>
      <vt:variant>
        <vt:i4>86</vt:i4>
      </vt:variant>
      <vt:variant>
        <vt:i4>0</vt:i4>
      </vt:variant>
      <vt:variant>
        <vt:i4>5</vt:i4>
      </vt:variant>
      <vt:variant>
        <vt:lpwstr/>
      </vt:variant>
      <vt:variant>
        <vt:lpwstr>_Toc280010264</vt:lpwstr>
      </vt:variant>
      <vt:variant>
        <vt:i4>1638449</vt:i4>
      </vt:variant>
      <vt:variant>
        <vt:i4>80</vt:i4>
      </vt:variant>
      <vt:variant>
        <vt:i4>0</vt:i4>
      </vt:variant>
      <vt:variant>
        <vt:i4>5</vt:i4>
      </vt:variant>
      <vt:variant>
        <vt:lpwstr/>
      </vt:variant>
      <vt:variant>
        <vt:lpwstr>_Toc280010263</vt:lpwstr>
      </vt:variant>
      <vt:variant>
        <vt:i4>1638449</vt:i4>
      </vt:variant>
      <vt:variant>
        <vt:i4>74</vt:i4>
      </vt:variant>
      <vt:variant>
        <vt:i4>0</vt:i4>
      </vt:variant>
      <vt:variant>
        <vt:i4>5</vt:i4>
      </vt:variant>
      <vt:variant>
        <vt:lpwstr/>
      </vt:variant>
      <vt:variant>
        <vt:lpwstr>_Toc280010262</vt:lpwstr>
      </vt:variant>
      <vt:variant>
        <vt:i4>1638449</vt:i4>
      </vt:variant>
      <vt:variant>
        <vt:i4>68</vt:i4>
      </vt:variant>
      <vt:variant>
        <vt:i4>0</vt:i4>
      </vt:variant>
      <vt:variant>
        <vt:i4>5</vt:i4>
      </vt:variant>
      <vt:variant>
        <vt:lpwstr/>
      </vt:variant>
      <vt:variant>
        <vt:lpwstr>_Toc280010261</vt:lpwstr>
      </vt:variant>
      <vt:variant>
        <vt:i4>1638449</vt:i4>
      </vt:variant>
      <vt:variant>
        <vt:i4>62</vt:i4>
      </vt:variant>
      <vt:variant>
        <vt:i4>0</vt:i4>
      </vt:variant>
      <vt:variant>
        <vt:i4>5</vt:i4>
      </vt:variant>
      <vt:variant>
        <vt:lpwstr/>
      </vt:variant>
      <vt:variant>
        <vt:lpwstr>_Toc280010260</vt:lpwstr>
      </vt:variant>
      <vt:variant>
        <vt:i4>1703985</vt:i4>
      </vt:variant>
      <vt:variant>
        <vt:i4>56</vt:i4>
      </vt:variant>
      <vt:variant>
        <vt:i4>0</vt:i4>
      </vt:variant>
      <vt:variant>
        <vt:i4>5</vt:i4>
      </vt:variant>
      <vt:variant>
        <vt:lpwstr/>
      </vt:variant>
      <vt:variant>
        <vt:lpwstr>_Toc280010259</vt:lpwstr>
      </vt:variant>
      <vt:variant>
        <vt:i4>1703985</vt:i4>
      </vt:variant>
      <vt:variant>
        <vt:i4>50</vt:i4>
      </vt:variant>
      <vt:variant>
        <vt:i4>0</vt:i4>
      </vt:variant>
      <vt:variant>
        <vt:i4>5</vt:i4>
      </vt:variant>
      <vt:variant>
        <vt:lpwstr/>
      </vt:variant>
      <vt:variant>
        <vt:lpwstr>_Toc280010258</vt:lpwstr>
      </vt:variant>
      <vt:variant>
        <vt:i4>1703985</vt:i4>
      </vt:variant>
      <vt:variant>
        <vt:i4>44</vt:i4>
      </vt:variant>
      <vt:variant>
        <vt:i4>0</vt:i4>
      </vt:variant>
      <vt:variant>
        <vt:i4>5</vt:i4>
      </vt:variant>
      <vt:variant>
        <vt:lpwstr/>
      </vt:variant>
      <vt:variant>
        <vt:lpwstr>_Toc280010257</vt:lpwstr>
      </vt:variant>
      <vt:variant>
        <vt:i4>1703985</vt:i4>
      </vt:variant>
      <vt:variant>
        <vt:i4>38</vt:i4>
      </vt:variant>
      <vt:variant>
        <vt:i4>0</vt:i4>
      </vt:variant>
      <vt:variant>
        <vt:i4>5</vt:i4>
      </vt:variant>
      <vt:variant>
        <vt:lpwstr/>
      </vt:variant>
      <vt:variant>
        <vt:lpwstr>_Toc280010256</vt:lpwstr>
      </vt:variant>
      <vt:variant>
        <vt:i4>1703985</vt:i4>
      </vt:variant>
      <vt:variant>
        <vt:i4>32</vt:i4>
      </vt:variant>
      <vt:variant>
        <vt:i4>0</vt:i4>
      </vt:variant>
      <vt:variant>
        <vt:i4>5</vt:i4>
      </vt:variant>
      <vt:variant>
        <vt:lpwstr/>
      </vt:variant>
      <vt:variant>
        <vt:lpwstr>_Toc280010255</vt:lpwstr>
      </vt:variant>
      <vt:variant>
        <vt:i4>1703985</vt:i4>
      </vt:variant>
      <vt:variant>
        <vt:i4>26</vt:i4>
      </vt:variant>
      <vt:variant>
        <vt:i4>0</vt:i4>
      </vt:variant>
      <vt:variant>
        <vt:i4>5</vt:i4>
      </vt:variant>
      <vt:variant>
        <vt:lpwstr/>
      </vt:variant>
      <vt:variant>
        <vt:lpwstr>_Toc280010254</vt:lpwstr>
      </vt:variant>
      <vt:variant>
        <vt:i4>1703985</vt:i4>
      </vt:variant>
      <vt:variant>
        <vt:i4>20</vt:i4>
      </vt:variant>
      <vt:variant>
        <vt:i4>0</vt:i4>
      </vt:variant>
      <vt:variant>
        <vt:i4>5</vt:i4>
      </vt:variant>
      <vt:variant>
        <vt:lpwstr/>
      </vt:variant>
      <vt:variant>
        <vt:lpwstr>_Toc280010253</vt:lpwstr>
      </vt:variant>
      <vt:variant>
        <vt:i4>1703985</vt:i4>
      </vt:variant>
      <vt:variant>
        <vt:i4>14</vt:i4>
      </vt:variant>
      <vt:variant>
        <vt:i4>0</vt:i4>
      </vt:variant>
      <vt:variant>
        <vt:i4>5</vt:i4>
      </vt:variant>
      <vt:variant>
        <vt:lpwstr/>
      </vt:variant>
      <vt:variant>
        <vt:lpwstr>_Toc280010252</vt:lpwstr>
      </vt:variant>
      <vt:variant>
        <vt:i4>1703985</vt:i4>
      </vt:variant>
      <vt:variant>
        <vt:i4>8</vt:i4>
      </vt:variant>
      <vt:variant>
        <vt:i4>0</vt:i4>
      </vt:variant>
      <vt:variant>
        <vt:i4>5</vt:i4>
      </vt:variant>
      <vt:variant>
        <vt:lpwstr/>
      </vt:variant>
      <vt:variant>
        <vt:lpwstr>_Toc280010251</vt:lpwstr>
      </vt:variant>
      <vt:variant>
        <vt:i4>1703985</vt:i4>
      </vt:variant>
      <vt:variant>
        <vt:i4>2</vt:i4>
      </vt:variant>
      <vt:variant>
        <vt:i4>0</vt:i4>
      </vt:variant>
      <vt:variant>
        <vt:i4>5</vt:i4>
      </vt:variant>
      <vt:variant>
        <vt:lpwstr/>
      </vt:variant>
      <vt:variant>
        <vt:lpwstr>_Toc280010250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Asta Olesen</dc:creator>
  <cp:lastModifiedBy>wb371432</cp:lastModifiedBy>
  <cp:revision>4</cp:revision>
  <cp:lastPrinted>2011-01-10T22:02:00Z</cp:lastPrinted>
  <dcterms:created xsi:type="dcterms:W3CDTF">2011-01-10T08:40:00Z</dcterms:created>
  <dcterms:modified xsi:type="dcterms:W3CDTF">2011-01-10T22:04:00Z</dcterms:modified>
</cp:coreProperties>
</file>