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Pr="00FE3E76" w:rsidRDefault="00F742B4" w:rsidP="00F742B4">
      <w:pPr>
        <w:bidi/>
        <w:jc w:val="center"/>
        <w:rPr>
          <w:rFonts w:ascii="Simplified Arabic" w:hAnsi="Simplified Arabic" w:cs="Simplified Arabic"/>
          <w:b/>
          <w:bCs/>
          <w:sz w:val="28"/>
          <w:szCs w:val="28"/>
          <w:rtl/>
          <w:lang w:bidi="ar-EG"/>
        </w:rPr>
      </w:pPr>
      <w:r w:rsidRPr="00FE3E76">
        <w:rPr>
          <w:rFonts w:ascii="Simplified Arabic" w:hAnsi="Simplified Arabic" w:cs="Simplified Arabic"/>
          <w:b/>
          <w:bCs/>
          <w:sz w:val="28"/>
          <w:szCs w:val="28"/>
          <w:rtl/>
          <w:lang w:bidi="ar-EG"/>
        </w:rPr>
        <w:t>وثيقة معلومات المشروع (</w:t>
      </w:r>
      <w:r w:rsidRPr="00FE3E76">
        <w:rPr>
          <w:rFonts w:ascii="Simplified Arabic" w:hAnsi="Simplified Arabic" w:cs="Simplified Arabic"/>
          <w:b/>
          <w:bCs/>
          <w:sz w:val="28"/>
          <w:szCs w:val="28"/>
        </w:rPr>
        <w:t>PID</w:t>
      </w:r>
      <w:r w:rsidRPr="00FE3E76">
        <w:rPr>
          <w:rFonts w:ascii="Simplified Arabic" w:hAnsi="Simplified Arabic" w:cs="Simplified Arabic"/>
          <w:b/>
          <w:bCs/>
          <w:sz w:val="28"/>
          <w:szCs w:val="28"/>
          <w:rtl/>
          <w:lang w:bidi="ar-EG"/>
        </w:rPr>
        <w:t>)</w:t>
      </w:r>
    </w:p>
    <w:p w:rsidR="00F742B4" w:rsidRPr="00FE3E76" w:rsidRDefault="00F742B4" w:rsidP="00FD01A2">
      <w:pPr>
        <w:bidi/>
        <w:jc w:val="center"/>
        <w:rPr>
          <w:rFonts w:ascii="Simplified Arabic" w:hAnsi="Simplified Arabic" w:cs="Simplified Arabic"/>
          <w:b/>
          <w:bCs/>
          <w:sz w:val="28"/>
          <w:szCs w:val="28"/>
          <w:rtl/>
          <w:lang w:bidi="ar-EG"/>
        </w:rPr>
      </w:pPr>
      <w:r w:rsidRPr="00FE3E76">
        <w:rPr>
          <w:rFonts w:ascii="Simplified Arabic" w:hAnsi="Simplified Arabic" w:cs="Simplified Arabic"/>
          <w:b/>
          <w:bCs/>
          <w:sz w:val="28"/>
          <w:szCs w:val="28"/>
          <w:rtl/>
          <w:lang w:bidi="ar-EG"/>
        </w:rPr>
        <w:t xml:space="preserve">مرحلة </w:t>
      </w:r>
      <w:r w:rsidR="00FD01A2" w:rsidRPr="00FE3E76">
        <w:rPr>
          <w:rFonts w:ascii="Simplified Arabic" w:hAnsi="Simplified Arabic" w:cs="Simplified Arabic"/>
          <w:b/>
          <w:bCs/>
          <w:sz w:val="28"/>
          <w:szCs w:val="28"/>
          <w:rtl/>
          <w:lang w:bidi="ar-EG"/>
        </w:rPr>
        <w:t>التقييم</w:t>
      </w:r>
    </w:p>
    <w:p w:rsidR="00F742B4" w:rsidRPr="00FE3E76" w:rsidRDefault="00FD01A2" w:rsidP="004F2AB8">
      <w:pPr>
        <w:bidi/>
        <w:jc w:val="right"/>
        <w:rPr>
          <w:rFonts w:ascii="Simplified Arabic" w:hAnsi="Simplified Arabic" w:cs="Simplified Arabic"/>
          <w:b/>
          <w:bCs/>
          <w:sz w:val="28"/>
          <w:szCs w:val="28"/>
          <w:rtl/>
          <w:lang w:bidi="ar-EG"/>
        </w:rPr>
      </w:pPr>
      <w:r w:rsidRPr="00FE3E76">
        <w:rPr>
          <w:rFonts w:ascii="Simplified Arabic" w:hAnsi="Simplified Arabic" w:cs="Simplified Arabic"/>
          <w:b/>
          <w:bCs/>
          <w:sz w:val="28"/>
          <w:szCs w:val="28"/>
          <w:rtl/>
          <w:lang w:bidi="ar-EG"/>
        </w:rPr>
        <w:t>أكتوبر</w:t>
      </w:r>
      <w:r w:rsidR="00F742B4" w:rsidRPr="00FE3E76">
        <w:rPr>
          <w:rFonts w:ascii="Simplified Arabic" w:hAnsi="Simplified Arabic" w:cs="Simplified Arabic"/>
          <w:b/>
          <w:bCs/>
          <w:sz w:val="28"/>
          <w:szCs w:val="28"/>
          <w:rtl/>
          <w:lang w:bidi="ar-EG"/>
        </w:rPr>
        <w:t>/</w:t>
      </w:r>
      <w:r w:rsidRPr="00FE3E76">
        <w:rPr>
          <w:rFonts w:ascii="Simplified Arabic" w:hAnsi="Simplified Arabic" w:cs="Simplified Arabic"/>
          <w:b/>
          <w:bCs/>
          <w:sz w:val="28"/>
          <w:szCs w:val="28"/>
          <w:rtl/>
          <w:lang w:bidi="ar-EG"/>
        </w:rPr>
        <w:t>تشرين الأول</w:t>
      </w:r>
      <w:r w:rsidR="00F742B4" w:rsidRPr="00FE3E76">
        <w:rPr>
          <w:rFonts w:ascii="Simplified Arabic" w:hAnsi="Simplified Arabic" w:cs="Simplified Arabic"/>
          <w:b/>
          <w:bCs/>
          <w:sz w:val="28"/>
          <w:szCs w:val="28"/>
          <w:rtl/>
          <w:lang w:bidi="ar-EG"/>
        </w:rPr>
        <w:t>، 2016</w:t>
      </w:r>
      <w:r w:rsidR="00F742B4" w:rsidRPr="00FE3E76">
        <w:rPr>
          <w:rFonts w:ascii="Simplified Arabic" w:hAnsi="Simplified Arabic" w:cs="Simplified Arabic"/>
          <w:b/>
          <w:bCs/>
          <w:sz w:val="28"/>
          <w:szCs w:val="28"/>
          <w:rtl/>
          <w:lang w:bidi="ar-EG"/>
        </w:rPr>
        <w:br/>
        <w:t>رقم التقرير:</w:t>
      </w:r>
      <w:r w:rsidR="007C58FE">
        <w:rPr>
          <w:rFonts w:ascii="Simplified Arabic" w:hAnsi="Simplified Arabic" w:cs="Simplified Arabic" w:hint="cs"/>
          <w:b/>
          <w:bCs/>
          <w:sz w:val="28"/>
          <w:szCs w:val="28"/>
          <w:rtl/>
          <w:lang w:bidi="ar-EG"/>
        </w:rPr>
        <w:t xml:space="preserve"> 109883</w:t>
      </w:r>
      <w:bookmarkStart w:id="0" w:name="_GoBack"/>
      <w:bookmarkEnd w:id="0"/>
      <w:r w:rsidR="00F742B4" w:rsidRPr="00FE3E76">
        <w:rPr>
          <w:rFonts w:ascii="Simplified Arabic" w:hAnsi="Simplified Arabic" w:cs="Simplified Arabic"/>
          <w:b/>
          <w:bCs/>
          <w:sz w:val="28"/>
          <w:szCs w:val="28"/>
          <w:rtl/>
          <w:lang w:bidi="ar-EG"/>
        </w:rPr>
        <w:t xml:space="preserve"> </w:t>
      </w:r>
    </w:p>
    <w:tbl>
      <w:tblPr>
        <w:bidiVisual/>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120"/>
      </w:tblGrid>
      <w:tr w:rsidR="00F742B4" w:rsidRPr="00FE3E76" w:rsidTr="00F742B4">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اسم العملية</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24098" w:rsidRPr="00FE3E76" w:rsidRDefault="000575E0" w:rsidP="002B25C0">
            <w:pPr>
              <w:bidi/>
              <w:spacing w:after="0" w:line="240" w:lineRule="auto"/>
              <w:rPr>
                <w:rFonts w:ascii="Simplified Arabic" w:eastAsia="Times New Roman" w:hAnsi="Simplified Arabic" w:cs="Simplified Arabic"/>
                <w:sz w:val="24"/>
                <w:szCs w:val="24"/>
              </w:rPr>
            </w:pPr>
            <w:bookmarkStart w:id="1" w:name="PROJECTNAME"/>
            <w:r w:rsidRPr="00FE3E76">
              <w:rPr>
                <w:rFonts w:ascii="Simplified Arabic" w:eastAsia="Times New Roman" w:hAnsi="Simplified Arabic" w:cs="Simplified Arabic"/>
                <w:sz w:val="24"/>
                <w:szCs w:val="24"/>
                <w:rtl/>
                <w:lang w:bidi="ar-EG"/>
              </w:rPr>
              <w:t>ال</w:t>
            </w:r>
            <w:r w:rsidR="00A4760E" w:rsidRPr="00FE3E76">
              <w:rPr>
                <w:rFonts w:ascii="Simplified Arabic" w:eastAsia="Times New Roman" w:hAnsi="Simplified Arabic" w:cs="Simplified Arabic"/>
                <w:sz w:val="24"/>
                <w:szCs w:val="24"/>
                <w:rtl/>
                <w:lang w:bidi="ar-EG"/>
              </w:rPr>
              <w:t>قرض</w:t>
            </w:r>
            <w:r w:rsidRPr="00FE3E76">
              <w:rPr>
                <w:rFonts w:ascii="Simplified Arabic" w:eastAsia="Times New Roman" w:hAnsi="Simplified Arabic" w:cs="Simplified Arabic"/>
                <w:sz w:val="24"/>
                <w:szCs w:val="24"/>
                <w:rtl/>
                <w:lang w:bidi="ar-EG"/>
              </w:rPr>
              <w:t xml:space="preserve"> </w:t>
            </w:r>
            <w:r w:rsidR="002B25C0" w:rsidRPr="00FE3E76">
              <w:rPr>
                <w:rFonts w:ascii="Simplified Arabic" w:eastAsia="Times New Roman" w:hAnsi="Simplified Arabic" w:cs="Simplified Arabic"/>
                <w:sz w:val="24"/>
                <w:szCs w:val="24"/>
                <w:rtl/>
                <w:lang w:bidi="ar-EG"/>
              </w:rPr>
              <w:t>البرنامجي الثاني</w:t>
            </w:r>
            <w:r w:rsidR="002B25C0" w:rsidRPr="00FE3E76">
              <w:rPr>
                <w:rFonts w:ascii="Simplified Arabic" w:eastAsia="Times New Roman" w:hAnsi="Simplified Arabic" w:cs="Simplified Arabic"/>
                <w:sz w:val="24"/>
                <w:szCs w:val="24"/>
                <w:rtl/>
              </w:rPr>
              <w:t xml:space="preserve"> </w:t>
            </w:r>
            <w:r w:rsidR="00A4760E" w:rsidRPr="00FE3E76">
              <w:rPr>
                <w:rFonts w:ascii="Simplified Arabic" w:eastAsia="Times New Roman" w:hAnsi="Simplified Arabic" w:cs="Simplified Arabic"/>
                <w:sz w:val="24"/>
                <w:szCs w:val="24"/>
                <w:rtl/>
                <w:lang w:bidi="ar-EG"/>
              </w:rPr>
              <w:t xml:space="preserve">لأغراض سياسات التنمية </w:t>
            </w:r>
            <w:r w:rsidR="002B25C0" w:rsidRPr="00FE3E76">
              <w:rPr>
                <w:rFonts w:ascii="Simplified Arabic" w:eastAsia="Times New Roman" w:hAnsi="Simplified Arabic" w:cs="Simplified Arabic"/>
                <w:sz w:val="24"/>
                <w:szCs w:val="24"/>
                <w:rtl/>
                <w:lang w:bidi="ar-EG"/>
              </w:rPr>
              <w:t>المعني</w:t>
            </w:r>
            <w:r w:rsidR="00A4760E" w:rsidRPr="00FE3E76">
              <w:rPr>
                <w:rFonts w:ascii="Simplified Arabic" w:eastAsia="Times New Roman" w:hAnsi="Simplified Arabic" w:cs="Simplified Arabic"/>
                <w:sz w:val="24"/>
                <w:szCs w:val="24"/>
                <w:rtl/>
                <w:lang w:bidi="ar-EG"/>
              </w:rPr>
              <w:t xml:space="preserve"> بإصلاحات</w:t>
            </w:r>
            <w:r w:rsidR="00A4760E" w:rsidRPr="00FE3E76">
              <w:rPr>
                <w:rFonts w:ascii="Simplified Arabic" w:eastAsia="Times New Roman" w:hAnsi="Simplified Arabic" w:cs="Simplified Arabic"/>
                <w:sz w:val="24"/>
                <w:szCs w:val="24"/>
                <w:rtl/>
              </w:rPr>
              <w:t xml:space="preserve"> قطاعي الطاقة والمياه </w:t>
            </w:r>
            <w:bookmarkEnd w:id="1"/>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المنطقة</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bookmarkStart w:id="2" w:name="REGION"/>
            <w:r w:rsidRPr="00FE3E76">
              <w:rPr>
                <w:rFonts w:ascii="Simplified Arabic" w:eastAsia="Times New Roman" w:hAnsi="Simplified Arabic" w:cs="Simplified Arabic"/>
                <w:sz w:val="24"/>
                <w:szCs w:val="24"/>
                <w:rtl/>
              </w:rPr>
              <w:t>الشرق الأوسط وشمال أفريقيا</w:t>
            </w:r>
            <w:bookmarkEnd w:id="2"/>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البلد</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bookmarkStart w:id="3" w:name="COUNTRY"/>
            <w:r w:rsidRPr="00FE3E76">
              <w:rPr>
                <w:rFonts w:ascii="Simplified Arabic" w:eastAsia="Times New Roman" w:hAnsi="Simplified Arabic" w:cs="Simplified Arabic"/>
                <w:sz w:val="24"/>
                <w:szCs w:val="24"/>
                <w:rtl/>
              </w:rPr>
              <w:t>الأردن</w:t>
            </w:r>
            <w:bookmarkEnd w:id="3"/>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القطاع</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052F59">
            <w:pPr>
              <w:bidi/>
              <w:spacing w:after="0" w:line="240" w:lineRule="auto"/>
              <w:rPr>
                <w:rFonts w:ascii="Simplified Arabic" w:eastAsia="Times New Roman" w:hAnsi="Simplified Arabic" w:cs="Simplified Arabic"/>
                <w:sz w:val="24"/>
                <w:szCs w:val="24"/>
              </w:rPr>
            </w:pPr>
            <w:bookmarkStart w:id="4" w:name="SECTOR"/>
            <w:r w:rsidRPr="00FE3E76">
              <w:rPr>
                <w:rFonts w:ascii="Simplified Arabic" w:eastAsia="Times New Roman" w:hAnsi="Simplified Arabic" w:cs="Simplified Arabic"/>
                <w:sz w:val="24"/>
                <w:szCs w:val="24"/>
                <w:rtl/>
              </w:rPr>
              <w:t>قطاع الطاقة العام (65 في المائة)؛</w:t>
            </w:r>
            <w:r w:rsidRPr="00FE3E76">
              <w:rPr>
                <w:rFonts w:ascii="Simplified Arabic" w:eastAsia="Times New Roman" w:hAnsi="Simplified Arabic" w:cs="Simplified Arabic"/>
                <w:sz w:val="24"/>
                <w:szCs w:val="24"/>
              </w:rPr>
              <w:t xml:space="preserve"> </w:t>
            </w:r>
            <w:r w:rsidRPr="00FE3E76">
              <w:rPr>
                <w:rFonts w:ascii="Simplified Arabic" w:eastAsia="Times New Roman" w:hAnsi="Simplified Arabic" w:cs="Simplified Arabic"/>
                <w:sz w:val="24"/>
                <w:szCs w:val="24"/>
                <w:rtl/>
              </w:rPr>
              <w:t xml:space="preserve">قطاع </w:t>
            </w:r>
            <w:r w:rsidR="00052F59" w:rsidRPr="00FE3E76">
              <w:rPr>
                <w:rFonts w:ascii="Simplified Arabic" w:eastAsia="Times New Roman" w:hAnsi="Simplified Arabic" w:cs="Simplified Arabic"/>
                <w:sz w:val="24"/>
                <w:szCs w:val="24"/>
                <w:rtl/>
              </w:rPr>
              <w:t>المياه العام، والصرف الصحي وال</w:t>
            </w:r>
            <w:r w:rsidRPr="00FE3E76">
              <w:rPr>
                <w:rFonts w:ascii="Simplified Arabic" w:eastAsia="Times New Roman" w:hAnsi="Simplified Arabic" w:cs="Simplified Arabic"/>
                <w:sz w:val="24"/>
                <w:szCs w:val="24"/>
                <w:rtl/>
              </w:rPr>
              <w:t xml:space="preserve">حماية </w:t>
            </w:r>
            <w:r w:rsidR="00052F59" w:rsidRPr="00FE3E76">
              <w:rPr>
                <w:rFonts w:ascii="Simplified Arabic" w:eastAsia="Times New Roman" w:hAnsi="Simplified Arabic" w:cs="Simplified Arabic"/>
                <w:sz w:val="24"/>
                <w:szCs w:val="24"/>
                <w:rtl/>
              </w:rPr>
              <w:t xml:space="preserve">من </w:t>
            </w:r>
            <w:r w:rsidRPr="00FE3E76">
              <w:rPr>
                <w:rFonts w:ascii="Simplified Arabic" w:eastAsia="Times New Roman" w:hAnsi="Simplified Arabic" w:cs="Simplified Arabic"/>
                <w:sz w:val="24"/>
                <w:szCs w:val="24"/>
                <w:rtl/>
              </w:rPr>
              <w:t>الفيضانات (35</w:t>
            </w:r>
            <w:bookmarkEnd w:id="4"/>
            <w:r w:rsidR="00052F59" w:rsidRPr="00FE3E76">
              <w:rPr>
                <w:rFonts w:ascii="Simplified Arabic" w:eastAsia="Times New Roman" w:hAnsi="Simplified Arabic" w:cs="Simplified Arabic"/>
                <w:sz w:val="24"/>
                <w:szCs w:val="24"/>
                <w:rtl/>
              </w:rPr>
              <w:t>%)</w:t>
            </w:r>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م</w:t>
            </w:r>
            <w:r w:rsidR="00052F59" w:rsidRPr="00FE3E76">
              <w:rPr>
                <w:rFonts w:ascii="Simplified Arabic" w:eastAsia="Times New Roman" w:hAnsi="Simplified Arabic" w:cs="Simplified Arabic"/>
                <w:b/>
                <w:bCs/>
                <w:sz w:val="24"/>
                <w:szCs w:val="24"/>
                <w:rtl/>
              </w:rPr>
              <w:t>ُ</w:t>
            </w:r>
            <w:r w:rsidRPr="00FE3E76">
              <w:rPr>
                <w:rFonts w:ascii="Simplified Arabic" w:eastAsia="Times New Roman" w:hAnsi="Simplified Arabic" w:cs="Simplified Arabic"/>
                <w:b/>
                <w:bCs/>
                <w:sz w:val="24"/>
                <w:szCs w:val="24"/>
                <w:rtl/>
              </w:rPr>
              <w:t>عرف العملية</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bookmarkStart w:id="5" w:name="PROJECTCODE"/>
            <w:r w:rsidRPr="00FE3E76">
              <w:rPr>
                <w:rFonts w:ascii="Simplified Arabic" w:eastAsia="Times New Roman" w:hAnsi="Simplified Arabic" w:cs="Simplified Arabic"/>
                <w:sz w:val="24"/>
                <w:szCs w:val="24"/>
              </w:rPr>
              <w:t>P160236</w:t>
            </w:r>
            <w:bookmarkEnd w:id="5"/>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أداة الإقراض</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052F59" w:rsidP="00052F59">
            <w:pPr>
              <w:bidi/>
              <w:spacing w:after="0" w:line="240" w:lineRule="auto"/>
              <w:rPr>
                <w:rFonts w:ascii="Simplified Arabic" w:eastAsia="Times New Roman" w:hAnsi="Simplified Arabic" w:cs="Simplified Arabic"/>
                <w:sz w:val="24"/>
                <w:szCs w:val="24"/>
              </w:rPr>
            </w:pPr>
            <w:bookmarkStart w:id="6" w:name="INSTR_NAME"/>
            <w:r w:rsidRPr="00FE3E76">
              <w:rPr>
                <w:rFonts w:ascii="Simplified Arabic" w:eastAsia="Times New Roman" w:hAnsi="Simplified Arabic" w:cs="Simplified Arabic"/>
                <w:sz w:val="24"/>
                <w:szCs w:val="24"/>
                <w:rtl/>
              </w:rPr>
              <w:t xml:space="preserve">تمويل سياسات </w:t>
            </w:r>
            <w:r w:rsidR="00F742B4" w:rsidRPr="00FE3E76">
              <w:rPr>
                <w:rFonts w:ascii="Simplified Arabic" w:eastAsia="Times New Roman" w:hAnsi="Simplified Arabic" w:cs="Simplified Arabic"/>
                <w:sz w:val="24"/>
                <w:szCs w:val="24"/>
                <w:rtl/>
              </w:rPr>
              <w:t>التنمية</w:t>
            </w:r>
            <w:bookmarkEnd w:id="6"/>
            <w:r w:rsidR="00F742B4" w:rsidRPr="00FE3E76">
              <w:rPr>
                <w:rFonts w:ascii="Simplified Arabic" w:eastAsia="Times New Roman" w:hAnsi="Simplified Arabic" w:cs="Simplified Arabic"/>
                <w:sz w:val="24"/>
                <w:szCs w:val="24"/>
              </w:rPr>
              <w:t xml:space="preserve"> </w:t>
            </w:r>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836860" w:rsidP="006E6DB2">
            <w:pPr>
              <w:bidi/>
              <w:spacing w:after="0" w:line="240" w:lineRule="auto"/>
              <w:rPr>
                <w:rFonts w:ascii="Simplified Arabic" w:eastAsia="Times New Roman" w:hAnsi="Simplified Arabic" w:cs="Simplified Arabic"/>
                <w:sz w:val="24"/>
                <w:szCs w:val="24"/>
              </w:rPr>
            </w:pPr>
            <w:r w:rsidRPr="00FE3E76">
              <w:rPr>
                <w:rFonts w:ascii="Simplified Arabic" w:hAnsi="Simplified Arabic" w:cs="Simplified Arabic"/>
                <w:b/>
                <w:bCs/>
                <w:sz w:val="24"/>
                <w:szCs w:val="24"/>
                <w:rtl/>
              </w:rPr>
              <w:t>الجهة المقترضة/الجهات المقترضة</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6E6DB2">
            <w:pPr>
              <w:bidi/>
              <w:spacing w:after="0" w:line="240" w:lineRule="auto"/>
              <w:rPr>
                <w:rFonts w:ascii="Simplified Arabic" w:eastAsia="Times New Roman" w:hAnsi="Simplified Arabic" w:cs="Simplified Arabic"/>
                <w:sz w:val="24"/>
                <w:szCs w:val="24"/>
              </w:rPr>
            </w:pPr>
            <w:bookmarkStart w:id="7" w:name="BORROWERNAME"/>
            <w:r w:rsidRPr="00FE3E76">
              <w:rPr>
                <w:rFonts w:ascii="Simplified Arabic" w:eastAsia="Times New Roman" w:hAnsi="Simplified Arabic" w:cs="Simplified Arabic"/>
                <w:sz w:val="24"/>
                <w:szCs w:val="24"/>
                <w:rtl/>
              </w:rPr>
              <w:t>وزارة المالية</w:t>
            </w:r>
            <w:bookmarkEnd w:id="7"/>
          </w:p>
        </w:tc>
      </w:tr>
      <w:tr w:rsidR="00F742B4" w:rsidRPr="00FE3E76" w:rsidTr="00F742B4">
        <w:trPr>
          <w:trHeight w:val="140"/>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742B4" w:rsidRPr="00FE3E76" w:rsidRDefault="00052F59" w:rsidP="006E6DB2">
            <w:pPr>
              <w:bidi/>
              <w:spacing w:after="0" w:line="140" w:lineRule="atLeast"/>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الهيئة</w:t>
            </w:r>
            <w:r w:rsidR="00F742B4" w:rsidRPr="00FE3E76">
              <w:rPr>
                <w:rFonts w:ascii="Simplified Arabic" w:eastAsia="Times New Roman" w:hAnsi="Simplified Arabic" w:cs="Simplified Arabic"/>
                <w:b/>
                <w:bCs/>
                <w:sz w:val="24"/>
                <w:szCs w:val="24"/>
                <w:rtl/>
              </w:rPr>
              <w:t xml:space="preserve"> المنفذة</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D01A2" w:rsidP="006E6DB2">
            <w:pPr>
              <w:bidi/>
              <w:spacing w:after="0" w:line="140" w:lineRule="atLeast"/>
              <w:rPr>
                <w:rFonts w:ascii="Simplified Arabic" w:eastAsia="Times New Roman" w:hAnsi="Simplified Arabic" w:cs="Simplified Arabic"/>
                <w:sz w:val="24"/>
                <w:szCs w:val="24"/>
              </w:rPr>
            </w:pPr>
            <w:bookmarkStart w:id="8" w:name="IMPLEMENTINGAGENCY"/>
            <w:bookmarkEnd w:id="8"/>
            <w:r w:rsidRPr="00FE3E76">
              <w:rPr>
                <w:rFonts w:ascii="Simplified Arabic" w:eastAsia="Times New Roman" w:hAnsi="Simplified Arabic" w:cs="Simplified Arabic"/>
                <w:sz w:val="24"/>
                <w:szCs w:val="24"/>
                <w:rtl/>
              </w:rPr>
              <w:t>وزراة التخطيط والتعاون الدولي</w:t>
            </w:r>
            <w:r w:rsidR="00F742B4" w:rsidRPr="00FE3E76">
              <w:rPr>
                <w:rFonts w:ascii="Simplified Arabic" w:eastAsia="Times New Roman" w:hAnsi="Simplified Arabic" w:cs="Simplified Arabic"/>
                <w:sz w:val="24"/>
                <w:szCs w:val="24"/>
              </w:rPr>
              <w:t> </w:t>
            </w:r>
          </w:p>
        </w:tc>
      </w:tr>
      <w:tr w:rsidR="00F742B4" w:rsidRPr="00FE3E76" w:rsidTr="00F742B4">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F742B4" w:rsidP="00BF0051">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تاريخ</w:t>
            </w:r>
            <w:r w:rsidR="00BF0051" w:rsidRPr="00FE3E76">
              <w:rPr>
                <w:rFonts w:ascii="Simplified Arabic" w:eastAsia="Times New Roman" w:hAnsi="Simplified Arabic" w:cs="Simplified Arabic"/>
                <w:b/>
                <w:bCs/>
                <w:sz w:val="24"/>
                <w:szCs w:val="24"/>
                <w:rtl/>
              </w:rPr>
              <w:t xml:space="preserve"> اعداد وثيقة معلومات المشروع</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BF0051" w:rsidP="00FD01A2">
            <w:pPr>
              <w:bidi/>
              <w:spacing w:after="0" w:line="240" w:lineRule="auto"/>
              <w:rPr>
                <w:rFonts w:ascii="Simplified Arabic" w:eastAsia="Times New Roman" w:hAnsi="Simplified Arabic" w:cs="Simplified Arabic"/>
                <w:sz w:val="24"/>
                <w:szCs w:val="24"/>
              </w:rPr>
            </w:pPr>
            <w:bookmarkStart w:id="9" w:name="DATEPREPARED"/>
            <w:r w:rsidRPr="00FE3E76">
              <w:rPr>
                <w:rFonts w:ascii="Simplified Arabic" w:eastAsia="Times New Roman" w:hAnsi="Simplified Arabic" w:cs="Simplified Arabic"/>
                <w:sz w:val="24"/>
                <w:szCs w:val="24"/>
                <w:rtl/>
              </w:rPr>
              <w:t xml:space="preserve"> </w:t>
            </w:r>
            <w:r w:rsidR="00FD01A2" w:rsidRPr="00FE3E76">
              <w:rPr>
                <w:rFonts w:ascii="Simplified Arabic" w:eastAsia="Times New Roman" w:hAnsi="Simplified Arabic" w:cs="Simplified Arabic"/>
                <w:sz w:val="24"/>
                <w:szCs w:val="24"/>
                <w:rtl/>
              </w:rPr>
              <w:t>6 سبتمبر</w:t>
            </w:r>
            <w:r w:rsidRPr="00FE3E76">
              <w:rPr>
                <w:rFonts w:ascii="Simplified Arabic" w:eastAsia="Times New Roman" w:hAnsi="Simplified Arabic" w:cs="Simplified Arabic"/>
                <w:sz w:val="24"/>
                <w:szCs w:val="24"/>
                <w:rtl/>
              </w:rPr>
              <w:t>/</w:t>
            </w:r>
            <w:r w:rsidR="00FD01A2" w:rsidRPr="00FE3E76">
              <w:rPr>
                <w:rFonts w:ascii="Simplified Arabic" w:eastAsia="Times New Roman" w:hAnsi="Simplified Arabic" w:cs="Simplified Arabic"/>
                <w:sz w:val="24"/>
                <w:szCs w:val="24"/>
                <w:rtl/>
              </w:rPr>
              <w:t>أيلول</w:t>
            </w:r>
            <w:r w:rsidR="00F742B4" w:rsidRPr="00FE3E76">
              <w:rPr>
                <w:rFonts w:ascii="Simplified Arabic" w:eastAsia="Times New Roman" w:hAnsi="Simplified Arabic" w:cs="Simplified Arabic"/>
                <w:sz w:val="24"/>
                <w:szCs w:val="24"/>
                <w:rtl/>
              </w:rPr>
              <w:t xml:space="preserve"> 2016</w:t>
            </w:r>
            <w:bookmarkEnd w:id="9"/>
          </w:p>
        </w:tc>
      </w:tr>
      <w:tr w:rsidR="00F742B4" w:rsidRPr="00FE3E76" w:rsidTr="00F742B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836860" w:rsidP="00A4760E">
            <w:pPr>
              <w:bidi/>
              <w:spacing w:after="0" w:line="240" w:lineRule="auto"/>
              <w:rPr>
                <w:rFonts w:ascii="Simplified Arabic" w:eastAsia="Times New Roman" w:hAnsi="Simplified Arabic" w:cs="Simplified Arabic"/>
                <w:sz w:val="24"/>
                <w:szCs w:val="24"/>
              </w:rPr>
            </w:pPr>
            <w:r w:rsidRPr="00FE3E76">
              <w:rPr>
                <w:rFonts w:ascii="Simplified Arabic" w:hAnsi="Simplified Arabic" w:cs="Simplified Arabic"/>
                <w:b/>
                <w:bCs/>
                <w:sz w:val="24"/>
                <w:szCs w:val="24"/>
                <w:rtl/>
              </w:rPr>
              <w:t xml:space="preserve">التاريخ المتوقع </w:t>
            </w:r>
            <w:r w:rsidR="00A4760E" w:rsidRPr="00FE3E76">
              <w:rPr>
                <w:rFonts w:ascii="Simplified Arabic" w:hAnsi="Simplified Arabic" w:cs="Simplified Arabic"/>
                <w:b/>
                <w:bCs/>
                <w:sz w:val="24"/>
                <w:szCs w:val="24"/>
                <w:rtl/>
              </w:rPr>
              <w:t>لإ</w:t>
            </w:r>
            <w:r w:rsidRPr="00FE3E76">
              <w:rPr>
                <w:rFonts w:ascii="Simplified Arabic" w:hAnsi="Simplified Arabic" w:cs="Simplified Arabic"/>
                <w:b/>
                <w:bCs/>
                <w:sz w:val="24"/>
                <w:szCs w:val="24"/>
                <w:rtl/>
              </w:rPr>
              <w:t>جازة التقييم</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BF0051" w:rsidP="00FD01A2">
            <w:pPr>
              <w:bidi/>
              <w:spacing w:after="0" w:line="240" w:lineRule="auto"/>
              <w:rPr>
                <w:rFonts w:ascii="Simplified Arabic" w:eastAsia="Times New Roman" w:hAnsi="Simplified Arabic" w:cs="Simplified Arabic"/>
                <w:sz w:val="24"/>
                <w:szCs w:val="24"/>
              </w:rPr>
            </w:pPr>
            <w:bookmarkStart w:id="10" w:name="APPRAISALDATE"/>
            <w:bookmarkEnd w:id="10"/>
            <w:r w:rsidRPr="00FE3E76">
              <w:rPr>
                <w:rFonts w:ascii="Simplified Arabic" w:eastAsia="Times New Roman" w:hAnsi="Simplified Arabic" w:cs="Simplified Arabic"/>
                <w:sz w:val="24"/>
                <w:szCs w:val="24"/>
                <w:rtl/>
              </w:rPr>
              <w:t>2</w:t>
            </w:r>
            <w:r w:rsidR="00FD01A2" w:rsidRPr="00FE3E76">
              <w:rPr>
                <w:rFonts w:ascii="Simplified Arabic" w:eastAsia="Times New Roman" w:hAnsi="Simplified Arabic" w:cs="Simplified Arabic"/>
                <w:sz w:val="24"/>
                <w:szCs w:val="24"/>
                <w:rtl/>
              </w:rPr>
              <w:t>5</w:t>
            </w:r>
            <w:r w:rsidRPr="00FE3E76">
              <w:rPr>
                <w:rFonts w:ascii="Simplified Arabic" w:eastAsia="Times New Roman" w:hAnsi="Simplified Arabic" w:cs="Simplified Arabic"/>
                <w:sz w:val="24"/>
                <w:szCs w:val="24"/>
                <w:rtl/>
              </w:rPr>
              <w:t xml:space="preserve"> </w:t>
            </w:r>
            <w:r w:rsidR="00F742B4" w:rsidRPr="00FE3E76">
              <w:rPr>
                <w:rFonts w:ascii="Simplified Arabic" w:eastAsia="Times New Roman" w:hAnsi="Simplified Arabic" w:cs="Simplified Arabic"/>
                <w:sz w:val="24"/>
                <w:szCs w:val="24"/>
              </w:rPr>
              <w:t xml:space="preserve"> </w:t>
            </w:r>
            <w:r w:rsidR="00F742B4" w:rsidRPr="00FE3E76">
              <w:rPr>
                <w:rFonts w:ascii="Simplified Arabic" w:eastAsia="Times New Roman" w:hAnsi="Simplified Arabic" w:cs="Simplified Arabic"/>
                <w:sz w:val="24"/>
                <w:szCs w:val="24"/>
                <w:rtl/>
              </w:rPr>
              <w:t>سبتمبر</w:t>
            </w:r>
            <w:r w:rsidRPr="00FE3E76">
              <w:rPr>
                <w:rFonts w:ascii="Simplified Arabic" w:eastAsia="Times New Roman" w:hAnsi="Simplified Arabic" w:cs="Simplified Arabic"/>
                <w:sz w:val="24"/>
                <w:szCs w:val="24"/>
                <w:rtl/>
              </w:rPr>
              <w:t>/أيلول</w:t>
            </w:r>
            <w:r w:rsidR="00F742B4" w:rsidRPr="00FE3E76">
              <w:rPr>
                <w:rFonts w:ascii="Simplified Arabic" w:eastAsia="Times New Roman" w:hAnsi="Simplified Arabic" w:cs="Simplified Arabic"/>
                <w:sz w:val="24"/>
                <w:szCs w:val="24"/>
                <w:rtl/>
              </w:rPr>
              <w:t xml:space="preserve"> 2016</w:t>
            </w:r>
          </w:p>
        </w:tc>
      </w:tr>
      <w:tr w:rsidR="00F742B4" w:rsidRPr="00FE3E76" w:rsidTr="00FD01A2">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42B4" w:rsidRPr="00FE3E76" w:rsidRDefault="00836860" w:rsidP="00836860">
            <w:pPr>
              <w:bidi/>
              <w:spacing w:after="0" w:line="240" w:lineRule="auto"/>
              <w:rPr>
                <w:rFonts w:ascii="Simplified Arabic" w:eastAsia="Times New Roman" w:hAnsi="Simplified Arabic" w:cs="Simplified Arabic"/>
                <w:sz w:val="24"/>
                <w:szCs w:val="24"/>
              </w:rPr>
            </w:pPr>
            <w:r w:rsidRPr="00FE3E76">
              <w:rPr>
                <w:rFonts w:ascii="Simplified Arabic" w:hAnsi="Simplified Arabic" w:cs="Simplified Arabic"/>
                <w:b/>
                <w:bCs/>
                <w:sz w:val="24"/>
                <w:szCs w:val="24"/>
                <w:rtl/>
              </w:rPr>
              <w:t>التاريخ المتوقع للحصول على موافقة مجلس المديرين التنفيذيين</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13848" w:rsidP="006E6DB2">
            <w:pPr>
              <w:bidi/>
              <w:spacing w:after="0" w:line="240" w:lineRule="auto"/>
              <w:rPr>
                <w:rFonts w:ascii="Simplified Arabic" w:eastAsia="Times New Roman" w:hAnsi="Simplified Arabic" w:cs="Simplified Arabic"/>
                <w:sz w:val="24"/>
                <w:szCs w:val="24"/>
              </w:rPr>
            </w:pPr>
            <w:bookmarkStart w:id="11" w:name="BOARDAPPROVALDATE"/>
            <w:r>
              <w:rPr>
                <w:rFonts w:ascii="Simplified Arabic" w:eastAsia="Times New Roman" w:hAnsi="Simplified Arabic" w:cs="Simplified Arabic" w:hint="cs"/>
                <w:sz w:val="24"/>
                <w:szCs w:val="24"/>
                <w:rtl/>
              </w:rPr>
              <w:t>9</w:t>
            </w:r>
            <w:r w:rsidR="00BF0051" w:rsidRPr="00FE3E76">
              <w:rPr>
                <w:rFonts w:ascii="Simplified Arabic" w:eastAsia="Times New Roman" w:hAnsi="Simplified Arabic" w:cs="Simplified Arabic"/>
                <w:sz w:val="24"/>
                <w:szCs w:val="24"/>
                <w:rtl/>
              </w:rPr>
              <w:t xml:space="preserve"> </w:t>
            </w:r>
            <w:r w:rsidR="00F742B4" w:rsidRPr="00FE3E76">
              <w:rPr>
                <w:rFonts w:ascii="Simplified Arabic" w:eastAsia="Times New Roman" w:hAnsi="Simplified Arabic" w:cs="Simplified Arabic"/>
                <w:sz w:val="24"/>
                <w:szCs w:val="24"/>
                <w:rtl/>
              </w:rPr>
              <w:t>ديسمبر</w:t>
            </w:r>
            <w:r w:rsidR="00BF0051" w:rsidRPr="00FE3E76">
              <w:rPr>
                <w:rFonts w:ascii="Simplified Arabic" w:eastAsia="Times New Roman" w:hAnsi="Simplified Arabic" w:cs="Simplified Arabic"/>
                <w:sz w:val="24"/>
                <w:szCs w:val="24"/>
                <w:rtl/>
              </w:rPr>
              <w:t>/ كانون الأول</w:t>
            </w:r>
            <w:r w:rsidR="00F742B4" w:rsidRPr="00FE3E76">
              <w:rPr>
                <w:rFonts w:ascii="Simplified Arabic" w:eastAsia="Times New Roman" w:hAnsi="Simplified Arabic" w:cs="Simplified Arabic"/>
                <w:sz w:val="24"/>
                <w:szCs w:val="24"/>
                <w:rtl/>
              </w:rPr>
              <w:t xml:space="preserve"> 2016</w:t>
            </w:r>
            <w:bookmarkEnd w:id="11"/>
          </w:p>
        </w:tc>
      </w:tr>
      <w:tr w:rsidR="00F742B4" w:rsidRPr="00FE3E76" w:rsidTr="00FD01A2">
        <w:tc>
          <w:tcPr>
            <w:tcW w:w="34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742B4" w:rsidRPr="00FE3E76" w:rsidRDefault="00F742B4" w:rsidP="00BF0051">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b/>
                <w:bCs/>
                <w:sz w:val="24"/>
                <w:szCs w:val="24"/>
                <w:rtl/>
              </w:rPr>
              <w:t>قرار ا</w:t>
            </w:r>
            <w:r w:rsidR="00BF0051" w:rsidRPr="00FE3E76">
              <w:rPr>
                <w:rFonts w:ascii="Simplified Arabic" w:eastAsia="Times New Roman" w:hAnsi="Simplified Arabic" w:cs="Simplified Arabic"/>
                <w:b/>
                <w:bCs/>
                <w:sz w:val="24"/>
                <w:szCs w:val="24"/>
                <w:rtl/>
              </w:rPr>
              <w:t>لا</w:t>
            </w:r>
            <w:r w:rsidRPr="00FE3E76">
              <w:rPr>
                <w:rFonts w:ascii="Simplified Arabic" w:eastAsia="Times New Roman" w:hAnsi="Simplified Arabic" w:cs="Simplified Arabic"/>
                <w:b/>
                <w:bCs/>
                <w:sz w:val="24"/>
                <w:szCs w:val="24"/>
                <w:rtl/>
              </w:rPr>
              <w:t xml:space="preserve">ستعراض </w:t>
            </w:r>
            <w:r w:rsidR="00BF0051" w:rsidRPr="00FE3E76">
              <w:rPr>
                <w:rFonts w:ascii="Simplified Arabic" w:eastAsia="Times New Roman" w:hAnsi="Simplified Arabic" w:cs="Simplified Arabic"/>
                <w:b/>
                <w:bCs/>
                <w:sz w:val="24"/>
                <w:szCs w:val="24"/>
                <w:rtl/>
              </w:rPr>
              <w:t>المؤسسي</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742B4" w:rsidRPr="00FE3E76" w:rsidRDefault="00F742B4" w:rsidP="00BF0051">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sz w:val="24"/>
                <w:szCs w:val="24"/>
                <w:rtl/>
              </w:rPr>
              <w:t xml:space="preserve">عقب </w:t>
            </w:r>
            <w:r w:rsidR="00BF0051" w:rsidRPr="00FE3E76">
              <w:rPr>
                <w:rFonts w:ascii="Simplified Arabic" w:eastAsia="Times New Roman" w:hAnsi="Simplified Arabic" w:cs="Simplified Arabic"/>
                <w:sz w:val="24"/>
                <w:szCs w:val="24"/>
                <w:rtl/>
              </w:rPr>
              <w:t>الاستعراض المؤسسي</w:t>
            </w:r>
            <w:r w:rsidRPr="00FE3E76">
              <w:rPr>
                <w:rFonts w:ascii="Simplified Arabic" w:eastAsia="Times New Roman" w:hAnsi="Simplified Arabic" w:cs="Simplified Arabic"/>
                <w:sz w:val="24"/>
                <w:szCs w:val="24"/>
                <w:rtl/>
              </w:rPr>
              <w:t xml:space="preserve">، </w:t>
            </w:r>
            <w:r w:rsidR="00BF0051" w:rsidRPr="00FE3E76">
              <w:rPr>
                <w:rFonts w:ascii="Simplified Arabic" w:eastAsia="Times New Roman" w:hAnsi="Simplified Arabic" w:cs="Simplified Arabic"/>
                <w:sz w:val="24"/>
                <w:szCs w:val="24"/>
                <w:rtl/>
              </w:rPr>
              <w:t>تم اتخاذ القرار ل</w:t>
            </w:r>
            <w:r w:rsidRPr="00FE3E76">
              <w:rPr>
                <w:rFonts w:ascii="Simplified Arabic" w:eastAsia="Times New Roman" w:hAnsi="Simplified Arabic" w:cs="Simplified Arabic"/>
                <w:sz w:val="24"/>
                <w:szCs w:val="24"/>
                <w:rtl/>
              </w:rPr>
              <w:t>لمضي قدما</w:t>
            </w:r>
            <w:r w:rsidR="00BF0051" w:rsidRPr="00FE3E76">
              <w:rPr>
                <w:rFonts w:ascii="Simplified Arabic" w:eastAsia="Times New Roman" w:hAnsi="Simplified Arabic" w:cs="Simplified Arabic"/>
                <w:sz w:val="24"/>
                <w:szCs w:val="24"/>
                <w:rtl/>
              </w:rPr>
              <w:t>ً</w:t>
            </w:r>
            <w:r w:rsidRPr="00FE3E76">
              <w:rPr>
                <w:rFonts w:ascii="Simplified Arabic" w:eastAsia="Times New Roman" w:hAnsi="Simplified Arabic" w:cs="Simplified Arabic"/>
                <w:sz w:val="24"/>
                <w:szCs w:val="24"/>
                <w:rtl/>
              </w:rPr>
              <w:t xml:space="preserve"> في </w:t>
            </w:r>
            <w:r w:rsidR="00BF0051" w:rsidRPr="00FE3E76">
              <w:rPr>
                <w:rFonts w:ascii="Simplified Arabic" w:eastAsia="Times New Roman" w:hAnsi="Simplified Arabic" w:cs="Simplified Arabic"/>
                <w:sz w:val="24"/>
                <w:szCs w:val="24"/>
                <w:rtl/>
              </w:rPr>
              <w:t>الاعداد</w:t>
            </w:r>
            <w:r w:rsidRPr="00FE3E76">
              <w:rPr>
                <w:rFonts w:ascii="Simplified Arabic" w:eastAsia="Times New Roman" w:hAnsi="Simplified Arabic" w:cs="Simplified Arabic"/>
                <w:sz w:val="24"/>
                <w:szCs w:val="24"/>
                <w:rtl/>
              </w:rPr>
              <w:t xml:space="preserve"> للعملية</w:t>
            </w:r>
          </w:p>
        </w:tc>
      </w:tr>
      <w:tr w:rsidR="00FD01A2" w:rsidRPr="00FE3E76" w:rsidTr="00FD01A2">
        <w:tc>
          <w:tcPr>
            <w:tcW w:w="34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D01A2" w:rsidRPr="00FE3E76" w:rsidRDefault="00FD01A2" w:rsidP="00BF0051">
            <w:pPr>
              <w:bidi/>
              <w:spacing w:after="0" w:line="240" w:lineRule="auto"/>
              <w:rPr>
                <w:rFonts w:ascii="Simplified Arabic" w:eastAsia="Times New Roman" w:hAnsi="Simplified Arabic" w:cs="Simplified Arabic"/>
                <w:b/>
                <w:bCs/>
                <w:sz w:val="24"/>
                <w:szCs w:val="24"/>
                <w:rtl/>
              </w:rPr>
            </w:pPr>
            <w:r w:rsidRPr="00FE3E76">
              <w:rPr>
                <w:rFonts w:ascii="Simplified Arabic" w:eastAsia="Times New Roman" w:hAnsi="Simplified Arabic" w:cs="Simplified Arabic"/>
                <w:b/>
                <w:bCs/>
                <w:sz w:val="24"/>
                <w:szCs w:val="24"/>
                <w:rtl/>
              </w:rPr>
              <w:t>قرار أخر</w:t>
            </w:r>
          </w:p>
        </w:tc>
        <w:tc>
          <w:tcPr>
            <w:tcW w:w="61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FD01A2" w:rsidRPr="00FE3E76" w:rsidRDefault="008F50C2" w:rsidP="00BF0051">
            <w:pPr>
              <w:bidi/>
              <w:spacing w:after="0" w:line="240" w:lineRule="auto"/>
              <w:rPr>
                <w:rFonts w:ascii="Simplified Arabic" w:eastAsia="Times New Roman" w:hAnsi="Simplified Arabic" w:cs="Simplified Arabic"/>
                <w:sz w:val="24"/>
                <w:szCs w:val="24"/>
                <w:rtl/>
              </w:rPr>
            </w:pPr>
            <w:r w:rsidRPr="00FE3E76">
              <w:rPr>
                <w:rFonts w:ascii="Simplified Arabic" w:eastAsia="Times New Roman" w:hAnsi="Simplified Arabic" w:cs="Simplified Arabic"/>
                <w:sz w:val="24"/>
                <w:szCs w:val="24"/>
                <w:rtl/>
              </w:rPr>
              <w:t>(اختياري) – إذا انطبق عقب الاستعراض المؤسسي</w:t>
            </w:r>
          </w:p>
        </w:tc>
      </w:tr>
    </w:tbl>
    <w:p w:rsidR="00F742B4" w:rsidRPr="00FE3E76" w:rsidRDefault="00F742B4" w:rsidP="00F742B4">
      <w:pPr>
        <w:bidi/>
        <w:rPr>
          <w:rFonts w:ascii="Simplified Arabic" w:hAnsi="Simplified Arabic" w:cs="Simplified Arabic"/>
          <w:rtl/>
          <w:lang w:bidi="ar-EG"/>
        </w:rPr>
      </w:pPr>
    </w:p>
    <w:p w:rsidR="00F742B4" w:rsidRPr="00FE3E76" w:rsidRDefault="00F742B4" w:rsidP="00E22E54">
      <w:pPr>
        <w:bidi/>
        <w:rPr>
          <w:rFonts w:ascii="Simplified Arabic" w:hAnsi="Simplified Arabic" w:cs="Simplified Arabic"/>
          <w:b/>
          <w:bCs/>
          <w:sz w:val="24"/>
          <w:szCs w:val="24"/>
        </w:rPr>
      </w:pPr>
      <w:r w:rsidRPr="00FE3E76">
        <w:rPr>
          <w:rFonts w:ascii="Simplified Arabic" w:hAnsi="Simplified Arabic" w:cs="Simplified Arabic"/>
          <w:b/>
          <w:bCs/>
          <w:sz w:val="24"/>
          <w:szCs w:val="24"/>
          <w:rtl/>
          <w:lang w:bidi="ar-EG"/>
        </w:rPr>
        <w:t xml:space="preserve">أولاً.  </w:t>
      </w:r>
      <w:r w:rsidR="00F231B7" w:rsidRPr="00FE3E76">
        <w:rPr>
          <w:rFonts w:ascii="Simplified Arabic" w:hAnsi="Simplified Arabic" w:cs="Simplified Arabic"/>
          <w:b/>
          <w:bCs/>
          <w:sz w:val="24"/>
          <w:szCs w:val="24"/>
          <w:rtl/>
          <w:lang w:bidi="ar-EG"/>
        </w:rPr>
        <w:tab/>
      </w:r>
      <w:r w:rsidR="00E22E54" w:rsidRPr="00FE3E76">
        <w:rPr>
          <w:rFonts w:ascii="Simplified Arabic" w:hAnsi="Simplified Arabic" w:cs="Simplified Arabic"/>
          <w:b/>
          <w:bCs/>
          <w:sz w:val="24"/>
          <w:szCs w:val="24"/>
          <w:rtl/>
        </w:rPr>
        <w:t>الخلفية القطرية والقطاعية</w:t>
      </w:r>
    </w:p>
    <w:p w:rsidR="00535ABC" w:rsidRPr="00277291" w:rsidRDefault="00F742B4" w:rsidP="003011E6">
      <w:pPr>
        <w:bidi/>
        <w:rPr>
          <w:rFonts w:ascii="Simplified Arabic" w:eastAsia="Times New Roman" w:hAnsi="Simplified Arabic" w:cs="Simplified Arabic"/>
          <w:sz w:val="24"/>
          <w:szCs w:val="24"/>
        </w:rPr>
      </w:pPr>
      <w:r w:rsidRPr="00FE3E76">
        <w:rPr>
          <w:rFonts w:ascii="Simplified Arabic" w:hAnsi="Simplified Arabic" w:cs="Simplified Arabic"/>
          <w:sz w:val="24"/>
          <w:szCs w:val="24"/>
          <w:rtl/>
        </w:rPr>
        <w:t xml:space="preserve">1.   </w:t>
      </w:r>
      <w:r w:rsidR="00F231B7" w:rsidRPr="00FE3E76">
        <w:rPr>
          <w:rFonts w:ascii="Simplified Arabic" w:hAnsi="Simplified Arabic" w:cs="Simplified Arabic"/>
          <w:sz w:val="24"/>
          <w:szCs w:val="24"/>
          <w:rtl/>
        </w:rPr>
        <w:tab/>
      </w:r>
      <w:r w:rsidRPr="00FE3E76">
        <w:rPr>
          <w:rFonts w:ascii="Simplified Arabic" w:hAnsi="Simplified Arabic" w:cs="Simplified Arabic"/>
          <w:b/>
          <w:bCs/>
          <w:sz w:val="24"/>
          <w:szCs w:val="24"/>
          <w:rtl/>
        </w:rPr>
        <w:t xml:space="preserve">تهدف العملية المقترحة البالغة 250  مليون دولار أمريكي </w:t>
      </w:r>
      <w:r w:rsidR="00A4760E" w:rsidRPr="00FE3E76">
        <w:rPr>
          <w:rFonts w:ascii="Simplified Arabic" w:hAnsi="Simplified Arabic" w:cs="Simplified Arabic"/>
          <w:b/>
          <w:bCs/>
          <w:sz w:val="24"/>
          <w:szCs w:val="24"/>
          <w:rtl/>
        </w:rPr>
        <w:t xml:space="preserve">– وهي </w:t>
      </w:r>
      <w:r w:rsidRPr="00FE3E76">
        <w:rPr>
          <w:rFonts w:ascii="Simplified Arabic" w:hAnsi="Simplified Arabic" w:cs="Simplified Arabic"/>
          <w:b/>
          <w:bCs/>
          <w:sz w:val="24"/>
          <w:szCs w:val="24"/>
          <w:rtl/>
        </w:rPr>
        <w:t>الثانية في سلسلة بر</w:t>
      </w:r>
      <w:r w:rsidR="002B25C0" w:rsidRPr="00FE3E76">
        <w:rPr>
          <w:rFonts w:ascii="Simplified Arabic" w:hAnsi="Simplified Arabic" w:cs="Simplified Arabic"/>
          <w:b/>
          <w:bCs/>
          <w:sz w:val="24"/>
          <w:szCs w:val="24"/>
          <w:rtl/>
        </w:rPr>
        <w:t>ن</w:t>
      </w:r>
      <w:r w:rsidRPr="00FE3E76">
        <w:rPr>
          <w:rFonts w:ascii="Simplified Arabic" w:hAnsi="Simplified Arabic" w:cs="Simplified Arabic"/>
          <w:b/>
          <w:bCs/>
          <w:sz w:val="24"/>
          <w:szCs w:val="24"/>
          <w:rtl/>
        </w:rPr>
        <w:t xml:space="preserve">امجية لإثنين من عمليات سياسات التنمية - إلى دعم برامج الإصلاح المالي والسياسات التي </w:t>
      </w:r>
      <w:r w:rsidR="00A4760E" w:rsidRPr="00FE3E76">
        <w:rPr>
          <w:rFonts w:ascii="Simplified Arabic" w:hAnsi="Simplified Arabic" w:cs="Simplified Arabic"/>
          <w:b/>
          <w:bCs/>
          <w:sz w:val="24"/>
          <w:szCs w:val="24"/>
          <w:rtl/>
        </w:rPr>
        <w:t>تضطلع بها</w:t>
      </w:r>
      <w:r w:rsidRPr="00FE3E76">
        <w:rPr>
          <w:rFonts w:ascii="Simplified Arabic" w:hAnsi="Simplified Arabic" w:cs="Simplified Arabic"/>
          <w:b/>
          <w:bCs/>
          <w:sz w:val="24"/>
          <w:szCs w:val="24"/>
          <w:rtl/>
        </w:rPr>
        <w:t xml:space="preserve"> حكومة المملكة الأردنية الهاشمية (الحكومة)</w:t>
      </w:r>
      <w:r w:rsidRPr="00FE3E76">
        <w:rPr>
          <w:rFonts w:ascii="Simplified Arabic" w:hAnsi="Simplified Arabic" w:cs="Simplified Arabic"/>
          <w:sz w:val="24"/>
          <w:szCs w:val="24"/>
          <w:rtl/>
        </w:rPr>
        <w:t xml:space="preserve"> في قطاعي الطاقة والمياه. سوف تضمن هذه العملية استمرار تنفيذ إصلاحات قطاعي الطاقة والمياه المخطط لها في إطار القروض المقدمة لأغراض سياسات التنمية</w:t>
      </w:r>
      <w:r w:rsidR="00E22E54" w:rsidRPr="00FE3E76">
        <w:rPr>
          <w:rFonts w:ascii="Simplified Arabic" w:hAnsi="Simplified Arabic" w:cs="Simplified Arabic"/>
          <w:sz w:val="24"/>
          <w:szCs w:val="24"/>
          <w:rtl/>
        </w:rPr>
        <w:t xml:space="preserve"> </w:t>
      </w:r>
      <w:r w:rsidRPr="00FE3E76">
        <w:rPr>
          <w:rFonts w:ascii="Simplified Arabic" w:hAnsi="Simplified Arabic" w:cs="Simplified Arabic"/>
          <w:sz w:val="24"/>
          <w:szCs w:val="24"/>
          <w:rtl/>
        </w:rPr>
        <w:t>البر</w:t>
      </w:r>
      <w:r w:rsidR="002B25C0" w:rsidRPr="00FE3E76">
        <w:rPr>
          <w:rFonts w:ascii="Simplified Arabic" w:hAnsi="Simplified Arabic" w:cs="Simplified Arabic"/>
          <w:sz w:val="24"/>
          <w:szCs w:val="24"/>
          <w:rtl/>
        </w:rPr>
        <w:t>ن</w:t>
      </w:r>
      <w:r w:rsidRPr="00FE3E76">
        <w:rPr>
          <w:rFonts w:ascii="Simplified Arabic" w:hAnsi="Simplified Arabic" w:cs="Simplified Arabic"/>
          <w:sz w:val="24"/>
          <w:szCs w:val="24"/>
          <w:rtl/>
        </w:rPr>
        <w:t xml:space="preserve">امجية لمساعدة الأردن في تحقيق الاستدامة والسلامة المالية </w:t>
      </w:r>
      <w:r w:rsidR="00E22E54" w:rsidRPr="00FE3E76">
        <w:rPr>
          <w:rFonts w:ascii="Simplified Arabic" w:hAnsi="Simplified Arabic" w:cs="Simplified Arabic"/>
          <w:sz w:val="24"/>
          <w:szCs w:val="24"/>
          <w:rtl/>
        </w:rPr>
        <w:t xml:space="preserve">للقطاع </w:t>
      </w:r>
      <w:r w:rsidRPr="00FE3E76">
        <w:rPr>
          <w:rFonts w:ascii="Simplified Arabic" w:hAnsi="Simplified Arabic" w:cs="Simplified Arabic"/>
          <w:sz w:val="24"/>
          <w:szCs w:val="24"/>
          <w:rtl/>
        </w:rPr>
        <w:t>على المدى المتوسط</w:t>
      </w:r>
      <w:r w:rsidR="008F50C2" w:rsidRPr="00FE3E76">
        <w:rPr>
          <w:rFonts w:ascii="Simplified Arabic" w:hAnsi="Simplified Arabic" w:cs="Simplified Arabic"/>
          <w:sz w:val="24"/>
          <w:szCs w:val="24"/>
          <w:rtl/>
        </w:rPr>
        <w:t xml:space="preserve"> في سياق تحديات أزمة اللاجئين السوريين</w:t>
      </w:r>
      <w:r w:rsidRPr="00FE3E76">
        <w:rPr>
          <w:rFonts w:ascii="Simplified Arabic" w:hAnsi="Simplified Arabic" w:cs="Simplified Arabic"/>
          <w:sz w:val="24"/>
          <w:szCs w:val="24"/>
          <w:rtl/>
        </w:rPr>
        <w:t xml:space="preserve">. </w:t>
      </w:r>
      <w:r w:rsidR="00A4760E" w:rsidRPr="00FE3E76">
        <w:rPr>
          <w:rFonts w:ascii="Simplified Arabic" w:hAnsi="Simplified Arabic" w:cs="Simplified Arabic"/>
          <w:sz w:val="24"/>
          <w:szCs w:val="24"/>
          <w:rtl/>
        </w:rPr>
        <w:t xml:space="preserve">وتجدر الإشارة إلى أن </w:t>
      </w:r>
      <w:r w:rsidRPr="00FE3E76">
        <w:rPr>
          <w:rFonts w:ascii="Simplified Arabic" w:hAnsi="Simplified Arabic" w:cs="Simplified Arabic"/>
          <w:sz w:val="24"/>
          <w:szCs w:val="24"/>
          <w:rtl/>
        </w:rPr>
        <w:t>العملية</w:t>
      </w:r>
      <w:r w:rsidR="00A4760E" w:rsidRPr="00FE3E76">
        <w:rPr>
          <w:rFonts w:ascii="Simplified Arabic" w:hAnsi="Simplified Arabic" w:cs="Simplified Arabic"/>
          <w:sz w:val="24"/>
          <w:szCs w:val="24"/>
          <w:rtl/>
        </w:rPr>
        <w:t xml:space="preserve"> تتوافق</w:t>
      </w:r>
      <w:r w:rsidRPr="00FE3E76">
        <w:rPr>
          <w:rFonts w:ascii="Simplified Arabic" w:hAnsi="Simplified Arabic" w:cs="Simplified Arabic"/>
          <w:sz w:val="24"/>
          <w:szCs w:val="24"/>
          <w:rtl/>
        </w:rPr>
        <w:t xml:space="preserve"> تمام</w:t>
      </w:r>
      <w:r w:rsidR="00A4760E" w:rsidRPr="00FE3E76">
        <w:rPr>
          <w:rFonts w:ascii="Simplified Arabic" w:hAnsi="Simplified Arabic" w:cs="Simplified Arabic"/>
          <w:sz w:val="24"/>
          <w:szCs w:val="24"/>
          <w:rtl/>
        </w:rPr>
        <w:t>ً</w:t>
      </w:r>
      <w:r w:rsidRPr="00FE3E76">
        <w:rPr>
          <w:rFonts w:ascii="Simplified Arabic" w:hAnsi="Simplified Arabic" w:cs="Simplified Arabic"/>
          <w:sz w:val="24"/>
          <w:szCs w:val="24"/>
          <w:rtl/>
        </w:rPr>
        <w:t xml:space="preserve">ا مع رؤية الأردن 2025 التي تدعو إلى تحقيق الاعتماد على الذات والاستقرار المالي من خلال تعزيز الاستدامة المالية والإنتاجية عبر مختلف </w:t>
      </w:r>
      <w:r w:rsidRPr="00FE3E76">
        <w:rPr>
          <w:rFonts w:ascii="Simplified Arabic" w:hAnsi="Simplified Arabic" w:cs="Simplified Arabic"/>
          <w:sz w:val="24"/>
          <w:szCs w:val="24"/>
          <w:rtl/>
        </w:rPr>
        <w:lastRenderedPageBreak/>
        <w:t xml:space="preserve">القطاعات الاقتصادية. كما يدعم برنامج السياسات الخاص بالعملية الأهداف الرئيسية لإطار الشراكة القطرية </w:t>
      </w:r>
      <w:r w:rsidR="00242FA9" w:rsidRPr="00FE3E76">
        <w:rPr>
          <w:rFonts w:ascii="Simplified Arabic" w:hAnsi="Simplified Arabic" w:cs="Simplified Arabic"/>
          <w:sz w:val="24"/>
          <w:szCs w:val="24"/>
          <w:rtl/>
        </w:rPr>
        <w:t xml:space="preserve">الخاص بالبنك </w:t>
      </w:r>
      <w:r w:rsidRPr="00FE3E76">
        <w:rPr>
          <w:rFonts w:ascii="Simplified Arabic" w:hAnsi="Simplified Arabic" w:cs="Simplified Arabic"/>
          <w:sz w:val="24"/>
          <w:szCs w:val="24"/>
          <w:rtl/>
        </w:rPr>
        <w:t xml:space="preserve">للسنوات المالية </w:t>
      </w:r>
      <w:r w:rsidRPr="00FE3E76">
        <w:rPr>
          <w:rFonts w:ascii="Simplified Arabic" w:hAnsi="Simplified Arabic" w:cs="Simplified Arabic"/>
          <w:sz w:val="24"/>
          <w:szCs w:val="24"/>
        </w:rPr>
        <w:t>2017</w:t>
      </w:r>
      <w:r w:rsidRPr="00FE3E76">
        <w:rPr>
          <w:rFonts w:ascii="Simplified Arabic" w:hAnsi="Simplified Arabic" w:cs="Simplified Arabic"/>
          <w:sz w:val="24"/>
          <w:szCs w:val="24"/>
          <w:rtl/>
        </w:rPr>
        <w:t xml:space="preserve"> - 2022، للأردن</w:t>
      </w:r>
      <w:r w:rsidR="00E22E54" w:rsidRPr="00FE3E76">
        <w:rPr>
          <w:rFonts w:ascii="Simplified Arabic" w:hAnsi="Simplified Arabic" w:cs="Simplified Arabic"/>
          <w:sz w:val="24"/>
          <w:szCs w:val="24"/>
          <w:rtl/>
        </w:rPr>
        <w:t xml:space="preserve"> والذي</w:t>
      </w:r>
      <w:r w:rsidRPr="00FE3E76">
        <w:rPr>
          <w:rFonts w:ascii="Simplified Arabic" w:hAnsi="Simplified Arabic" w:cs="Simplified Arabic"/>
          <w:sz w:val="24"/>
          <w:szCs w:val="24"/>
          <w:rtl/>
        </w:rPr>
        <w:t xml:space="preserve"> يركز على تحسين إدارة قطاعي المياه والطاقة، والتي </w:t>
      </w:r>
      <w:r w:rsidR="00242FA9" w:rsidRPr="00FE3E76">
        <w:rPr>
          <w:rFonts w:ascii="Simplified Arabic" w:hAnsi="Simplified Arabic" w:cs="Simplified Arabic"/>
          <w:sz w:val="24"/>
          <w:szCs w:val="24"/>
          <w:rtl/>
        </w:rPr>
        <w:t>تعد</w:t>
      </w:r>
      <w:r w:rsidRPr="00FE3E76">
        <w:rPr>
          <w:rFonts w:ascii="Simplified Arabic" w:hAnsi="Simplified Arabic" w:cs="Simplified Arabic"/>
          <w:sz w:val="24"/>
          <w:szCs w:val="24"/>
          <w:rtl/>
        </w:rPr>
        <w:t xml:space="preserve"> </w:t>
      </w:r>
      <w:r w:rsidR="00E22E54" w:rsidRPr="00FE3E76">
        <w:rPr>
          <w:rFonts w:ascii="Simplified Arabic" w:hAnsi="Simplified Arabic" w:cs="Simplified Arabic"/>
          <w:sz w:val="24"/>
          <w:szCs w:val="24"/>
          <w:rtl/>
        </w:rPr>
        <w:t xml:space="preserve">قطاعات </w:t>
      </w:r>
      <w:r w:rsidRPr="00FE3E76">
        <w:rPr>
          <w:rFonts w:ascii="Simplified Arabic" w:hAnsi="Simplified Arabic" w:cs="Simplified Arabic"/>
          <w:sz w:val="24"/>
          <w:szCs w:val="24"/>
          <w:rtl/>
        </w:rPr>
        <w:t xml:space="preserve">استراتيجية </w:t>
      </w:r>
      <w:r w:rsidR="00242FA9" w:rsidRPr="00FE3E76">
        <w:rPr>
          <w:rFonts w:ascii="Simplified Arabic" w:hAnsi="Simplified Arabic" w:cs="Simplified Arabic"/>
          <w:sz w:val="24"/>
          <w:szCs w:val="24"/>
          <w:rtl/>
        </w:rPr>
        <w:t xml:space="preserve">بالنسبة </w:t>
      </w:r>
      <w:r w:rsidRPr="00FE3E76">
        <w:rPr>
          <w:rFonts w:ascii="Simplified Arabic" w:hAnsi="Simplified Arabic" w:cs="Simplified Arabic"/>
          <w:sz w:val="24"/>
          <w:szCs w:val="24"/>
          <w:rtl/>
        </w:rPr>
        <w:t>لتعزيز تحسين تقديم الخدمات، والنمو الاقتصادي، والانضباط المالي وتنمية القطاع الخاص، مساهمة</w:t>
      </w:r>
      <w:r w:rsidR="00242FA9" w:rsidRPr="00FE3E76">
        <w:rPr>
          <w:rFonts w:ascii="Simplified Arabic" w:hAnsi="Simplified Arabic" w:cs="Simplified Arabic"/>
          <w:sz w:val="24"/>
          <w:szCs w:val="24"/>
          <w:rtl/>
        </w:rPr>
        <w:t xml:space="preserve"> بذلك</w:t>
      </w:r>
      <w:r w:rsidRPr="00FE3E76">
        <w:rPr>
          <w:rFonts w:ascii="Simplified Arabic" w:hAnsi="Simplified Arabic" w:cs="Simplified Arabic"/>
          <w:sz w:val="24"/>
          <w:szCs w:val="24"/>
          <w:rtl/>
        </w:rPr>
        <w:t xml:space="preserve"> في تحقيق </w:t>
      </w:r>
      <w:r w:rsidR="007A08D8" w:rsidRPr="00FE3E76">
        <w:rPr>
          <w:rFonts w:ascii="Simplified Arabic" w:hAnsi="Simplified Arabic" w:cs="Simplified Arabic"/>
          <w:sz w:val="24"/>
          <w:szCs w:val="24"/>
          <w:rtl/>
        </w:rPr>
        <w:t>ال</w:t>
      </w:r>
      <w:r w:rsidRPr="00FE3E76">
        <w:rPr>
          <w:rFonts w:ascii="Simplified Arabic" w:hAnsi="Simplified Arabic" w:cs="Simplified Arabic"/>
          <w:sz w:val="24"/>
          <w:szCs w:val="24"/>
          <w:rtl/>
        </w:rPr>
        <w:t>هدفي</w:t>
      </w:r>
      <w:r w:rsidR="007A08D8" w:rsidRPr="00FE3E76">
        <w:rPr>
          <w:rFonts w:ascii="Simplified Arabic" w:hAnsi="Simplified Arabic" w:cs="Simplified Arabic"/>
          <w:sz w:val="24"/>
          <w:szCs w:val="24"/>
          <w:rtl/>
        </w:rPr>
        <w:t>ن المزدوجين</w:t>
      </w:r>
      <w:r w:rsidRPr="00FE3E76">
        <w:rPr>
          <w:rFonts w:ascii="Simplified Arabic" w:hAnsi="Simplified Arabic" w:cs="Simplified Arabic"/>
          <w:sz w:val="24"/>
          <w:szCs w:val="24"/>
          <w:rtl/>
        </w:rPr>
        <w:t xml:space="preserve"> </w:t>
      </w:r>
      <w:r w:rsidR="007A08D8" w:rsidRPr="00FE3E76">
        <w:rPr>
          <w:rFonts w:ascii="Simplified Arabic" w:hAnsi="Simplified Arabic" w:cs="Simplified Arabic"/>
          <w:sz w:val="24"/>
          <w:szCs w:val="24"/>
          <w:rtl/>
        </w:rPr>
        <w:t>ل</w:t>
      </w:r>
      <w:r w:rsidRPr="00FE3E76">
        <w:rPr>
          <w:rFonts w:ascii="Simplified Arabic" w:hAnsi="Simplified Arabic" w:cs="Simplified Arabic"/>
          <w:sz w:val="24"/>
          <w:szCs w:val="24"/>
          <w:rtl/>
        </w:rPr>
        <w:t>مجموعة البنك الدولي وهما الحد من الفقر وتعزيز الرخاء المشترك</w:t>
      </w:r>
      <w:r w:rsidR="00E22E54" w:rsidRPr="00FE3E76">
        <w:rPr>
          <w:rFonts w:ascii="Simplified Arabic" w:hAnsi="Simplified Arabic" w:cs="Simplified Arabic"/>
          <w:sz w:val="24"/>
          <w:szCs w:val="24"/>
          <w:rtl/>
        </w:rPr>
        <w:t xml:space="preserve"> بطريقة مستدامة</w:t>
      </w:r>
      <w:r w:rsidRPr="00FE3E76">
        <w:rPr>
          <w:rFonts w:ascii="Simplified Arabic" w:hAnsi="Simplified Arabic" w:cs="Simplified Arabic"/>
          <w:sz w:val="24"/>
          <w:szCs w:val="24"/>
          <w:rtl/>
        </w:rPr>
        <w:t>.</w:t>
      </w:r>
      <w:r w:rsidR="009241A5">
        <w:rPr>
          <w:rFonts w:ascii="Simplified Arabic" w:hAnsi="Simplified Arabic" w:cs="Simplified Arabic" w:hint="cs"/>
          <w:sz w:val="24"/>
          <w:szCs w:val="24"/>
          <w:rtl/>
        </w:rPr>
        <w:br/>
      </w:r>
      <w:r w:rsidR="009241A5">
        <w:rPr>
          <w:rFonts w:ascii="Simplified Arabic" w:hAnsi="Simplified Arabic" w:cs="Simplified Arabic" w:hint="cs"/>
          <w:sz w:val="24"/>
          <w:szCs w:val="24"/>
          <w:rtl/>
        </w:rPr>
        <w:br/>
      </w:r>
      <w:r w:rsidR="008F50C2" w:rsidRPr="00FE3E76">
        <w:rPr>
          <w:rFonts w:ascii="Simplified Arabic" w:hAnsi="Simplified Arabic" w:cs="Simplified Arabic"/>
          <w:sz w:val="24"/>
          <w:szCs w:val="24"/>
          <w:rtl/>
        </w:rPr>
        <w:t>2.</w:t>
      </w:r>
      <w:r w:rsidR="008F50C2" w:rsidRPr="00FE3E76">
        <w:rPr>
          <w:rFonts w:ascii="Simplified Arabic" w:hAnsi="Simplified Arabic" w:cs="Simplified Arabic"/>
          <w:sz w:val="24"/>
          <w:szCs w:val="24"/>
          <w:rtl/>
        </w:rPr>
        <w:tab/>
      </w:r>
      <w:r w:rsidR="00535ABC" w:rsidRPr="00277291">
        <w:rPr>
          <w:rFonts w:ascii="Simplified Arabic" w:hAnsi="Simplified Arabic" w:cs="Simplified Arabic"/>
          <w:b/>
          <w:bCs/>
          <w:sz w:val="24"/>
          <w:szCs w:val="24"/>
          <w:rtl/>
        </w:rPr>
        <w:t xml:space="preserve">يستجيب جدول أعمال الإصلاح </w:t>
      </w:r>
      <w:r w:rsidR="00535ABC" w:rsidRPr="00FE3E76">
        <w:rPr>
          <w:rFonts w:ascii="Simplified Arabic" w:hAnsi="Simplified Arabic" w:cs="Simplified Arabic"/>
          <w:b/>
          <w:bCs/>
          <w:sz w:val="24"/>
          <w:szCs w:val="24"/>
          <w:rtl/>
        </w:rPr>
        <w:t>الخاص با</w:t>
      </w:r>
      <w:r w:rsidR="00535ABC" w:rsidRPr="00277291">
        <w:rPr>
          <w:rFonts w:ascii="Simplified Arabic" w:hAnsi="Simplified Arabic" w:cs="Simplified Arabic"/>
          <w:b/>
          <w:bCs/>
          <w:sz w:val="24"/>
          <w:szCs w:val="24"/>
          <w:rtl/>
        </w:rPr>
        <w:t>لحكومة لمواطن الضعف الهيكلية في قطاعي الطاقة والمياه والآثار المركبة لتدفق اللاجئين السوريين.</w:t>
      </w:r>
      <w:r w:rsidR="00535ABC" w:rsidRPr="00277291">
        <w:rPr>
          <w:rFonts w:ascii="Simplified Arabic" w:hAnsi="Simplified Arabic" w:cs="Simplified Arabic"/>
          <w:sz w:val="24"/>
          <w:szCs w:val="24"/>
          <w:rtl/>
        </w:rPr>
        <w:t xml:space="preserve"> يقيم حاليا</w:t>
      </w:r>
      <w:r w:rsidR="003011E6">
        <w:rPr>
          <w:rFonts w:ascii="Simplified Arabic" w:hAnsi="Simplified Arabic" w:cs="Simplified Arabic" w:hint="cs"/>
          <w:sz w:val="24"/>
          <w:szCs w:val="24"/>
          <w:rtl/>
        </w:rPr>
        <w:t>ً</w:t>
      </w:r>
      <w:r w:rsidR="00535ABC" w:rsidRPr="00277291">
        <w:rPr>
          <w:rFonts w:ascii="Simplified Arabic" w:hAnsi="Simplified Arabic" w:cs="Simplified Arabic"/>
          <w:sz w:val="24"/>
          <w:szCs w:val="24"/>
          <w:rtl/>
        </w:rPr>
        <w:t xml:space="preserve"> </w:t>
      </w:r>
      <w:r w:rsidR="00535ABC" w:rsidRPr="00FE3E76">
        <w:rPr>
          <w:rFonts w:ascii="Simplified Arabic" w:hAnsi="Simplified Arabic" w:cs="Simplified Arabic"/>
          <w:sz w:val="24"/>
          <w:szCs w:val="24"/>
          <w:rtl/>
        </w:rPr>
        <w:t xml:space="preserve">ما </w:t>
      </w:r>
      <w:r w:rsidR="00535ABC" w:rsidRPr="00277291">
        <w:rPr>
          <w:rFonts w:ascii="Simplified Arabic" w:hAnsi="Simplified Arabic" w:cs="Simplified Arabic"/>
          <w:sz w:val="24"/>
          <w:szCs w:val="24"/>
          <w:rtl/>
        </w:rPr>
        <w:t>يقدر</w:t>
      </w:r>
      <w:r w:rsidR="00535ABC" w:rsidRPr="00FE3E76">
        <w:rPr>
          <w:rFonts w:ascii="Simplified Arabic" w:hAnsi="Simplified Arabic" w:cs="Simplified Arabic"/>
          <w:sz w:val="24"/>
          <w:szCs w:val="24"/>
          <w:rtl/>
        </w:rPr>
        <w:t xml:space="preserve"> بنحو</w:t>
      </w:r>
      <w:r w:rsidR="00535ABC" w:rsidRPr="00277291">
        <w:rPr>
          <w:rFonts w:ascii="Simplified Arabic" w:hAnsi="Simplified Arabic" w:cs="Simplified Arabic"/>
          <w:sz w:val="24"/>
          <w:szCs w:val="24"/>
          <w:rtl/>
        </w:rPr>
        <w:t xml:space="preserve"> 1.3 مليون لاجئ سوري في الأردن – أي ما يعادل ما يزيد على 20 في المائة </w:t>
      </w:r>
      <w:r w:rsidR="00535ABC" w:rsidRPr="00FE3E76">
        <w:rPr>
          <w:rFonts w:ascii="Simplified Arabic" w:hAnsi="Simplified Arabic" w:cs="Simplified Arabic"/>
          <w:sz w:val="24"/>
          <w:szCs w:val="24"/>
          <w:rtl/>
        </w:rPr>
        <w:t xml:space="preserve">من </w:t>
      </w:r>
      <w:r w:rsidR="00535ABC" w:rsidRPr="00277291">
        <w:rPr>
          <w:rFonts w:ascii="Simplified Arabic" w:hAnsi="Simplified Arabic" w:cs="Simplified Arabic"/>
          <w:sz w:val="24"/>
          <w:szCs w:val="24"/>
          <w:rtl/>
        </w:rPr>
        <w:t xml:space="preserve">سكان الأردن قبل الأزمة – </w:t>
      </w:r>
      <w:r w:rsidR="00535ABC" w:rsidRPr="00FE3E76">
        <w:rPr>
          <w:rFonts w:ascii="Simplified Arabic" w:hAnsi="Simplified Arabic" w:cs="Simplified Arabic"/>
          <w:sz w:val="24"/>
          <w:szCs w:val="24"/>
          <w:rtl/>
        </w:rPr>
        <w:t xml:space="preserve">مما </w:t>
      </w:r>
      <w:r w:rsidR="00535ABC" w:rsidRPr="00277291">
        <w:rPr>
          <w:rFonts w:ascii="Simplified Arabic" w:hAnsi="Simplified Arabic" w:cs="Simplified Arabic"/>
          <w:sz w:val="24"/>
          <w:szCs w:val="24"/>
          <w:rtl/>
        </w:rPr>
        <w:t xml:space="preserve">يضع ضغوطا هائلة على الخدمات العامة والبنية التحتية. </w:t>
      </w:r>
      <w:r w:rsidR="00535ABC" w:rsidRPr="00FE3E76">
        <w:rPr>
          <w:rFonts w:ascii="Simplified Arabic" w:hAnsi="Simplified Arabic" w:cs="Simplified Arabic"/>
          <w:sz w:val="24"/>
          <w:szCs w:val="24"/>
          <w:rtl/>
        </w:rPr>
        <w:t>ـ</w:t>
      </w:r>
      <w:r w:rsidR="003011E6">
        <w:rPr>
          <w:rFonts w:ascii="Simplified Arabic" w:hAnsi="Simplified Arabic" w:cs="Simplified Arabic" w:hint="cs"/>
          <w:sz w:val="24"/>
          <w:szCs w:val="24"/>
          <w:rtl/>
        </w:rPr>
        <w:t>و</w:t>
      </w:r>
      <w:r w:rsidR="00535ABC" w:rsidRPr="00FE3E76">
        <w:rPr>
          <w:rFonts w:ascii="Simplified Arabic" w:hAnsi="Simplified Arabic" w:cs="Simplified Arabic"/>
          <w:sz w:val="24"/>
          <w:szCs w:val="24"/>
          <w:rtl/>
        </w:rPr>
        <w:t xml:space="preserve">تأثر </w:t>
      </w:r>
      <w:r w:rsidR="00535ABC" w:rsidRPr="00277291">
        <w:rPr>
          <w:rFonts w:ascii="Simplified Arabic" w:hAnsi="Simplified Arabic" w:cs="Simplified Arabic"/>
          <w:sz w:val="24"/>
          <w:szCs w:val="24"/>
          <w:rtl/>
        </w:rPr>
        <w:t>تقديم خدمات الطاقة والمياه</w:t>
      </w:r>
      <w:r w:rsidR="00535ABC" w:rsidRPr="00FE3E76">
        <w:rPr>
          <w:rFonts w:ascii="Simplified Arabic" w:hAnsi="Simplified Arabic" w:cs="Simplified Arabic"/>
          <w:sz w:val="24"/>
          <w:szCs w:val="24"/>
          <w:rtl/>
        </w:rPr>
        <w:t xml:space="preserve"> </w:t>
      </w:r>
      <w:r w:rsidR="00535ABC" w:rsidRPr="00277291">
        <w:rPr>
          <w:rFonts w:ascii="Simplified Arabic" w:hAnsi="Simplified Arabic" w:cs="Simplified Arabic"/>
          <w:sz w:val="24"/>
          <w:szCs w:val="24"/>
          <w:rtl/>
        </w:rPr>
        <w:t xml:space="preserve">– </w:t>
      </w:r>
      <w:r w:rsidR="00535ABC" w:rsidRPr="00FE3E76">
        <w:rPr>
          <w:rFonts w:ascii="Simplified Arabic" w:hAnsi="Simplified Arabic" w:cs="Simplified Arabic"/>
          <w:sz w:val="24"/>
          <w:szCs w:val="24"/>
          <w:rtl/>
        </w:rPr>
        <w:t>التي تعاني من</w:t>
      </w:r>
      <w:r w:rsidR="00535ABC" w:rsidRPr="00277291">
        <w:rPr>
          <w:rFonts w:ascii="Simplified Arabic" w:hAnsi="Simplified Arabic" w:cs="Simplified Arabic"/>
          <w:sz w:val="24"/>
          <w:szCs w:val="24"/>
          <w:rtl/>
        </w:rPr>
        <w:t xml:space="preserve"> ضغط كبير قبل الأزمة – تأثرا شديدا، لا سيما في المحافظات الشمالية. كان الأردن بالفعل واحد</w:t>
      </w:r>
      <w:r w:rsidR="00535ABC" w:rsidRPr="00FE3E76">
        <w:rPr>
          <w:rFonts w:ascii="Simplified Arabic" w:hAnsi="Simplified Arabic" w:cs="Simplified Arabic"/>
          <w:sz w:val="24"/>
          <w:szCs w:val="24"/>
          <w:rtl/>
        </w:rPr>
        <w:t>ا</w:t>
      </w:r>
      <w:r w:rsidR="00535ABC" w:rsidRPr="00277291">
        <w:rPr>
          <w:rFonts w:ascii="Simplified Arabic" w:hAnsi="Simplified Arabic" w:cs="Simplified Arabic"/>
          <w:sz w:val="24"/>
          <w:szCs w:val="24"/>
          <w:rtl/>
        </w:rPr>
        <w:t xml:space="preserve"> من دول العالم الأكثر معاناة من انعدام أمن الطاقة قبل الأزمة، والاعتماد على الواردات</w:t>
      </w:r>
      <w:r w:rsidR="00535ABC" w:rsidRPr="00FE3E76">
        <w:rPr>
          <w:rFonts w:ascii="Simplified Arabic" w:hAnsi="Simplified Arabic" w:cs="Simplified Arabic"/>
          <w:sz w:val="24"/>
          <w:szCs w:val="24"/>
          <w:rtl/>
        </w:rPr>
        <w:t xml:space="preserve"> من أجل</w:t>
      </w:r>
      <w:r w:rsidR="00535ABC" w:rsidRPr="00277291">
        <w:rPr>
          <w:rFonts w:ascii="Simplified Arabic" w:hAnsi="Simplified Arabic" w:cs="Simplified Arabic"/>
          <w:sz w:val="24"/>
          <w:szCs w:val="24"/>
          <w:rtl/>
        </w:rPr>
        <w:t xml:space="preserve"> 97 في المائة من احتياجاته من الطاقة. </w:t>
      </w:r>
      <w:r w:rsidR="003011E6">
        <w:rPr>
          <w:rFonts w:ascii="Simplified Arabic" w:hAnsi="Simplified Arabic" w:cs="Simplified Arabic" w:hint="cs"/>
          <w:sz w:val="24"/>
          <w:szCs w:val="24"/>
          <w:rtl/>
        </w:rPr>
        <w:t>و</w:t>
      </w:r>
      <w:r w:rsidR="00535ABC" w:rsidRPr="00FE3E76">
        <w:rPr>
          <w:rFonts w:ascii="Simplified Arabic" w:hAnsi="Simplified Arabic" w:cs="Simplified Arabic"/>
          <w:sz w:val="24"/>
          <w:szCs w:val="24"/>
          <w:rtl/>
        </w:rPr>
        <w:t xml:space="preserve">يضع </w:t>
      </w:r>
      <w:r w:rsidR="00535ABC" w:rsidRPr="00277291">
        <w:rPr>
          <w:rFonts w:ascii="Simplified Arabic" w:hAnsi="Simplified Arabic" w:cs="Simplified Arabic"/>
          <w:sz w:val="24"/>
          <w:szCs w:val="24"/>
          <w:rtl/>
        </w:rPr>
        <w:t xml:space="preserve">النمو السريع للسكان </w:t>
      </w:r>
      <w:r w:rsidR="00535ABC" w:rsidRPr="00FE3E76">
        <w:rPr>
          <w:rFonts w:ascii="Simplified Arabic" w:hAnsi="Simplified Arabic" w:cs="Simplified Arabic"/>
          <w:sz w:val="24"/>
          <w:szCs w:val="24"/>
          <w:rtl/>
        </w:rPr>
        <w:t>في المناطق ال</w:t>
      </w:r>
      <w:r w:rsidR="00535ABC" w:rsidRPr="00277291">
        <w:rPr>
          <w:rFonts w:ascii="Simplified Arabic" w:hAnsi="Simplified Arabic" w:cs="Simplified Arabic"/>
          <w:sz w:val="24"/>
          <w:szCs w:val="24"/>
          <w:rtl/>
        </w:rPr>
        <w:t>سكنية ضغطاً إضافي</w:t>
      </w:r>
      <w:r w:rsidR="003011E6">
        <w:rPr>
          <w:rFonts w:ascii="Simplified Arabic" w:hAnsi="Simplified Arabic" w:cs="Simplified Arabic" w:hint="cs"/>
          <w:sz w:val="24"/>
          <w:szCs w:val="24"/>
          <w:rtl/>
        </w:rPr>
        <w:t>ً</w:t>
      </w:r>
      <w:r w:rsidR="00535ABC" w:rsidRPr="00277291">
        <w:rPr>
          <w:rFonts w:ascii="Simplified Arabic" w:hAnsi="Simplified Arabic" w:cs="Simplified Arabic"/>
          <w:sz w:val="24"/>
          <w:szCs w:val="24"/>
          <w:rtl/>
        </w:rPr>
        <w:t>ا على القطاع، إضافة إلى التحديات الهيكلية طويلة الأمد المتعلقة بتوفير الأمن</w:t>
      </w:r>
      <w:r w:rsidR="003011E6">
        <w:rPr>
          <w:rFonts w:ascii="Simplified Arabic" w:hAnsi="Simplified Arabic" w:cs="Simplified Arabic" w:hint="cs"/>
          <w:sz w:val="24"/>
          <w:szCs w:val="24"/>
          <w:rtl/>
        </w:rPr>
        <w:t>،</w:t>
      </w:r>
      <w:r w:rsidR="00535ABC" w:rsidRPr="00277291">
        <w:rPr>
          <w:rFonts w:ascii="Simplified Arabic" w:hAnsi="Simplified Arabic" w:cs="Simplified Arabic"/>
          <w:sz w:val="24"/>
          <w:szCs w:val="24"/>
          <w:rtl/>
        </w:rPr>
        <w:t xml:space="preserve"> والاستدامة المالية والكفاءة. </w:t>
      </w:r>
      <w:r w:rsidR="003011E6">
        <w:rPr>
          <w:rFonts w:ascii="Simplified Arabic" w:hAnsi="Simplified Arabic" w:cs="Simplified Arabic" w:hint="cs"/>
          <w:sz w:val="24"/>
          <w:szCs w:val="24"/>
          <w:rtl/>
        </w:rPr>
        <w:t xml:space="preserve">وقد </w:t>
      </w:r>
      <w:r w:rsidR="00535ABC" w:rsidRPr="00277291">
        <w:rPr>
          <w:rFonts w:ascii="Simplified Arabic" w:hAnsi="Simplified Arabic" w:cs="Simplified Arabic"/>
          <w:sz w:val="24"/>
          <w:szCs w:val="24"/>
          <w:rtl/>
        </w:rPr>
        <w:t xml:space="preserve">زاد بسرعة استهلاك الكهرباء في القطاع السكني وضخ المياه بين عامي 2010 و 2015، </w:t>
      </w:r>
      <w:r w:rsidR="00535ABC" w:rsidRPr="00FE3E76">
        <w:rPr>
          <w:rFonts w:ascii="Simplified Arabic" w:hAnsi="Simplified Arabic" w:cs="Simplified Arabic"/>
          <w:sz w:val="24"/>
          <w:szCs w:val="24"/>
          <w:rtl/>
        </w:rPr>
        <w:t xml:space="preserve">متجاوزا بشكل كبير </w:t>
      </w:r>
      <w:r w:rsidR="00535ABC" w:rsidRPr="00277291">
        <w:rPr>
          <w:rFonts w:ascii="Simplified Arabic" w:hAnsi="Simplified Arabic" w:cs="Simplified Arabic"/>
          <w:sz w:val="24"/>
          <w:szCs w:val="24"/>
          <w:rtl/>
        </w:rPr>
        <w:t xml:space="preserve">الطلب في القطاعات التجارية والصناعية. </w:t>
      </w:r>
      <w:r w:rsidR="003011E6">
        <w:rPr>
          <w:rFonts w:ascii="Simplified Arabic" w:hAnsi="Simplified Arabic" w:cs="Simplified Arabic" w:hint="cs"/>
          <w:sz w:val="24"/>
          <w:szCs w:val="24"/>
          <w:rtl/>
        </w:rPr>
        <w:t>و</w:t>
      </w:r>
      <w:r w:rsidR="00535ABC" w:rsidRPr="00FE3E76">
        <w:rPr>
          <w:rFonts w:ascii="Simplified Arabic" w:hAnsi="Simplified Arabic" w:cs="Simplified Arabic"/>
          <w:sz w:val="24"/>
          <w:szCs w:val="24"/>
          <w:rtl/>
        </w:rPr>
        <w:t>إجمالاً</w:t>
      </w:r>
      <w:r w:rsidR="00535ABC" w:rsidRPr="00277291">
        <w:rPr>
          <w:rFonts w:ascii="Simplified Arabic" w:hAnsi="Simplified Arabic" w:cs="Simplified Arabic"/>
          <w:sz w:val="24"/>
          <w:szCs w:val="24"/>
          <w:rtl/>
        </w:rPr>
        <w:t xml:space="preserve">، زاد استهلاك الكهرباء السكني بنسبة 26 في المائة منذ 2010. </w:t>
      </w:r>
      <w:r w:rsidR="003011E6">
        <w:rPr>
          <w:rFonts w:ascii="Simplified Arabic" w:hAnsi="Simplified Arabic" w:cs="Simplified Arabic" w:hint="cs"/>
          <w:sz w:val="24"/>
          <w:szCs w:val="24"/>
          <w:rtl/>
        </w:rPr>
        <w:t>و</w:t>
      </w:r>
      <w:r w:rsidR="00535ABC" w:rsidRPr="00FE3E76">
        <w:rPr>
          <w:rFonts w:ascii="Simplified Arabic" w:hAnsi="Simplified Arabic" w:cs="Simplified Arabic"/>
          <w:sz w:val="24"/>
          <w:szCs w:val="24"/>
          <w:rtl/>
        </w:rPr>
        <w:t xml:space="preserve">نما </w:t>
      </w:r>
      <w:r w:rsidR="00535ABC" w:rsidRPr="00277291">
        <w:rPr>
          <w:rFonts w:ascii="Simplified Arabic" w:hAnsi="Simplified Arabic" w:cs="Simplified Arabic"/>
          <w:sz w:val="24"/>
          <w:szCs w:val="24"/>
          <w:rtl/>
        </w:rPr>
        <w:t xml:space="preserve">معدل خسائر </w:t>
      </w:r>
      <w:r w:rsidR="00535ABC" w:rsidRPr="00FE3E76">
        <w:rPr>
          <w:rFonts w:ascii="Simplified Arabic" w:hAnsi="Simplified Arabic" w:cs="Simplified Arabic"/>
          <w:sz w:val="24"/>
          <w:szCs w:val="24"/>
          <w:rtl/>
        </w:rPr>
        <w:t>ال</w:t>
      </w:r>
      <w:r w:rsidR="00535ABC" w:rsidRPr="00277291">
        <w:rPr>
          <w:rFonts w:ascii="Simplified Arabic" w:hAnsi="Simplified Arabic" w:cs="Simplified Arabic"/>
          <w:sz w:val="24"/>
          <w:szCs w:val="24"/>
          <w:rtl/>
        </w:rPr>
        <w:t xml:space="preserve">توزيع </w:t>
      </w:r>
      <w:r w:rsidR="00535ABC" w:rsidRPr="00FE3E76">
        <w:rPr>
          <w:rFonts w:ascii="Simplified Arabic" w:hAnsi="Simplified Arabic" w:cs="Simplified Arabic"/>
          <w:sz w:val="24"/>
          <w:szCs w:val="24"/>
          <w:rtl/>
        </w:rPr>
        <w:t xml:space="preserve">بنسبة السدس من 12 في المائة في عام 2010 إلى 14 في المائة في عام 2015، </w:t>
      </w:r>
      <w:r w:rsidR="00535ABC" w:rsidRPr="00277291">
        <w:rPr>
          <w:rFonts w:ascii="Simplified Arabic" w:hAnsi="Simplified Arabic" w:cs="Simplified Arabic"/>
          <w:sz w:val="24"/>
          <w:szCs w:val="24"/>
          <w:rtl/>
        </w:rPr>
        <w:t xml:space="preserve">مما يعكس </w:t>
      </w:r>
      <w:r w:rsidR="00535ABC" w:rsidRPr="00FE3E76">
        <w:rPr>
          <w:rFonts w:ascii="Simplified Arabic" w:hAnsi="Simplified Arabic" w:cs="Simplified Arabic"/>
          <w:sz w:val="24"/>
          <w:szCs w:val="24"/>
          <w:rtl/>
        </w:rPr>
        <w:t>زيادة</w:t>
      </w:r>
      <w:r w:rsidR="00535ABC" w:rsidRPr="00277291">
        <w:rPr>
          <w:rFonts w:ascii="Simplified Arabic" w:hAnsi="Simplified Arabic" w:cs="Simplified Arabic"/>
          <w:sz w:val="24"/>
          <w:szCs w:val="24"/>
          <w:rtl/>
        </w:rPr>
        <w:t xml:space="preserve"> الضغ</w:t>
      </w:r>
      <w:r w:rsidR="00535ABC" w:rsidRPr="00FE3E76">
        <w:rPr>
          <w:rFonts w:ascii="Simplified Arabic" w:hAnsi="Simplified Arabic" w:cs="Simplified Arabic"/>
          <w:sz w:val="24"/>
          <w:szCs w:val="24"/>
          <w:rtl/>
        </w:rPr>
        <w:t>و</w:t>
      </w:r>
      <w:r w:rsidR="00535ABC" w:rsidRPr="00277291">
        <w:rPr>
          <w:rFonts w:ascii="Simplified Arabic" w:hAnsi="Simplified Arabic" w:cs="Simplified Arabic"/>
          <w:sz w:val="24"/>
          <w:szCs w:val="24"/>
          <w:rtl/>
        </w:rPr>
        <w:t xml:space="preserve">ط </w:t>
      </w:r>
      <w:r w:rsidR="00535ABC" w:rsidRPr="00FE3E76">
        <w:rPr>
          <w:rFonts w:ascii="Simplified Arabic" w:hAnsi="Simplified Arabic" w:cs="Simplified Arabic"/>
          <w:sz w:val="24"/>
          <w:szCs w:val="24"/>
          <w:rtl/>
        </w:rPr>
        <w:t>على</w:t>
      </w:r>
      <w:r w:rsidR="00535ABC" w:rsidRPr="00277291">
        <w:rPr>
          <w:rFonts w:ascii="Simplified Arabic" w:hAnsi="Simplified Arabic" w:cs="Simplified Arabic"/>
          <w:sz w:val="24"/>
          <w:szCs w:val="24"/>
          <w:rtl/>
        </w:rPr>
        <w:t xml:space="preserve"> شبكات التوزيع. </w:t>
      </w:r>
      <w:r w:rsidR="00535ABC" w:rsidRPr="00FE3E76">
        <w:rPr>
          <w:rFonts w:ascii="Simplified Arabic" w:hAnsi="Simplified Arabic" w:cs="Simplified Arabic"/>
          <w:sz w:val="24"/>
          <w:szCs w:val="24"/>
          <w:rtl/>
        </w:rPr>
        <w:t xml:space="preserve">ويعد </w:t>
      </w:r>
      <w:r w:rsidR="00535ABC" w:rsidRPr="00277291">
        <w:rPr>
          <w:rFonts w:ascii="Simplified Arabic" w:hAnsi="Simplified Arabic" w:cs="Simplified Arabic"/>
          <w:sz w:val="24"/>
          <w:szCs w:val="24"/>
          <w:rtl/>
        </w:rPr>
        <w:t>الأردن أيضا واحد</w:t>
      </w:r>
      <w:r w:rsidR="00535ABC" w:rsidRPr="00FE3E76">
        <w:rPr>
          <w:rFonts w:ascii="Simplified Arabic" w:hAnsi="Simplified Arabic" w:cs="Simplified Arabic"/>
          <w:sz w:val="24"/>
          <w:szCs w:val="24"/>
          <w:rtl/>
        </w:rPr>
        <w:t>ا</w:t>
      </w:r>
      <w:r w:rsidR="00535ABC" w:rsidRPr="00277291">
        <w:rPr>
          <w:rFonts w:ascii="Simplified Arabic" w:hAnsi="Simplified Arabic" w:cs="Simplified Arabic"/>
          <w:sz w:val="24"/>
          <w:szCs w:val="24"/>
          <w:rtl/>
        </w:rPr>
        <w:t xml:space="preserve"> من أكثر البلدان شح</w:t>
      </w:r>
      <w:r w:rsidR="00535ABC" w:rsidRPr="00FE3E76">
        <w:rPr>
          <w:rFonts w:ascii="Simplified Arabic" w:hAnsi="Simplified Arabic" w:cs="Simplified Arabic"/>
          <w:sz w:val="24"/>
          <w:szCs w:val="24"/>
          <w:rtl/>
        </w:rPr>
        <w:t>ة في</w:t>
      </w:r>
      <w:r w:rsidR="00535ABC" w:rsidRPr="00277291">
        <w:rPr>
          <w:rFonts w:ascii="Simplified Arabic" w:hAnsi="Simplified Arabic" w:cs="Simplified Arabic"/>
          <w:sz w:val="24"/>
          <w:szCs w:val="24"/>
          <w:rtl/>
        </w:rPr>
        <w:t xml:space="preserve"> المياه في العالم، </w:t>
      </w:r>
      <w:r w:rsidR="00535ABC" w:rsidRPr="00FE3E76">
        <w:rPr>
          <w:rFonts w:ascii="Simplified Arabic" w:hAnsi="Simplified Arabic" w:cs="Simplified Arabic"/>
          <w:sz w:val="24"/>
          <w:szCs w:val="24"/>
          <w:rtl/>
        </w:rPr>
        <w:t xml:space="preserve">وهو وضع </w:t>
      </w:r>
      <w:r w:rsidR="00535ABC" w:rsidRPr="00277291">
        <w:rPr>
          <w:rFonts w:ascii="Simplified Arabic" w:hAnsi="Simplified Arabic" w:cs="Simplified Arabic"/>
          <w:sz w:val="24"/>
          <w:szCs w:val="24"/>
          <w:rtl/>
        </w:rPr>
        <w:t xml:space="preserve">تفاقم بشكل كبير </w:t>
      </w:r>
      <w:r w:rsidR="00535ABC" w:rsidRPr="00FE3E76">
        <w:rPr>
          <w:rFonts w:ascii="Simplified Arabic" w:hAnsi="Simplified Arabic" w:cs="Simplified Arabic"/>
          <w:sz w:val="24"/>
          <w:szCs w:val="24"/>
          <w:rtl/>
        </w:rPr>
        <w:t xml:space="preserve">نتيجة لتدفق </w:t>
      </w:r>
      <w:r w:rsidR="00535ABC" w:rsidRPr="00277291">
        <w:rPr>
          <w:rFonts w:ascii="Simplified Arabic" w:hAnsi="Simplified Arabic" w:cs="Simplified Arabic"/>
          <w:sz w:val="24"/>
          <w:szCs w:val="24"/>
          <w:rtl/>
        </w:rPr>
        <w:t>اللاجئين السوريين. قبل أزمة اللاجئين، أد</w:t>
      </w:r>
      <w:r w:rsidR="00535ABC" w:rsidRPr="00FE3E76">
        <w:rPr>
          <w:rFonts w:ascii="Simplified Arabic" w:hAnsi="Simplified Arabic" w:cs="Simplified Arabic"/>
          <w:sz w:val="24"/>
          <w:szCs w:val="24"/>
          <w:rtl/>
        </w:rPr>
        <w:t>ى كل من</w:t>
      </w:r>
      <w:r w:rsidR="00535ABC" w:rsidRPr="00277291">
        <w:rPr>
          <w:rFonts w:ascii="Simplified Arabic" w:hAnsi="Simplified Arabic" w:cs="Simplified Arabic"/>
          <w:sz w:val="24"/>
          <w:szCs w:val="24"/>
          <w:rtl/>
        </w:rPr>
        <w:t xml:space="preserve"> </w:t>
      </w:r>
      <w:r w:rsidR="00535ABC" w:rsidRPr="00FE3E76">
        <w:rPr>
          <w:rFonts w:ascii="Simplified Arabic" w:hAnsi="Simplified Arabic" w:cs="Simplified Arabic"/>
          <w:sz w:val="24"/>
          <w:szCs w:val="24"/>
          <w:rtl/>
        </w:rPr>
        <w:t>ال</w:t>
      </w:r>
      <w:r w:rsidR="00535ABC" w:rsidRPr="00277291">
        <w:rPr>
          <w:rFonts w:ascii="Simplified Arabic" w:hAnsi="Simplified Arabic" w:cs="Simplified Arabic"/>
          <w:sz w:val="24"/>
          <w:szCs w:val="24"/>
          <w:rtl/>
        </w:rPr>
        <w:t xml:space="preserve">ندرة </w:t>
      </w:r>
      <w:r w:rsidR="00535ABC" w:rsidRPr="00FE3E76">
        <w:rPr>
          <w:rFonts w:ascii="Simplified Arabic" w:hAnsi="Simplified Arabic" w:cs="Simplified Arabic"/>
          <w:sz w:val="24"/>
          <w:szCs w:val="24"/>
          <w:rtl/>
        </w:rPr>
        <w:t>ال</w:t>
      </w:r>
      <w:r w:rsidR="00535ABC" w:rsidRPr="00277291">
        <w:rPr>
          <w:rFonts w:ascii="Simplified Arabic" w:hAnsi="Simplified Arabic" w:cs="Simplified Arabic"/>
          <w:sz w:val="24"/>
          <w:szCs w:val="24"/>
          <w:rtl/>
        </w:rPr>
        <w:t>حادة في المياه</w:t>
      </w:r>
      <w:r w:rsidR="003011E6">
        <w:rPr>
          <w:rFonts w:ascii="Simplified Arabic" w:hAnsi="Simplified Arabic" w:cs="Simplified Arabic" w:hint="cs"/>
          <w:sz w:val="24"/>
          <w:szCs w:val="24"/>
          <w:rtl/>
        </w:rPr>
        <w:t>،</w:t>
      </w:r>
      <w:r w:rsidR="00535ABC" w:rsidRPr="00277291">
        <w:rPr>
          <w:rFonts w:ascii="Simplified Arabic" w:hAnsi="Simplified Arabic" w:cs="Simplified Arabic"/>
          <w:sz w:val="24"/>
          <w:szCs w:val="24"/>
          <w:rtl/>
        </w:rPr>
        <w:t xml:space="preserve"> و</w:t>
      </w:r>
      <w:r w:rsidR="00535ABC" w:rsidRPr="00FE3E76">
        <w:rPr>
          <w:rFonts w:ascii="Simplified Arabic" w:hAnsi="Simplified Arabic" w:cs="Simplified Arabic"/>
          <w:sz w:val="24"/>
          <w:szCs w:val="24"/>
          <w:rtl/>
        </w:rPr>
        <w:t xml:space="preserve">الإفتقار إلى القدرات </w:t>
      </w:r>
      <w:r w:rsidR="00535ABC" w:rsidRPr="00277291">
        <w:rPr>
          <w:rFonts w:ascii="Simplified Arabic" w:hAnsi="Simplified Arabic" w:cs="Simplified Arabic"/>
          <w:sz w:val="24"/>
          <w:szCs w:val="24"/>
          <w:rtl/>
        </w:rPr>
        <w:t>اللاحق</w:t>
      </w:r>
      <w:r w:rsidR="003011E6">
        <w:rPr>
          <w:rFonts w:ascii="Simplified Arabic" w:hAnsi="Simplified Arabic" w:cs="Simplified Arabic" w:hint="cs"/>
          <w:sz w:val="24"/>
          <w:szCs w:val="24"/>
          <w:rtl/>
        </w:rPr>
        <w:t xml:space="preserve"> لذلك، و</w:t>
      </w:r>
      <w:r w:rsidR="00535ABC" w:rsidRPr="00FE3E76">
        <w:rPr>
          <w:rFonts w:ascii="Simplified Arabic" w:hAnsi="Simplified Arabic" w:cs="Simplified Arabic"/>
          <w:sz w:val="24"/>
          <w:szCs w:val="24"/>
          <w:rtl/>
        </w:rPr>
        <w:t xml:space="preserve">وجود </w:t>
      </w:r>
      <w:r w:rsidR="00535ABC" w:rsidRPr="00277291">
        <w:rPr>
          <w:rFonts w:ascii="Simplified Arabic" w:hAnsi="Simplified Arabic" w:cs="Simplified Arabic"/>
          <w:sz w:val="24"/>
          <w:szCs w:val="24"/>
          <w:rtl/>
        </w:rPr>
        <w:t xml:space="preserve">بنية تحتية </w:t>
      </w:r>
      <w:r w:rsidR="00535ABC" w:rsidRPr="00FE3E76">
        <w:rPr>
          <w:rFonts w:ascii="Simplified Arabic" w:hAnsi="Simplified Arabic" w:cs="Simplified Arabic"/>
          <w:sz w:val="24"/>
          <w:szCs w:val="24"/>
          <w:rtl/>
        </w:rPr>
        <w:t>متقادمة</w:t>
      </w:r>
      <w:r w:rsidR="00535ABC" w:rsidRPr="00277291">
        <w:rPr>
          <w:rFonts w:ascii="Simplified Arabic" w:hAnsi="Simplified Arabic" w:cs="Simplified Arabic"/>
          <w:sz w:val="24"/>
          <w:szCs w:val="24"/>
          <w:rtl/>
        </w:rPr>
        <w:t xml:space="preserve"> وعدم الكفاءة في التشغيل والصيانة </w:t>
      </w:r>
      <w:r w:rsidR="00535ABC" w:rsidRPr="00FE3E76">
        <w:rPr>
          <w:rFonts w:ascii="Simplified Arabic" w:hAnsi="Simplified Arabic" w:cs="Simplified Arabic"/>
          <w:sz w:val="24"/>
          <w:szCs w:val="24"/>
          <w:rtl/>
        </w:rPr>
        <w:t xml:space="preserve">إلى </w:t>
      </w:r>
      <w:r w:rsidR="00535ABC" w:rsidRPr="00277291">
        <w:rPr>
          <w:rFonts w:ascii="Simplified Arabic" w:hAnsi="Simplified Arabic" w:cs="Simplified Arabic"/>
          <w:sz w:val="24"/>
          <w:szCs w:val="24"/>
          <w:rtl/>
        </w:rPr>
        <w:t>نقص خدمات المياه لعدد متزايد من سكان. منذ بداية أزمة اللاجئين السوريين</w:t>
      </w:r>
      <w:r w:rsidR="00535ABC" w:rsidRPr="00FE3E76">
        <w:rPr>
          <w:rFonts w:ascii="Simplified Arabic" w:hAnsi="Simplified Arabic" w:cs="Simplified Arabic"/>
          <w:sz w:val="24"/>
          <w:szCs w:val="24"/>
          <w:rtl/>
        </w:rPr>
        <w:t xml:space="preserve">، </w:t>
      </w:r>
      <w:r w:rsidR="00535ABC" w:rsidRPr="00277291">
        <w:rPr>
          <w:rFonts w:ascii="Simplified Arabic" w:hAnsi="Simplified Arabic" w:cs="Simplified Arabic"/>
          <w:sz w:val="24"/>
          <w:szCs w:val="24"/>
          <w:rtl/>
        </w:rPr>
        <w:t>شهد الأردن زيادة</w:t>
      </w:r>
      <w:r w:rsidR="00535ABC" w:rsidRPr="00FE3E76">
        <w:rPr>
          <w:rFonts w:ascii="Simplified Arabic" w:hAnsi="Simplified Arabic" w:cs="Simplified Arabic"/>
          <w:sz w:val="24"/>
          <w:szCs w:val="24"/>
          <w:rtl/>
        </w:rPr>
        <w:t xml:space="preserve"> بنسبة</w:t>
      </w:r>
      <w:r w:rsidR="00535ABC" w:rsidRPr="00277291">
        <w:rPr>
          <w:rFonts w:ascii="Simplified Arabic" w:hAnsi="Simplified Arabic" w:cs="Simplified Arabic"/>
          <w:sz w:val="24"/>
          <w:szCs w:val="24"/>
          <w:rtl/>
        </w:rPr>
        <w:t xml:space="preserve"> 20 في المائة في الطلب على المياه في جميع أنحاء البلاد، </w:t>
      </w:r>
      <w:r w:rsidR="00535ABC" w:rsidRPr="00FE3E76">
        <w:rPr>
          <w:rFonts w:ascii="Simplified Arabic" w:hAnsi="Simplified Arabic" w:cs="Simplified Arabic"/>
          <w:sz w:val="24"/>
          <w:szCs w:val="24"/>
          <w:rtl/>
        </w:rPr>
        <w:t>و</w:t>
      </w:r>
      <w:r w:rsidR="00535ABC" w:rsidRPr="00277291">
        <w:rPr>
          <w:rFonts w:ascii="Simplified Arabic" w:hAnsi="Simplified Arabic" w:cs="Simplified Arabic"/>
          <w:sz w:val="24"/>
          <w:szCs w:val="24"/>
          <w:rtl/>
        </w:rPr>
        <w:t xml:space="preserve">زيادة </w:t>
      </w:r>
      <w:r w:rsidR="00535ABC" w:rsidRPr="00FE3E76">
        <w:rPr>
          <w:rFonts w:ascii="Simplified Arabic" w:hAnsi="Simplified Arabic" w:cs="Simplified Arabic"/>
          <w:sz w:val="24"/>
          <w:szCs w:val="24"/>
          <w:rtl/>
        </w:rPr>
        <w:t>ب</w:t>
      </w:r>
      <w:r w:rsidR="00535ABC" w:rsidRPr="00277291">
        <w:rPr>
          <w:rFonts w:ascii="Simplified Arabic" w:hAnsi="Simplified Arabic" w:cs="Simplified Arabic"/>
          <w:sz w:val="24"/>
          <w:szCs w:val="24"/>
          <w:rtl/>
        </w:rPr>
        <w:t xml:space="preserve">نسبة 40 في المائة في الشمال. </w:t>
      </w:r>
      <w:r w:rsidR="00535ABC" w:rsidRPr="00FE3E76">
        <w:rPr>
          <w:rFonts w:ascii="Simplified Arabic" w:hAnsi="Simplified Arabic" w:cs="Simplified Arabic"/>
          <w:sz w:val="24"/>
          <w:szCs w:val="24"/>
          <w:rtl/>
        </w:rPr>
        <w:t>ونظر</w:t>
      </w:r>
      <w:r w:rsidR="003011E6">
        <w:rPr>
          <w:rFonts w:ascii="Simplified Arabic" w:hAnsi="Simplified Arabic" w:cs="Simplified Arabic" w:hint="cs"/>
          <w:sz w:val="24"/>
          <w:szCs w:val="24"/>
          <w:rtl/>
        </w:rPr>
        <w:t>ً</w:t>
      </w:r>
      <w:r w:rsidR="00535ABC" w:rsidRPr="00FE3E76">
        <w:rPr>
          <w:rFonts w:ascii="Simplified Arabic" w:hAnsi="Simplified Arabic" w:cs="Simplified Arabic"/>
          <w:sz w:val="24"/>
          <w:szCs w:val="24"/>
          <w:rtl/>
        </w:rPr>
        <w:t>ا لعدم</w:t>
      </w:r>
      <w:r w:rsidR="00535ABC" w:rsidRPr="00277291">
        <w:rPr>
          <w:rFonts w:ascii="Simplified Arabic" w:hAnsi="Simplified Arabic" w:cs="Simplified Arabic"/>
          <w:sz w:val="24"/>
          <w:szCs w:val="24"/>
          <w:rtl/>
        </w:rPr>
        <w:t xml:space="preserve"> توافر المياه </w:t>
      </w:r>
      <w:r w:rsidR="00535ABC" w:rsidRPr="00FE3E76">
        <w:rPr>
          <w:rFonts w:ascii="Simplified Arabic" w:hAnsi="Simplified Arabic" w:cs="Simplified Arabic"/>
          <w:sz w:val="24"/>
          <w:szCs w:val="24"/>
          <w:rtl/>
        </w:rPr>
        <w:t>ال</w:t>
      </w:r>
      <w:r w:rsidR="00535ABC" w:rsidRPr="00277291">
        <w:rPr>
          <w:rFonts w:ascii="Simplified Arabic" w:hAnsi="Simplified Arabic" w:cs="Simplified Arabic"/>
          <w:sz w:val="24"/>
          <w:szCs w:val="24"/>
          <w:rtl/>
        </w:rPr>
        <w:t xml:space="preserve">كافية، انخفض الاستهلاك اليومي للفرد الواحد بنسبة 27 في المائة في المحافظات الشمالية منذ 2011. </w:t>
      </w:r>
      <w:r w:rsidR="003011E6">
        <w:rPr>
          <w:rFonts w:ascii="Simplified Arabic" w:hAnsi="Simplified Arabic" w:cs="Simplified Arabic" w:hint="cs"/>
          <w:sz w:val="24"/>
          <w:szCs w:val="24"/>
          <w:rtl/>
        </w:rPr>
        <w:t>و</w:t>
      </w:r>
      <w:r w:rsidR="00535ABC" w:rsidRPr="00FE3E76">
        <w:rPr>
          <w:rFonts w:ascii="Simplified Arabic" w:hAnsi="Simplified Arabic" w:cs="Simplified Arabic"/>
          <w:sz w:val="24"/>
          <w:szCs w:val="24"/>
          <w:rtl/>
        </w:rPr>
        <w:t xml:space="preserve">يعاني </w:t>
      </w:r>
      <w:r w:rsidR="00535ABC" w:rsidRPr="00277291">
        <w:rPr>
          <w:rFonts w:ascii="Simplified Arabic" w:hAnsi="Simplified Arabic" w:cs="Simplified Arabic"/>
          <w:sz w:val="24"/>
          <w:szCs w:val="24"/>
          <w:rtl/>
        </w:rPr>
        <w:t>حوالي 70 في الم</w:t>
      </w:r>
      <w:r w:rsidR="00535ABC" w:rsidRPr="00FE3E76">
        <w:rPr>
          <w:rFonts w:ascii="Simplified Arabic" w:hAnsi="Simplified Arabic" w:cs="Simplified Arabic"/>
          <w:sz w:val="24"/>
          <w:szCs w:val="24"/>
          <w:rtl/>
        </w:rPr>
        <w:t>ا</w:t>
      </w:r>
      <w:r w:rsidR="00535ABC" w:rsidRPr="00277291">
        <w:rPr>
          <w:rFonts w:ascii="Simplified Arabic" w:hAnsi="Simplified Arabic" w:cs="Simplified Arabic"/>
          <w:sz w:val="24"/>
          <w:szCs w:val="24"/>
          <w:rtl/>
        </w:rPr>
        <w:t>ئة من السكان (الأردني</w:t>
      </w:r>
      <w:r w:rsidR="00535ABC" w:rsidRPr="00FE3E76">
        <w:rPr>
          <w:rFonts w:ascii="Simplified Arabic" w:hAnsi="Simplified Arabic" w:cs="Simplified Arabic"/>
          <w:sz w:val="24"/>
          <w:szCs w:val="24"/>
          <w:rtl/>
        </w:rPr>
        <w:t>ين</w:t>
      </w:r>
      <w:r w:rsidR="00535ABC" w:rsidRPr="00277291">
        <w:rPr>
          <w:rFonts w:ascii="Simplified Arabic" w:hAnsi="Simplified Arabic" w:cs="Simplified Arabic"/>
          <w:sz w:val="24"/>
          <w:szCs w:val="24"/>
          <w:rtl/>
        </w:rPr>
        <w:t xml:space="preserve"> </w:t>
      </w:r>
      <w:r w:rsidR="00535ABC" w:rsidRPr="00FE3E76">
        <w:rPr>
          <w:rFonts w:ascii="Simplified Arabic" w:hAnsi="Simplified Arabic" w:cs="Simplified Arabic"/>
          <w:sz w:val="24"/>
          <w:szCs w:val="24"/>
          <w:rtl/>
        </w:rPr>
        <w:t>و</w:t>
      </w:r>
      <w:r w:rsidR="00535ABC" w:rsidRPr="00277291">
        <w:rPr>
          <w:rFonts w:ascii="Simplified Arabic" w:hAnsi="Simplified Arabic" w:cs="Simplified Arabic"/>
          <w:sz w:val="24"/>
          <w:szCs w:val="24"/>
          <w:rtl/>
        </w:rPr>
        <w:t>اللاجئين والسوري</w:t>
      </w:r>
      <w:r w:rsidR="00535ABC" w:rsidRPr="00FE3E76">
        <w:rPr>
          <w:rFonts w:ascii="Simplified Arabic" w:hAnsi="Simplified Arabic" w:cs="Simplified Arabic"/>
          <w:sz w:val="24"/>
          <w:szCs w:val="24"/>
          <w:rtl/>
        </w:rPr>
        <w:t>ين</w:t>
      </w:r>
      <w:r w:rsidR="00535ABC" w:rsidRPr="00277291">
        <w:rPr>
          <w:rFonts w:ascii="Simplified Arabic" w:hAnsi="Simplified Arabic" w:cs="Simplified Arabic"/>
          <w:sz w:val="24"/>
          <w:szCs w:val="24"/>
          <w:rtl/>
        </w:rPr>
        <w:t xml:space="preserve">) الآن من عدم كفاية إمدادات المياه </w:t>
      </w:r>
      <w:r w:rsidR="00535ABC" w:rsidRPr="00FE3E76">
        <w:rPr>
          <w:rFonts w:ascii="Simplified Arabic" w:hAnsi="Simplified Arabic" w:cs="Simplified Arabic"/>
          <w:sz w:val="24"/>
          <w:szCs w:val="24"/>
          <w:rtl/>
        </w:rPr>
        <w:t xml:space="preserve">التي </w:t>
      </w:r>
      <w:r w:rsidR="003011E6">
        <w:rPr>
          <w:rFonts w:ascii="Simplified Arabic" w:hAnsi="Simplified Arabic" w:cs="Simplified Arabic" w:hint="cs"/>
          <w:sz w:val="24"/>
          <w:szCs w:val="24"/>
          <w:rtl/>
        </w:rPr>
        <w:t>تعد</w:t>
      </w:r>
      <w:r w:rsidR="00535ABC" w:rsidRPr="00FE3E76">
        <w:rPr>
          <w:rFonts w:ascii="Simplified Arabic" w:hAnsi="Simplified Arabic" w:cs="Simplified Arabic"/>
          <w:sz w:val="24"/>
          <w:szCs w:val="24"/>
          <w:rtl/>
        </w:rPr>
        <w:t xml:space="preserve"> </w:t>
      </w:r>
      <w:r w:rsidR="00535ABC" w:rsidRPr="00277291">
        <w:rPr>
          <w:rFonts w:ascii="Simplified Arabic" w:hAnsi="Simplified Arabic" w:cs="Simplified Arabic"/>
          <w:sz w:val="24"/>
          <w:szCs w:val="24"/>
          <w:rtl/>
        </w:rPr>
        <w:t xml:space="preserve">دون المعايير الوطنية </w:t>
      </w:r>
      <w:r w:rsidR="003011E6">
        <w:rPr>
          <w:rFonts w:ascii="Simplified Arabic" w:hAnsi="Simplified Arabic" w:cs="Simplified Arabic" w:hint="cs"/>
          <w:sz w:val="24"/>
          <w:szCs w:val="24"/>
          <w:rtl/>
        </w:rPr>
        <w:t>البالغة</w:t>
      </w:r>
      <w:r w:rsidR="00535ABC" w:rsidRPr="00277291">
        <w:rPr>
          <w:rFonts w:ascii="Simplified Arabic" w:hAnsi="Simplified Arabic" w:cs="Simplified Arabic"/>
          <w:sz w:val="24"/>
          <w:szCs w:val="24"/>
          <w:rtl/>
        </w:rPr>
        <w:t xml:space="preserve"> 100 لتر للشخص الواحد يوميا.</w:t>
      </w:r>
      <w:r w:rsidR="009241A5">
        <w:rPr>
          <w:rFonts w:ascii="Simplified Arabic" w:hAnsi="Simplified Arabic" w:cs="Simplified Arabic" w:hint="cs"/>
          <w:sz w:val="24"/>
          <w:szCs w:val="24"/>
          <w:rtl/>
        </w:rPr>
        <w:br/>
      </w:r>
    </w:p>
    <w:p w:rsidR="00606895" w:rsidRPr="00FE3E76" w:rsidRDefault="008F50C2" w:rsidP="00606895">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3</w:t>
      </w:r>
      <w:r w:rsidR="00F742B4" w:rsidRPr="00FE3E76">
        <w:rPr>
          <w:rFonts w:ascii="Simplified Arabic" w:hAnsi="Simplified Arabic" w:cs="Simplified Arabic"/>
          <w:sz w:val="24"/>
          <w:szCs w:val="24"/>
          <w:rtl/>
        </w:rPr>
        <w:t xml:space="preserve">.    </w:t>
      </w:r>
      <w:r w:rsidR="00F231B7" w:rsidRPr="00FE3E76">
        <w:rPr>
          <w:rFonts w:ascii="Simplified Arabic" w:hAnsi="Simplified Arabic" w:cs="Simplified Arabic"/>
          <w:sz w:val="24"/>
          <w:szCs w:val="24"/>
          <w:rtl/>
        </w:rPr>
        <w:tab/>
      </w:r>
      <w:r w:rsidR="00F742B4" w:rsidRPr="00FE3E76">
        <w:rPr>
          <w:rFonts w:ascii="Simplified Arabic" w:hAnsi="Simplified Arabic" w:cs="Simplified Arabic"/>
          <w:b/>
          <w:bCs/>
          <w:sz w:val="24"/>
          <w:szCs w:val="24"/>
          <w:rtl/>
        </w:rPr>
        <w:t xml:space="preserve">تباطأ الاقتصاد في الأردن في عام </w:t>
      </w:r>
      <w:r w:rsidR="00CE6AE9" w:rsidRPr="00FE3E76">
        <w:rPr>
          <w:rFonts w:ascii="Simplified Arabic" w:hAnsi="Simplified Arabic" w:cs="Simplified Arabic"/>
          <w:b/>
          <w:bCs/>
          <w:sz w:val="24"/>
          <w:szCs w:val="24"/>
          <w:rtl/>
        </w:rPr>
        <w:t xml:space="preserve">2015  لأول مرة منذ عام 2010 </w:t>
      </w:r>
      <w:r w:rsidR="00F742B4" w:rsidRPr="00FE3E76">
        <w:rPr>
          <w:rFonts w:ascii="Simplified Arabic" w:hAnsi="Simplified Arabic" w:cs="Simplified Arabic"/>
          <w:b/>
          <w:bCs/>
          <w:sz w:val="24"/>
          <w:szCs w:val="24"/>
          <w:rtl/>
        </w:rPr>
        <w:t xml:space="preserve">، ويرجع ذلك في الأساس إلى آثار التداعيات الأمنية، مما </w:t>
      </w:r>
      <w:r w:rsidR="002B25C0" w:rsidRPr="00FE3E76">
        <w:rPr>
          <w:rFonts w:ascii="Simplified Arabic" w:hAnsi="Simplified Arabic" w:cs="Simplified Arabic"/>
          <w:b/>
          <w:bCs/>
          <w:sz w:val="24"/>
          <w:szCs w:val="24"/>
          <w:rtl/>
        </w:rPr>
        <w:t>استلزم</w:t>
      </w:r>
      <w:r w:rsidR="00F742B4" w:rsidRPr="00FE3E76">
        <w:rPr>
          <w:rFonts w:ascii="Simplified Arabic" w:hAnsi="Simplified Arabic" w:cs="Simplified Arabic"/>
          <w:b/>
          <w:bCs/>
          <w:sz w:val="24"/>
          <w:szCs w:val="24"/>
          <w:rtl/>
        </w:rPr>
        <w:t xml:space="preserve"> من الحكومة الشروع في برنامج جديد لتصحيح أوضاع المالية العامة والنمو الاقتصادي</w:t>
      </w:r>
      <w:r w:rsidR="00F742B4" w:rsidRPr="00FE3E76">
        <w:rPr>
          <w:rFonts w:ascii="Simplified Arabic" w:hAnsi="Simplified Arabic" w:cs="Simplified Arabic"/>
          <w:sz w:val="24"/>
          <w:szCs w:val="24"/>
          <w:rtl/>
        </w:rPr>
        <w:t xml:space="preserve">. </w:t>
      </w:r>
      <w:r w:rsidR="002B25C0" w:rsidRPr="00FE3E76">
        <w:rPr>
          <w:rFonts w:ascii="Simplified Arabic" w:hAnsi="Simplified Arabic" w:cs="Simplified Arabic"/>
          <w:sz w:val="24"/>
          <w:szCs w:val="24"/>
          <w:rtl/>
        </w:rPr>
        <w:t>تعثرت</w:t>
      </w:r>
      <w:r w:rsidR="00F742B4" w:rsidRPr="00FE3E76">
        <w:rPr>
          <w:rFonts w:ascii="Simplified Arabic" w:hAnsi="Simplified Arabic" w:cs="Simplified Arabic"/>
          <w:sz w:val="24"/>
          <w:szCs w:val="24"/>
          <w:rtl/>
        </w:rPr>
        <w:t xml:space="preserve"> الأردن </w:t>
      </w:r>
      <w:r w:rsidR="002B25C0" w:rsidRPr="00FE3E76">
        <w:rPr>
          <w:rFonts w:ascii="Simplified Arabic" w:hAnsi="Simplified Arabic" w:cs="Simplified Arabic"/>
          <w:sz w:val="24"/>
          <w:szCs w:val="24"/>
          <w:rtl/>
        </w:rPr>
        <w:t>في ا</w:t>
      </w:r>
      <w:r w:rsidR="00F742B4" w:rsidRPr="00FE3E76">
        <w:rPr>
          <w:rFonts w:ascii="Simplified Arabic" w:hAnsi="Simplified Arabic" w:cs="Simplified Arabic"/>
          <w:sz w:val="24"/>
          <w:szCs w:val="24"/>
          <w:rtl/>
        </w:rPr>
        <w:t xml:space="preserve">لتصدي لعدد من الصدمات الخارجية بعد الأزمة المالية العالمية، لا سيما انقطاع إمدادات الغاز من مصر والتدفق الهائل للاجئين السوريين التي أسفرت عن معدل نمو سنوي متوسط نسبته 2.7 في المائة. </w:t>
      </w:r>
      <w:r w:rsidR="007A08D8" w:rsidRPr="00FE3E76">
        <w:rPr>
          <w:rFonts w:ascii="Simplified Arabic" w:hAnsi="Simplified Arabic" w:cs="Simplified Arabic"/>
          <w:sz w:val="24"/>
          <w:szCs w:val="24"/>
          <w:rtl/>
        </w:rPr>
        <w:t>و</w:t>
      </w:r>
      <w:r w:rsidR="00F742B4" w:rsidRPr="00FE3E76">
        <w:rPr>
          <w:rFonts w:ascii="Simplified Arabic" w:hAnsi="Simplified Arabic" w:cs="Simplified Arabic"/>
          <w:sz w:val="24"/>
          <w:szCs w:val="24"/>
          <w:rtl/>
        </w:rPr>
        <w:t xml:space="preserve">على الرغم </w:t>
      </w:r>
      <w:r w:rsidR="00202B77" w:rsidRPr="00FE3E76">
        <w:rPr>
          <w:rFonts w:ascii="Simplified Arabic" w:hAnsi="Simplified Arabic" w:cs="Simplified Arabic"/>
          <w:sz w:val="24"/>
          <w:szCs w:val="24"/>
          <w:rtl/>
        </w:rPr>
        <w:t>من الإ</w:t>
      </w:r>
      <w:r w:rsidR="00F742B4" w:rsidRPr="00FE3E76">
        <w:rPr>
          <w:rFonts w:ascii="Simplified Arabic" w:hAnsi="Simplified Arabic" w:cs="Simplified Arabic"/>
          <w:sz w:val="24"/>
          <w:szCs w:val="24"/>
          <w:rtl/>
        </w:rPr>
        <w:t xml:space="preserve">ستئناف </w:t>
      </w:r>
      <w:r w:rsidR="00202B77" w:rsidRPr="00FE3E76">
        <w:rPr>
          <w:rFonts w:ascii="Simplified Arabic" w:hAnsi="Simplified Arabic" w:cs="Simplified Arabic"/>
          <w:sz w:val="24"/>
          <w:szCs w:val="24"/>
          <w:rtl/>
        </w:rPr>
        <w:t>المطرد ل</w:t>
      </w:r>
      <w:r w:rsidR="00F742B4" w:rsidRPr="00FE3E76">
        <w:rPr>
          <w:rFonts w:ascii="Simplified Arabic" w:hAnsi="Simplified Arabic" w:cs="Simplified Arabic"/>
          <w:sz w:val="24"/>
          <w:szCs w:val="24"/>
          <w:rtl/>
        </w:rPr>
        <w:t xml:space="preserve">لنمو الاقتصادي منذ 2010 </w:t>
      </w:r>
      <w:r w:rsidR="00CE6AE9" w:rsidRPr="00FE3E76">
        <w:rPr>
          <w:rFonts w:ascii="Simplified Arabic" w:hAnsi="Simplified Arabic" w:cs="Simplified Arabic"/>
          <w:sz w:val="24"/>
          <w:szCs w:val="24"/>
          <w:rtl/>
        </w:rPr>
        <w:t xml:space="preserve"> الذي وصل </w:t>
      </w:r>
      <w:r w:rsidR="00F742B4" w:rsidRPr="00FE3E76">
        <w:rPr>
          <w:rFonts w:ascii="Simplified Arabic" w:hAnsi="Simplified Arabic" w:cs="Simplified Arabic"/>
          <w:sz w:val="24"/>
          <w:szCs w:val="24"/>
          <w:rtl/>
        </w:rPr>
        <w:t xml:space="preserve">إلى 3.1 في المائة في 2014 والأداء الأفضل من قبل شركة الكهرباء الوطنية في عام 2015، تجل </w:t>
      </w:r>
      <w:r w:rsidR="00CE6AE9" w:rsidRPr="00FE3E76">
        <w:rPr>
          <w:rFonts w:ascii="Simplified Arabic" w:hAnsi="Simplified Arabic" w:cs="Simplified Arabic"/>
          <w:sz w:val="24"/>
          <w:szCs w:val="24"/>
          <w:rtl/>
        </w:rPr>
        <w:t>عدد من</w:t>
      </w:r>
      <w:r w:rsidR="00F742B4" w:rsidRPr="00FE3E76">
        <w:rPr>
          <w:rFonts w:ascii="Simplified Arabic" w:hAnsi="Simplified Arabic" w:cs="Simplified Arabic"/>
          <w:sz w:val="24"/>
          <w:szCs w:val="24"/>
          <w:rtl/>
        </w:rPr>
        <w:t xml:space="preserve"> مخاطر التداعيات الإقليمية في عام 2015 مما أدى إلى انخفاض النمو إلى 2.4 في المائة في عام 2015، وزيادة اتساع فجوة المخرجات في الأردن. نتيجة لذلك، طلبت الحكومة</w:t>
      </w:r>
      <w:r w:rsidR="00CE6AE9" w:rsidRPr="00FE3E76">
        <w:rPr>
          <w:rFonts w:ascii="Simplified Arabic" w:hAnsi="Simplified Arabic" w:cs="Simplified Arabic"/>
          <w:sz w:val="24"/>
          <w:szCs w:val="24"/>
          <w:rtl/>
        </w:rPr>
        <w:t xml:space="preserve"> بعد استخدام </w:t>
      </w:r>
      <w:r w:rsidR="00F742B4" w:rsidRPr="00FE3E76">
        <w:rPr>
          <w:rFonts w:ascii="Simplified Arabic" w:hAnsi="Simplified Arabic" w:cs="Simplified Arabic"/>
          <w:sz w:val="24"/>
          <w:szCs w:val="24"/>
          <w:rtl/>
        </w:rPr>
        <w:t xml:space="preserve"> </w:t>
      </w:r>
      <w:r w:rsidR="00CE6AE9" w:rsidRPr="00FE3E76">
        <w:rPr>
          <w:rFonts w:ascii="Simplified Arabic" w:hAnsi="Simplified Arabic" w:cs="Simplified Arabic"/>
          <w:sz w:val="24"/>
          <w:szCs w:val="24"/>
          <w:rtl/>
        </w:rPr>
        <w:t xml:space="preserve">الترتيبات </w:t>
      </w:r>
      <w:r w:rsidR="00CE6AE9" w:rsidRPr="00FE3E76">
        <w:rPr>
          <w:rFonts w:ascii="Simplified Arabic" w:hAnsi="Simplified Arabic" w:cs="Simplified Arabic"/>
          <w:sz w:val="24"/>
          <w:szCs w:val="24"/>
          <w:rtl/>
        </w:rPr>
        <w:lastRenderedPageBreak/>
        <w:t>الاحتياطية لصندوق النقد الدولي</w:t>
      </w:r>
      <w:r w:rsidR="00F742B4" w:rsidRPr="00FE3E76">
        <w:rPr>
          <w:rFonts w:ascii="Simplified Arabic" w:hAnsi="Simplified Arabic" w:cs="Simplified Arabic"/>
          <w:sz w:val="24"/>
          <w:szCs w:val="24"/>
          <w:rtl/>
        </w:rPr>
        <w:t xml:space="preserve"> </w:t>
      </w:r>
      <w:r w:rsidR="00CE6AE9" w:rsidRPr="00FE3E76">
        <w:rPr>
          <w:rFonts w:ascii="Simplified Arabic" w:hAnsi="Simplified Arabic" w:cs="Simplified Arabic"/>
          <w:sz w:val="24"/>
          <w:szCs w:val="24"/>
          <w:rtl/>
        </w:rPr>
        <w:t xml:space="preserve">واستخدام </w:t>
      </w:r>
      <w:r w:rsidR="00202B77" w:rsidRPr="00FE3E76">
        <w:rPr>
          <w:rFonts w:ascii="Simplified Arabic" w:hAnsi="Simplified Arabic" w:cs="Simplified Arabic"/>
          <w:sz w:val="24"/>
          <w:szCs w:val="24"/>
          <w:rtl/>
        </w:rPr>
        <w:t>المرفق الموسع ل</w:t>
      </w:r>
      <w:r w:rsidR="00F742B4" w:rsidRPr="00FE3E76">
        <w:rPr>
          <w:rFonts w:ascii="Simplified Arabic" w:hAnsi="Simplified Arabic" w:cs="Simplified Arabic"/>
          <w:sz w:val="24"/>
          <w:szCs w:val="24"/>
          <w:rtl/>
        </w:rPr>
        <w:t>لصندوق</w:t>
      </w:r>
      <w:r w:rsidR="00202B77" w:rsidRPr="00FE3E76">
        <w:rPr>
          <w:rStyle w:val="FootnoteReference"/>
          <w:rFonts w:ascii="Simplified Arabic" w:hAnsi="Simplified Arabic" w:cs="Simplified Arabic"/>
          <w:sz w:val="24"/>
          <w:szCs w:val="24"/>
          <w:rtl/>
        </w:rPr>
        <w:footnoteReference w:id="1"/>
      </w:r>
      <w:r w:rsidR="00F742B4" w:rsidRPr="00FE3E76">
        <w:rPr>
          <w:rFonts w:ascii="Simplified Arabic" w:hAnsi="Simplified Arabic" w:cs="Simplified Arabic"/>
          <w:sz w:val="24"/>
          <w:szCs w:val="24"/>
          <w:rtl/>
        </w:rPr>
        <w:t xml:space="preserve"> (</w:t>
      </w:r>
      <w:r w:rsidR="00F742B4" w:rsidRPr="00FE3E76">
        <w:rPr>
          <w:rFonts w:ascii="Simplified Arabic" w:hAnsi="Simplified Arabic" w:cs="Simplified Arabic"/>
          <w:sz w:val="24"/>
          <w:szCs w:val="24"/>
        </w:rPr>
        <w:t>EFF</w:t>
      </w:r>
      <w:r w:rsidR="00F742B4" w:rsidRPr="00FE3E76">
        <w:rPr>
          <w:rFonts w:ascii="Simplified Arabic" w:hAnsi="Simplified Arabic" w:cs="Simplified Arabic"/>
          <w:sz w:val="24"/>
          <w:szCs w:val="24"/>
          <w:rtl/>
        </w:rPr>
        <w:t xml:space="preserve">) الخاص بصندوق النقد الدولي للفترة 2016-2019. </w:t>
      </w:r>
      <w:r w:rsidR="00606895" w:rsidRPr="00FE3E76">
        <w:rPr>
          <w:rFonts w:ascii="Simplified Arabic" w:hAnsi="Simplified Arabic" w:cs="Simplified Arabic"/>
          <w:sz w:val="24"/>
          <w:szCs w:val="24"/>
          <w:rtl/>
        </w:rPr>
        <w:t xml:space="preserve">سوف يدعم برنامج المرفق الموسع لصندوق صندوق النقد الدولي، من بين أمور أخرى، سياسات استدامة تعرفة الكهرباء تمشيا مع سياسة البرنامج المدعومة من قبل </w:t>
      </w:r>
      <w:r w:rsidR="00606895" w:rsidRPr="00FE3E76">
        <w:rPr>
          <w:rFonts w:ascii="Simplified Arabic" w:eastAsia="Times New Roman" w:hAnsi="Simplified Arabic" w:cs="Simplified Arabic"/>
          <w:sz w:val="24"/>
          <w:szCs w:val="24"/>
          <w:rtl/>
          <w:lang w:bidi="ar-EG"/>
        </w:rPr>
        <w:t>القرض البرنامجي لأغراض سياسات التنمية</w:t>
      </w:r>
      <w:r w:rsidR="001D3B26" w:rsidRPr="00FE3E76">
        <w:rPr>
          <w:rFonts w:ascii="Simplified Arabic" w:eastAsia="Times New Roman" w:hAnsi="Simplified Arabic" w:cs="Simplified Arabic"/>
          <w:sz w:val="24"/>
          <w:szCs w:val="24"/>
          <w:rtl/>
          <w:lang w:bidi="ar-EG"/>
        </w:rPr>
        <w:t xml:space="preserve"> (</w:t>
      </w:r>
      <w:r w:rsidR="001D3B26" w:rsidRPr="00FE3E76">
        <w:rPr>
          <w:rFonts w:ascii="Simplified Arabic" w:eastAsia="Times New Roman" w:hAnsi="Simplified Arabic" w:cs="Simplified Arabic"/>
          <w:sz w:val="24"/>
          <w:szCs w:val="24"/>
          <w:lang w:bidi="ar-EG"/>
        </w:rPr>
        <w:t>DPL</w:t>
      </w:r>
      <w:r w:rsidR="001D3B26" w:rsidRPr="00FE3E76">
        <w:rPr>
          <w:rFonts w:ascii="Simplified Arabic" w:eastAsia="Times New Roman" w:hAnsi="Simplified Arabic" w:cs="Simplified Arabic"/>
          <w:sz w:val="24"/>
          <w:szCs w:val="24"/>
          <w:rtl/>
          <w:lang w:bidi="ar-EG"/>
        </w:rPr>
        <w:t>)</w:t>
      </w:r>
      <w:r w:rsidR="00606895" w:rsidRPr="00FE3E76">
        <w:rPr>
          <w:rFonts w:ascii="Simplified Arabic" w:eastAsia="Times New Roman" w:hAnsi="Simplified Arabic" w:cs="Simplified Arabic"/>
          <w:sz w:val="24"/>
          <w:szCs w:val="24"/>
          <w:rtl/>
          <w:lang w:bidi="ar-EG"/>
        </w:rPr>
        <w:t xml:space="preserve"> الخاص با</w:t>
      </w:r>
      <w:r w:rsidR="00606895" w:rsidRPr="00FE3E76">
        <w:rPr>
          <w:rFonts w:ascii="Simplified Arabic" w:hAnsi="Simplified Arabic" w:cs="Simplified Arabic"/>
          <w:sz w:val="24"/>
          <w:szCs w:val="24"/>
          <w:rtl/>
        </w:rPr>
        <w:t>لبنك ودعم التدابير لإدارة دين شركة الكهرباء الوطنية وسلطة المياه في الأردن (</w:t>
      </w:r>
      <w:r w:rsidR="00606895" w:rsidRPr="00FE3E76">
        <w:rPr>
          <w:rFonts w:ascii="Simplified Arabic" w:hAnsi="Simplified Arabic" w:cs="Simplified Arabic"/>
          <w:sz w:val="24"/>
          <w:szCs w:val="24"/>
        </w:rPr>
        <w:t>WAJ</w:t>
      </w:r>
      <w:r w:rsidR="00606895" w:rsidRPr="00FE3E76">
        <w:rPr>
          <w:rFonts w:ascii="Simplified Arabic" w:hAnsi="Simplified Arabic" w:cs="Simplified Arabic"/>
          <w:sz w:val="24"/>
          <w:szCs w:val="24"/>
          <w:rtl/>
        </w:rPr>
        <w:t xml:space="preserve">). من الأهمية بمكان للأردن مواصلة تنفيذ سياسة أوسع نطاقا في مجالي الطاقة والمياه والإصلاحات الهيكلية التي تندرج تحت </w:t>
      </w:r>
      <w:r w:rsidR="00606895" w:rsidRPr="00FE3E76">
        <w:rPr>
          <w:rFonts w:ascii="Simplified Arabic" w:eastAsia="Times New Roman" w:hAnsi="Simplified Arabic" w:cs="Simplified Arabic"/>
          <w:sz w:val="24"/>
          <w:szCs w:val="24"/>
          <w:rtl/>
          <w:lang w:bidi="ar-EG"/>
        </w:rPr>
        <w:t xml:space="preserve">القرض البرنامجي لأغراض سياسات التنمية </w:t>
      </w:r>
      <w:r w:rsidR="00606895" w:rsidRPr="00FE3E76">
        <w:rPr>
          <w:rFonts w:ascii="Simplified Arabic" w:hAnsi="Simplified Arabic" w:cs="Simplified Arabic"/>
          <w:sz w:val="24"/>
          <w:szCs w:val="24"/>
          <w:rtl/>
        </w:rPr>
        <w:t>للحفاظ على الاستقرار المالي والنمو الاقتصادي.</w:t>
      </w:r>
      <w:r w:rsidR="00261C57" w:rsidRPr="00FE3E76">
        <w:rPr>
          <w:rFonts w:ascii="Simplified Arabic" w:hAnsi="Simplified Arabic" w:cs="Simplified Arabic"/>
          <w:sz w:val="24"/>
          <w:szCs w:val="24"/>
          <w:rtl/>
        </w:rPr>
        <w:br/>
      </w:r>
    </w:p>
    <w:p w:rsidR="00261C57" w:rsidRPr="00FE3E76" w:rsidRDefault="001D3B26" w:rsidP="003011E6">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4</w:t>
      </w:r>
      <w:r w:rsidR="00261C57" w:rsidRPr="00FE3E76">
        <w:rPr>
          <w:rFonts w:ascii="Simplified Arabic" w:hAnsi="Simplified Arabic" w:cs="Simplified Arabic"/>
          <w:sz w:val="24"/>
          <w:szCs w:val="24"/>
          <w:rtl/>
        </w:rPr>
        <w:t xml:space="preserve">.   </w:t>
      </w:r>
      <w:r w:rsidR="00261C57" w:rsidRPr="00FE3E76">
        <w:rPr>
          <w:rFonts w:ascii="Simplified Arabic" w:hAnsi="Simplified Arabic" w:cs="Simplified Arabic"/>
          <w:b/>
          <w:bCs/>
          <w:sz w:val="24"/>
          <w:szCs w:val="24"/>
          <w:rtl/>
        </w:rPr>
        <w:t xml:space="preserve">لقد كان تنفيذ الإصلاحات الشاملة في قطاع الطاقة قويا </w:t>
      </w:r>
      <w:r w:rsidR="00261C57" w:rsidRPr="00FE3E76">
        <w:rPr>
          <w:rFonts w:ascii="Simplified Arabic" w:hAnsi="Simplified Arabic" w:cs="Simplified Arabic"/>
          <w:b/>
          <w:bCs/>
          <w:color w:val="222222"/>
          <w:sz w:val="24"/>
          <w:szCs w:val="24"/>
          <w:rtl/>
        </w:rPr>
        <w:t>وينبغي المحافظة عليه على مدى السنوات القادمة</w:t>
      </w:r>
      <w:r w:rsidR="00261C57" w:rsidRPr="00FE3E76">
        <w:rPr>
          <w:rFonts w:ascii="Simplified Arabic" w:hAnsi="Simplified Arabic" w:cs="Simplified Arabic"/>
          <w:b/>
          <w:bCs/>
          <w:sz w:val="24"/>
          <w:szCs w:val="24"/>
          <w:rtl/>
        </w:rPr>
        <w:t>.</w:t>
      </w:r>
      <w:r w:rsidR="00261C57" w:rsidRPr="00FE3E76">
        <w:rPr>
          <w:rFonts w:ascii="Simplified Arabic" w:hAnsi="Simplified Arabic" w:cs="Simplified Arabic"/>
          <w:sz w:val="24"/>
          <w:szCs w:val="24"/>
          <w:rtl/>
        </w:rPr>
        <w:t xml:space="preserve"> وقد نفذت الحكومة إصلاحات كبيرة يدعمها </w:t>
      </w:r>
      <w:r w:rsidR="00261C57" w:rsidRPr="00FE3E76">
        <w:rPr>
          <w:rFonts w:ascii="Simplified Arabic" w:eastAsia="Times New Roman" w:hAnsi="Simplified Arabic" w:cs="Simplified Arabic"/>
          <w:sz w:val="24"/>
          <w:szCs w:val="24"/>
          <w:rtl/>
          <w:lang w:bidi="ar-EG"/>
        </w:rPr>
        <w:t>القرض البرنامجي لأغراض سياسات التنمية</w:t>
      </w:r>
      <w:r w:rsidR="00261C57" w:rsidRPr="00FE3E76">
        <w:rPr>
          <w:rFonts w:ascii="Simplified Arabic" w:hAnsi="Simplified Arabic" w:cs="Simplified Arabic"/>
          <w:sz w:val="24"/>
          <w:szCs w:val="24"/>
          <w:rtl/>
        </w:rPr>
        <w:t xml:space="preserve"> وهي تُظهر بالفعل نتائج إيجابية </w:t>
      </w:r>
      <w:r w:rsidR="00261C57" w:rsidRPr="00FE3E76">
        <w:rPr>
          <w:rFonts w:ascii="Simplified Arabic" w:hAnsi="Simplified Arabic" w:cs="Simplified Arabic"/>
          <w:color w:val="222222"/>
          <w:sz w:val="24"/>
          <w:szCs w:val="24"/>
          <w:rtl/>
        </w:rPr>
        <w:t xml:space="preserve">كما هو مبين في الأداء المالي والتشغيلي المُحسن </w:t>
      </w:r>
      <w:r w:rsidR="00261C57" w:rsidRPr="00FE3E76">
        <w:rPr>
          <w:rFonts w:ascii="Simplified Arabic" w:hAnsi="Simplified Arabic" w:cs="Simplified Arabic"/>
          <w:sz w:val="24"/>
          <w:szCs w:val="24"/>
          <w:rtl/>
        </w:rPr>
        <w:t>لقطاع الكهرباء. ووصلت تعرفه الكهرباء لشركة الكهرباء الوطنية (</w:t>
      </w:r>
      <w:r w:rsidR="00261C57" w:rsidRPr="00FE3E76">
        <w:rPr>
          <w:rFonts w:ascii="Simplified Arabic" w:hAnsi="Simplified Arabic" w:cs="Simplified Arabic"/>
          <w:sz w:val="24"/>
          <w:szCs w:val="24"/>
        </w:rPr>
        <w:t>NEPCO</w:t>
      </w:r>
      <w:r w:rsidR="00261C57" w:rsidRPr="00FE3E76">
        <w:rPr>
          <w:rFonts w:ascii="Simplified Arabic" w:hAnsi="Simplified Arabic" w:cs="Simplified Arabic"/>
          <w:sz w:val="24"/>
          <w:szCs w:val="24"/>
          <w:rtl/>
        </w:rPr>
        <w:t xml:space="preserve">) إلى مستويات استرداد التكلفة في أواخر عام 2015 </w:t>
      </w:r>
      <w:r w:rsidR="00261C57" w:rsidRPr="00FE3E76">
        <w:rPr>
          <w:rFonts w:ascii="Simplified Arabic" w:hAnsi="Simplified Arabic" w:cs="Simplified Arabic"/>
          <w:color w:val="222222"/>
          <w:sz w:val="24"/>
          <w:szCs w:val="24"/>
          <w:rtl/>
        </w:rPr>
        <w:t xml:space="preserve">وذلك </w:t>
      </w:r>
      <w:r w:rsidR="00261C57" w:rsidRPr="00FE3E76">
        <w:rPr>
          <w:rFonts w:ascii="Simplified Arabic" w:hAnsi="Simplified Arabic" w:cs="Simplified Arabic"/>
          <w:sz w:val="24"/>
          <w:szCs w:val="24"/>
          <w:rtl/>
        </w:rPr>
        <w:t xml:space="preserve">بسبب الزيادات في </w:t>
      </w:r>
      <w:r w:rsidR="00261C57" w:rsidRPr="00FE3E76">
        <w:rPr>
          <w:rFonts w:ascii="Simplified Arabic" w:hAnsi="Simplified Arabic" w:cs="Simplified Arabic"/>
          <w:color w:val="222222"/>
          <w:sz w:val="24"/>
          <w:szCs w:val="24"/>
          <w:rtl/>
        </w:rPr>
        <w:t xml:space="preserve">إيرادات شركة الكهرباء الوطنية </w:t>
      </w:r>
      <w:r w:rsidR="00261C57" w:rsidRPr="00FE3E76">
        <w:rPr>
          <w:rFonts w:ascii="Simplified Arabic" w:hAnsi="Simplified Arabic" w:cs="Simplified Arabic"/>
          <w:sz w:val="24"/>
          <w:szCs w:val="24"/>
          <w:rtl/>
        </w:rPr>
        <w:t>(نتيجة لثلاثة تعديلات للتعرفة المنفذة من قبل  هيئـــة تنظـيم قطاع الطاقة والمعادن بين</w:t>
      </w:r>
      <w:r w:rsidR="00261C57" w:rsidRPr="00FE3E76">
        <w:rPr>
          <w:rFonts w:ascii="Simplified Arabic" w:hAnsi="Simplified Arabic" w:cs="Simplified Arabic"/>
          <w:sz w:val="24"/>
          <w:szCs w:val="24"/>
        </w:rPr>
        <w:t xml:space="preserve"> </w:t>
      </w:r>
      <w:r w:rsidR="00261C57" w:rsidRPr="00FE3E76">
        <w:rPr>
          <w:rFonts w:ascii="Simplified Arabic" w:hAnsi="Simplified Arabic" w:cs="Simplified Arabic"/>
          <w:sz w:val="24"/>
          <w:szCs w:val="24"/>
          <w:rtl/>
        </w:rPr>
        <w:t xml:space="preserve">عامي 2013 و 2015) </w:t>
      </w:r>
      <w:r w:rsidR="00261C57" w:rsidRPr="00FE3E76">
        <w:rPr>
          <w:rFonts w:ascii="Simplified Arabic" w:hAnsi="Simplified Arabic" w:cs="Simplified Arabic"/>
          <w:color w:val="222222"/>
          <w:sz w:val="24"/>
          <w:szCs w:val="24"/>
          <w:rtl/>
        </w:rPr>
        <w:t xml:space="preserve">وانخفاض </w:t>
      </w:r>
      <w:r w:rsidR="00261C57" w:rsidRPr="00FE3E76">
        <w:rPr>
          <w:rFonts w:ascii="Simplified Arabic" w:hAnsi="Simplified Arabic" w:cs="Simplified Arabic"/>
          <w:sz w:val="24"/>
          <w:szCs w:val="24"/>
          <w:rtl/>
        </w:rPr>
        <w:t xml:space="preserve">في تكلفة الكهرباء. ويأتي انخفاض التكلفة نتيجة للانخفاض الحاد في أسعار النفط جنبا إلى جنب مع عملية ناجحة </w:t>
      </w:r>
      <w:r w:rsidR="00261C57" w:rsidRPr="00FE3E76">
        <w:rPr>
          <w:rFonts w:ascii="Simplified Arabic" w:hAnsi="Simplified Arabic" w:cs="Simplified Arabic"/>
          <w:color w:val="222222"/>
          <w:sz w:val="24"/>
          <w:szCs w:val="24"/>
          <w:rtl/>
        </w:rPr>
        <w:t>لمحطة ا</w:t>
      </w:r>
      <w:r w:rsidR="00261C57" w:rsidRPr="00FE3E76">
        <w:rPr>
          <w:rFonts w:ascii="Simplified Arabic" w:hAnsi="Simplified Arabic" w:cs="Simplified Arabic"/>
          <w:sz w:val="24"/>
          <w:szCs w:val="24"/>
          <w:rtl/>
        </w:rPr>
        <w:t>لغاز الطبيعي المسال (</w:t>
      </w:r>
      <w:r w:rsidR="00261C57" w:rsidRPr="00FE3E76">
        <w:rPr>
          <w:rFonts w:ascii="Simplified Arabic" w:hAnsi="Simplified Arabic" w:cs="Simplified Arabic"/>
          <w:sz w:val="24"/>
          <w:szCs w:val="24"/>
        </w:rPr>
        <w:t>LNG</w:t>
      </w:r>
      <w:r w:rsidR="00261C57" w:rsidRPr="00FE3E76">
        <w:rPr>
          <w:rFonts w:ascii="Simplified Arabic" w:hAnsi="Simplified Arabic" w:cs="Simplified Arabic"/>
          <w:sz w:val="24"/>
          <w:szCs w:val="24"/>
          <w:rtl/>
        </w:rPr>
        <w:t xml:space="preserve">) في العقبة والإعداد للتشغيل مؤخرا عدة محطات جديدة لتوليد الطاقة المتجددة </w:t>
      </w:r>
      <w:r w:rsidR="00261C57" w:rsidRPr="00FE3E76">
        <w:rPr>
          <w:rFonts w:ascii="Simplified Arabic" w:hAnsi="Simplified Arabic" w:cs="Simplified Arabic"/>
          <w:color w:val="222222"/>
          <w:sz w:val="24"/>
          <w:szCs w:val="24"/>
          <w:rtl/>
        </w:rPr>
        <w:t xml:space="preserve">لتحل </w:t>
      </w:r>
      <w:r w:rsidR="00261C57" w:rsidRPr="00FE3E76">
        <w:rPr>
          <w:rFonts w:ascii="Simplified Arabic" w:hAnsi="Simplified Arabic" w:cs="Simplified Arabic"/>
          <w:sz w:val="24"/>
          <w:szCs w:val="24"/>
          <w:rtl/>
        </w:rPr>
        <w:t>محل الاعتماد على الديزل الأكثر تكلفة وأكثر تلويثاً وزيت الوقود الثقيل</w:t>
      </w:r>
      <w:r w:rsidR="00103487" w:rsidRPr="00FE3E76">
        <w:rPr>
          <w:rStyle w:val="FootnoteReference"/>
          <w:rFonts w:ascii="Simplified Arabic" w:hAnsi="Simplified Arabic" w:cs="Simplified Arabic"/>
          <w:sz w:val="24"/>
          <w:szCs w:val="24"/>
          <w:rtl/>
        </w:rPr>
        <w:footnoteReference w:id="2"/>
      </w:r>
      <w:r w:rsidR="00261C57" w:rsidRPr="00FE3E76">
        <w:rPr>
          <w:rFonts w:ascii="Simplified Arabic" w:hAnsi="Simplified Arabic" w:cs="Simplified Arabic"/>
          <w:sz w:val="24"/>
          <w:szCs w:val="24"/>
          <w:rtl/>
        </w:rPr>
        <w:t xml:space="preserve"> في الطاقة. ومع ذلك، تشمل التحديات المتبقية </w:t>
      </w:r>
      <w:r w:rsidRPr="00FE3E76">
        <w:rPr>
          <w:rFonts w:ascii="Simplified Arabic" w:hAnsi="Simplified Arabic" w:cs="Simplified Arabic"/>
          <w:sz w:val="24"/>
          <w:szCs w:val="24"/>
          <w:rtl/>
        </w:rPr>
        <w:t>ال</w:t>
      </w:r>
      <w:r w:rsidR="00261C57" w:rsidRPr="00FE3E76">
        <w:rPr>
          <w:rFonts w:ascii="Simplified Arabic" w:hAnsi="Simplified Arabic" w:cs="Simplified Arabic"/>
          <w:sz w:val="24"/>
          <w:szCs w:val="24"/>
          <w:rtl/>
        </w:rPr>
        <w:t xml:space="preserve">تنويع </w:t>
      </w:r>
      <w:r w:rsidRPr="00FE3E76">
        <w:rPr>
          <w:rFonts w:ascii="Simplified Arabic" w:hAnsi="Simplified Arabic" w:cs="Simplified Arabic"/>
          <w:sz w:val="24"/>
          <w:szCs w:val="24"/>
          <w:rtl/>
        </w:rPr>
        <w:t xml:space="preserve">المحدود لإمدادات </w:t>
      </w:r>
      <w:r w:rsidR="00261C57" w:rsidRPr="00FE3E76">
        <w:rPr>
          <w:rFonts w:ascii="Simplified Arabic" w:hAnsi="Simplified Arabic" w:cs="Simplified Arabic"/>
          <w:sz w:val="24"/>
          <w:szCs w:val="24"/>
          <w:rtl/>
        </w:rPr>
        <w:t>الطاقة</w:t>
      </w:r>
      <w:r w:rsidRPr="00FE3E76">
        <w:rPr>
          <w:rFonts w:ascii="Simplified Arabic" w:hAnsi="Simplified Arabic" w:cs="Simplified Arabic"/>
          <w:sz w:val="24"/>
          <w:szCs w:val="24"/>
          <w:rtl/>
        </w:rPr>
        <w:t>،</w:t>
      </w:r>
      <w:r w:rsidR="00261C57" w:rsidRPr="00FE3E76">
        <w:rPr>
          <w:rFonts w:ascii="Simplified Arabic" w:hAnsi="Simplified Arabic" w:cs="Simplified Arabic"/>
          <w:sz w:val="24"/>
          <w:szCs w:val="24"/>
          <w:rtl/>
        </w:rPr>
        <w:t xml:space="preserve"> </w:t>
      </w:r>
      <w:r w:rsidRPr="00FE3E76">
        <w:rPr>
          <w:rFonts w:ascii="Simplified Arabic" w:hAnsi="Simplified Arabic" w:cs="Simplified Arabic"/>
          <w:sz w:val="24"/>
          <w:szCs w:val="24"/>
          <w:rtl/>
        </w:rPr>
        <w:t>و</w:t>
      </w:r>
      <w:r w:rsidR="00261C57" w:rsidRPr="00FE3E76">
        <w:rPr>
          <w:rFonts w:ascii="Simplified Arabic" w:hAnsi="Simplified Arabic" w:cs="Simplified Arabic"/>
          <w:sz w:val="24"/>
          <w:szCs w:val="24"/>
          <w:rtl/>
        </w:rPr>
        <w:t xml:space="preserve">تعرض </w:t>
      </w:r>
      <w:r w:rsidRPr="00FE3E76">
        <w:rPr>
          <w:rFonts w:ascii="Simplified Arabic" w:hAnsi="Simplified Arabic" w:cs="Simplified Arabic"/>
          <w:sz w:val="24"/>
          <w:szCs w:val="24"/>
          <w:rtl/>
        </w:rPr>
        <w:t>القطاع</w:t>
      </w:r>
      <w:r w:rsidR="00261C57" w:rsidRPr="00FE3E76">
        <w:rPr>
          <w:rFonts w:ascii="Simplified Arabic" w:hAnsi="Simplified Arabic" w:cs="Simplified Arabic"/>
          <w:sz w:val="24"/>
          <w:szCs w:val="24"/>
          <w:rtl/>
        </w:rPr>
        <w:t xml:space="preserve"> لتقلبات أسعار النفط </w:t>
      </w:r>
      <w:r w:rsidRPr="00FE3E76">
        <w:rPr>
          <w:rFonts w:ascii="Simplified Arabic" w:hAnsi="Simplified Arabic" w:cs="Simplified Arabic"/>
          <w:sz w:val="24"/>
          <w:szCs w:val="24"/>
          <w:rtl/>
        </w:rPr>
        <w:t xml:space="preserve">، </w:t>
      </w:r>
      <w:r w:rsidR="00261C57" w:rsidRPr="00FE3E76">
        <w:rPr>
          <w:rFonts w:ascii="Simplified Arabic" w:hAnsi="Simplified Arabic" w:cs="Simplified Arabic"/>
          <w:sz w:val="24"/>
          <w:szCs w:val="24"/>
          <w:rtl/>
        </w:rPr>
        <w:t xml:space="preserve">وإدارة ديون </w:t>
      </w:r>
      <w:r w:rsidR="00261C57" w:rsidRPr="00FE3E76">
        <w:rPr>
          <w:rFonts w:ascii="Simplified Arabic" w:hAnsi="Simplified Arabic" w:cs="Simplified Arabic"/>
          <w:color w:val="222222"/>
          <w:sz w:val="24"/>
          <w:szCs w:val="24"/>
          <w:rtl/>
        </w:rPr>
        <w:t xml:space="preserve">شركة الكهرباء الوطنية التي </w:t>
      </w:r>
      <w:r w:rsidRPr="00FE3E76">
        <w:rPr>
          <w:rFonts w:ascii="Simplified Arabic" w:hAnsi="Simplified Arabic" w:cs="Simplified Arabic"/>
          <w:color w:val="222222"/>
          <w:sz w:val="24"/>
          <w:szCs w:val="24"/>
          <w:rtl/>
        </w:rPr>
        <w:t>تعادل حوالي 20 في المائة من إجمالي الناتج المحلي والطلب الإضافي على الكهرباء الناتج عن تدفق اعداد كبيرة من اللاجئين السوريين.</w:t>
      </w:r>
    </w:p>
    <w:p w:rsidR="00F742B4" w:rsidRPr="00FE3E76" w:rsidRDefault="00F742B4" w:rsidP="00606895">
      <w:pPr>
        <w:bidi/>
        <w:rPr>
          <w:rFonts w:ascii="Simplified Arabic" w:hAnsi="Simplified Arabic" w:cs="Simplified Arabic"/>
          <w:sz w:val="24"/>
          <w:szCs w:val="24"/>
          <w:rtl/>
        </w:rPr>
      </w:pPr>
    </w:p>
    <w:p w:rsidR="001D0F61" w:rsidRPr="00FE3E76" w:rsidRDefault="001D3B26" w:rsidP="001D0F61">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5</w:t>
      </w:r>
      <w:r w:rsidR="001D0F61" w:rsidRPr="00FE3E76">
        <w:rPr>
          <w:rFonts w:ascii="Simplified Arabic" w:hAnsi="Simplified Arabic" w:cs="Simplified Arabic"/>
          <w:sz w:val="24"/>
          <w:szCs w:val="24"/>
          <w:rtl/>
        </w:rPr>
        <w:t xml:space="preserve">.   </w:t>
      </w:r>
      <w:r w:rsidR="001D0F61" w:rsidRPr="00FE3E76">
        <w:rPr>
          <w:rFonts w:ascii="Simplified Arabic" w:hAnsi="Simplified Arabic" w:cs="Simplified Arabic"/>
          <w:b/>
          <w:bCs/>
          <w:sz w:val="24"/>
          <w:szCs w:val="24"/>
          <w:rtl/>
        </w:rPr>
        <w:t xml:space="preserve">جدير بالذكر أن تنفيذ الإصلاحات في قطاع المياه يتم على </w:t>
      </w:r>
      <w:r w:rsidR="001D0F61" w:rsidRPr="00FE3E76">
        <w:rPr>
          <w:rFonts w:ascii="Simplified Arabic" w:hAnsi="Simplified Arabic" w:cs="Simplified Arabic"/>
          <w:b/>
          <w:bCs/>
          <w:color w:val="222222"/>
          <w:sz w:val="24"/>
          <w:szCs w:val="24"/>
          <w:rtl/>
        </w:rPr>
        <w:t>الطريق الصحيح</w:t>
      </w:r>
      <w:r w:rsidR="001D0F61" w:rsidRPr="00FE3E76">
        <w:rPr>
          <w:rFonts w:ascii="Simplified Arabic" w:hAnsi="Simplified Arabic" w:cs="Simplified Arabic"/>
          <w:b/>
          <w:bCs/>
          <w:sz w:val="24"/>
          <w:szCs w:val="24"/>
          <w:rtl/>
        </w:rPr>
        <w:t xml:space="preserve"> مقابل بيئة </w:t>
      </w:r>
      <w:r w:rsidR="001D0F61" w:rsidRPr="00FE3E76">
        <w:rPr>
          <w:rFonts w:ascii="Simplified Arabic" w:hAnsi="Simplified Arabic" w:cs="Simplified Arabic"/>
          <w:b/>
          <w:bCs/>
          <w:color w:val="222222"/>
          <w:sz w:val="24"/>
          <w:szCs w:val="24"/>
          <w:rtl/>
        </w:rPr>
        <w:t>مليئة بالتحديات</w:t>
      </w:r>
      <w:r w:rsidR="001D0F61" w:rsidRPr="00FE3E76">
        <w:rPr>
          <w:rFonts w:ascii="Simplified Arabic" w:hAnsi="Simplified Arabic" w:cs="Simplified Arabic"/>
          <w:b/>
          <w:bCs/>
          <w:sz w:val="24"/>
          <w:szCs w:val="24"/>
          <w:rtl/>
        </w:rPr>
        <w:t xml:space="preserve"> على نحو متزايد التي يعمل فيها القطاع.</w:t>
      </w:r>
      <w:r w:rsidR="001D0F61" w:rsidRPr="00FE3E76">
        <w:rPr>
          <w:rFonts w:ascii="Simplified Arabic" w:hAnsi="Simplified Arabic" w:cs="Simplified Arabic"/>
          <w:sz w:val="24"/>
          <w:szCs w:val="24"/>
          <w:rtl/>
        </w:rPr>
        <w:t xml:space="preserve"> ويعد الأردن </w:t>
      </w:r>
      <w:r w:rsidR="001D0F61" w:rsidRPr="00FE3E76">
        <w:rPr>
          <w:rFonts w:ascii="Simplified Arabic" w:hAnsi="Simplified Arabic" w:cs="Simplified Arabic"/>
          <w:color w:val="222222"/>
          <w:sz w:val="24"/>
          <w:szCs w:val="24"/>
          <w:rtl/>
        </w:rPr>
        <w:t xml:space="preserve">واحدا من أكثر البلدان التي </w:t>
      </w:r>
      <w:r w:rsidR="001D0F61" w:rsidRPr="00FE3E76">
        <w:rPr>
          <w:rFonts w:ascii="Simplified Arabic" w:hAnsi="Simplified Arabic" w:cs="Simplified Arabic"/>
          <w:sz w:val="24"/>
          <w:szCs w:val="24"/>
          <w:rtl/>
        </w:rPr>
        <w:t>تعاني من ندرة المياه، مع انخفاض في هطول الأمطار السنوي، وهي تعتمد على المياه الجوفية والمياه السطحية العابرة للحدود. وقد واجه الأردن زيادة حادة في الطلب على المياه في السنوات الأخيرة نتيجة للنمو السكاني السريع (</w:t>
      </w:r>
      <w:r w:rsidR="001D0F61" w:rsidRPr="00FE3E76">
        <w:rPr>
          <w:rFonts w:ascii="Simplified Arabic" w:hAnsi="Simplified Arabic" w:cs="Simplified Arabic"/>
          <w:color w:val="222222"/>
          <w:sz w:val="24"/>
          <w:szCs w:val="24"/>
          <w:rtl/>
        </w:rPr>
        <w:t xml:space="preserve">أدى </w:t>
      </w:r>
      <w:r w:rsidR="001D0F61" w:rsidRPr="00FE3E76">
        <w:rPr>
          <w:rFonts w:ascii="Simplified Arabic" w:hAnsi="Simplified Arabic" w:cs="Simplified Arabic"/>
          <w:sz w:val="24"/>
          <w:szCs w:val="24"/>
          <w:rtl/>
        </w:rPr>
        <w:t xml:space="preserve">تدفق اللاجئين السوريين إلى زيادة في الطلب بنسبة 21 في المائة في جميع أنحاء البلاد، وزيادة بنسبة 40 بالمائة في الطلب في المحافظات الشمالية)، ونمو الدخل والتحضر. </w:t>
      </w:r>
      <w:r w:rsidR="001D0F61" w:rsidRPr="00FE3E76">
        <w:rPr>
          <w:rFonts w:ascii="Simplified Arabic" w:hAnsi="Simplified Arabic" w:cs="Simplified Arabic"/>
          <w:color w:val="222222"/>
          <w:sz w:val="24"/>
          <w:szCs w:val="24"/>
          <w:rtl/>
        </w:rPr>
        <w:t xml:space="preserve">وعلى </w:t>
      </w:r>
      <w:r w:rsidR="001D0F61" w:rsidRPr="00FE3E76">
        <w:rPr>
          <w:rFonts w:ascii="Simplified Arabic" w:hAnsi="Simplified Arabic" w:cs="Simplified Arabic"/>
          <w:sz w:val="24"/>
          <w:szCs w:val="24"/>
          <w:rtl/>
        </w:rPr>
        <w:t xml:space="preserve">الأجل الطويل، يواجه الأردن تحديات كبيرة. يجعل الجفاف وندرة المياه الأردن حساسة بيئياً لتغير المناخ. ومن المرجح أن يواصل توافر المياه في هذا السيناريو في الانخفاض. وقد أحرزت الحكومة تقدما في زيادة </w:t>
      </w:r>
      <w:r w:rsidR="001D0F61" w:rsidRPr="00FE3E76">
        <w:rPr>
          <w:rFonts w:ascii="Simplified Arabic" w:hAnsi="Simplified Arabic" w:cs="Simplified Arabic"/>
          <w:color w:val="222222"/>
          <w:sz w:val="24"/>
          <w:szCs w:val="24"/>
          <w:rtl/>
        </w:rPr>
        <w:t xml:space="preserve">تعرفة </w:t>
      </w:r>
      <w:r w:rsidR="001D0F61" w:rsidRPr="00FE3E76">
        <w:rPr>
          <w:rFonts w:ascii="Simplified Arabic" w:hAnsi="Simplified Arabic" w:cs="Simplified Arabic"/>
          <w:sz w:val="24"/>
          <w:szCs w:val="24"/>
          <w:rtl/>
        </w:rPr>
        <w:t xml:space="preserve">المياه وتنفيذ تدابير لتحسين الكفاءة التشغيلية وتحصيل الإيرادات في قطاع المياه وفقا للخطة المرجعية الهيكلية للمياه الخاصة بالحكومة والتي تهدف إلى تحقيق </w:t>
      </w:r>
      <w:r w:rsidR="001D0F61" w:rsidRPr="00FE3E76">
        <w:rPr>
          <w:rFonts w:ascii="Simplified Arabic" w:hAnsi="Simplified Arabic" w:cs="Simplified Arabic"/>
          <w:color w:val="222222"/>
          <w:sz w:val="24"/>
          <w:szCs w:val="24"/>
          <w:rtl/>
        </w:rPr>
        <w:t xml:space="preserve">استرداد </w:t>
      </w:r>
      <w:r w:rsidR="001D0F61" w:rsidRPr="00FE3E76">
        <w:rPr>
          <w:rFonts w:ascii="Simplified Arabic" w:hAnsi="Simplified Arabic" w:cs="Simplified Arabic"/>
          <w:sz w:val="24"/>
          <w:szCs w:val="24"/>
          <w:rtl/>
        </w:rPr>
        <w:t xml:space="preserve">تكلفة التشغيل والصيانة في قطاع المياه بحلول عام 2021. كما أنها تعمل أيضا على تحسين كفاءة استخدام الطاقة في عملياتها، مع زيادة الاعتماد على الطاقة المتجددة كوسيلة لتقليل تكلفة الإمداد. وأخيراً، فإن أحد الأهداف الرئيسية للحكومة هو تحسين توزيع المياه لاستخدام مصادر المياه </w:t>
      </w:r>
      <w:r w:rsidR="001D0F61" w:rsidRPr="00FE3E76">
        <w:rPr>
          <w:rFonts w:ascii="Simplified Arabic" w:hAnsi="Simplified Arabic" w:cs="Simplified Arabic"/>
          <w:color w:val="222222"/>
          <w:sz w:val="24"/>
          <w:szCs w:val="24"/>
          <w:rtl/>
        </w:rPr>
        <w:t xml:space="preserve">بشكل </w:t>
      </w:r>
      <w:r w:rsidR="001D0F61" w:rsidRPr="00FE3E76">
        <w:rPr>
          <w:rFonts w:ascii="Simplified Arabic" w:hAnsi="Simplified Arabic" w:cs="Simplified Arabic"/>
          <w:sz w:val="24"/>
          <w:szCs w:val="24"/>
          <w:rtl/>
        </w:rPr>
        <w:t xml:space="preserve">أكثر استدامة، </w:t>
      </w:r>
      <w:r w:rsidR="001D0F61" w:rsidRPr="00FE3E76">
        <w:rPr>
          <w:rFonts w:ascii="Simplified Arabic" w:hAnsi="Simplified Arabic" w:cs="Simplified Arabic"/>
          <w:color w:val="222222"/>
          <w:sz w:val="24"/>
          <w:szCs w:val="24"/>
          <w:rtl/>
        </w:rPr>
        <w:t xml:space="preserve">عن طريق الحد من </w:t>
      </w:r>
      <w:r w:rsidR="001D0F61" w:rsidRPr="00FE3E76">
        <w:rPr>
          <w:rFonts w:ascii="Simplified Arabic" w:hAnsi="Simplified Arabic" w:cs="Simplified Arabic"/>
          <w:sz w:val="24"/>
          <w:szCs w:val="24"/>
          <w:rtl/>
        </w:rPr>
        <w:t xml:space="preserve">استخراج المياه الجوفية، والاستخدام </w:t>
      </w:r>
      <w:r w:rsidR="001D0F61" w:rsidRPr="00FE3E76">
        <w:rPr>
          <w:rFonts w:ascii="Simplified Arabic" w:hAnsi="Simplified Arabic" w:cs="Simplified Arabic"/>
          <w:sz w:val="24"/>
          <w:szCs w:val="24"/>
          <w:rtl/>
        </w:rPr>
        <w:lastRenderedPageBreak/>
        <w:t xml:space="preserve">الأمثل لمواردها المائية السطحية من خلال جملة أمور وزيادة تخزين المياه السطحية والاعتماد على إعادة استخدام </w:t>
      </w:r>
      <w:r w:rsidR="001D0F61" w:rsidRPr="00FE3E76">
        <w:rPr>
          <w:rFonts w:ascii="Simplified Arabic" w:hAnsi="Simplified Arabic" w:cs="Simplified Arabic"/>
          <w:color w:val="222222"/>
          <w:sz w:val="24"/>
          <w:szCs w:val="24"/>
          <w:rtl/>
        </w:rPr>
        <w:t>مياه الصرف الصحي</w:t>
      </w:r>
      <w:r w:rsidR="001D0F61" w:rsidRPr="00FE3E76">
        <w:rPr>
          <w:rFonts w:ascii="Simplified Arabic" w:hAnsi="Simplified Arabic" w:cs="Simplified Arabic"/>
          <w:sz w:val="24"/>
          <w:szCs w:val="24"/>
          <w:rtl/>
        </w:rPr>
        <w:t xml:space="preserve"> المعالجة </w:t>
      </w:r>
      <w:r w:rsidR="001D0F61" w:rsidRPr="00FE3E76">
        <w:rPr>
          <w:rFonts w:ascii="Simplified Arabic" w:hAnsi="Simplified Arabic" w:cs="Simplified Arabic"/>
          <w:color w:val="222222"/>
          <w:sz w:val="24"/>
          <w:szCs w:val="24"/>
          <w:rtl/>
        </w:rPr>
        <w:t>بحيث يمكن تخصيص</w:t>
      </w:r>
      <w:r w:rsidR="001D0F61" w:rsidRPr="00FE3E76">
        <w:rPr>
          <w:rFonts w:ascii="Simplified Arabic" w:hAnsi="Simplified Arabic" w:cs="Simplified Arabic"/>
          <w:sz w:val="24"/>
          <w:szCs w:val="24"/>
          <w:rtl/>
        </w:rPr>
        <w:t xml:space="preserve"> المياه العذبة </w:t>
      </w:r>
      <w:r w:rsidR="001D0F61" w:rsidRPr="00FE3E76">
        <w:rPr>
          <w:rFonts w:ascii="Simplified Arabic" w:hAnsi="Simplified Arabic" w:cs="Simplified Arabic"/>
          <w:color w:val="222222"/>
          <w:sz w:val="24"/>
          <w:szCs w:val="24"/>
          <w:rtl/>
        </w:rPr>
        <w:t>للاستخدامات ذات القيمة الأعلى</w:t>
      </w:r>
      <w:r w:rsidR="001D0F61" w:rsidRPr="00FE3E76">
        <w:rPr>
          <w:rFonts w:ascii="Simplified Arabic" w:hAnsi="Simplified Arabic" w:cs="Simplified Arabic"/>
          <w:sz w:val="24"/>
          <w:szCs w:val="24"/>
          <w:rtl/>
        </w:rPr>
        <w:t xml:space="preserve">(أي مياه الشرب). </w:t>
      </w:r>
    </w:p>
    <w:p w:rsidR="001D0F61" w:rsidRPr="00FE3E76" w:rsidRDefault="001D0F61" w:rsidP="001D0F61">
      <w:pPr>
        <w:bidi/>
        <w:rPr>
          <w:rFonts w:ascii="Simplified Arabic" w:hAnsi="Simplified Arabic" w:cs="Simplified Arabic"/>
          <w:sz w:val="24"/>
          <w:szCs w:val="24"/>
          <w:rtl/>
        </w:rPr>
      </w:pPr>
    </w:p>
    <w:p w:rsidR="006549D5" w:rsidRPr="00FE3E76" w:rsidRDefault="001D3B26" w:rsidP="006549D5">
      <w:pPr>
        <w:bidi/>
        <w:rPr>
          <w:rFonts w:ascii="Simplified Arabic" w:hAnsi="Simplified Arabic" w:cs="Simplified Arabic"/>
        </w:rPr>
      </w:pPr>
      <w:r w:rsidRPr="00FE3E76">
        <w:rPr>
          <w:rFonts w:ascii="Simplified Arabic" w:hAnsi="Simplified Arabic" w:cs="Simplified Arabic"/>
          <w:sz w:val="24"/>
          <w:szCs w:val="24"/>
          <w:rtl/>
        </w:rPr>
        <w:t>6.</w:t>
      </w:r>
      <w:r w:rsidR="006549D5" w:rsidRPr="00FE3E76">
        <w:rPr>
          <w:rFonts w:ascii="Simplified Arabic" w:hAnsi="Simplified Arabic" w:cs="Simplified Arabic"/>
          <w:sz w:val="24"/>
          <w:szCs w:val="24"/>
          <w:rtl/>
        </w:rPr>
        <w:t xml:space="preserve">  </w:t>
      </w:r>
      <w:r w:rsidR="006549D5" w:rsidRPr="00FE3E76">
        <w:rPr>
          <w:rFonts w:ascii="Simplified Arabic" w:hAnsi="Simplified Arabic" w:cs="Simplified Arabic"/>
          <w:b/>
          <w:bCs/>
          <w:color w:val="222222"/>
          <w:sz w:val="24"/>
          <w:szCs w:val="24"/>
          <w:rtl/>
        </w:rPr>
        <w:t>يعد الحفاظ على التقدم المحرز في برنامج الإصلاح أمرا بالغ الأهمية لتعزيز صمود قطاعي الطاقة والمياه، وخاصة قدرتها على تلبية المطالب المستمرة من الأردنيين واللاجئين السوريين.</w:t>
      </w:r>
      <w:r w:rsidR="006549D5" w:rsidRPr="00FE3E76">
        <w:rPr>
          <w:rFonts w:ascii="Simplified Arabic" w:hAnsi="Simplified Arabic" w:cs="Simplified Arabic"/>
          <w:color w:val="222222"/>
          <w:sz w:val="24"/>
          <w:szCs w:val="24"/>
          <w:rtl/>
        </w:rPr>
        <w:t xml:space="preserve"> وتسلط المنظمات الإنسانية الضوء على نحو متزايد على ضرورة استكمال التقديم الفوري لخدمات الكهرباء والمياه الرئيسية (من خلال تدابير مثل مولدات الكهرباء وصهاريج المياه) مع الدعم الذي يركز على بناء صمود قطاعات تقديم الخدمات هذه لتوسيع نطاق الخدمات إلى عدد السكان الزائد. وهذا يعكس الإدراك بأن (أ) الغالبية العظمى من اللاجئين يقيمون في "المجتمعات المضيفة" حيث يسفيدون من آليات تقديم الخدمات العادية، و (ب) المدة التي يقضيها اللاجئون في المجتمعات المضيفة في كثير من الأحيان تمتد إلى ما بعد ما </w:t>
      </w:r>
      <w:r w:rsidR="009316BD">
        <w:rPr>
          <w:rFonts w:ascii="Simplified Arabic" w:hAnsi="Simplified Arabic" w:cs="Simplified Arabic" w:hint="cs"/>
          <w:color w:val="222222"/>
          <w:sz w:val="24"/>
          <w:szCs w:val="24"/>
          <w:rtl/>
        </w:rPr>
        <w:t xml:space="preserve">هو </w:t>
      </w:r>
      <w:r w:rsidR="006549D5" w:rsidRPr="00FE3E76">
        <w:rPr>
          <w:rFonts w:ascii="Simplified Arabic" w:hAnsi="Simplified Arabic" w:cs="Simplified Arabic"/>
          <w:color w:val="222222"/>
          <w:sz w:val="24"/>
          <w:szCs w:val="24"/>
          <w:rtl/>
        </w:rPr>
        <w:t>كان متوقعا في الأصل</w:t>
      </w:r>
      <w:r w:rsidR="006549D5" w:rsidRPr="00FE3E76">
        <w:rPr>
          <w:rFonts w:ascii="Simplified Arabic" w:hAnsi="Simplified Arabic" w:cs="Simplified Arabic"/>
          <w:color w:val="222222"/>
          <w:sz w:val="24"/>
          <w:szCs w:val="24"/>
        </w:rPr>
        <w:t>.</w:t>
      </w:r>
    </w:p>
    <w:p w:rsidR="00F742B4" w:rsidRPr="00FE3E76" w:rsidRDefault="00F742B4" w:rsidP="00D4233D">
      <w:pPr>
        <w:bidi/>
        <w:rPr>
          <w:rFonts w:ascii="Simplified Arabic" w:hAnsi="Simplified Arabic" w:cs="Simplified Arabic"/>
          <w:b/>
          <w:bCs/>
          <w:sz w:val="24"/>
          <w:szCs w:val="24"/>
        </w:rPr>
      </w:pPr>
      <w:r w:rsidRPr="00FE3E76">
        <w:rPr>
          <w:rFonts w:ascii="Simplified Arabic" w:hAnsi="Simplified Arabic" w:cs="Simplified Arabic"/>
          <w:sz w:val="24"/>
          <w:szCs w:val="24"/>
          <w:rtl/>
        </w:rPr>
        <w:t xml:space="preserve"> </w:t>
      </w:r>
      <w:r w:rsidRPr="00FE3E76">
        <w:rPr>
          <w:rFonts w:ascii="Simplified Arabic" w:hAnsi="Simplified Arabic" w:cs="Simplified Arabic"/>
          <w:b/>
          <w:bCs/>
          <w:sz w:val="24"/>
          <w:szCs w:val="24"/>
          <w:rtl/>
        </w:rPr>
        <w:t xml:space="preserve">ثانياً.     أهداف </w:t>
      </w:r>
      <w:r w:rsidR="00D4233D" w:rsidRPr="00FE3E76">
        <w:rPr>
          <w:rFonts w:ascii="Simplified Arabic" w:hAnsi="Simplified Arabic" w:cs="Simplified Arabic"/>
          <w:b/>
          <w:bCs/>
          <w:sz w:val="24"/>
          <w:szCs w:val="24"/>
          <w:rtl/>
        </w:rPr>
        <w:t>العملية</w:t>
      </w:r>
    </w:p>
    <w:p w:rsidR="006549D5" w:rsidRPr="00FE3E76" w:rsidRDefault="006549D5" w:rsidP="009E569E">
      <w:pPr>
        <w:bidi/>
        <w:spacing w:after="0" w:line="240" w:lineRule="auto"/>
        <w:rPr>
          <w:rFonts w:ascii="Simplified Arabic" w:hAnsi="Simplified Arabic" w:cs="Simplified Arabic"/>
          <w:sz w:val="24"/>
          <w:szCs w:val="24"/>
          <w:rtl/>
        </w:rPr>
      </w:pPr>
      <w:r w:rsidRPr="00FE3E76">
        <w:rPr>
          <w:rFonts w:ascii="Simplified Arabic" w:hAnsi="Simplified Arabic" w:cs="Simplified Arabic"/>
          <w:sz w:val="24"/>
          <w:szCs w:val="24"/>
          <w:rtl/>
        </w:rPr>
        <w:t>7</w:t>
      </w:r>
      <w:r w:rsidR="00F742B4" w:rsidRPr="00FE3E76">
        <w:rPr>
          <w:rFonts w:ascii="Simplified Arabic" w:hAnsi="Simplified Arabic" w:cs="Simplified Arabic"/>
          <w:sz w:val="24"/>
          <w:szCs w:val="24"/>
          <w:rtl/>
        </w:rPr>
        <w:t xml:space="preserve">.   </w:t>
      </w:r>
      <w:r w:rsidR="00F231B7" w:rsidRPr="00FE3E76">
        <w:rPr>
          <w:rFonts w:ascii="Simplified Arabic" w:hAnsi="Simplified Arabic" w:cs="Simplified Arabic"/>
          <w:sz w:val="24"/>
          <w:szCs w:val="24"/>
          <w:rtl/>
        </w:rPr>
        <w:tab/>
      </w:r>
      <w:r w:rsidR="00F742B4" w:rsidRPr="00FE3E76">
        <w:rPr>
          <w:rFonts w:ascii="Simplified Arabic" w:hAnsi="Simplified Arabic" w:cs="Simplified Arabic"/>
          <w:b/>
          <w:bCs/>
          <w:sz w:val="24"/>
          <w:szCs w:val="24"/>
          <w:rtl/>
        </w:rPr>
        <w:t>الهدف من العملية المقترحة هو تحسين السلامة المالية وزيادة مكاسب الكفاءة في قطاعي الطاقة والمياه</w:t>
      </w:r>
      <w:r w:rsidR="00D4233D" w:rsidRPr="00FE3E76">
        <w:rPr>
          <w:rFonts w:ascii="Simplified Arabic" w:hAnsi="Simplified Arabic" w:cs="Simplified Arabic"/>
          <w:b/>
          <w:bCs/>
          <w:sz w:val="24"/>
          <w:szCs w:val="24"/>
          <w:rtl/>
        </w:rPr>
        <w:t xml:space="preserve"> في الأردن</w:t>
      </w:r>
      <w:r w:rsidR="00F742B4" w:rsidRPr="00FE3E76">
        <w:rPr>
          <w:rFonts w:ascii="Simplified Arabic" w:hAnsi="Simplified Arabic" w:cs="Simplified Arabic"/>
          <w:sz w:val="24"/>
          <w:szCs w:val="24"/>
          <w:rtl/>
        </w:rPr>
        <w:t>.</w:t>
      </w:r>
      <w:r w:rsidR="00184AA2" w:rsidRPr="00FE3E76">
        <w:rPr>
          <w:rFonts w:ascii="Simplified Arabic" w:hAnsi="Simplified Arabic" w:cs="Simplified Arabic"/>
          <w:sz w:val="24"/>
          <w:szCs w:val="24"/>
          <w:rtl/>
        </w:rPr>
        <w:br/>
      </w:r>
      <w:r w:rsidR="00D970DC" w:rsidRPr="00FE3E76">
        <w:rPr>
          <w:rFonts w:ascii="Simplified Arabic" w:hAnsi="Simplified Arabic" w:cs="Simplified Arabic"/>
          <w:sz w:val="24"/>
          <w:szCs w:val="24"/>
          <w:rtl/>
        </w:rPr>
        <w:t>أظهرت التجربة من عمليات إصلاح قطاعي الطاقة والمياه أن تحسين الكفاءة التشغيلية بالتوازي مع زيادة إيرادات القطاع أمرا ضروريا لتحقيق الاستدامة المالية في القطاعات. ت</w:t>
      </w:r>
      <w:r w:rsidR="00F742B4" w:rsidRPr="00FE3E76">
        <w:rPr>
          <w:rFonts w:ascii="Simplified Arabic" w:hAnsi="Simplified Arabic" w:cs="Simplified Arabic"/>
          <w:sz w:val="24"/>
          <w:szCs w:val="24"/>
          <w:rtl/>
        </w:rPr>
        <w:t xml:space="preserve">م بناء العملية المقترحة على </w:t>
      </w:r>
      <w:r w:rsidR="0089058C" w:rsidRPr="00FE3E76">
        <w:rPr>
          <w:rFonts w:ascii="Simplified Arabic" w:hAnsi="Simplified Arabic" w:cs="Simplified Arabic"/>
          <w:sz w:val="24"/>
          <w:szCs w:val="24"/>
          <w:rtl/>
        </w:rPr>
        <w:t>الركيزتين</w:t>
      </w:r>
      <w:r w:rsidR="00F742B4" w:rsidRPr="00FE3E76">
        <w:rPr>
          <w:rFonts w:ascii="Simplified Arabic" w:hAnsi="Simplified Arabic" w:cs="Simplified Arabic"/>
          <w:sz w:val="24"/>
          <w:szCs w:val="24"/>
          <w:rtl/>
        </w:rPr>
        <w:t xml:space="preserve"> الأصليتين ل</w:t>
      </w:r>
      <w:r w:rsidR="00D4233D" w:rsidRPr="00FE3E76">
        <w:rPr>
          <w:rFonts w:ascii="Simplified Arabic" w:hAnsi="Simplified Arabic" w:cs="Simplified Arabic"/>
          <w:sz w:val="24"/>
          <w:szCs w:val="24"/>
          <w:rtl/>
        </w:rPr>
        <w:t>ل</w:t>
      </w:r>
      <w:r w:rsidR="00F742B4" w:rsidRPr="00FE3E76">
        <w:rPr>
          <w:rFonts w:ascii="Simplified Arabic" w:hAnsi="Simplified Arabic" w:cs="Simplified Arabic"/>
          <w:sz w:val="24"/>
          <w:szCs w:val="24"/>
          <w:rtl/>
        </w:rPr>
        <w:t>قرض</w:t>
      </w:r>
      <w:r w:rsidR="00D4233D" w:rsidRPr="00FE3E76">
        <w:rPr>
          <w:rFonts w:ascii="Simplified Arabic" w:hAnsi="Simplified Arabic" w:cs="Simplified Arabic"/>
          <w:sz w:val="24"/>
          <w:szCs w:val="24"/>
          <w:rtl/>
        </w:rPr>
        <w:t xml:space="preserve"> البرنامجي ل</w:t>
      </w:r>
      <w:r w:rsidR="00F742B4" w:rsidRPr="00FE3E76">
        <w:rPr>
          <w:rFonts w:ascii="Simplified Arabic" w:hAnsi="Simplified Arabic" w:cs="Simplified Arabic"/>
          <w:sz w:val="24"/>
          <w:szCs w:val="24"/>
          <w:rtl/>
        </w:rPr>
        <w:t xml:space="preserve">سياسات التنمية مع التركيز على: </w:t>
      </w:r>
      <w:r w:rsidR="00D917FB" w:rsidRPr="00FE3E76">
        <w:rPr>
          <w:rFonts w:ascii="Simplified Arabic" w:hAnsi="Simplified Arabic" w:cs="Simplified Arabic"/>
          <w:sz w:val="24"/>
          <w:szCs w:val="24"/>
          <w:rtl/>
        </w:rPr>
        <w:br/>
      </w:r>
    </w:p>
    <w:p w:rsidR="00D917FB" w:rsidRPr="00FE3E76" w:rsidRDefault="006549D5" w:rsidP="00D917FB">
      <w:pPr>
        <w:pStyle w:val="ListParagraph"/>
        <w:numPr>
          <w:ilvl w:val="0"/>
          <w:numId w:val="7"/>
        </w:numPr>
        <w:bidi/>
        <w:rPr>
          <w:rFonts w:ascii="Simplified Arabic" w:hAnsi="Simplified Arabic" w:cs="Simplified Arabic"/>
        </w:rPr>
      </w:pPr>
      <w:r w:rsidRPr="00FE3E76">
        <w:rPr>
          <w:rFonts w:ascii="Simplified Arabic" w:hAnsi="Simplified Arabic" w:cs="Simplified Arabic"/>
          <w:b/>
          <w:bCs/>
          <w:sz w:val="24"/>
          <w:szCs w:val="24"/>
          <w:rtl/>
        </w:rPr>
        <w:t>الركيزة أ:</w:t>
      </w:r>
      <w:r w:rsidR="00F742B4" w:rsidRPr="00FE3E76">
        <w:rPr>
          <w:rFonts w:ascii="Simplified Arabic" w:hAnsi="Simplified Arabic" w:cs="Simplified Arabic"/>
          <w:b/>
          <w:bCs/>
          <w:sz w:val="24"/>
          <w:szCs w:val="24"/>
          <w:rtl/>
        </w:rPr>
        <w:t xml:space="preserve"> تحسين السلامة المالية لقطاعي الكهرباء والمياه</w:t>
      </w:r>
      <w:r w:rsidR="00F742B4" w:rsidRPr="00FE3E76">
        <w:rPr>
          <w:rFonts w:ascii="Simplified Arabic" w:hAnsi="Simplified Arabic" w:cs="Simplified Arabic"/>
          <w:sz w:val="24"/>
          <w:szCs w:val="24"/>
          <w:rtl/>
        </w:rPr>
        <w:t xml:space="preserve">؛ </w:t>
      </w:r>
      <w:r w:rsidR="00AB6D46" w:rsidRPr="00FE3E76">
        <w:rPr>
          <w:rFonts w:ascii="Simplified Arabic" w:hAnsi="Simplified Arabic" w:cs="Simplified Arabic"/>
          <w:sz w:val="24"/>
          <w:szCs w:val="24"/>
          <w:rtl/>
        </w:rPr>
        <w:t xml:space="preserve">ستضمن </w:t>
      </w:r>
      <w:r w:rsidRPr="00FE3E76">
        <w:rPr>
          <w:rFonts w:ascii="Simplified Arabic" w:hAnsi="Simplified Arabic" w:cs="Simplified Arabic"/>
          <w:sz w:val="24"/>
          <w:szCs w:val="24"/>
          <w:rtl/>
        </w:rPr>
        <w:t>الركيزة</w:t>
      </w:r>
      <w:r w:rsidR="00AB6D46" w:rsidRPr="00FE3E76">
        <w:rPr>
          <w:rFonts w:ascii="Simplified Arabic" w:hAnsi="Simplified Arabic" w:cs="Simplified Arabic"/>
          <w:sz w:val="24"/>
          <w:szCs w:val="24"/>
          <w:rtl/>
        </w:rPr>
        <w:t xml:space="preserve"> الأولى التنفيذ المستدام لبرنامج الحكومة في قطاع المياه </w:t>
      </w:r>
      <w:r w:rsidR="00D917FB" w:rsidRPr="00FE3E76">
        <w:rPr>
          <w:rFonts w:ascii="Simplified Arabic" w:hAnsi="Simplified Arabic" w:cs="Simplified Arabic"/>
          <w:color w:val="222222"/>
          <w:sz w:val="24"/>
          <w:szCs w:val="24"/>
          <w:rtl/>
        </w:rPr>
        <w:t>من خلال اعتماد آلية تعديل تعرفة الكهرباء، واعتماد خطة لإدارة ديون شركة الكهرباء الوطنية. واعتماد مجموعة من التدابير الرامية إلى تعزيز إيرادات قطاع المياه (بما في ذلك تعديلات</w:t>
      </w:r>
      <w:r w:rsidR="00D917FB" w:rsidRPr="00FE3E76">
        <w:rPr>
          <w:rFonts w:ascii="Simplified Arabic" w:hAnsi="Simplified Arabic" w:cs="Simplified Arabic"/>
          <w:color w:val="222222"/>
          <w:sz w:val="24"/>
          <w:szCs w:val="24"/>
        </w:rPr>
        <w:t xml:space="preserve"> </w:t>
      </w:r>
      <w:r w:rsidR="00D917FB" w:rsidRPr="00FE3E76">
        <w:rPr>
          <w:rFonts w:ascii="Simplified Arabic" w:hAnsi="Simplified Arabic" w:cs="Simplified Arabic"/>
          <w:color w:val="222222"/>
          <w:sz w:val="24"/>
          <w:szCs w:val="24"/>
          <w:rtl/>
        </w:rPr>
        <w:t>تعرفة المياه وزيادة كفاءة التحصيل) لتحسين استرداد التكاليف في قطاعي الطاقة والمياه؛</w:t>
      </w:r>
    </w:p>
    <w:p w:rsidR="006549D5" w:rsidRPr="00FE3E76" w:rsidRDefault="006549D5" w:rsidP="00D917FB">
      <w:pPr>
        <w:bidi/>
        <w:spacing w:after="0" w:line="240" w:lineRule="auto"/>
        <w:rPr>
          <w:rFonts w:ascii="Simplified Arabic" w:hAnsi="Simplified Arabic" w:cs="Simplified Arabic"/>
          <w:sz w:val="24"/>
          <w:szCs w:val="24"/>
          <w:rtl/>
        </w:rPr>
      </w:pPr>
    </w:p>
    <w:p w:rsidR="006549D5" w:rsidRPr="00FE3E76" w:rsidRDefault="006549D5" w:rsidP="00D917FB">
      <w:pPr>
        <w:pStyle w:val="ListParagraph"/>
        <w:numPr>
          <w:ilvl w:val="0"/>
          <w:numId w:val="7"/>
        </w:numPr>
        <w:bidi/>
        <w:spacing w:after="0" w:line="240" w:lineRule="auto"/>
        <w:rPr>
          <w:rFonts w:ascii="Simplified Arabic" w:hAnsi="Simplified Arabic" w:cs="Simplified Arabic"/>
          <w:b/>
          <w:bCs/>
          <w:sz w:val="24"/>
          <w:szCs w:val="24"/>
          <w:rtl/>
        </w:rPr>
      </w:pPr>
      <w:r w:rsidRPr="00FE3E76">
        <w:rPr>
          <w:rFonts w:ascii="Simplified Arabic" w:hAnsi="Simplified Arabic" w:cs="Simplified Arabic"/>
          <w:b/>
          <w:bCs/>
          <w:sz w:val="24"/>
          <w:szCs w:val="24"/>
          <w:rtl/>
        </w:rPr>
        <w:t>الركيزة ب: زيادة مكاسب الكفاءة في قطاعي الطاقة والمياه.</w:t>
      </w:r>
    </w:p>
    <w:p w:rsidR="006046E4" w:rsidRPr="00FE3E76" w:rsidRDefault="006549D5" w:rsidP="009316BD">
      <w:pPr>
        <w:bidi/>
        <w:ind w:left="720"/>
        <w:rPr>
          <w:rFonts w:ascii="Simplified Arabic" w:hAnsi="Simplified Arabic" w:cs="Simplified Arabic"/>
        </w:rPr>
      </w:pPr>
      <w:r w:rsidRPr="00FE3E76">
        <w:rPr>
          <w:rFonts w:ascii="Simplified Arabic" w:hAnsi="Simplified Arabic" w:cs="Simplified Arabic"/>
          <w:sz w:val="24"/>
          <w:szCs w:val="24"/>
          <w:rtl/>
        </w:rPr>
        <w:t xml:space="preserve">ستدعم </w:t>
      </w:r>
      <w:r w:rsidR="00D917FB" w:rsidRPr="00FE3E76">
        <w:rPr>
          <w:rFonts w:ascii="Simplified Arabic" w:hAnsi="Simplified Arabic" w:cs="Simplified Arabic"/>
          <w:sz w:val="24"/>
          <w:szCs w:val="24"/>
          <w:rtl/>
        </w:rPr>
        <w:t>الركيزة</w:t>
      </w:r>
      <w:r w:rsidRPr="00FE3E76">
        <w:rPr>
          <w:rFonts w:ascii="Simplified Arabic" w:hAnsi="Simplified Arabic" w:cs="Simplified Arabic"/>
          <w:sz w:val="24"/>
          <w:szCs w:val="24"/>
          <w:rtl/>
        </w:rPr>
        <w:t xml:space="preserve"> الثانية السياسات الرامية إلى إستدامة تنويع توليد الوقود والطاقة في الأردن ووضع اللوائح الجديدة لزيادة الشفافية في مجال تنمية الطاقة المتجددة. </w:t>
      </w:r>
      <w:r w:rsidR="00D917FB" w:rsidRPr="00FE3E76">
        <w:rPr>
          <w:rFonts w:ascii="Simplified Arabic" w:hAnsi="Simplified Arabic" w:cs="Simplified Arabic"/>
          <w:color w:val="222222"/>
          <w:sz w:val="24"/>
          <w:szCs w:val="24"/>
          <w:rtl/>
        </w:rPr>
        <w:t>توفير</w:t>
      </w:r>
      <w:r w:rsidR="00D917FB" w:rsidRPr="00FE3E76">
        <w:rPr>
          <w:rFonts w:ascii="Simplified Arabic" w:hAnsi="Simplified Arabic" w:cs="Simplified Arabic"/>
          <w:color w:val="222222"/>
          <w:sz w:val="24"/>
          <w:szCs w:val="24"/>
        </w:rPr>
        <w:t xml:space="preserve"> </w:t>
      </w:r>
      <w:r w:rsidR="00D917FB" w:rsidRPr="00FE3E76">
        <w:rPr>
          <w:rFonts w:ascii="Simplified Arabic" w:hAnsi="Simplified Arabic" w:cs="Simplified Arabic"/>
          <w:color w:val="222222"/>
          <w:sz w:val="24"/>
          <w:szCs w:val="24"/>
          <w:rtl/>
        </w:rPr>
        <w:t>إمكانية</w:t>
      </w:r>
      <w:r w:rsidR="00D917FB" w:rsidRPr="00FE3E76">
        <w:rPr>
          <w:rFonts w:ascii="Simplified Arabic" w:hAnsi="Simplified Arabic" w:cs="Simplified Arabic"/>
          <w:color w:val="222222"/>
          <w:sz w:val="24"/>
          <w:szCs w:val="24"/>
        </w:rPr>
        <w:t xml:space="preserve"> </w:t>
      </w:r>
      <w:r w:rsidR="00D917FB" w:rsidRPr="00FE3E76">
        <w:rPr>
          <w:rFonts w:ascii="Simplified Arabic" w:hAnsi="Simplified Arabic" w:cs="Simplified Arabic"/>
          <w:color w:val="222222"/>
          <w:sz w:val="24"/>
          <w:szCs w:val="24"/>
          <w:rtl/>
        </w:rPr>
        <w:t xml:space="preserve">أفضل للحصول على الطاقة المتجددة وكفاءة استخدام الطاقة، واعتماد بروتوكولات لدمج الطاقة المتجددة في شبكة التوصيل وتقليل خسائر التوزيع والتي سوف تساعد </w:t>
      </w:r>
      <w:r w:rsidR="009316BD">
        <w:rPr>
          <w:rFonts w:ascii="Simplified Arabic" w:hAnsi="Simplified Arabic" w:cs="Simplified Arabic" w:hint="cs"/>
          <w:color w:val="222222"/>
          <w:sz w:val="24"/>
          <w:szCs w:val="24"/>
          <w:rtl/>
        </w:rPr>
        <w:t>جميعها</w:t>
      </w:r>
      <w:r w:rsidR="00D917FB" w:rsidRPr="00FE3E76">
        <w:rPr>
          <w:rFonts w:ascii="Simplified Arabic" w:hAnsi="Simplified Arabic" w:cs="Simplified Arabic"/>
          <w:color w:val="222222"/>
          <w:sz w:val="24"/>
          <w:szCs w:val="24"/>
          <w:rtl/>
        </w:rPr>
        <w:t xml:space="preserve"> على تحسين الكفاءة</w:t>
      </w:r>
      <w:r w:rsidRPr="00FE3E76">
        <w:rPr>
          <w:rFonts w:ascii="Simplified Arabic" w:hAnsi="Simplified Arabic" w:cs="Simplified Arabic"/>
          <w:sz w:val="24"/>
          <w:szCs w:val="24"/>
          <w:rtl/>
        </w:rPr>
        <w:t>. وفي قطاع المياه، سيدعم القرض لأغراض سياسات التنمية الاستخدام الأمثل لموارد المياه في البلاد، بما في ذلك الارتقاء بكفاءة استخدام الطاقة في قطاع المياه كإجراء هام للحد من تكلفة المياه في الأردن.</w:t>
      </w:r>
      <w:r w:rsidR="006046E4" w:rsidRPr="00FE3E76">
        <w:rPr>
          <w:rFonts w:ascii="Simplified Arabic" w:hAnsi="Simplified Arabic" w:cs="Simplified Arabic"/>
          <w:color w:val="222222"/>
          <w:sz w:val="24"/>
          <w:szCs w:val="24"/>
          <w:rtl/>
        </w:rPr>
        <w:t xml:space="preserve"> وسوف توسع أيضا نطاق إعادة استخدام مياه الصرف الصحي وخاصة في الزراعة باعتبارها أداة هامة </w:t>
      </w:r>
      <w:r w:rsidR="006046E4" w:rsidRPr="00FE3E76">
        <w:rPr>
          <w:rFonts w:ascii="Simplified Arabic" w:hAnsi="Simplified Arabic" w:cs="Simplified Arabic"/>
          <w:color w:val="222222"/>
          <w:sz w:val="24"/>
          <w:szCs w:val="24"/>
          <w:rtl/>
        </w:rPr>
        <w:lastRenderedPageBreak/>
        <w:t xml:space="preserve">لجعل المياه العذبة متاحة للقطاع المحلي من خلال تبني سياسة تبديل المياه وإعادة استخدامها. </w:t>
      </w:r>
      <w:r w:rsidR="009316BD">
        <w:rPr>
          <w:rFonts w:ascii="Simplified Arabic" w:hAnsi="Simplified Arabic" w:cs="Simplified Arabic" w:hint="cs"/>
          <w:color w:val="222222"/>
          <w:sz w:val="24"/>
          <w:szCs w:val="24"/>
          <w:rtl/>
        </w:rPr>
        <w:t>وسيصاحب</w:t>
      </w:r>
      <w:r w:rsidR="006046E4" w:rsidRPr="00FE3E76">
        <w:rPr>
          <w:rFonts w:ascii="Simplified Arabic" w:hAnsi="Simplified Arabic" w:cs="Simplified Arabic"/>
          <w:color w:val="222222"/>
          <w:sz w:val="24"/>
          <w:szCs w:val="24"/>
          <w:rtl/>
        </w:rPr>
        <w:t xml:space="preserve"> ذلك اعتماد خطة وطنية لمحطة معالجة مياه الصرف الصحي للتشغيل والصيانة، وتوسيع نطاق استخدام العمليات القائمة على الأداء لمحطات معالجة مياه الصرف الصحي وغيرها إلى مخيم الزعتري</w:t>
      </w:r>
      <w:r w:rsidR="006046E4" w:rsidRPr="00FE3E76">
        <w:rPr>
          <w:rFonts w:ascii="Simplified Arabic" w:hAnsi="Simplified Arabic" w:cs="Simplified Arabic"/>
          <w:color w:val="222222"/>
          <w:sz w:val="24"/>
          <w:szCs w:val="24"/>
        </w:rPr>
        <w:t>.</w:t>
      </w:r>
    </w:p>
    <w:p w:rsidR="009E569E" w:rsidRPr="00FE3E76" w:rsidRDefault="009E569E" w:rsidP="009E569E">
      <w:pPr>
        <w:bidi/>
        <w:spacing w:after="0" w:line="240" w:lineRule="auto"/>
        <w:rPr>
          <w:rFonts w:ascii="Simplified Arabic" w:hAnsi="Simplified Arabic" w:cs="Simplified Arabic"/>
          <w:sz w:val="24"/>
          <w:szCs w:val="24"/>
          <w:rtl/>
        </w:rPr>
      </w:pPr>
    </w:p>
    <w:p w:rsidR="009E569E" w:rsidRPr="00FE3E76" w:rsidRDefault="0022673B" w:rsidP="009E569E">
      <w:pPr>
        <w:bidi/>
        <w:spacing w:after="0" w:line="240" w:lineRule="auto"/>
        <w:rPr>
          <w:rFonts w:ascii="Simplified Arabic" w:hAnsi="Simplified Arabic" w:cs="Simplified Arabic"/>
          <w:b/>
          <w:bCs/>
          <w:sz w:val="24"/>
          <w:szCs w:val="24"/>
          <w:rtl/>
        </w:rPr>
      </w:pPr>
      <w:r w:rsidRPr="00FE3E76">
        <w:rPr>
          <w:rFonts w:ascii="Simplified Arabic" w:hAnsi="Simplified Arabic" w:cs="Simplified Arabic"/>
          <w:b/>
          <w:bCs/>
          <w:sz w:val="24"/>
          <w:szCs w:val="24"/>
          <w:rtl/>
        </w:rPr>
        <w:t>ثالثاً.</w:t>
      </w:r>
      <w:r w:rsidRPr="00FE3E76">
        <w:rPr>
          <w:rFonts w:ascii="Simplified Arabic" w:hAnsi="Simplified Arabic" w:cs="Simplified Arabic"/>
          <w:b/>
          <w:bCs/>
          <w:sz w:val="24"/>
          <w:szCs w:val="24"/>
          <w:rtl/>
        </w:rPr>
        <w:tab/>
        <w:t>الأساس المنطقي لمشاركة البنك</w:t>
      </w:r>
      <w:r w:rsidR="006B1529" w:rsidRPr="00FE3E76">
        <w:rPr>
          <w:rFonts w:ascii="Simplified Arabic" w:hAnsi="Simplified Arabic" w:cs="Simplified Arabic"/>
          <w:b/>
          <w:bCs/>
          <w:sz w:val="24"/>
          <w:szCs w:val="24"/>
          <w:rtl/>
        </w:rPr>
        <w:br/>
      </w:r>
    </w:p>
    <w:p w:rsidR="006B1529" w:rsidRPr="00FE3E76" w:rsidRDefault="006046E4" w:rsidP="006046E4">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8</w:t>
      </w:r>
      <w:r w:rsidR="006B1529" w:rsidRPr="00FE3E76">
        <w:rPr>
          <w:rFonts w:ascii="Simplified Arabic" w:hAnsi="Simplified Arabic" w:cs="Simplified Arabic"/>
          <w:sz w:val="24"/>
          <w:szCs w:val="24"/>
          <w:rtl/>
        </w:rPr>
        <w:t xml:space="preserve">.   </w:t>
      </w:r>
      <w:r w:rsidR="006B1529" w:rsidRPr="00FE3E76">
        <w:rPr>
          <w:rFonts w:ascii="Simplified Arabic" w:hAnsi="Simplified Arabic" w:cs="Simplified Arabic"/>
          <w:b/>
          <w:bCs/>
          <w:sz w:val="24"/>
          <w:szCs w:val="24"/>
          <w:rtl/>
        </w:rPr>
        <w:t>يسهم الهدف التنموي للقرض لأغراض سياسات التنمية المقترح في تحقيق الهدف الوطني المنصوص عليه بوضوح في رؤية الأردن 2025 لتحقيق الاعتماد على الذات والاستقرار المالي</w:t>
      </w:r>
      <w:r w:rsidRPr="00FE3E76">
        <w:rPr>
          <w:rFonts w:ascii="Simplified Arabic" w:hAnsi="Simplified Arabic" w:cs="Simplified Arabic"/>
          <w:b/>
          <w:bCs/>
          <w:sz w:val="24"/>
          <w:szCs w:val="24"/>
          <w:rtl/>
        </w:rPr>
        <w:t xml:space="preserve"> واتفاق الأردن من خلال دعم إطار الاقتصاد الكلي ومعالجة احتياجات التمويل الفورية</w:t>
      </w:r>
      <w:r w:rsidR="006B1529" w:rsidRPr="00FE3E76">
        <w:rPr>
          <w:rFonts w:ascii="Simplified Arabic" w:hAnsi="Simplified Arabic" w:cs="Simplified Arabic"/>
          <w:sz w:val="24"/>
          <w:szCs w:val="24"/>
          <w:rtl/>
        </w:rPr>
        <w:t xml:space="preserve">. ويظل جوهر العملية المقترحة متناسقا مع تصميم البرنامج المقدم في إطار القرض البرنامجي الأول لأغراض سياسات التنمية </w:t>
      </w:r>
      <w:r w:rsidRPr="00FE3E76">
        <w:rPr>
          <w:rFonts w:ascii="Simplified Arabic" w:hAnsi="Simplified Arabic" w:cs="Simplified Arabic"/>
          <w:sz w:val="24"/>
          <w:szCs w:val="24"/>
          <w:rtl/>
        </w:rPr>
        <w:t>(</w:t>
      </w:r>
      <w:r w:rsidRPr="00FE3E76">
        <w:rPr>
          <w:rFonts w:ascii="Simplified Arabic" w:hAnsi="Simplified Arabic" w:cs="Simplified Arabic"/>
          <w:sz w:val="24"/>
          <w:szCs w:val="24"/>
        </w:rPr>
        <w:t>DPL</w:t>
      </w:r>
      <w:r w:rsidRPr="00FE3E76">
        <w:rPr>
          <w:rFonts w:ascii="Simplified Arabic" w:hAnsi="Simplified Arabic" w:cs="Simplified Arabic"/>
          <w:sz w:val="24"/>
          <w:szCs w:val="24"/>
          <w:rtl/>
        </w:rPr>
        <w:t xml:space="preserve">) </w:t>
      </w:r>
      <w:r w:rsidR="006B1529" w:rsidRPr="00FE3E76">
        <w:rPr>
          <w:rFonts w:ascii="Simplified Arabic" w:hAnsi="Simplified Arabic" w:cs="Simplified Arabic"/>
          <w:sz w:val="24"/>
          <w:szCs w:val="24"/>
          <w:rtl/>
        </w:rPr>
        <w:t>وإجراءاته السابقة ويرتبط مباشرة بالمسببات الدلالية المنشأة بموجب العملية الأولى. وقد أحرزت الحكومة تقدما كبيرا في تنفيذ برنامج الإصلاح المدعوم بقرض سياسات التنمية.  ستسهم السياسات المدعومة بقرض سياسات التنمية المقترح في الهدفين المزدوجين المتمثلين في الحد من الفقر، وتعزيز الرخاء المشترك. سوف يسمح تخفيف العبء المالي لدعم الكهرباء والمياه للحكومة بتحقيق قدر أكبر من الاستدامة المالية ولذلك ستقدم للحكومة المساحة للاستثمار في برامج لصالح الفقراء</w:t>
      </w:r>
      <w:r w:rsidRPr="00FE3E76">
        <w:rPr>
          <w:rFonts w:ascii="Simplified Arabic" w:hAnsi="Simplified Arabic" w:cs="Simplified Arabic"/>
          <w:sz w:val="24"/>
          <w:szCs w:val="24"/>
          <w:rtl/>
        </w:rPr>
        <w:t xml:space="preserve"> بينما تتناول تدفق العدد الكبير من اللاجئين السوريين</w:t>
      </w:r>
      <w:r w:rsidR="006B1529" w:rsidRPr="00FE3E76">
        <w:rPr>
          <w:rFonts w:ascii="Simplified Arabic" w:hAnsi="Simplified Arabic" w:cs="Simplified Arabic"/>
          <w:sz w:val="24"/>
          <w:szCs w:val="24"/>
          <w:rtl/>
        </w:rPr>
        <w:t>، وفي القطاعات الاقتصادية والاجتماعية الأكثر شمولاً وإنتاجية لتحسين مستوى معيشة السكان في الأردن.</w:t>
      </w:r>
    </w:p>
    <w:p w:rsidR="00F742B4" w:rsidRPr="00FE3E76" w:rsidRDefault="00F742B4" w:rsidP="009E569E">
      <w:pPr>
        <w:bidi/>
        <w:ind w:left="360"/>
        <w:rPr>
          <w:rFonts w:ascii="Simplified Arabic" w:hAnsi="Simplified Arabic" w:cs="Simplified Arabic"/>
          <w:sz w:val="24"/>
          <w:szCs w:val="24"/>
          <w:rtl/>
        </w:rPr>
      </w:pPr>
    </w:p>
    <w:p w:rsidR="006046E4" w:rsidRPr="00FE3E76" w:rsidRDefault="006046E4" w:rsidP="006046E4">
      <w:pPr>
        <w:bidi/>
        <w:ind w:left="360"/>
        <w:rPr>
          <w:rFonts w:ascii="Simplified Arabic" w:hAnsi="Simplified Arabic" w:cs="Simplified Arabic"/>
          <w:sz w:val="24"/>
          <w:szCs w:val="24"/>
        </w:rPr>
      </w:pPr>
    </w:p>
    <w:p w:rsidR="006B1529" w:rsidRPr="00FE3E76" w:rsidRDefault="00F742B4" w:rsidP="002900E7">
      <w:pPr>
        <w:bidi/>
        <w:rPr>
          <w:rFonts w:ascii="Simplified Arabic" w:hAnsi="Simplified Arabic" w:cs="Simplified Arabic"/>
          <w:b/>
          <w:bCs/>
          <w:sz w:val="24"/>
          <w:szCs w:val="24"/>
          <w:rtl/>
        </w:rPr>
      </w:pPr>
      <w:r w:rsidRPr="00FE3E76">
        <w:rPr>
          <w:rFonts w:ascii="Simplified Arabic" w:hAnsi="Simplified Arabic" w:cs="Simplified Arabic"/>
          <w:b/>
          <w:bCs/>
          <w:sz w:val="24"/>
          <w:szCs w:val="24"/>
          <w:rtl/>
        </w:rPr>
        <w:t xml:space="preserve">رابعاً.   </w:t>
      </w:r>
      <w:r w:rsidR="006B1529" w:rsidRPr="00FE3E76">
        <w:rPr>
          <w:rFonts w:ascii="Simplified Arabic" w:hAnsi="Simplified Arabic" w:cs="Simplified Arabic"/>
          <w:b/>
          <w:bCs/>
          <w:sz w:val="24"/>
          <w:szCs w:val="24"/>
          <w:rtl/>
        </w:rPr>
        <w:t>التمويل المؤقت</w:t>
      </w:r>
      <w:r w:rsidRPr="00FE3E76">
        <w:rPr>
          <w:rFonts w:ascii="Simplified Arabic" w:hAnsi="Simplified Arabic" w:cs="Simplified Arabic"/>
          <w:b/>
          <w:bCs/>
          <w:sz w:val="24"/>
          <w:szCs w:val="24"/>
          <w:rtl/>
        </w:rPr>
        <w:t xml:space="preserve"> </w:t>
      </w:r>
    </w:p>
    <w:tbl>
      <w:tblPr>
        <w:bidiVisual/>
        <w:tblW w:w="0" w:type="auto"/>
        <w:tblCellMar>
          <w:left w:w="0" w:type="dxa"/>
          <w:right w:w="0" w:type="dxa"/>
        </w:tblCellMar>
        <w:tblLook w:val="04A0" w:firstRow="1" w:lastRow="0" w:firstColumn="1" w:lastColumn="0" w:noHBand="0" w:noVBand="1"/>
      </w:tblPr>
      <w:tblGrid>
        <w:gridCol w:w="7396"/>
        <w:gridCol w:w="1964"/>
      </w:tblGrid>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المصدر</w:t>
            </w:r>
            <w:r w:rsidRPr="00FE3E76">
              <w:rPr>
                <w:rFonts w:ascii="Simplified Arabic" w:eastAsia="Times New Roman" w:hAnsi="Simplified Arabic" w:cs="Simplified Arabic"/>
              </w:rPr>
              <w:t>:</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(مليون دولار أمريكي)</w:t>
            </w:r>
          </w:p>
        </w:tc>
      </w:tr>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الجهة المقترضة</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Pr>
              <w:t>0.00</w:t>
            </w:r>
          </w:p>
        </w:tc>
      </w:tr>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البنك الدولي للإنشاء والتعمير</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Pr>
              <w:t>250.00</w:t>
            </w:r>
          </w:p>
        </w:tc>
      </w:tr>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الجهة المقترضة / الجهة المتلقية</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Pr>
              <w:t> </w:t>
            </w:r>
          </w:p>
        </w:tc>
      </w:tr>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الأخرون</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Pr>
              <w:t> </w:t>
            </w:r>
          </w:p>
        </w:tc>
      </w:tr>
      <w:tr w:rsidR="006B1529" w:rsidRPr="00FE3E76" w:rsidTr="006E6DB2">
        <w:tc>
          <w:tcPr>
            <w:tcW w:w="7488" w:type="dxa"/>
            <w:tcMar>
              <w:top w:w="0" w:type="dxa"/>
              <w:left w:w="108" w:type="dxa"/>
              <w:bottom w:w="0" w:type="dxa"/>
              <w:right w:w="108" w:type="dxa"/>
            </w:tcMar>
            <w:hideMark/>
          </w:tcPr>
          <w:p w:rsidR="006B1529" w:rsidRPr="00FE3E76" w:rsidRDefault="006B1529" w:rsidP="006E6DB2">
            <w:pPr>
              <w:bidi/>
              <w:spacing w:after="0" w:line="240" w:lineRule="auto"/>
              <w:rPr>
                <w:rFonts w:ascii="Simplified Arabic" w:eastAsia="Times New Roman" w:hAnsi="Simplified Arabic" w:cs="Simplified Arabic"/>
                <w:sz w:val="24"/>
                <w:szCs w:val="24"/>
              </w:rPr>
            </w:pPr>
            <w:r w:rsidRPr="00FE3E76">
              <w:rPr>
                <w:rFonts w:ascii="Simplified Arabic" w:eastAsia="Times New Roman" w:hAnsi="Simplified Arabic" w:cs="Simplified Arabic"/>
                <w:rtl/>
              </w:rPr>
              <w:t>المجموع</w:t>
            </w:r>
          </w:p>
        </w:tc>
        <w:tc>
          <w:tcPr>
            <w:tcW w:w="1980" w:type="dxa"/>
            <w:tcMar>
              <w:top w:w="0" w:type="dxa"/>
              <w:left w:w="108" w:type="dxa"/>
              <w:bottom w:w="0" w:type="dxa"/>
              <w:right w:w="108" w:type="dxa"/>
            </w:tcMar>
            <w:hideMark/>
          </w:tcPr>
          <w:p w:rsidR="006B1529" w:rsidRPr="00FE3E76" w:rsidRDefault="006B1529" w:rsidP="006E6DB2">
            <w:pPr>
              <w:bidi/>
              <w:spacing w:after="0" w:line="240" w:lineRule="auto"/>
              <w:jc w:val="center"/>
              <w:rPr>
                <w:rFonts w:ascii="Simplified Arabic" w:eastAsia="Times New Roman" w:hAnsi="Simplified Arabic" w:cs="Simplified Arabic"/>
                <w:sz w:val="24"/>
                <w:szCs w:val="24"/>
              </w:rPr>
            </w:pPr>
            <w:r w:rsidRPr="00FE3E76">
              <w:rPr>
                <w:rFonts w:ascii="Simplified Arabic" w:eastAsia="Times New Roman" w:hAnsi="Simplified Arabic" w:cs="Simplified Arabic"/>
              </w:rPr>
              <w:t>250.00</w:t>
            </w:r>
          </w:p>
        </w:tc>
      </w:tr>
    </w:tbl>
    <w:p w:rsidR="006B1529" w:rsidRPr="00FE3E76" w:rsidRDefault="00F742B4" w:rsidP="002900E7">
      <w:pPr>
        <w:bidi/>
        <w:rPr>
          <w:rFonts w:ascii="Simplified Arabic" w:hAnsi="Simplified Arabic" w:cs="Simplified Arabic"/>
          <w:b/>
          <w:bCs/>
          <w:sz w:val="24"/>
          <w:szCs w:val="24"/>
          <w:rtl/>
        </w:rPr>
      </w:pPr>
      <w:r w:rsidRPr="00FE3E76">
        <w:rPr>
          <w:rFonts w:ascii="Simplified Arabic" w:hAnsi="Simplified Arabic" w:cs="Simplified Arabic"/>
          <w:b/>
          <w:bCs/>
          <w:sz w:val="24"/>
          <w:szCs w:val="24"/>
          <w:rtl/>
        </w:rPr>
        <w:t xml:space="preserve"> </w:t>
      </w:r>
    </w:p>
    <w:p w:rsidR="00CD1B37" w:rsidRPr="00FE3E76" w:rsidRDefault="00CD1B37" w:rsidP="00CD1B37">
      <w:pPr>
        <w:bidi/>
        <w:spacing w:after="0" w:line="240" w:lineRule="auto"/>
        <w:rPr>
          <w:rFonts w:ascii="Simplified Arabic" w:hAnsi="Simplified Arabic" w:cs="Simplified Arabic"/>
          <w:b/>
          <w:bCs/>
          <w:sz w:val="24"/>
          <w:szCs w:val="24"/>
        </w:rPr>
      </w:pPr>
      <w:r w:rsidRPr="00FE3E76">
        <w:rPr>
          <w:rFonts w:ascii="Simplified Arabic" w:hAnsi="Simplified Arabic" w:cs="Simplified Arabic"/>
          <w:b/>
          <w:bCs/>
          <w:sz w:val="24"/>
          <w:szCs w:val="24"/>
          <w:rtl/>
        </w:rPr>
        <w:t xml:space="preserve">خامساً.    الترتيبات المؤسسية وترتيبات التنفيذ </w:t>
      </w:r>
    </w:p>
    <w:p w:rsidR="00CD1B37" w:rsidRPr="00FE3E76" w:rsidRDefault="00CD1B37" w:rsidP="00CD1B37">
      <w:pPr>
        <w:bidi/>
        <w:spacing w:after="0" w:line="240" w:lineRule="auto"/>
        <w:rPr>
          <w:rFonts w:ascii="Simplified Arabic" w:hAnsi="Simplified Arabic" w:cs="Simplified Arabic"/>
          <w:sz w:val="24"/>
          <w:szCs w:val="24"/>
        </w:rPr>
      </w:pPr>
    </w:p>
    <w:p w:rsidR="00CD1B37" w:rsidRPr="00FE3E76" w:rsidRDefault="006046E4" w:rsidP="00CD1B37">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9</w:t>
      </w:r>
      <w:r w:rsidR="00CD1B37" w:rsidRPr="00FE3E76">
        <w:rPr>
          <w:rFonts w:ascii="Simplified Arabic" w:hAnsi="Simplified Arabic" w:cs="Simplified Arabic"/>
          <w:sz w:val="24"/>
          <w:szCs w:val="24"/>
          <w:rtl/>
        </w:rPr>
        <w:t xml:space="preserve">.   </w:t>
      </w:r>
      <w:r w:rsidR="00CD1B37" w:rsidRPr="00FE3E76">
        <w:rPr>
          <w:rFonts w:ascii="Simplified Arabic" w:hAnsi="Simplified Arabic" w:cs="Simplified Arabic"/>
          <w:b/>
          <w:bCs/>
          <w:sz w:val="24"/>
          <w:szCs w:val="24"/>
          <w:rtl/>
        </w:rPr>
        <w:t>ستكون وزارة التخطيط والتعاون الدولي (</w:t>
      </w:r>
      <w:r w:rsidR="00CD1B37" w:rsidRPr="00FE3E76">
        <w:rPr>
          <w:rFonts w:ascii="Simplified Arabic" w:hAnsi="Simplified Arabic" w:cs="Simplified Arabic"/>
          <w:b/>
          <w:bCs/>
          <w:sz w:val="24"/>
          <w:szCs w:val="24"/>
        </w:rPr>
        <w:t>MOPIC</w:t>
      </w:r>
      <w:r w:rsidR="00CD1B37" w:rsidRPr="00FE3E76">
        <w:rPr>
          <w:rFonts w:ascii="Simplified Arabic" w:hAnsi="Simplified Arabic" w:cs="Simplified Arabic"/>
          <w:b/>
          <w:bCs/>
          <w:sz w:val="24"/>
          <w:szCs w:val="24"/>
          <w:rtl/>
        </w:rPr>
        <w:t>) مسؤولة عن التنفيذ الشامل للبرنامج المدعوم من هذه العملية المقترحة.</w:t>
      </w:r>
      <w:r w:rsidR="00CD1B37" w:rsidRPr="00FE3E76">
        <w:rPr>
          <w:rFonts w:ascii="Simplified Arabic" w:hAnsi="Simplified Arabic" w:cs="Simplified Arabic"/>
          <w:sz w:val="24"/>
          <w:szCs w:val="24"/>
          <w:rtl/>
        </w:rPr>
        <w:t xml:space="preserve"> سوف تكون وزارة التخطيط والتعاون الدولي مسؤولة عن التنسيق، وتقديم التقارير إلى البنك الدولي، وعن التقدم المحرز في تنفيذ برنامج قرض سياسات التنمية مع السلطات الحكومية المسؤولة عن تنفيذ البرنامج، بما في ذلك وزارة الطاقة </w:t>
      </w:r>
      <w:r w:rsidR="00CD1B37" w:rsidRPr="00FE3E76">
        <w:rPr>
          <w:rFonts w:ascii="Simplified Arabic" w:hAnsi="Simplified Arabic" w:cs="Simplified Arabic"/>
          <w:sz w:val="24"/>
          <w:szCs w:val="24"/>
          <w:rtl/>
        </w:rPr>
        <w:lastRenderedPageBreak/>
        <w:t xml:space="preserve">والموارد المعدنية، وشركة الكهرباء الوطنية، وهيئة تنظيم قطاعي الطاقة والمعادن، ووزارة المياه والري. وطوال فترة التنفيذ، سوف يضطلع فريق البنك الدولي متعدد القطاعات ببعثات الإشراف المكثف، ويقدم المساعدة الفنية والمشورة في مجال السياسات، حيثما يلزم، لدعم التنفيذ، ورصد وتقييم البرنامج المدعوم بقرض سياسات التنمية. </w:t>
      </w:r>
    </w:p>
    <w:p w:rsidR="006B1529" w:rsidRPr="00FE3E76" w:rsidRDefault="006B1529" w:rsidP="006B1529">
      <w:pPr>
        <w:bidi/>
        <w:rPr>
          <w:rFonts w:ascii="Simplified Arabic" w:hAnsi="Simplified Arabic" w:cs="Simplified Arabic"/>
          <w:b/>
          <w:bCs/>
          <w:sz w:val="24"/>
          <w:szCs w:val="24"/>
          <w:rtl/>
        </w:rPr>
      </w:pPr>
    </w:p>
    <w:p w:rsidR="000D15B3" w:rsidRPr="00FE3E76" w:rsidRDefault="000D15B3" w:rsidP="000D15B3">
      <w:pPr>
        <w:bidi/>
        <w:spacing w:after="0" w:line="240" w:lineRule="auto"/>
        <w:rPr>
          <w:rFonts w:ascii="Simplified Arabic" w:hAnsi="Simplified Arabic" w:cs="Simplified Arabic"/>
          <w:b/>
          <w:bCs/>
          <w:sz w:val="24"/>
          <w:szCs w:val="24"/>
        </w:rPr>
      </w:pPr>
      <w:r w:rsidRPr="00FE3E76">
        <w:rPr>
          <w:rFonts w:ascii="Simplified Arabic" w:hAnsi="Simplified Arabic" w:cs="Simplified Arabic"/>
          <w:b/>
          <w:bCs/>
          <w:sz w:val="24"/>
          <w:szCs w:val="24"/>
          <w:rtl/>
        </w:rPr>
        <w:t xml:space="preserve">سادساً.     المخاطر والتخفيف من المخاطر </w:t>
      </w:r>
    </w:p>
    <w:p w:rsidR="000D15B3" w:rsidRPr="00FE3E76" w:rsidRDefault="000D15B3" w:rsidP="000D15B3">
      <w:pPr>
        <w:bidi/>
        <w:spacing w:after="0" w:line="240" w:lineRule="auto"/>
        <w:rPr>
          <w:rFonts w:ascii="Simplified Arabic" w:hAnsi="Simplified Arabic" w:cs="Simplified Arabic"/>
          <w:sz w:val="24"/>
          <w:szCs w:val="24"/>
        </w:rPr>
      </w:pPr>
    </w:p>
    <w:p w:rsidR="000D15B3" w:rsidRPr="00FE3E76" w:rsidRDefault="006046E4" w:rsidP="000D15B3">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10</w:t>
      </w:r>
      <w:r w:rsidR="000D15B3" w:rsidRPr="00FE3E76">
        <w:rPr>
          <w:rFonts w:ascii="Simplified Arabic" w:hAnsi="Simplified Arabic" w:cs="Simplified Arabic"/>
          <w:sz w:val="24"/>
          <w:szCs w:val="24"/>
          <w:rtl/>
        </w:rPr>
        <w:t xml:space="preserve">.  </w:t>
      </w:r>
      <w:r w:rsidR="000D15B3" w:rsidRPr="00FE3E76">
        <w:rPr>
          <w:rFonts w:ascii="Simplified Arabic" w:hAnsi="Simplified Arabic" w:cs="Simplified Arabic"/>
          <w:b/>
          <w:bCs/>
          <w:sz w:val="24"/>
          <w:szCs w:val="24"/>
          <w:rtl/>
        </w:rPr>
        <w:t>تم تقييم تصنيف المخاطر الكلية على أنها كبيرة.</w:t>
      </w:r>
      <w:r w:rsidR="000D15B3" w:rsidRPr="00FE3E76">
        <w:rPr>
          <w:rFonts w:ascii="Simplified Arabic" w:hAnsi="Simplified Arabic" w:cs="Simplified Arabic"/>
          <w:sz w:val="24"/>
          <w:szCs w:val="24"/>
          <w:rtl/>
        </w:rPr>
        <w:t xml:space="preserve">  يخضع أداء الحكومة المستمر في برنامجها الإصلاحي في قطاعي الطاقة والمياه، وتحقيق نتائج البرنامج المقترح للمخاطر الجيوسياسية ومخاطر الاقتصاد الكلي، فضلا عن مخاطر الاستدامة المالية المتصلة بقطاعي المياه والكهرباء على النحو التالي:</w:t>
      </w:r>
    </w:p>
    <w:p w:rsidR="000D15B3" w:rsidRPr="00FE3E76" w:rsidRDefault="000D15B3" w:rsidP="000D15B3">
      <w:pPr>
        <w:bidi/>
        <w:spacing w:after="0" w:line="240" w:lineRule="auto"/>
        <w:rPr>
          <w:rFonts w:ascii="Simplified Arabic" w:hAnsi="Simplified Arabic" w:cs="Simplified Arabic"/>
          <w:sz w:val="24"/>
          <w:szCs w:val="24"/>
        </w:rPr>
      </w:pPr>
    </w:p>
    <w:p w:rsidR="000D15B3" w:rsidRPr="00FE3E76" w:rsidRDefault="000D15B3" w:rsidP="000D15B3">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 xml:space="preserve">(أ)    </w:t>
      </w:r>
      <w:r w:rsidRPr="00FE3E76">
        <w:rPr>
          <w:rFonts w:ascii="Simplified Arabic" w:hAnsi="Simplified Arabic" w:cs="Simplified Arabic"/>
          <w:b/>
          <w:bCs/>
          <w:sz w:val="24"/>
          <w:szCs w:val="24"/>
          <w:rtl/>
        </w:rPr>
        <w:t>تعد مخاطر الاقتصاد الكلي كبيرة.</w:t>
      </w:r>
      <w:r w:rsidRPr="00FE3E76">
        <w:rPr>
          <w:rFonts w:ascii="Simplified Arabic" w:hAnsi="Simplified Arabic" w:cs="Simplified Arabic"/>
          <w:sz w:val="24"/>
          <w:szCs w:val="24"/>
          <w:rtl/>
        </w:rPr>
        <w:t xml:space="preserve"> إن التوازن بين المخاطر والنمو هو على الجانب السلبي. وقد تباطأ النمو الاقتصادي نتيجة للعديد من الصدمات. ومع ذلك، أبدت الحكومة القدرة على إدارة هذه الصدمات. ويتم دعم هدف استقرار الاقتصاد الكلي من قبل العديد من البرامج والجهات المانحة، بما في ذلك 723 مليون دولار أمريكي من الترتيبات الموسعة في إطار المرفق الموسع للصندوق والتي وافق عليها المجلس التنفيذي لصندوق النقد الدولي في أغسطس/ آب 2016.</w:t>
      </w:r>
    </w:p>
    <w:p w:rsidR="000D15B3" w:rsidRPr="00FE3E76" w:rsidRDefault="000D15B3" w:rsidP="000D15B3">
      <w:pPr>
        <w:bidi/>
        <w:spacing w:after="0" w:line="240" w:lineRule="auto"/>
        <w:rPr>
          <w:rFonts w:ascii="Simplified Arabic" w:hAnsi="Simplified Arabic" w:cs="Simplified Arabic"/>
          <w:sz w:val="24"/>
          <w:szCs w:val="24"/>
        </w:rPr>
      </w:pPr>
    </w:p>
    <w:p w:rsidR="000D15B3" w:rsidRPr="00FE3E76" w:rsidRDefault="000D15B3" w:rsidP="000D15B3">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 xml:space="preserve">(ب)    </w:t>
      </w:r>
      <w:r w:rsidRPr="00FE3E76">
        <w:rPr>
          <w:rFonts w:ascii="Simplified Arabic" w:hAnsi="Simplified Arabic" w:cs="Simplified Arabic"/>
          <w:b/>
          <w:bCs/>
          <w:sz w:val="24"/>
          <w:szCs w:val="24"/>
          <w:rtl/>
        </w:rPr>
        <w:t>مخاطر استراتيجية القطاع وسياساته كبيرة.</w:t>
      </w:r>
      <w:r w:rsidRPr="00FE3E76">
        <w:rPr>
          <w:rFonts w:ascii="Simplified Arabic" w:hAnsi="Simplified Arabic" w:cs="Simplified Arabic"/>
          <w:sz w:val="24"/>
          <w:szCs w:val="24"/>
          <w:rtl/>
        </w:rPr>
        <w:t xml:space="preserve"> يرتبط أهم خطر بالدعم السياسي لإصلاحات السياسات المقترحة، لا سيما إصلاحات التعرفات. حتى الآن، تمكنت الحكومة من التخفيف من هذه المخاطر من خلال تقليل أثر إصلاح التعرفات على مجموعات كبيرة من المستخدمين من السكان باستخدام الإعانات المتبادلة بين مجموعات مختلفة من المستهلكين. علاوة على ذلك، في رؤيتها للعام 2025، تخصص الحكومة دوراً هاما لتحسين الوعي بين مستهلكي المياه والطاقة لاستخدام هذه الموارد على نحو أكثر كفاءة. وفي قطاع الطاقة، ترتبط المخاطر الكبيرة بتذبذب أسعار النفط، إلى تقلب أسعار النفط. سوف يقلل نجاح الحكومة في تنويع مصادر الطاقة لديها من ضعف إمدادات ويخفض تكاليف إنتاج الكهرباء وسيزيد من خفض حجم الزيادات في تعريفية الكهرباء المطلوبة مع مرور الوقت. وفي قطاع المياه، يرتبط عامل الخطر الرئيسي بالزيادة الحادة في دين سلطة المياه، والتي تشكل خطرا على القطاع والبلاد حيث أنه من المرجح أن يسفر التمويل الحالي لهذه الديون من خلال أدوات التمويل عالية التكلفة والقصيرة الأجل نسبيا عن مدفوعات خدمة الديون العالية. وعلى الرغم من أن انخفاض الدعم المقدم للمياه حساس من الناحية السياسية، فإن الأسر المعيشية، وفقا لاستطلاعات الرأي، أكثر استعدادا للنظر في تخفيض الدعم المقدم للمياه، ربما نتيجة لحملات التوعية السابقة. يركز المرفق الموسع الخاص بصندوق النقد الدولي على تمديد متوسط استحقاق الدين العام، بالاشتراك مع دراسات الوكالة الفرنسية للتنمية المعنية بدين سلطة المياه، مما سيقلل من المخاطر المرتبطة بديون سلطة المياه في الأردن، بينما يتضمن المرفق الموسع الخاص بصندوق النقد الدولي أيضا تحديث الخطة المعيارية الهيكلية، مما قد يسفر عن اتخاذ تدابير إضافية لزيادة الإيرادات. يمكن زيادة التخفيف من هذه المخاطر من خلال المساعدة الفنية المقدمة من شركاء التنمية.</w:t>
      </w:r>
    </w:p>
    <w:p w:rsidR="000D15B3" w:rsidRPr="00FE3E76" w:rsidRDefault="000D15B3" w:rsidP="000D15B3">
      <w:pPr>
        <w:bidi/>
        <w:spacing w:after="0" w:line="240" w:lineRule="auto"/>
        <w:rPr>
          <w:rFonts w:ascii="Simplified Arabic" w:hAnsi="Simplified Arabic" w:cs="Simplified Arabic"/>
          <w:sz w:val="24"/>
          <w:szCs w:val="24"/>
        </w:rPr>
      </w:pPr>
    </w:p>
    <w:p w:rsidR="000D15B3" w:rsidRPr="00FE3E76" w:rsidRDefault="000D15B3" w:rsidP="000D15B3">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lastRenderedPageBreak/>
        <w:t xml:space="preserve">(ج)    </w:t>
      </w:r>
      <w:r w:rsidRPr="00FE3E76">
        <w:rPr>
          <w:rFonts w:ascii="Simplified Arabic" w:hAnsi="Simplified Arabic" w:cs="Simplified Arabic"/>
          <w:b/>
          <w:bCs/>
          <w:sz w:val="24"/>
          <w:szCs w:val="24"/>
          <w:rtl/>
        </w:rPr>
        <w:t>المخاطر الجيوسياسية والإقليمية عالية</w:t>
      </w:r>
      <w:r w:rsidRPr="00FE3E76">
        <w:rPr>
          <w:rFonts w:ascii="Simplified Arabic" w:hAnsi="Simplified Arabic" w:cs="Simplified Arabic"/>
          <w:sz w:val="24"/>
          <w:szCs w:val="24"/>
          <w:rtl/>
        </w:rPr>
        <w:t>. يظل عدم استقرار المنطقة والدرجة العالية لاندجاج الأردن  مع جيرانها يشكل خطرا كبيرا على قرض سياسات التنمية حيث أن النمو السكاني السريع والذي يغذيه أزمة اللاجئين السوريين له تأثيرات كبيرة على قطاعي الطاقة والمياه. سيتم التخفيف من هذه المخاطر من خلال دعم المنح مثل الاتفاق الأردني. مع ذلك، من المرجح أن يؤثر الانخفاض في دعم المنح على تكلفة الكهرباء وأكثر من ذلك على تكاليف خدمات توفير المياه، ويمكن أن تؤثر سلبا على السلامة المالية للقطاعات.</w:t>
      </w:r>
    </w:p>
    <w:p w:rsidR="00F742B4" w:rsidRPr="00FE3E76" w:rsidRDefault="006046E4" w:rsidP="006B1529">
      <w:pPr>
        <w:bidi/>
        <w:rPr>
          <w:rFonts w:ascii="Simplified Arabic" w:hAnsi="Simplified Arabic" w:cs="Simplified Arabic"/>
          <w:b/>
          <w:bCs/>
          <w:sz w:val="24"/>
          <w:szCs w:val="24"/>
        </w:rPr>
      </w:pPr>
      <w:r w:rsidRPr="00FE3E76">
        <w:rPr>
          <w:rFonts w:ascii="Simplified Arabic" w:hAnsi="Simplified Arabic" w:cs="Simplified Arabic"/>
          <w:b/>
          <w:bCs/>
          <w:sz w:val="24"/>
          <w:szCs w:val="24"/>
          <w:rtl/>
        </w:rPr>
        <w:br/>
      </w:r>
      <w:r w:rsidR="006E6DB2" w:rsidRPr="00FE3E76">
        <w:rPr>
          <w:rFonts w:ascii="Simplified Arabic" w:hAnsi="Simplified Arabic" w:cs="Simplified Arabic"/>
          <w:b/>
          <w:bCs/>
          <w:sz w:val="24"/>
          <w:szCs w:val="24"/>
          <w:rtl/>
        </w:rPr>
        <w:t>سابعاً.</w:t>
      </w:r>
      <w:r w:rsidR="006E6DB2" w:rsidRPr="00FE3E76">
        <w:rPr>
          <w:rFonts w:ascii="Simplified Arabic" w:hAnsi="Simplified Arabic" w:cs="Simplified Arabic"/>
          <w:b/>
          <w:bCs/>
          <w:sz w:val="24"/>
          <w:szCs w:val="24"/>
          <w:rtl/>
        </w:rPr>
        <w:tab/>
      </w:r>
      <w:r w:rsidR="002900E7" w:rsidRPr="00FE3E76">
        <w:rPr>
          <w:rFonts w:ascii="Simplified Arabic" w:hAnsi="Simplified Arabic" w:cs="Simplified Arabic"/>
          <w:b/>
          <w:bCs/>
          <w:sz w:val="24"/>
          <w:szCs w:val="24"/>
          <w:rtl/>
        </w:rPr>
        <w:t>الفقر والآثار الاجتماعية و</w:t>
      </w:r>
      <w:r w:rsidR="00F742B4" w:rsidRPr="00FE3E76">
        <w:rPr>
          <w:rFonts w:ascii="Simplified Arabic" w:hAnsi="Simplified Arabic" w:cs="Simplified Arabic"/>
          <w:b/>
          <w:bCs/>
          <w:sz w:val="24"/>
          <w:szCs w:val="24"/>
          <w:rtl/>
        </w:rPr>
        <w:t>جوانب والبيئة</w:t>
      </w:r>
    </w:p>
    <w:p w:rsidR="00F742B4" w:rsidRPr="00FE3E76" w:rsidRDefault="00F742B4" w:rsidP="00F742B4">
      <w:pPr>
        <w:bidi/>
        <w:rPr>
          <w:rFonts w:ascii="Simplified Arabic" w:hAnsi="Simplified Arabic" w:cs="Simplified Arabic"/>
          <w:b/>
          <w:bCs/>
          <w:i/>
          <w:iCs/>
          <w:sz w:val="24"/>
          <w:szCs w:val="24"/>
        </w:rPr>
      </w:pPr>
      <w:r w:rsidRPr="00FE3E76">
        <w:rPr>
          <w:rFonts w:ascii="Simplified Arabic" w:hAnsi="Simplified Arabic" w:cs="Simplified Arabic"/>
          <w:b/>
          <w:bCs/>
          <w:i/>
          <w:iCs/>
          <w:sz w:val="24"/>
          <w:szCs w:val="24"/>
          <w:rtl/>
        </w:rPr>
        <w:t>الفقر والآثار الاجتماعية</w:t>
      </w:r>
    </w:p>
    <w:p w:rsidR="00267428" w:rsidRPr="00FE3E76" w:rsidRDefault="00267428" w:rsidP="006046E4">
      <w:pPr>
        <w:bidi/>
        <w:spacing w:after="0" w:line="240" w:lineRule="auto"/>
        <w:rPr>
          <w:rFonts w:ascii="Simplified Arabic" w:hAnsi="Simplified Arabic" w:cs="Simplified Arabic"/>
          <w:sz w:val="24"/>
          <w:szCs w:val="24"/>
        </w:rPr>
      </w:pPr>
      <w:r w:rsidRPr="00FE3E76">
        <w:rPr>
          <w:rFonts w:ascii="Simplified Arabic" w:hAnsi="Simplified Arabic" w:cs="Simplified Arabic"/>
          <w:b/>
          <w:bCs/>
          <w:sz w:val="24"/>
          <w:szCs w:val="24"/>
          <w:rtl/>
        </w:rPr>
        <w:t>من المتوقع أن يكون لتنفيذ إجراءات السياسات في قرض سياسات التنمية آثار على الفقر و آثار اجتماعية متواضعة على المستهلكين من السكان.</w:t>
      </w:r>
      <w:r w:rsidRPr="00FE3E76">
        <w:rPr>
          <w:rFonts w:ascii="Simplified Arabic" w:hAnsi="Simplified Arabic" w:cs="Simplified Arabic"/>
          <w:sz w:val="24"/>
          <w:szCs w:val="24"/>
          <w:rtl/>
        </w:rPr>
        <w:t xml:space="preserve"> من المفترض أن تساعد البرامج وسياسات قرض سياسات التنمية على تحسين كفاءة قطاع الطاقة والمياه لعملائها عن طريق الحد من تكلفتها الحقيقية. وستُمكن هذه السياسات أيضا كفاءة استخدام الطاقة بشكل ملحوظ، والاستثمارات في مجال الطاقة المتجددة التي من شأنها أن تحد من تلوث الهواء (ومن ثم الحد من أثرها على الصحة العامة)، والتقليل من تأثير الإفراط في استغلال سحب المياه الجوفية. </w:t>
      </w:r>
    </w:p>
    <w:p w:rsidR="000A5337" w:rsidRPr="00FE3E76" w:rsidRDefault="009241A5" w:rsidP="00AC4596">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br/>
      </w:r>
      <w:r w:rsidR="000A5337" w:rsidRPr="00FE3E76">
        <w:rPr>
          <w:rFonts w:ascii="Simplified Arabic" w:hAnsi="Simplified Arabic" w:cs="Simplified Arabic"/>
          <w:sz w:val="24"/>
          <w:szCs w:val="24"/>
          <w:rtl/>
        </w:rPr>
        <w:t xml:space="preserve">تخفف الحكومة من </w:t>
      </w:r>
      <w:r w:rsidR="0017554C" w:rsidRPr="00FE3E76">
        <w:rPr>
          <w:rFonts w:ascii="Simplified Arabic" w:hAnsi="Simplified Arabic" w:cs="Simplified Arabic"/>
          <w:sz w:val="24"/>
          <w:szCs w:val="24"/>
          <w:rtl/>
        </w:rPr>
        <w:t>تأثير</w:t>
      </w:r>
      <w:r w:rsidR="000A5337" w:rsidRPr="00FE3E76">
        <w:rPr>
          <w:rFonts w:ascii="Simplified Arabic" w:hAnsi="Simplified Arabic" w:cs="Simplified Arabic"/>
          <w:sz w:val="24"/>
          <w:szCs w:val="24"/>
          <w:rtl/>
        </w:rPr>
        <w:t xml:space="preserve"> أسعار الكهرباء </w:t>
      </w:r>
      <w:r w:rsidR="006046E4" w:rsidRPr="00FE3E76">
        <w:rPr>
          <w:rFonts w:ascii="Simplified Arabic" w:hAnsi="Simplified Arabic" w:cs="Simplified Arabic"/>
          <w:sz w:val="24"/>
          <w:szCs w:val="24"/>
          <w:rtl/>
        </w:rPr>
        <w:t xml:space="preserve">والمياه </w:t>
      </w:r>
      <w:r w:rsidR="000A5337" w:rsidRPr="00FE3E76">
        <w:rPr>
          <w:rFonts w:ascii="Simplified Arabic" w:hAnsi="Simplified Arabic" w:cs="Simplified Arabic"/>
          <w:sz w:val="24"/>
          <w:szCs w:val="24"/>
          <w:rtl/>
        </w:rPr>
        <w:t xml:space="preserve">على الفقراء والضعفاء عن طريق الحد من الزيادات في الأسعار من خلال استخدام </w:t>
      </w:r>
      <w:r w:rsidR="00AC4596" w:rsidRPr="00FE3E76">
        <w:rPr>
          <w:rFonts w:ascii="Simplified Arabic" w:hAnsi="Simplified Arabic" w:cs="Simplified Arabic"/>
          <w:sz w:val="24"/>
          <w:szCs w:val="24"/>
          <w:rtl/>
        </w:rPr>
        <w:t>ا</w:t>
      </w:r>
      <w:r w:rsidR="000A5337" w:rsidRPr="00FE3E76">
        <w:rPr>
          <w:rFonts w:ascii="Simplified Arabic" w:hAnsi="Simplified Arabic" w:cs="Simplified Arabic"/>
          <w:sz w:val="24"/>
          <w:szCs w:val="24"/>
          <w:rtl/>
        </w:rPr>
        <w:t xml:space="preserve">لإعانات المتبادلة. وتشير النتائج الأولية إلى أن أثر </w:t>
      </w:r>
      <w:r w:rsidR="00EF3617" w:rsidRPr="00FE3E76">
        <w:rPr>
          <w:rFonts w:ascii="Simplified Arabic" w:hAnsi="Simplified Arabic" w:cs="Simplified Arabic"/>
          <w:sz w:val="24"/>
          <w:szCs w:val="24"/>
          <w:rtl/>
        </w:rPr>
        <w:t xml:space="preserve">الرفاه </w:t>
      </w:r>
      <w:r w:rsidR="000A5337" w:rsidRPr="00FE3E76">
        <w:rPr>
          <w:rFonts w:ascii="Simplified Arabic" w:hAnsi="Simplified Arabic" w:cs="Simplified Arabic"/>
          <w:sz w:val="24"/>
          <w:szCs w:val="24"/>
          <w:rtl/>
        </w:rPr>
        <w:t xml:space="preserve">المباشر على المستهلكين </w:t>
      </w:r>
      <w:r w:rsidR="00AC4596" w:rsidRPr="00FE3E76">
        <w:rPr>
          <w:rFonts w:ascii="Simplified Arabic" w:hAnsi="Simplified Arabic" w:cs="Simplified Arabic"/>
          <w:sz w:val="24"/>
          <w:szCs w:val="24"/>
          <w:rtl/>
        </w:rPr>
        <w:t>في</w:t>
      </w:r>
      <w:r w:rsidR="000A5337" w:rsidRPr="00FE3E76">
        <w:rPr>
          <w:rFonts w:ascii="Simplified Arabic" w:hAnsi="Simplified Arabic" w:cs="Simplified Arabic"/>
          <w:sz w:val="24"/>
          <w:szCs w:val="24"/>
          <w:rtl/>
        </w:rPr>
        <w:t xml:space="preserve"> </w:t>
      </w:r>
      <w:r w:rsidR="00EF3617" w:rsidRPr="00FE3E76">
        <w:rPr>
          <w:rFonts w:ascii="Simplified Arabic" w:hAnsi="Simplified Arabic" w:cs="Simplified Arabic"/>
          <w:sz w:val="24"/>
          <w:szCs w:val="24"/>
          <w:rtl/>
        </w:rPr>
        <w:t>المنشآت السكنية</w:t>
      </w:r>
      <w:r w:rsidR="000A5337" w:rsidRPr="00FE3E76">
        <w:rPr>
          <w:rFonts w:ascii="Simplified Arabic" w:hAnsi="Simplified Arabic" w:cs="Simplified Arabic"/>
          <w:sz w:val="24"/>
          <w:szCs w:val="24"/>
          <w:rtl/>
        </w:rPr>
        <w:t xml:space="preserve"> صغير جداً بسبب </w:t>
      </w:r>
      <w:r w:rsidR="00AC4596" w:rsidRPr="00FE3E76">
        <w:rPr>
          <w:rFonts w:ascii="Simplified Arabic" w:hAnsi="Simplified Arabic" w:cs="Simplified Arabic"/>
          <w:sz w:val="24"/>
          <w:szCs w:val="24"/>
          <w:rtl/>
        </w:rPr>
        <w:t>أن ا</w:t>
      </w:r>
      <w:r w:rsidR="000A5337" w:rsidRPr="00FE3E76">
        <w:rPr>
          <w:rFonts w:ascii="Simplified Arabic" w:hAnsi="Simplified Arabic" w:cs="Simplified Arabic"/>
          <w:sz w:val="24"/>
          <w:szCs w:val="24"/>
          <w:rtl/>
        </w:rPr>
        <w:t>لكهرباء</w:t>
      </w:r>
      <w:r w:rsidR="00AC4596" w:rsidRPr="00FE3E76">
        <w:rPr>
          <w:rFonts w:ascii="Simplified Arabic" w:hAnsi="Simplified Arabic" w:cs="Simplified Arabic"/>
          <w:sz w:val="24"/>
          <w:szCs w:val="24"/>
          <w:rtl/>
        </w:rPr>
        <w:t xml:space="preserve"> تمثل حصة محدودة</w:t>
      </w:r>
      <w:r w:rsidR="000A5337" w:rsidRPr="00FE3E76">
        <w:rPr>
          <w:rFonts w:ascii="Simplified Arabic" w:hAnsi="Simplified Arabic" w:cs="Simplified Arabic"/>
          <w:sz w:val="24"/>
          <w:szCs w:val="24"/>
          <w:rtl/>
        </w:rPr>
        <w:t xml:space="preserve"> </w:t>
      </w:r>
      <w:r w:rsidR="00AC4596" w:rsidRPr="00FE3E76">
        <w:rPr>
          <w:rFonts w:ascii="Simplified Arabic" w:hAnsi="Simplified Arabic" w:cs="Simplified Arabic"/>
          <w:sz w:val="24"/>
          <w:szCs w:val="24"/>
          <w:rtl/>
        </w:rPr>
        <w:t>من نفقات الأسر المعيشية.</w:t>
      </w:r>
    </w:p>
    <w:p w:rsidR="004409F0" w:rsidRPr="00FE3E76" w:rsidRDefault="004409F0" w:rsidP="004409F0">
      <w:pPr>
        <w:bidi/>
        <w:spacing w:after="0" w:line="240" w:lineRule="auto"/>
        <w:rPr>
          <w:rFonts w:ascii="Simplified Arabic" w:hAnsi="Simplified Arabic" w:cs="Simplified Arabic"/>
          <w:sz w:val="24"/>
          <w:szCs w:val="24"/>
          <w:rtl/>
        </w:rPr>
      </w:pPr>
    </w:p>
    <w:p w:rsidR="004409F0" w:rsidRPr="00FE3E76" w:rsidRDefault="004409F0" w:rsidP="00AC4596">
      <w:pPr>
        <w:bidi/>
        <w:spacing w:after="0" w:line="240" w:lineRule="auto"/>
        <w:rPr>
          <w:rFonts w:ascii="Simplified Arabic" w:hAnsi="Simplified Arabic" w:cs="Simplified Arabic"/>
          <w:sz w:val="24"/>
          <w:szCs w:val="24"/>
        </w:rPr>
      </w:pPr>
      <w:r w:rsidRPr="00FE3E76">
        <w:rPr>
          <w:rFonts w:ascii="Simplified Arabic" w:hAnsi="Simplified Arabic" w:cs="Simplified Arabic"/>
          <w:sz w:val="24"/>
          <w:szCs w:val="24"/>
          <w:rtl/>
        </w:rPr>
        <w:t xml:space="preserve">11.    </w:t>
      </w:r>
      <w:r w:rsidR="00AC4596" w:rsidRPr="00FE3E76">
        <w:rPr>
          <w:rFonts w:ascii="Simplified Arabic" w:hAnsi="Simplified Arabic" w:cs="Simplified Arabic"/>
          <w:sz w:val="24"/>
          <w:szCs w:val="24"/>
          <w:rtl/>
        </w:rPr>
        <w:t>بالنسبة ل</w:t>
      </w:r>
      <w:r w:rsidRPr="00FE3E76">
        <w:rPr>
          <w:rFonts w:ascii="Simplified Arabic" w:hAnsi="Simplified Arabic" w:cs="Simplified Arabic"/>
          <w:sz w:val="24"/>
          <w:szCs w:val="24"/>
          <w:rtl/>
        </w:rPr>
        <w:t xml:space="preserve">لفقراء والضعفاء </w:t>
      </w:r>
      <w:r w:rsidR="00AC4596" w:rsidRPr="00FE3E76">
        <w:rPr>
          <w:rFonts w:ascii="Simplified Arabic" w:hAnsi="Simplified Arabic" w:cs="Simplified Arabic"/>
          <w:sz w:val="24"/>
          <w:szCs w:val="24"/>
          <w:rtl/>
        </w:rPr>
        <w:t>(حيث أن الأسعار بالنسبة لمعظم الأسر المعيشية تعد إعانات متبادلة بشكل كبير وظلت دون تغيير منذ 2010)</w:t>
      </w:r>
      <w:r w:rsidRPr="00FE3E76">
        <w:rPr>
          <w:rFonts w:ascii="Simplified Arabic" w:hAnsi="Simplified Arabic" w:cs="Simplified Arabic"/>
          <w:sz w:val="24"/>
          <w:szCs w:val="24"/>
          <w:rtl/>
        </w:rPr>
        <w:t xml:space="preserve"> وجدت محاكاة السياسات أن الزيادة في تعرفه المياه للمنشآت السكنية أن تأثير زيادة التعرفة الحقيقية المباشرة على رفاه الأسر المعيشية، والتي تم تقريبها بالتغير في نفقات الأسر المعيشية، تقدر بما  يعادل 0.34 في المائة من إنفاق الأسر المعيشية للخمس الأدنى وتنخفض لتصل إلى 0.29 في المائة في للخُمس الأعلى. </w:t>
      </w:r>
    </w:p>
    <w:p w:rsidR="004409F0" w:rsidRPr="00FE3E76" w:rsidRDefault="004409F0" w:rsidP="004409F0">
      <w:pPr>
        <w:bidi/>
        <w:spacing w:after="0" w:line="240" w:lineRule="auto"/>
        <w:rPr>
          <w:rFonts w:ascii="Simplified Arabic" w:hAnsi="Simplified Arabic" w:cs="Simplified Arabic"/>
          <w:sz w:val="24"/>
          <w:szCs w:val="24"/>
        </w:rPr>
      </w:pPr>
    </w:p>
    <w:p w:rsidR="00F742B4" w:rsidRPr="00FE3E76" w:rsidRDefault="009A755A" w:rsidP="00267428">
      <w:pPr>
        <w:bidi/>
        <w:rPr>
          <w:rFonts w:ascii="Simplified Arabic" w:hAnsi="Simplified Arabic" w:cs="Simplified Arabic"/>
          <w:b/>
          <w:bCs/>
          <w:sz w:val="24"/>
          <w:szCs w:val="24"/>
        </w:rPr>
      </w:pPr>
      <w:r w:rsidRPr="00FE3E76">
        <w:rPr>
          <w:rFonts w:ascii="Simplified Arabic" w:hAnsi="Simplified Arabic" w:cs="Simplified Arabic"/>
          <w:b/>
          <w:bCs/>
          <w:sz w:val="24"/>
          <w:szCs w:val="24"/>
          <w:rtl/>
        </w:rPr>
        <w:t>الآثار</w:t>
      </w:r>
      <w:r w:rsidR="00F742B4" w:rsidRPr="00FE3E76">
        <w:rPr>
          <w:rFonts w:ascii="Simplified Arabic" w:hAnsi="Simplified Arabic" w:cs="Simplified Arabic"/>
          <w:b/>
          <w:bCs/>
          <w:sz w:val="24"/>
          <w:szCs w:val="24"/>
          <w:rtl/>
        </w:rPr>
        <w:t xml:space="preserve"> البيئية</w:t>
      </w:r>
    </w:p>
    <w:p w:rsidR="00F742B4" w:rsidRPr="00FE3E76" w:rsidRDefault="00BE24D3" w:rsidP="00234810">
      <w:pPr>
        <w:bidi/>
        <w:rPr>
          <w:rFonts w:ascii="Simplified Arabic" w:hAnsi="Simplified Arabic" w:cs="Simplified Arabic"/>
          <w:sz w:val="24"/>
          <w:szCs w:val="24"/>
        </w:rPr>
      </w:pPr>
      <w:r w:rsidRPr="00FE3E76">
        <w:rPr>
          <w:rFonts w:ascii="Simplified Arabic" w:hAnsi="Simplified Arabic" w:cs="Simplified Arabic"/>
          <w:sz w:val="24"/>
          <w:szCs w:val="24"/>
          <w:rtl/>
        </w:rPr>
        <w:t>12.</w:t>
      </w:r>
      <w:r w:rsidR="00F742B4" w:rsidRPr="00FE3E76">
        <w:rPr>
          <w:rFonts w:ascii="Simplified Arabic" w:hAnsi="Simplified Arabic" w:cs="Simplified Arabic"/>
          <w:sz w:val="24"/>
          <w:szCs w:val="24"/>
          <w:rtl/>
        </w:rPr>
        <w:t xml:space="preserve">  </w:t>
      </w:r>
      <w:r w:rsidR="00A248A4" w:rsidRPr="00FE3E76">
        <w:rPr>
          <w:rFonts w:ascii="Simplified Arabic" w:hAnsi="Simplified Arabic" w:cs="Simplified Arabic"/>
          <w:sz w:val="24"/>
          <w:szCs w:val="24"/>
          <w:rtl/>
        </w:rPr>
        <w:tab/>
      </w:r>
      <w:r w:rsidR="00F742B4" w:rsidRPr="00FE3E76">
        <w:rPr>
          <w:rFonts w:ascii="Simplified Arabic" w:hAnsi="Simplified Arabic" w:cs="Simplified Arabic"/>
          <w:b/>
          <w:bCs/>
          <w:sz w:val="24"/>
          <w:szCs w:val="24"/>
          <w:rtl/>
        </w:rPr>
        <w:t>من غير المرجح أن يكون لتنفيذ إجراءات السياسات التي يدعمها قرض سياسات التنمية المقترح تأثير</w:t>
      </w:r>
      <w:r w:rsidR="009A755A" w:rsidRPr="00FE3E76">
        <w:rPr>
          <w:rFonts w:ascii="Simplified Arabic" w:hAnsi="Simplified Arabic" w:cs="Simplified Arabic"/>
          <w:b/>
          <w:bCs/>
          <w:sz w:val="24"/>
          <w:szCs w:val="24"/>
          <w:rtl/>
        </w:rPr>
        <w:t>ا</w:t>
      </w:r>
      <w:r w:rsidR="00F742B4" w:rsidRPr="00FE3E76">
        <w:rPr>
          <w:rFonts w:ascii="Simplified Arabic" w:hAnsi="Simplified Arabic" w:cs="Simplified Arabic"/>
          <w:b/>
          <w:bCs/>
          <w:sz w:val="24"/>
          <w:szCs w:val="24"/>
          <w:rtl/>
        </w:rPr>
        <w:t xml:space="preserve"> كبير</w:t>
      </w:r>
      <w:r w:rsidR="009A755A" w:rsidRPr="00FE3E76">
        <w:rPr>
          <w:rFonts w:ascii="Simplified Arabic" w:hAnsi="Simplified Arabic" w:cs="Simplified Arabic"/>
          <w:b/>
          <w:bCs/>
          <w:sz w:val="24"/>
          <w:szCs w:val="24"/>
          <w:rtl/>
        </w:rPr>
        <w:t>ا</w:t>
      </w:r>
      <w:r w:rsidR="00F742B4" w:rsidRPr="00FE3E76">
        <w:rPr>
          <w:rFonts w:ascii="Simplified Arabic" w:hAnsi="Simplified Arabic" w:cs="Simplified Arabic"/>
          <w:b/>
          <w:bCs/>
          <w:sz w:val="24"/>
          <w:szCs w:val="24"/>
          <w:rtl/>
        </w:rPr>
        <w:t xml:space="preserve"> على البيئة، والغابات والموارد الطبيعية.</w:t>
      </w:r>
      <w:r w:rsidR="00F742B4" w:rsidRPr="00FE3E76">
        <w:rPr>
          <w:rFonts w:ascii="Simplified Arabic" w:hAnsi="Simplified Arabic" w:cs="Simplified Arabic"/>
          <w:sz w:val="24"/>
          <w:szCs w:val="24"/>
          <w:rtl/>
        </w:rPr>
        <w:t xml:space="preserve"> فإن العديد من الإجراءات السابقة سوف تفيد البيئة. ومن المرجح أن تساعد عملية إصلاح التعرفات المدعومة في إطار </w:t>
      </w:r>
      <w:r w:rsidR="00691F6A" w:rsidRPr="00FE3E76">
        <w:rPr>
          <w:rFonts w:ascii="Simplified Arabic" w:hAnsi="Simplified Arabic" w:cs="Simplified Arabic"/>
          <w:sz w:val="24"/>
          <w:szCs w:val="24"/>
          <w:rtl/>
        </w:rPr>
        <w:t>الركيزة</w:t>
      </w:r>
      <w:r w:rsidR="00F742B4" w:rsidRPr="00FE3E76">
        <w:rPr>
          <w:rFonts w:ascii="Simplified Arabic" w:hAnsi="Simplified Arabic" w:cs="Simplified Arabic"/>
          <w:sz w:val="24"/>
          <w:szCs w:val="24"/>
          <w:rtl/>
        </w:rPr>
        <w:t xml:space="preserve"> الأولى في الحد من الطلب على المياه والطاقة مما يؤدي إلى تدهور بيئي أقل، بما في ذلك خفض معدلات الاستغلال المفرط للمياه الجوفية. </w:t>
      </w:r>
      <w:r w:rsidR="00691F6A" w:rsidRPr="00FE3E76">
        <w:rPr>
          <w:rFonts w:ascii="Simplified Arabic" w:hAnsi="Simplified Arabic" w:cs="Simplified Arabic"/>
          <w:sz w:val="24"/>
          <w:szCs w:val="24"/>
          <w:rtl/>
        </w:rPr>
        <w:t>و</w:t>
      </w:r>
      <w:r w:rsidR="00F742B4" w:rsidRPr="00FE3E76">
        <w:rPr>
          <w:rFonts w:ascii="Simplified Arabic" w:hAnsi="Simplified Arabic" w:cs="Simplified Arabic"/>
          <w:sz w:val="24"/>
          <w:szCs w:val="24"/>
          <w:rtl/>
        </w:rPr>
        <w:t xml:space="preserve">سوف يقوم برنامج مكاسب الكفاءة في إطار </w:t>
      </w:r>
      <w:r w:rsidR="00691F6A" w:rsidRPr="00FE3E76">
        <w:rPr>
          <w:rFonts w:ascii="Simplified Arabic" w:hAnsi="Simplified Arabic" w:cs="Simplified Arabic"/>
          <w:sz w:val="24"/>
          <w:szCs w:val="24"/>
          <w:rtl/>
        </w:rPr>
        <w:t>الركيزة</w:t>
      </w:r>
      <w:r w:rsidR="00F742B4" w:rsidRPr="00FE3E76">
        <w:rPr>
          <w:rFonts w:ascii="Simplified Arabic" w:hAnsi="Simplified Arabic" w:cs="Simplified Arabic"/>
          <w:sz w:val="24"/>
          <w:szCs w:val="24"/>
          <w:rtl/>
        </w:rPr>
        <w:t xml:space="preserve"> الثانية الذي يعزز كفاءة استخدام الطاقة، ونمو الطاقة المتجددة، والتوسع في استخدام الغاز في توليد الطاقة (بدلاً من الوقود الثقيل والديزل) بخفض انبعاثات الكربون. قد يسفر الاستغلال الأمثل لاستخدام المياه السطحية أيض</w:t>
      </w:r>
      <w:r w:rsidR="00691F6A" w:rsidRPr="00FE3E76">
        <w:rPr>
          <w:rFonts w:ascii="Simplified Arabic" w:hAnsi="Simplified Arabic" w:cs="Simplified Arabic"/>
          <w:sz w:val="24"/>
          <w:szCs w:val="24"/>
          <w:rtl/>
        </w:rPr>
        <w:t>ً</w:t>
      </w:r>
      <w:r w:rsidR="00F742B4" w:rsidRPr="00FE3E76">
        <w:rPr>
          <w:rFonts w:ascii="Simplified Arabic" w:hAnsi="Simplified Arabic" w:cs="Simplified Arabic"/>
          <w:sz w:val="24"/>
          <w:szCs w:val="24"/>
          <w:rtl/>
        </w:rPr>
        <w:t xml:space="preserve">ا عن استخدام أكثر استدامة للموارد المائية </w:t>
      </w:r>
      <w:r w:rsidR="00F742B4" w:rsidRPr="00FE3E76">
        <w:rPr>
          <w:rFonts w:ascii="Simplified Arabic" w:hAnsi="Simplified Arabic" w:cs="Simplified Arabic"/>
          <w:sz w:val="24"/>
          <w:szCs w:val="24"/>
          <w:rtl/>
        </w:rPr>
        <w:lastRenderedPageBreak/>
        <w:t xml:space="preserve">الشحيحة، </w:t>
      </w:r>
      <w:r w:rsidR="00691F6A" w:rsidRPr="00FE3E76">
        <w:rPr>
          <w:rFonts w:ascii="Simplified Arabic" w:hAnsi="Simplified Arabic" w:cs="Simplified Arabic"/>
          <w:sz w:val="24"/>
          <w:szCs w:val="24"/>
          <w:rtl/>
        </w:rPr>
        <w:t xml:space="preserve">كما أن </w:t>
      </w:r>
      <w:r w:rsidR="00F742B4" w:rsidRPr="00FE3E76">
        <w:rPr>
          <w:rFonts w:ascii="Simplified Arabic" w:hAnsi="Simplified Arabic" w:cs="Simplified Arabic"/>
          <w:sz w:val="24"/>
          <w:szCs w:val="24"/>
          <w:rtl/>
        </w:rPr>
        <w:t xml:space="preserve">اعتماد سياسة </w:t>
      </w:r>
      <w:r w:rsidR="00691F6A" w:rsidRPr="00FE3E76">
        <w:rPr>
          <w:rFonts w:ascii="Simplified Arabic" w:hAnsi="Simplified Arabic" w:cs="Simplified Arabic"/>
          <w:sz w:val="24"/>
          <w:szCs w:val="24"/>
          <w:rtl/>
        </w:rPr>
        <w:t>المياه البديلة</w:t>
      </w:r>
      <w:r w:rsidR="00F742B4" w:rsidRPr="00FE3E76">
        <w:rPr>
          <w:rFonts w:ascii="Simplified Arabic" w:hAnsi="Simplified Arabic" w:cs="Simplified Arabic"/>
          <w:sz w:val="24"/>
          <w:szCs w:val="24"/>
          <w:rtl/>
        </w:rPr>
        <w:t xml:space="preserve"> وإعادة استخدام المياه سوف يزيد من استخدام</w:t>
      </w:r>
      <w:r w:rsidR="00691F6A" w:rsidRPr="00FE3E76">
        <w:rPr>
          <w:rFonts w:ascii="Simplified Arabic" w:hAnsi="Simplified Arabic" w:cs="Simplified Arabic"/>
          <w:sz w:val="24"/>
          <w:szCs w:val="24"/>
          <w:rtl/>
        </w:rPr>
        <w:t xml:space="preserve"> مياه</w:t>
      </w:r>
      <w:r w:rsidR="00F742B4" w:rsidRPr="00FE3E76">
        <w:rPr>
          <w:rFonts w:ascii="Simplified Arabic" w:hAnsi="Simplified Arabic" w:cs="Simplified Arabic"/>
          <w:sz w:val="24"/>
          <w:szCs w:val="24"/>
          <w:rtl/>
        </w:rPr>
        <w:t xml:space="preserve"> الصرف الصحي المعالجة. </w:t>
      </w:r>
      <w:r w:rsidR="00691F6A" w:rsidRPr="00FE3E76">
        <w:rPr>
          <w:rFonts w:ascii="Simplified Arabic" w:hAnsi="Simplified Arabic" w:cs="Simplified Arabic"/>
          <w:sz w:val="24"/>
          <w:szCs w:val="24"/>
          <w:rtl/>
        </w:rPr>
        <w:t>و</w:t>
      </w:r>
      <w:r w:rsidR="00F742B4" w:rsidRPr="00FE3E76">
        <w:rPr>
          <w:rFonts w:ascii="Simplified Arabic" w:hAnsi="Simplified Arabic" w:cs="Simplified Arabic"/>
          <w:sz w:val="24"/>
          <w:szCs w:val="24"/>
          <w:rtl/>
        </w:rPr>
        <w:t>بالتوازي مع هذه السياسة، يجري حالي</w:t>
      </w:r>
      <w:r w:rsidR="00691F6A" w:rsidRPr="00FE3E76">
        <w:rPr>
          <w:rFonts w:ascii="Simplified Arabic" w:hAnsi="Simplified Arabic" w:cs="Simplified Arabic"/>
          <w:sz w:val="24"/>
          <w:szCs w:val="24"/>
          <w:rtl/>
        </w:rPr>
        <w:t>ً</w:t>
      </w:r>
      <w:r w:rsidR="00F742B4" w:rsidRPr="00FE3E76">
        <w:rPr>
          <w:rFonts w:ascii="Simplified Arabic" w:hAnsi="Simplified Arabic" w:cs="Simplified Arabic"/>
          <w:sz w:val="24"/>
          <w:szCs w:val="24"/>
          <w:rtl/>
        </w:rPr>
        <w:t>ا تعديل المواصفات والمعايير الحالية لمياه الصرف الصحي المعالجة، وي</w:t>
      </w:r>
      <w:r w:rsidR="00691F6A" w:rsidRPr="00FE3E76">
        <w:rPr>
          <w:rFonts w:ascii="Simplified Arabic" w:hAnsi="Simplified Arabic" w:cs="Simplified Arabic"/>
          <w:sz w:val="24"/>
          <w:szCs w:val="24"/>
          <w:rtl/>
        </w:rPr>
        <w:t>ُ</w:t>
      </w:r>
      <w:r w:rsidR="00F742B4" w:rsidRPr="00FE3E76">
        <w:rPr>
          <w:rFonts w:ascii="Simplified Arabic" w:hAnsi="Simplified Arabic" w:cs="Simplified Arabic"/>
          <w:sz w:val="24"/>
          <w:szCs w:val="24"/>
          <w:rtl/>
        </w:rPr>
        <w:t>توقع أن تتطابق مع شروط منظمة الصحة العالمية للمعايير البيئية ومعايير السلامة الصحية لإعادة الاستخدام في المناطق التي توجد فيها فجوات حالية.</w:t>
      </w:r>
    </w:p>
    <w:p w:rsidR="00F742B4" w:rsidRPr="00FE3E76" w:rsidRDefault="00F742B4" w:rsidP="00F742B4">
      <w:pPr>
        <w:bidi/>
        <w:spacing w:after="0" w:line="240" w:lineRule="auto"/>
        <w:rPr>
          <w:rFonts w:ascii="Simplified Arabic" w:eastAsia="Times New Roman" w:hAnsi="Simplified Arabic" w:cs="Simplified Arabic"/>
          <w:sz w:val="24"/>
          <w:szCs w:val="24"/>
          <w:rtl/>
        </w:rPr>
      </w:pPr>
    </w:p>
    <w:p w:rsidR="00F742B4" w:rsidRPr="00FE3E76" w:rsidRDefault="00BE24D3" w:rsidP="00A248A4">
      <w:pPr>
        <w:bidi/>
        <w:rPr>
          <w:rFonts w:ascii="Simplified Arabic" w:hAnsi="Simplified Arabic" w:cs="Simplified Arabic"/>
          <w:b/>
          <w:bCs/>
          <w:sz w:val="24"/>
          <w:szCs w:val="24"/>
        </w:rPr>
      </w:pPr>
      <w:r w:rsidRPr="00FE3E76">
        <w:rPr>
          <w:rFonts w:ascii="Simplified Arabic" w:hAnsi="Simplified Arabic" w:cs="Simplified Arabic"/>
          <w:b/>
          <w:bCs/>
          <w:sz w:val="24"/>
          <w:szCs w:val="24"/>
          <w:rtl/>
        </w:rPr>
        <w:t>ثامناً</w:t>
      </w:r>
      <w:r w:rsidR="00F742B4" w:rsidRPr="00FE3E76">
        <w:rPr>
          <w:rFonts w:ascii="Simplified Arabic" w:hAnsi="Simplified Arabic" w:cs="Simplified Arabic"/>
          <w:b/>
          <w:bCs/>
          <w:sz w:val="24"/>
          <w:szCs w:val="24"/>
          <w:rtl/>
        </w:rPr>
        <w:t>.     جهات الاتصال</w:t>
      </w:r>
    </w:p>
    <w:p w:rsidR="00F742B4" w:rsidRPr="00FE3E76" w:rsidRDefault="00F742B4" w:rsidP="00F742B4">
      <w:pPr>
        <w:bidi/>
        <w:spacing w:after="0"/>
        <w:rPr>
          <w:rFonts w:ascii="Simplified Arabic" w:hAnsi="Simplified Arabic" w:cs="Simplified Arabic"/>
          <w:b/>
          <w:bCs/>
          <w:sz w:val="24"/>
          <w:szCs w:val="24"/>
        </w:rPr>
      </w:pPr>
      <w:r w:rsidRPr="00FE3E76">
        <w:rPr>
          <w:rFonts w:ascii="Simplified Arabic" w:hAnsi="Simplified Arabic" w:cs="Simplified Arabic"/>
          <w:b/>
          <w:bCs/>
          <w:sz w:val="24"/>
          <w:szCs w:val="24"/>
          <w:rtl/>
        </w:rPr>
        <w:t xml:space="preserve">البنك الدولي </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جهة الاتصال: كارولين فان دن بيرغ</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المُسمى الوظيفي: كبير الخبراء الاقتصاديين في قطاع المياه</w:t>
      </w:r>
    </w:p>
    <w:p w:rsidR="00F742B4" w:rsidRPr="00FE3E76" w:rsidRDefault="00F742B4" w:rsidP="00691F6A">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هاتف: </w:t>
      </w:r>
      <w:r w:rsidR="00691F6A" w:rsidRPr="00FE3E76">
        <w:rPr>
          <w:rFonts w:ascii="Simplified Arabic" w:hAnsi="Simplified Arabic" w:cs="Simplified Arabic"/>
          <w:sz w:val="24"/>
          <w:szCs w:val="24"/>
        </w:rPr>
        <w:t>(202) 473-8121</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البريد الإلكتروني:  </w:t>
      </w:r>
      <w:r w:rsidRPr="00FE3E76">
        <w:rPr>
          <w:rFonts w:ascii="Simplified Arabic" w:hAnsi="Simplified Arabic" w:cs="Simplified Arabic"/>
          <w:sz w:val="24"/>
          <w:szCs w:val="24"/>
        </w:rPr>
        <w:t>cvandenberg@worldbank.org</w:t>
      </w:r>
      <w:r w:rsidRPr="00FE3E76">
        <w:rPr>
          <w:rFonts w:ascii="Simplified Arabic" w:hAnsi="Simplified Arabic" w:cs="Simplified Arabic"/>
          <w:sz w:val="24"/>
          <w:szCs w:val="24"/>
          <w:rtl/>
        </w:rPr>
        <w:t xml:space="preserve"> </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الموقع: واشنطن العاصمة، الولايات المتحدة الأمريكية</w:t>
      </w:r>
    </w:p>
    <w:p w:rsidR="00F742B4" w:rsidRPr="00FE3E76" w:rsidRDefault="00F742B4" w:rsidP="00F742B4">
      <w:pPr>
        <w:bidi/>
        <w:spacing w:after="0"/>
        <w:rPr>
          <w:rFonts w:ascii="Simplified Arabic" w:hAnsi="Simplified Arabic" w:cs="Simplified Arabic"/>
          <w:sz w:val="24"/>
          <w:szCs w:val="24"/>
          <w:rtl/>
        </w:rPr>
      </w:pPr>
    </w:p>
    <w:p w:rsidR="00234810" w:rsidRPr="00FE3E76" w:rsidRDefault="00234810" w:rsidP="00234810">
      <w:pPr>
        <w:bidi/>
        <w:spacing w:after="0"/>
        <w:rPr>
          <w:rFonts w:ascii="Simplified Arabic" w:hAnsi="Simplified Arabic" w:cs="Simplified Arabic"/>
          <w:sz w:val="24"/>
          <w:szCs w:val="24"/>
          <w:rtl/>
        </w:rPr>
      </w:pPr>
    </w:p>
    <w:p w:rsidR="00BE24D3" w:rsidRPr="00FE3E76" w:rsidRDefault="00BE24D3" w:rsidP="00BE24D3">
      <w:pPr>
        <w:bidi/>
        <w:spacing w:after="0"/>
        <w:rPr>
          <w:rFonts w:ascii="Simplified Arabic" w:hAnsi="Simplified Arabic" w:cs="Simplified Arabic"/>
          <w:sz w:val="24"/>
          <w:szCs w:val="24"/>
        </w:rPr>
      </w:pP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جهة الاتصال: ميكول باتيا</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المُسمى الوظيفي: خبير اقتصادي أول في </w:t>
      </w:r>
      <w:r w:rsidR="00691F6A" w:rsidRPr="00FE3E76">
        <w:rPr>
          <w:rFonts w:ascii="Simplified Arabic" w:hAnsi="Simplified Arabic" w:cs="Simplified Arabic"/>
          <w:sz w:val="24"/>
          <w:szCs w:val="24"/>
          <w:rtl/>
        </w:rPr>
        <w:t>قطاع الطاقة</w:t>
      </w:r>
    </w:p>
    <w:p w:rsidR="00F742B4" w:rsidRPr="00FE3E76" w:rsidRDefault="00F742B4" w:rsidP="00691F6A">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هاتف: </w:t>
      </w:r>
      <w:r w:rsidR="00691F6A" w:rsidRPr="00FE3E76">
        <w:rPr>
          <w:rFonts w:ascii="Simplified Arabic" w:hAnsi="Simplified Arabic" w:cs="Simplified Arabic"/>
          <w:sz w:val="24"/>
          <w:szCs w:val="24"/>
        </w:rPr>
        <w:t>(202) 473-0957</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البريد الإلكتروني:  </w:t>
      </w:r>
      <w:r w:rsidRPr="00FE3E76">
        <w:rPr>
          <w:rFonts w:ascii="Simplified Arabic" w:hAnsi="Simplified Arabic" w:cs="Simplified Arabic"/>
          <w:sz w:val="24"/>
          <w:szCs w:val="24"/>
        </w:rPr>
        <w:t>mbhatia@worldbank.org</w:t>
      </w:r>
      <w:r w:rsidRPr="00FE3E76">
        <w:rPr>
          <w:rFonts w:ascii="Simplified Arabic" w:hAnsi="Simplified Arabic" w:cs="Simplified Arabic"/>
          <w:sz w:val="24"/>
          <w:szCs w:val="24"/>
          <w:rtl/>
        </w:rPr>
        <w:t xml:space="preserve"> </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الموقع: واشنطن العاصمة، الولايات المتحدة الأمريكية</w:t>
      </w:r>
    </w:p>
    <w:p w:rsidR="00F742B4" w:rsidRPr="00FE3E76" w:rsidRDefault="00F742B4" w:rsidP="00F742B4">
      <w:pPr>
        <w:bidi/>
        <w:spacing w:after="0"/>
        <w:rPr>
          <w:rFonts w:ascii="Simplified Arabic" w:hAnsi="Simplified Arabic" w:cs="Simplified Arabic"/>
          <w:sz w:val="24"/>
          <w:szCs w:val="24"/>
        </w:rPr>
      </w:pPr>
    </w:p>
    <w:p w:rsidR="00F742B4" w:rsidRPr="00FE3E76" w:rsidRDefault="00867F1F" w:rsidP="00F742B4">
      <w:pPr>
        <w:bidi/>
        <w:spacing w:after="0"/>
        <w:rPr>
          <w:rFonts w:ascii="Simplified Arabic" w:hAnsi="Simplified Arabic" w:cs="Simplified Arabic"/>
          <w:b/>
          <w:bCs/>
          <w:sz w:val="24"/>
          <w:szCs w:val="24"/>
        </w:rPr>
      </w:pPr>
      <w:r w:rsidRPr="00FE3E76">
        <w:rPr>
          <w:rFonts w:ascii="Simplified Arabic" w:hAnsi="Simplified Arabic" w:cs="Simplified Arabic"/>
          <w:b/>
          <w:bCs/>
          <w:sz w:val="24"/>
          <w:szCs w:val="24"/>
          <w:rtl/>
        </w:rPr>
        <w:t>الجهة المقترضة</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جهة الاتصال: سعادة الدكتور صالح الخرابشة</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المُسمى الوظيفي: أمين عام وزارة التخطيط والتعاون الدولي </w:t>
      </w:r>
    </w:p>
    <w:p w:rsidR="00F742B4" w:rsidRPr="00FE3E76" w:rsidRDefault="00F742B4" w:rsidP="00F742B4">
      <w:pPr>
        <w:bidi/>
        <w:spacing w:after="0"/>
        <w:rPr>
          <w:rFonts w:ascii="Simplified Arabic" w:hAnsi="Simplified Arabic" w:cs="Simplified Arabic"/>
          <w:sz w:val="24"/>
          <w:szCs w:val="24"/>
        </w:rPr>
      </w:pPr>
      <w:r w:rsidRPr="00FE3E76">
        <w:rPr>
          <w:rFonts w:ascii="Simplified Arabic" w:hAnsi="Simplified Arabic" w:cs="Simplified Arabic"/>
          <w:sz w:val="24"/>
          <w:szCs w:val="24"/>
          <w:rtl/>
        </w:rPr>
        <w:t xml:space="preserve">البريد الإلكتروني:  </w:t>
      </w:r>
      <w:r w:rsidRPr="00FE3E76">
        <w:rPr>
          <w:rFonts w:ascii="Simplified Arabic" w:hAnsi="Simplified Arabic" w:cs="Simplified Arabic"/>
          <w:sz w:val="24"/>
          <w:szCs w:val="24"/>
        </w:rPr>
        <w:t>saleh.kh@mop.gov.jo</w:t>
      </w:r>
      <w:r w:rsidRPr="00FE3E76">
        <w:rPr>
          <w:rFonts w:ascii="Simplified Arabic" w:hAnsi="Simplified Arabic" w:cs="Simplified Arabic"/>
          <w:sz w:val="24"/>
          <w:szCs w:val="24"/>
          <w:rtl/>
        </w:rPr>
        <w:t xml:space="preserve">  </w:t>
      </w:r>
    </w:p>
    <w:p w:rsidR="00F742B4" w:rsidRPr="00FE3E76" w:rsidRDefault="00F742B4" w:rsidP="00F742B4">
      <w:pPr>
        <w:bidi/>
        <w:rPr>
          <w:rFonts w:ascii="Simplified Arabic" w:hAnsi="Simplified Arabic" w:cs="Simplified Arabic"/>
          <w:sz w:val="24"/>
          <w:szCs w:val="24"/>
        </w:rPr>
      </w:pPr>
    </w:p>
    <w:p w:rsidR="00F742B4" w:rsidRPr="00FE3E76" w:rsidRDefault="00BE24D3" w:rsidP="00F742B4">
      <w:pPr>
        <w:bidi/>
        <w:rPr>
          <w:rFonts w:ascii="Simplified Arabic" w:hAnsi="Simplified Arabic" w:cs="Simplified Arabic"/>
          <w:b/>
          <w:bCs/>
          <w:sz w:val="24"/>
          <w:szCs w:val="24"/>
        </w:rPr>
      </w:pPr>
      <w:r w:rsidRPr="00FE3E76">
        <w:rPr>
          <w:rFonts w:ascii="Simplified Arabic" w:hAnsi="Simplified Arabic" w:cs="Simplified Arabic"/>
          <w:b/>
          <w:bCs/>
          <w:sz w:val="24"/>
          <w:szCs w:val="24"/>
          <w:rtl/>
        </w:rPr>
        <w:t>تاسعاً</w:t>
      </w:r>
      <w:r w:rsidR="00F742B4" w:rsidRPr="00FE3E76">
        <w:rPr>
          <w:rFonts w:ascii="Simplified Arabic" w:hAnsi="Simplified Arabic" w:cs="Simplified Arabic"/>
          <w:b/>
          <w:bCs/>
          <w:sz w:val="24"/>
          <w:szCs w:val="24"/>
          <w:rtl/>
        </w:rPr>
        <w:t>.  للمزيد من المعلومات يرجى الاتصال بـ:</w:t>
      </w:r>
      <w:r w:rsidR="00A248A4" w:rsidRPr="00FE3E76">
        <w:rPr>
          <w:rFonts w:ascii="Simplified Arabic" w:hAnsi="Simplified Arabic" w:cs="Simplified Arabic"/>
          <w:b/>
          <w:bCs/>
          <w:sz w:val="24"/>
          <w:szCs w:val="24"/>
          <w:rtl/>
        </w:rPr>
        <w:br/>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lastRenderedPageBreak/>
        <w:t>The InfoShop</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The World Bank</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1818 H Street, NW</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Washington, D.C. 20433</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Telephone:  (202) 458-4500</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Fax:  (202) 522-1500</w:t>
      </w:r>
    </w:p>
    <w:p w:rsidR="00F742B4" w:rsidRPr="00FE3E76" w:rsidRDefault="00F742B4" w:rsidP="009F1CEF">
      <w:pPr>
        <w:spacing w:after="0"/>
        <w:rPr>
          <w:rFonts w:ascii="Simplified Arabic" w:hAnsi="Simplified Arabic" w:cs="Simplified Arabic"/>
        </w:rPr>
      </w:pPr>
      <w:r w:rsidRPr="00FE3E76">
        <w:rPr>
          <w:rFonts w:ascii="Simplified Arabic" w:hAnsi="Simplified Arabic" w:cs="Simplified Arabic"/>
        </w:rPr>
        <w:t>Web: http://www.worldbank.org/infoshop</w:t>
      </w:r>
    </w:p>
    <w:sectPr w:rsidR="00F742B4" w:rsidRPr="00FE3E76" w:rsidSect="00126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5C" w:rsidRDefault="000D6F5C" w:rsidP="00202B77">
      <w:pPr>
        <w:spacing w:after="0" w:line="240" w:lineRule="auto"/>
      </w:pPr>
      <w:r>
        <w:separator/>
      </w:r>
    </w:p>
  </w:endnote>
  <w:endnote w:type="continuationSeparator" w:id="0">
    <w:p w:rsidR="000D6F5C" w:rsidRDefault="000D6F5C" w:rsidP="0020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5C" w:rsidRDefault="000D6F5C" w:rsidP="00202B77">
      <w:pPr>
        <w:spacing w:after="0" w:line="240" w:lineRule="auto"/>
      </w:pPr>
      <w:r>
        <w:separator/>
      </w:r>
    </w:p>
  </w:footnote>
  <w:footnote w:type="continuationSeparator" w:id="0">
    <w:p w:rsidR="000D6F5C" w:rsidRDefault="000D6F5C" w:rsidP="00202B77">
      <w:pPr>
        <w:spacing w:after="0" w:line="240" w:lineRule="auto"/>
      </w:pPr>
      <w:r>
        <w:continuationSeparator/>
      </w:r>
    </w:p>
  </w:footnote>
  <w:footnote w:id="1">
    <w:p w:rsidR="006E6DB2" w:rsidRPr="003E57F9" w:rsidRDefault="006E6DB2" w:rsidP="00683171">
      <w:pPr>
        <w:pStyle w:val="FootnoteText"/>
        <w:bidi/>
        <w:rPr>
          <w:rtl/>
          <w:lang w:bidi="ar-EG"/>
        </w:rPr>
      </w:pPr>
      <w:r w:rsidRPr="003E57F9">
        <w:rPr>
          <w:rStyle w:val="FootnoteReference"/>
        </w:rPr>
        <w:footnoteRef/>
      </w:r>
      <w:r w:rsidRPr="003E57F9">
        <w:t xml:space="preserve"> </w:t>
      </w:r>
      <w:r w:rsidRPr="003E57F9">
        <w:rPr>
          <w:rFonts w:hint="cs"/>
          <w:rtl/>
          <w:lang w:bidi="ar-EG"/>
        </w:rPr>
        <w:t xml:space="preserve"> </w:t>
      </w:r>
      <w:r w:rsidRPr="00FA64B9">
        <w:rPr>
          <w:rFonts w:ascii="Simplified Arabic" w:hAnsi="Simplified Arabic" w:cs="Simplified Arabic"/>
          <w:sz w:val="18"/>
          <w:szCs w:val="18"/>
          <w:rtl/>
        </w:rPr>
        <w:t xml:space="preserve">يتبع </w:t>
      </w:r>
      <w:r w:rsidRPr="00FA64B9">
        <w:rPr>
          <w:rFonts w:ascii="Simplified Arabic" w:hAnsi="Simplified Arabic" w:cs="Simplified Arabic" w:hint="cs"/>
          <w:sz w:val="18"/>
          <w:szCs w:val="18"/>
          <w:rtl/>
        </w:rPr>
        <w:t>هذا</w:t>
      </w:r>
      <w:r w:rsidRPr="00FA64B9">
        <w:rPr>
          <w:rFonts w:ascii="Simplified Arabic" w:hAnsi="Simplified Arabic" w:cs="Simplified Arabic"/>
          <w:sz w:val="18"/>
          <w:szCs w:val="18"/>
          <w:rtl/>
        </w:rPr>
        <w:t xml:space="preserve"> </w:t>
      </w:r>
      <w:r w:rsidRPr="00FA64B9">
        <w:rPr>
          <w:rFonts w:ascii="Simplified Arabic" w:hAnsi="Simplified Arabic" w:cs="Simplified Arabic" w:hint="cs"/>
          <w:sz w:val="18"/>
          <w:szCs w:val="18"/>
          <w:rtl/>
        </w:rPr>
        <w:t xml:space="preserve">المرفق الموسع للصندوق </w:t>
      </w:r>
      <w:r w:rsidRPr="00FA64B9">
        <w:rPr>
          <w:rFonts w:ascii="Simplified Arabic" w:hAnsi="Simplified Arabic" w:cs="Simplified Arabic"/>
          <w:sz w:val="18"/>
          <w:szCs w:val="18"/>
          <w:rtl/>
        </w:rPr>
        <w:t xml:space="preserve">نجاح </w:t>
      </w:r>
      <w:r w:rsidRPr="00FA64B9">
        <w:rPr>
          <w:rFonts w:ascii="Simplified Arabic" w:hAnsi="Simplified Arabic" w:cs="Simplified Arabic" w:hint="cs"/>
          <w:sz w:val="18"/>
          <w:szCs w:val="18"/>
          <w:rtl/>
        </w:rPr>
        <w:t>إنجاز اتفاق</w:t>
      </w:r>
      <w:r w:rsidRPr="00FA64B9">
        <w:rPr>
          <w:rFonts w:ascii="Simplified Arabic" w:hAnsi="Simplified Arabic" w:cs="Simplified Arabic"/>
          <w:sz w:val="18"/>
          <w:szCs w:val="18"/>
          <w:rtl/>
        </w:rPr>
        <w:t xml:space="preserve"> </w:t>
      </w:r>
      <w:r w:rsidRPr="00FA64B9">
        <w:rPr>
          <w:rFonts w:ascii="Simplified Arabic" w:hAnsi="Simplified Arabic" w:cs="Simplified Arabic" w:hint="cs"/>
          <w:sz w:val="18"/>
          <w:szCs w:val="18"/>
          <w:rtl/>
        </w:rPr>
        <w:t xml:space="preserve">الاستعداد الإئماني </w:t>
      </w:r>
      <w:r w:rsidRPr="00FA64B9">
        <w:rPr>
          <w:rFonts w:ascii="Simplified Arabic" w:hAnsi="Simplified Arabic" w:cs="Simplified Arabic"/>
          <w:sz w:val="18"/>
          <w:szCs w:val="18"/>
          <w:rtl/>
        </w:rPr>
        <w:t>(</w:t>
      </w:r>
      <w:r w:rsidRPr="00FA64B9">
        <w:rPr>
          <w:rFonts w:ascii="Simplified Arabic" w:hAnsi="Simplified Arabic" w:cs="Simplified Arabic"/>
          <w:sz w:val="18"/>
          <w:szCs w:val="18"/>
        </w:rPr>
        <w:t>SBA</w:t>
      </w:r>
      <w:r w:rsidRPr="00FA64B9">
        <w:rPr>
          <w:rFonts w:ascii="Simplified Arabic" w:hAnsi="Simplified Arabic" w:cs="Simplified Arabic"/>
          <w:sz w:val="18"/>
          <w:szCs w:val="18"/>
          <w:rtl/>
        </w:rPr>
        <w:t xml:space="preserve">) </w:t>
      </w:r>
      <w:r w:rsidRPr="00FA64B9">
        <w:rPr>
          <w:rFonts w:ascii="Simplified Arabic" w:hAnsi="Simplified Arabic" w:cs="Simplified Arabic" w:hint="cs"/>
          <w:sz w:val="18"/>
          <w:szCs w:val="18"/>
          <w:rtl/>
        </w:rPr>
        <w:t xml:space="preserve"> في </w:t>
      </w:r>
      <w:r w:rsidRPr="00FA64B9">
        <w:rPr>
          <w:rFonts w:ascii="Simplified Arabic" w:hAnsi="Simplified Arabic" w:cs="Simplified Arabic"/>
          <w:sz w:val="18"/>
          <w:szCs w:val="18"/>
          <w:rtl/>
        </w:rPr>
        <w:t>أغسطس/ آب</w:t>
      </w:r>
      <w:r w:rsidRPr="00FA64B9">
        <w:rPr>
          <w:rFonts w:ascii="Simplified Arabic" w:hAnsi="Simplified Arabic" w:cs="Simplified Arabic" w:hint="cs"/>
          <w:sz w:val="18"/>
          <w:szCs w:val="18"/>
          <w:rtl/>
        </w:rPr>
        <w:t>،</w:t>
      </w:r>
      <w:r w:rsidRPr="00FA64B9">
        <w:rPr>
          <w:rFonts w:ascii="Simplified Arabic" w:hAnsi="Simplified Arabic" w:cs="Simplified Arabic"/>
          <w:sz w:val="18"/>
          <w:szCs w:val="18"/>
          <w:rtl/>
        </w:rPr>
        <w:t xml:space="preserve"> 2015 </w:t>
      </w:r>
      <w:r w:rsidRPr="00FA64B9">
        <w:rPr>
          <w:rFonts w:ascii="Simplified Arabic" w:hAnsi="Simplified Arabic" w:cs="Simplified Arabic" w:hint="cs"/>
          <w:sz w:val="18"/>
          <w:szCs w:val="18"/>
          <w:rtl/>
        </w:rPr>
        <w:t xml:space="preserve"> الخاص ب</w:t>
      </w:r>
      <w:r w:rsidRPr="00FA64B9">
        <w:rPr>
          <w:rFonts w:ascii="Simplified Arabic" w:hAnsi="Simplified Arabic" w:cs="Simplified Arabic"/>
          <w:sz w:val="18"/>
          <w:szCs w:val="18"/>
          <w:rtl/>
        </w:rPr>
        <w:t>صندوق النقد الدولي (</w:t>
      </w:r>
      <w:r w:rsidRPr="00FA64B9">
        <w:rPr>
          <w:rFonts w:ascii="Simplified Arabic" w:hAnsi="Simplified Arabic" w:cs="Simplified Arabic"/>
          <w:sz w:val="18"/>
          <w:szCs w:val="18"/>
        </w:rPr>
        <w:t>IMF</w:t>
      </w:r>
      <w:r w:rsidRPr="00FA64B9">
        <w:rPr>
          <w:rFonts w:ascii="Simplified Arabic" w:hAnsi="Simplified Arabic" w:cs="Simplified Arabic"/>
          <w:sz w:val="18"/>
          <w:szCs w:val="18"/>
          <w:rtl/>
        </w:rPr>
        <w:t xml:space="preserve">) الذي </w:t>
      </w:r>
      <w:r w:rsidRPr="00FA64B9">
        <w:rPr>
          <w:rFonts w:ascii="Simplified Arabic" w:hAnsi="Simplified Arabic" w:cs="Simplified Arabic" w:hint="cs"/>
          <w:sz w:val="18"/>
          <w:szCs w:val="18"/>
          <w:rtl/>
        </w:rPr>
        <w:t>دعم</w:t>
      </w:r>
      <w:r w:rsidRPr="00FA64B9">
        <w:rPr>
          <w:rFonts w:ascii="Simplified Arabic" w:hAnsi="Simplified Arabic" w:cs="Simplified Arabic"/>
          <w:sz w:val="18"/>
          <w:szCs w:val="18"/>
          <w:rtl/>
        </w:rPr>
        <w:t xml:space="preserve"> برنامج </w:t>
      </w:r>
      <w:r w:rsidRPr="00FA64B9">
        <w:rPr>
          <w:rFonts w:ascii="Simplified Arabic" w:hAnsi="Simplified Arabic" w:cs="Simplified Arabic" w:hint="cs"/>
          <w:sz w:val="18"/>
          <w:szCs w:val="18"/>
          <w:rtl/>
        </w:rPr>
        <w:t>ضبط أوضاع المالية العامة</w:t>
      </w:r>
      <w:r w:rsidRPr="00FA64B9">
        <w:rPr>
          <w:rFonts w:ascii="Simplified Arabic" w:hAnsi="Simplified Arabic" w:cs="Simplified Arabic"/>
          <w:sz w:val="18"/>
          <w:szCs w:val="18"/>
          <w:rtl/>
        </w:rPr>
        <w:t xml:space="preserve"> الذي ساعد على تحقيق الاستقرار وتحسين الثقة في إطار الاقتصاد الكلي للأردن خلال الفترة 2015-2012</w:t>
      </w:r>
      <w:r w:rsidRPr="00FA64B9">
        <w:rPr>
          <w:rFonts w:ascii="Simplified Arabic" w:hAnsi="Simplified Arabic" w:cs="Simplified Arabic" w:hint="cs"/>
          <w:sz w:val="18"/>
          <w:szCs w:val="18"/>
          <w:rtl/>
        </w:rPr>
        <w:t>.</w:t>
      </w:r>
    </w:p>
  </w:footnote>
  <w:footnote w:id="2">
    <w:p w:rsidR="006E6DB2" w:rsidRPr="00103487" w:rsidRDefault="006E6DB2" w:rsidP="00103487">
      <w:pPr>
        <w:pStyle w:val="FootnoteText"/>
        <w:bidi/>
        <w:rPr>
          <w:rtl/>
        </w:rPr>
      </w:pPr>
      <w:r>
        <w:rPr>
          <w:rStyle w:val="FootnoteReference"/>
        </w:rPr>
        <w:footnoteRef/>
      </w:r>
      <w:r>
        <w:t xml:space="preserve"> </w:t>
      </w:r>
      <w:r>
        <w:rPr>
          <w:rFonts w:hint="cs"/>
          <w:rtl/>
        </w:rPr>
        <w:t xml:space="preserve"> </w:t>
      </w:r>
      <w:r w:rsidRPr="00103487">
        <w:rPr>
          <w:rFonts w:ascii="Simplified Arabic" w:hAnsi="Simplified Arabic" w:cs="Simplified Arabic"/>
          <w:sz w:val="18"/>
          <w:szCs w:val="18"/>
          <w:rtl/>
        </w:rPr>
        <w:t xml:space="preserve">الاعتماد على الديزل </w:t>
      </w:r>
      <w:r w:rsidRPr="00103487">
        <w:rPr>
          <w:rFonts w:ascii="Simplified Arabic" w:hAnsi="Simplified Arabic" w:cs="Simplified Arabic" w:hint="cs"/>
          <w:sz w:val="18"/>
          <w:szCs w:val="18"/>
          <w:rtl/>
        </w:rPr>
        <w:t>الأ</w:t>
      </w:r>
      <w:r w:rsidRPr="00103487">
        <w:rPr>
          <w:rFonts w:ascii="Simplified Arabic" w:hAnsi="Simplified Arabic" w:cs="Simplified Arabic"/>
          <w:sz w:val="18"/>
          <w:szCs w:val="18"/>
          <w:rtl/>
        </w:rPr>
        <w:t xml:space="preserve">كثر تكلفة وأكثر تلويثاً وزيت الوقود الثقيل في توليد الطاقة </w:t>
      </w:r>
      <w:r w:rsidRPr="00103487">
        <w:rPr>
          <w:rFonts w:ascii="Simplified Arabic" w:hAnsi="Simplified Arabic" w:cs="Simplified Arabic" w:hint="cs"/>
          <w:sz w:val="18"/>
          <w:szCs w:val="18"/>
          <w:rtl/>
        </w:rPr>
        <w:t>كان بسبب</w:t>
      </w:r>
      <w:r w:rsidRPr="00103487">
        <w:rPr>
          <w:rFonts w:ascii="Simplified Arabic" w:hAnsi="Simplified Arabic" w:cs="Simplified Arabic"/>
          <w:sz w:val="18"/>
          <w:szCs w:val="18"/>
          <w:rtl/>
        </w:rPr>
        <w:t xml:space="preserve"> انقطاع إمدادات الغاز من مصر إلى الأردن في عام 2011 وما بعد</w:t>
      </w:r>
      <w:r>
        <w:rPr>
          <w:rFonts w:ascii="Simplified Arabic" w:hAnsi="Simplified Arabic" w:cs="Simplified Arabic" w:hint="cs"/>
          <w:sz w:val="18"/>
          <w:szCs w:val="18"/>
          <w:rtl/>
        </w:rPr>
        <w:t>ه</w:t>
      </w:r>
      <w:r w:rsidRPr="00103487">
        <w:rPr>
          <w:rFonts w:ascii="Simplified Arabic" w:hAnsi="Simplified Arabic" w:cs="Simplified Arabic"/>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312"/>
    <w:multiLevelType w:val="hybridMultilevel"/>
    <w:tmpl w:val="D4F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567"/>
    <w:multiLevelType w:val="hybridMultilevel"/>
    <w:tmpl w:val="423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4DC2"/>
    <w:multiLevelType w:val="hybridMultilevel"/>
    <w:tmpl w:val="8788D6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70C32"/>
    <w:multiLevelType w:val="hybridMultilevel"/>
    <w:tmpl w:val="366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E7304"/>
    <w:multiLevelType w:val="hybridMultilevel"/>
    <w:tmpl w:val="C9BA9DBA"/>
    <w:lvl w:ilvl="0" w:tplc="B6906B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63DAB"/>
    <w:multiLevelType w:val="hybridMultilevel"/>
    <w:tmpl w:val="38F46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753BC"/>
    <w:multiLevelType w:val="hybridMultilevel"/>
    <w:tmpl w:val="B67AE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B4"/>
    <w:rsid w:val="00004D1B"/>
    <w:rsid w:val="000055FE"/>
    <w:rsid w:val="00012980"/>
    <w:rsid w:val="000161F5"/>
    <w:rsid w:val="00017D7F"/>
    <w:rsid w:val="00031ED6"/>
    <w:rsid w:val="0003582E"/>
    <w:rsid w:val="000362B7"/>
    <w:rsid w:val="00036574"/>
    <w:rsid w:val="000420A6"/>
    <w:rsid w:val="0004235F"/>
    <w:rsid w:val="00043095"/>
    <w:rsid w:val="00045394"/>
    <w:rsid w:val="000507DF"/>
    <w:rsid w:val="00051716"/>
    <w:rsid w:val="00052F59"/>
    <w:rsid w:val="00054B35"/>
    <w:rsid w:val="000575E0"/>
    <w:rsid w:val="00057B0E"/>
    <w:rsid w:val="00061278"/>
    <w:rsid w:val="00061CF2"/>
    <w:rsid w:val="00063D24"/>
    <w:rsid w:val="00064A3B"/>
    <w:rsid w:val="00066624"/>
    <w:rsid w:val="00067B17"/>
    <w:rsid w:val="000703C9"/>
    <w:rsid w:val="00070C57"/>
    <w:rsid w:val="00070DB6"/>
    <w:rsid w:val="00083E64"/>
    <w:rsid w:val="0008473E"/>
    <w:rsid w:val="00086056"/>
    <w:rsid w:val="00086FC6"/>
    <w:rsid w:val="00090373"/>
    <w:rsid w:val="000945A5"/>
    <w:rsid w:val="00095C08"/>
    <w:rsid w:val="00097269"/>
    <w:rsid w:val="000A1523"/>
    <w:rsid w:val="000A2E52"/>
    <w:rsid w:val="000A3979"/>
    <w:rsid w:val="000A5337"/>
    <w:rsid w:val="000A58B7"/>
    <w:rsid w:val="000A75BD"/>
    <w:rsid w:val="000B0905"/>
    <w:rsid w:val="000B381E"/>
    <w:rsid w:val="000B4E21"/>
    <w:rsid w:val="000C61D2"/>
    <w:rsid w:val="000D01A4"/>
    <w:rsid w:val="000D0564"/>
    <w:rsid w:val="000D15B3"/>
    <w:rsid w:val="000D41E9"/>
    <w:rsid w:val="000D4D15"/>
    <w:rsid w:val="000D6F5C"/>
    <w:rsid w:val="000E0861"/>
    <w:rsid w:val="000E0D5B"/>
    <w:rsid w:val="000E132B"/>
    <w:rsid w:val="000E2715"/>
    <w:rsid w:val="000E2C7C"/>
    <w:rsid w:val="000E4813"/>
    <w:rsid w:val="000E7295"/>
    <w:rsid w:val="000F26D9"/>
    <w:rsid w:val="000F2913"/>
    <w:rsid w:val="000F5DED"/>
    <w:rsid w:val="00100D6B"/>
    <w:rsid w:val="00103487"/>
    <w:rsid w:val="00104D05"/>
    <w:rsid w:val="00106601"/>
    <w:rsid w:val="001111BB"/>
    <w:rsid w:val="00112F3E"/>
    <w:rsid w:val="00113FCE"/>
    <w:rsid w:val="001154AD"/>
    <w:rsid w:val="00116F2D"/>
    <w:rsid w:val="0012094C"/>
    <w:rsid w:val="00125BB2"/>
    <w:rsid w:val="00126AB9"/>
    <w:rsid w:val="00134986"/>
    <w:rsid w:val="00134E87"/>
    <w:rsid w:val="00144366"/>
    <w:rsid w:val="00145FCB"/>
    <w:rsid w:val="001505E2"/>
    <w:rsid w:val="001545F7"/>
    <w:rsid w:val="001554AE"/>
    <w:rsid w:val="00156977"/>
    <w:rsid w:val="00160690"/>
    <w:rsid w:val="00164FE7"/>
    <w:rsid w:val="001654B6"/>
    <w:rsid w:val="00171BB0"/>
    <w:rsid w:val="001740FD"/>
    <w:rsid w:val="0017554C"/>
    <w:rsid w:val="00176831"/>
    <w:rsid w:val="00177295"/>
    <w:rsid w:val="00180112"/>
    <w:rsid w:val="00180CEB"/>
    <w:rsid w:val="00181AA6"/>
    <w:rsid w:val="001822CA"/>
    <w:rsid w:val="0018317D"/>
    <w:rsid w:val="00184AA2"/>
    <w:rsid w:val="00184D78"/>
    <w:rsid w:val="00185732"/>
    <w:rsid w:val="00193E88"/>
    <w:rsid w:val="00193FB1"/>
    <w:rsid w:val="00197162"/>
    <w:rsid w:val="001A0EF2"/>
    <w:rsid w:val="001A1A0D"/>
    <w:rsid w:val="001A3391"/>
    <w:rsid w:val="001A39C3"/>
    <w:rsid w:val="001A4BA9"/>
    <w:rsid w:val="001A54E9"/>
    <w:rsid w:val="001B0B57"/>
    <w:rsid w:val="001B143C"/>
    <w:rsid w:val="001B2617"/>
    <w:rsid w:val="001C1E57"/>
    <w:rsid w:val="001C2868"/>
    <w:rsid w:val="001C2BF4"/>
    <w:rsid w:val="001C3998"/>
    <w:rsid w:val="001C60C1"/>
    <w:rsid w:val="001D0143"/>
    <w:rsid w:val="001D09FF"/>
    <w:rsid w:val="001D0F61"/>
    <w:rsid w:val="001D3B26"/>
    <w:rsid w:val="001D4048"/>
    <w:rsid w:val="001D464A"/>
    <w:rsid w:val="001D5893"/>
    <w:rsid w:val="001E2D10"/>
    <w:rsid w:val="001E45B5"/>
    <w:rsid w:val="001E4D13"/>
    <w:rsid w:val="001E5A7D"/>
    <w:rsid w:val="001E5BEF"/>
    <w:rsid w:val="001E78BA"/>
    <w:rsid w:val="001F1359"/>
    <w:rsid w:val="001F3D58"/>
    <w:rsid w:val="001F79D2"/>
    <w:rsid w:val="00202B77"/>
    <w:rsid w:val="00210BCB"/>
    <w:rsid w:val="00211F09"/>
    <w:rsid w:val="002136DF"/>
    <w:rsid w:val="00216702"/>
    <w:rsid w:val="00225668"/>
    <w:rsid w:val="0022673B"/>
    <w:rsid w:val="00227C6D"/>
    <w:rsid w:val="00227DBF"/>
    <w:rsid w:val="00234810"/>
    <w:rsid w:val="00235A6E"/>
    <w:rsid w:val="002423BA"/>
    <w:rsid w:val="002429F5"/>
    <w:rsid w:val="00242FA9"/>
    <w:rsid w:val="002437FC"/>
    <w:rsid w:val="0024418B"/>
    <w:rsid w:val="00247395"/>
    <w:rsid w:val="002475F6"/>
    <w:rsid w:val="00250D8F"/>
    <w:rsid w:val="0025358B"/>
    <w:rsid w:val="0025437F"/>
    <w:rsid w:val="00260222"/>
    <w:rsid w:val="00261C57"/>
    <w:rsid w:val="002659F0"/>
    <w:rsid w:val="00266682"/>
    <w:rsid w:val="00266852"/>
    <w:rsid w:val="00266A05"/>
    <w:rsid w:val="00267239"/>
    <w:rsid w:val="00267428"/>
    <w:rsid w:val="00267B04"/>
    <w:rsid w:val="00270FBA"/>
    <w:rsid w:val="0027401B"/>
    <w:rsid w:val="0027524A"/>
    <w:rsid w:val="00275F59"/>
    <w:rsid w:val="00277925"/>
    <w:rsid w:val="00281BB7"/>
    <w:rsid w:val="00284121"/>
    <w:rsid w:val="002847AA"/>
    <w:rsid w:val="002900E7"/>
    <w:rsid w:val="0029015E"/>
    <w:rsid w:val="00292D6E"/>
    <w:rsid w:val="002934E4"/>
    <w:rsid w:val="002944F5"/>
    <w:rsid w:val="00296807"/>
    <w:rsid w:val="00297B63"/>
    <w:rsid w:val="002A03D0"/>
    <w:rsid w:val="002A097D"/>
    <w:rsid w:val="002A2EEF"/>
    <w:rsid w:val="002A3ABB"/>
    <w:rsid w:val="002A42AC"/>
    <w:rsid w:val="002B199B"/>
    <w:rsid w:val="002B1C17"/>
    <w:rsid w:val="002B25C0"/>
    <w:rsid w:val="002B3DE3"/>
    <w:rsid w:val="002B473B"/>
    <w:rsid w:val="002C1262"/>
    <w:rsid w:val="002C1A66"/>
    <w:rsid w:val="002C248E"/>
    <w:rsid w:val="002D0DF7"/>
    <w:rsid w:val="002D1043"/>
    <w:rsid w:val="002D44CB"/>
    <w:rsid w:val="002E0FC7"/>
    <w:rsid w:val="002E1333"/>
    <w:rsid w:val="002E20CB"/>
    <w:rsid w:val="002E3C17"/>
    <w:rsid w:val="002E5334"/>
    <w:rsid w:val="002F478E"/>
    <w:rsid w:val="002F4B63"/>
    <w:rsid w:val="002F6796"/>
    <w:rsid w:val="0030085A"/>
    <w:rsid w:val="00300A44"/>
    <w:rsid w:val="003011E6"/>
    <w:rsid w:val="00302192"/>
    <w:rsid w:val="003021CD"/>
    <w:rsid w:val="003022A9"/>
    <w:rsid w:val="0030422D"/>
    <w:rsid w:val="0030573A"/>
    <w:rsid w:val="00307D18"/>
    <w:rsid w:val="00310C31"/>
    <w:rsid w:val="0031142F"/>
    <w:rsid w:val="00311506"/>
    <w:rsid w:val="003151FF"/>
    <w:rsid w:val="00315F5F"/>
    <w:rsid w:val="00324C76"/>
    <w:rsid w:val="00326B85"/>
    <w:rsid w:val="003309E9"/>
    <w:rsid w:val="003320FE"/>
    <w:rsid w:val="00332548"/>
    <w:rsid w:val="0034184A"/>
    <w:rsid w:val="0034244B"/>
    <w:rsid w:val="0034254D"/>
    <w:rsid w:val="00347F2B"/>
    <w:rsid w:val="0035040F"/>
    <w:rsid w:val="00350F4B"/>
    <w:rsid w:val="003514BC"/>
    <w:rsid w:val="0035538A"/>
    <w:rsid w:val="00356D25"/>
    <w:rsid w:val="00360EDA"/>
    <w:rsid w:val="00360F59"/>
    <w:rsid w:val="00370089"/>
    <w:rsid w:val="00371F94"/>
    <w:rsid w:val="00372817"/>
    <w:rsid w:val="00372A3B"/>
    <w:rsid w:val="00374194"/>
    <w:rsid w:val="003854D8"/>
    <w:rsid w:val="00386986"/>
    <w:rsid w:val="00387F1E"/>
    <w:rsid w:val="003947C2"/>
    <w:rsid w:val="003A35C6"/>
    <w:rsid w:val="003B3BFD"/>
    <w:rsid w:val="003B4273"/>
    <w:rsid w:val="003B50F7"/>
    <w:rsid w:val="003B5BF0"/>
    <w:rsid w:val="003B651A"/>
    <w:rsid w:val="003C1077"/>
    <w:rsid w:val="003D6D1C"/>
    <w:rsid w:val="003E029F"/>
    <w:rsid w:val="003E280C"/>
    <w:rsid w:val="003E2BBE"/>
    <w:rsid w:val="003E3D8B"/>
    <w:rsid w:val="003E46C2"/>
    <w:rsid w:val="003E57F9"/>
    <w:rsid w:val="003E6CC1"/>
    <w:rsid w:val="003F5316"/>
    <w:rsid w:val="003F5A46"/>
    <w:rsid w:val="003F63C0"/>
    <w:rsid w:val="004013C3"/>
    <w:rsid w:val="00403025"/>
    <w:rsid w:val="00404D4D"/>
    <w:rsid w:val="004050AB"/>
    <w:rsid w:val="0040737E"/>
    <w:rsid w:val="0040793C"/>
    <w:rsid w:val="00407C89"/>
    <w:rsid w:val="00412290"/>
    <w:rsid w:val="00412C19"/>
    <w:rsid w:val="00416CB3"/>
    <w:rsid w:val="00421822"/>
    <w:rsid w:val="00424098"/>
    <w:rsid w:val="004245FD"/>
    <w:rsid w:val="00426878"/>
    <w:rsid w:val="00427C3F"/>
    <w:rsid w:val="00430EA4"/>
    <w:rsid w:val="00432678"/>
    <w:rsid w:val="00435D0D"/>
    <w:rsid w:val="004409F0"/>
    <w:rsid w:val="00446BF6"/>
    <w:rsid w:val="00451442"/>
    <w:rsid w:val="0045197C"/>
    <w:rsid w:val="00452E74"/>
    <w:rsid w:val="00453778"/>
    <w:rsid w:val="004544DC"/>
    <w:rsid w:val="004554AB"/>
    <w:rsid w:val="00455712"/>
    <w:rsid w:val="004610FF"/>
    <w:rsid w:val="00462830"/>
    <w:rsid w:val="00466F51"/>
    <w:rsid w:val="0046700C"/>
    <w:rsid w:val="00467C96"/>
    <w:rsid w:val="0047063E"/>
    <w:rsid w:val="004715F6"/>
    <w:rsid w:val="00471EA2"/>
    <w:rsid w:val="0047243F"/>
    <w:rsid w:val="004758DA"/>
    <w:rsid w:val="004765D9"/>
    <w:rsid w:val="0048388E"/>
    <w:rsid w:val="004863FB"/>
    <w:rsid w:val="0048717D"/>
    <w:rsid w:val="00493D77"/>
    <w:rsid w:val="0049432D"/>
    <w:rsid w:val="00495190"/>
    <w:rsid w:val="004A05B7"/>
    <w:rsid w:val="004A4B68"/>
    <w:rsid w:val="004A4E03"/>
    <w:rsid w:val="004A64A2"/>
    <w:rsid w:val="004A7F82"/>
    <w:rsid w:val="004B79B3"/>
    <w:rsid w:val="004B7DE0"/>
    <w:rsid w:val="004C0CFC"/>
    <w:rsid w:val="004C4BE7"/>
    <w:rsid w:val="004C4C46"/>
    <w:rsid w:val="004D53B8"/>
    <w:rsid w:val="004D6095"/>
    <w:rsid w:val="004F2AB8"/>
    <w:rsid w:val="004F5E36"/>
    <w:rsid w:val="004F736A"/>
    <w:rsid w:val="00500A4F"/>
    <w:rsid w:val="00501259"/>
    <w:rsid w:val="00502347"/>
    <w:rsid w:val="005046D5"/>
    <w:rsid w:val="005065A3"/>
    <w:rsid w:val="00510ABC"/>
    <w:rsid w:val="00510D64"/>
    <w:rsid w:val="00510E40"/>
    <w:rsid w:val="00511F54"/>
    <w:rsid w:val="0051448B"/>
    <w:rsid w:val="00515A2A"/>
    <w:rsid w:val="00516B49"/>
    <w:rsid w:val="005174E2"/>
    <w:rsid w:val="00517795"/>
    <w:rsid w:val="005204F5"/>
    <w:rsid w:val="00520CFF"/>
    <w:rsid w:val="005234B8"/>
    <w:rsid w:val="00526356"/>
    <w:rsid w:val="00526BF1"/>
    <w:rsid w:val="00530FD1"/>
    <w:rsid w:val="005354DE"/>
    <w:rsid w:val="00535ABC"/>
    <w:rsid w:val="00535F27"/>
    <w:rsid w:val="00537C7E"/>
    <w:rsid w:val="0054254D"/>
    <w:rsid w:val="00544C9F"/>
    <w:rsid w:val="00544EC5"/>
    <w:rsid w:val="005459A0"/>
    <w:rsid w:val="00547784"/>
    <w:rsid w:val="005517F8"/>
    <w:rsid w:val="00554F7E"/>
    <w:rsid w:val="00557A93"/>
    <w:rsid w:val="005674BE"/>
    <w:rsid w:val="005702AE"/>
    <w:rsid w:val="00573D97"/>
    <w:rsid w:val="005755F9"/>
    <w:rsid w:val="00575ED3"/>
    <w:rsid w:val="00576447"/>
    <w:rsid w:val="00582148"/>
    <w:rsid w:val="005959A2"/>
    <w:rsid w:val="005967F4"/>
    <w:rsid w:val="00597E15"/>
    <w:rsid w:val="005A5D14"/>
    <w:rsid w:val="005A5F35"/>
    <w:rsid w:val="005A6FC6"/>
    <w:rsid w:val="005B1426"/>
    <w:rsid w:val="005B5500"/>
    <w:rsid w:val="005B6920"/>
    <w:rsid w:val="005B69BF"/>
    <w:rsid w:val="005C0247"/>
    <w:rsid w:val="005C18A8"/>
    <w:rsid w:val="005C5AED"/>
    <w:rsid w:val="005C68C3"/>
    <w:rsid w:val="005D01B9"/>
    <w:rsid w:val="005D2926"/>
    <w:rsid w:val="005D34E0"/>
    <w:rsid w:val="005D5401"/>
    <w:rsid w:val="005E1114"/>
    <w:rsid w:val="005F6754"/>
    <w:rsid w:val="00600610"/>
    <w:rsid w:val="006013D9"/>
    <w:rsid w:val="006046E4"/>
    <w:rsid w:val="00604D9E"/>
    <w:rsid w:val="00606895"/>
    <w:rsid w:val="006100BF"/>
    <w:rsid w:val="00610776"/>
    <w:rsid w:val="00612555"/>
    <w:rsid w:val="006143AE"/>
    <w:rsid w:val="00620E3A"/>
    <w:rsid w:val="0062183B"/>
    <w:rsid w:val="00623401"/>
    <w:rsid w:val="00624A15"/>
    <w:rsid w:val="0062534C"/>
    <w:rsid w:val="00627530"/>
    <w:rsid w:val="00633301"/>
    <w:rsid w:val="006338FE"/>
    <w:rsid w:val="006458AD"/>
    <w:rsid w:val="00645C64"/>
    <w:rsid w:val="0065082A"/>
    <w:rsid w:val="006549D5"/>
    <w:rsid w:val="00654D28"/>
    <w:rsid w:val="006552A1"/>
    <w:rsid w:val="0065546E"/>
    <w:rsid w:val="006566E0"/>
    <w:rsid w:val="00662493"/>
    <w:rsid w:val="00664D82"/>
    <w:rsid w:val="006666E7"/>
    <w:rsid w:val="00674270"/>
    <w:rsid w:val="006758F3"/>
    <w:rsid w:val="0067734E"/>
    <w:rsid w:val="00681442"/>
    <w:rsid w:val="00681C6E"/>
    <w:rsid w:val="00683171"/>
    <w:rsid w:val="0068446F"/>
    <w:rsid w:val="00685569"/>
    <w:rsid w:val="006907E2"/>
    <w:rsid w:val="00691F6A"/>
    <w:rsid w:val="00691F96"/>
    <w:rsid w:val="006A0D58"/>
    <w:rsid w:val="006A34A0"/>
    <w:rsid w:val="006A3C5C"/>
    <w:rsid w:val="006B1529"/>
    <w:rsid w:val="006B2A9C"/>
    <w:rsid w:val="006B48C2"/>
    <w:rsid w:val="006B6D98"/>
    <w:rsid w:val="006C0AE9"/>
    <w:rsid w:val="006C4F70"/>
    <w:rsid w:val="006C5F66"/>
    <w:rsid w:val="006C63E5"/>
    <w:rsid w:val="006D06F9"/>
    <w:rsid w:val="006D261F"/>
    <w:rsid w:val="006D268D"/>
    <w:rsid w:val="006D2FCD"/>
    <w:rsid w:val="006D54E3"/>
    <w:rsid w:val="006E0EDF"/>
    <w:rsid w:val="006E38A6"/>
    <w:rsid w:val="006E6C4A"/>
    <w:rsid w:val="006E6DB2"/>
    <w:rsid w:val="006F57DB"/>
    <w:rsid w:val="00700074"/>
    <w:rsid w:val="00700F0C"/>
    <w:rsid w:val="00702EC4"/>
    <w:rsid w:val="00704D6C"/>
    <w:rsid w:val="00713F14"/>
    <w:rsid w:val="00715452"/>
    <w:rsid w:val="00716626"/>
    <w:rsid w:val="00716854"/>
    <w:rsid w:val="007204FC"/>
    <w:rsid w:val="00720B0D"/>
    <w:rsid w:val="0072126F"/>
    <w:rsid w:val="007232F0"/>
    <w:rsid w:val="00725520"/>
    <w:rsid w:val="0072638E"/>
    <w:rsid w:val="00734C18"/>
    <w:rsid w:val="00737BC7"/>
    <w:rsid w:val="00737E83"/>
    <w:rsid w:val="007409BB"/>
    <w:rsid w:val="007429D9"/>
    <w:rsid w:val="00743C70"/>
    <w:rsid w:val="00744F74"/>
    <w:rsid w:val="00750090"/>
    <w:rsid w:val="00750C59"/>
    <w:rsid w:val="00750DA0"/>
    <w:rsid w:val="007510DE"/>
    <w:rsid w:val="007515EA"/>
    <w:rsid w:val="0075780D"/>
    <w:rsid w:val="007606B3"/>
    <w:rsid w:val="00760A3D"/>
    <w:rsid w:val="00765A21"/>
    <w:rsid w:val="00767C69"/>
    <w:rsid w:val="00772066"/>
    <w:rsid w:val="007850F3"/>
    <w:rsid w:val="0078650C"/>
    <w:rsid w:val="0078743D"/>
    <w:rsid w:val="00790A0B"/>
    <w:rsid w:val="00791FE2"/>
    <w:rsid w:val="00792519"/>
    <w:rsid w:val="00792935"/>
    <w:rsid w:val="00796BA9"/>
    <w:rsid w:val="007A08D8"/>
    <w:rsid w:val="007A13A6"/>
    <w:rsid w:val="007A403D"/>
    <w:rsid w:val="007A65BA"/>
    <w:rsid w:val="007A65BE"/>
    <w:rsid w:val="007A684C"/>
    <w:rsid w:val="007A7434"/>
    <w:rsid w:val="007B512A"/>
    <w:rsid w:val="007B59EF"/>
    <w:rsid w:val="007B69B8"/>
    <w:rsid w:val="007B6A03"/>
    <w:rsid w:val="007B71D6"/>
    <w:rsid w:val="007C1570"/>
    <w:rsid w:val="007C33F4"/>
    <w:rsid w:val="007C3580"/>
    <w:rsid w:val="007C58FE"/>
    <w:rsid w:val="007C5ACB"/>
    <w:rsid w:val="007D2FFE"/>
    <w:rsid w:val="007D6BEA"/>
    <w:rsid w:val="007E0F37"/>
    <w:rsid w:val="007E116B"/>
    <w:rsid w:val="007E33AE"/>
    <w:rsid w:val="007F1A57"/>
    <w:rsid w:val="007F25A7"/>
    <w:rsid w:val="007F2C81"/>
    <w:rsid w:val="007F3851"/>
    <w:rsid w:val="007F7E25"/>
    <w:rsid w:val="008016AA"/>
    <w:rsid w:val="0080268E"/>
    <w:rsid w:val="00803232"/>
    <w:rsid w:val="00806824"/>
    <w:rsid w:val="00806E40"/>
    <w:rsid w:val="008132CE"/>
    <w:rsid w:val="0082052E"/>
    <w:rsid w:val="008211DB"/>
    <w:rsid w:val="00821234"/>
    <w:rsid w:val="00824353"/>
    <w:rsid w:val="0083468F"/>
    <w:rsid w:val="00834E89"/>
    <w:rsid w:val="00834F61"/>
    <w:rsid w:val="00836280"/>
    <w:rsid w:val="00836860"/>
    <w:rsid w:val="0084122D"/>
    <w:rsid w:val="0085126F"/>
    <w:rsid w:val="008516F4"/>
    <w:rsid w:val="00852943"/>
    <w:rsid w:val="0086047E"/>
    <w:rsid w:val="008643DE"/>
    <w:rsid w:val="00865DBE"/>
    <w:rsid w:val="00867F1F"/>
    <w:rsid w:val="0087113B"/>
    <w:rsid w:val="00872C60"/>
    <w:rsid w:val="008733EA"/>
    <w:rsid w:val="00873428"/>
    <w:rsid w:val="00873727"/>
    <w:rsid w:val="0087398E"/>
    <w:rsid w:val="00877B8F"/>
    <w:rsid w:val="00887245"/>
    <w:rsid w:val="0089058C"/>
    <w:rsid w:val="008906CA"/>
    <w:rsid w:val="00893231"/>
    <w:rsid w:val="00893AB3"/>
    <w:rsid w:val="0089410A"/>
    <w:rsid w:val="00894273"/>
    <w:rsid w:val="00894B93"/>
    <w:rsid w:val="008953EF"/>
    <w:rsid w:val="008A30BD"/>
    <w:rsid w:val="008A3DD5"/>
    <w:rsid w:val="008A4648"/>
    <w:rsid w:val="008A4659"/>
    <w:rsid w:val="008A65A6"/>
    <w:rsid w:val="008B22C8"/>
    <w:rsid w:val="008B31D2"/>
    <w:rsid w:val="008B664F"/>
    <w:rsid w:val="008B7025"/>
    <w:rsid w:val="008C6E5B"/>
    <w:rsid w:val="008C729C"/>
    <w:rsid w:val="008D06AE"/>
    <w:rsid w:val="008D3C62"/>
    <w:rsid w:val="008D4B7F"/>
    <w:rsid w:val="008D6461"/>
    <w:rsid w:val="008E55F8"/>
    <w:rsid w:val="008F0C48"/>
    <w:rsid w:val="008F12EB"/>
    <w:rsid w:val="008F13B3"/>
    <w:rsid w:val="008F2EDC"/>
    <w:rsid w:val="008F310C"/>
    <w:rsid w:val="008F45D9"/>
    <w:rsid w:val="008F50C2"/>
    <w:rsid w:val="008F76EF"/>
    <w:rsid w:val="009029AA"/>
    <w:rsid w:val="00903004"/>
    <w:rsid w:val="0090424D"/>
    <w:rsid w:val="009074B2"/>
    <w:rsid w:val="00910501"/>
    <w:rsid w:val="00913DF6"/>
    <w:rsid w:val="009140E7"/>
    <w:rsid w:val="00914255"/>
    <w:rsid w:val="009143F8"/>
    <w:rsid w:val="00915F67"/>
    <w:rsid w:val="00921DE5"/>
    <w:rsid w:val="00923CF6"/>
    <w:rsid w:val="009241A5"/>
    <w:rsid w:val="009249C7"/>
    <w:rsid w:val="0092788E"/>
    <w:rsid w:val="009316BD"/>
    <w:rsid w:val="0093557C"/>
    <w:rsid w:val="009362F8"/>
    <w:rsid w:val="0094264D"/>
    <w:rsid w:val="00942FF3"/>
    <w:rsid w:val="00943573"/>
    <w:rsid w:val="00943D78"/>
    <w:rsid w:val="0094790E"/>
    <w:rsid w:val="00951FD5"/>
    <w:rsid w:val="00954C9F"/>
    <w:rsid w:val="009565CC"/>
    <w:rsid w:val="009573C3"/>
    <w:rsid w:val="00962508"/>
    <w:rsid w:val="00966279"/>
    <w:rsid w:val="00971F4D"/>
    <w:rsid w:val="0098333D"/>
    <w:rsid w:val="009842D0"/>
    <w:rsid w:val="00984892"/>
    <w:rsid w:val="00985675"/>
    <w:rsid w:val="00985DB9"/>
    <w:rsid w:val="0098652D"/>
    <w:rsid w:val="00997D2B"/>
    <w:rsid w:val="009A03D0"/>
    <w:rsid w:val="009A0E90"/>
    <w:rsid w:val="009A324C"/>
    <w:rsid w:val="009A628E"/>
    <w:rsid w:val="009A755A"/>
    <w:rsid w:val="009A78C4"/>
    <w:rsid w:val="009B1929"/>
    <w:rsid w:val="009B30C9"/>
    <w:rsid w:val="009C0B96"/>
    <w:rsid w:val="009C139A"/>
    <w:rsid w:val="009C3833"/>
    <w:rsid w:val="009C48CC"/>
    <w:rsid w:val="009C61E1"/>
    <w:rsid w:val="009C6707"/>
    <w:rsid w:val="009D5AA9"/>
    <w:rsid w:val="009D6495"/>
    <w:rsid w:val="009D66AC"/>
    <w:rsid w:val="009E0D72"/>
    <w:rsid w:val="009E3215"/>
    <w:rsid w:val="009E4DCA"/>
    <w:rsid w:val="009E569E"/>
    <w:rsid w:val="009E5DE0"/>
    <w:rsid w:val="009E6002"/>
    <w:rsid w:val="009E756C"/>
    <w:rsid w:val="009F0E70"/>
    <w:rsid w:val="009F1399"/>
    <w:rsid w:val="009F1CEF"/>
    <w:rsid w:val="009F4C25"/>
    <w:rsid w:val="009F556D"/>
    <w:rsid w:val="00A00FF8"/>
    <w:rsid w:val="00A07F7C"/>
    <w:rsid w:val="00A10DA2"/>
    <w:rsid w:val="00A156BF"/>
    <w:rsid w:val="00A15D45"/>
    <w:rsid w:val="00A1634D"/>
    <w:rsid w:val="00A176CF"/>
    <w:rsid w:val="00A20ABA"/>
    <w:rsid w:val="00A23644"/>
    <w:rsid w:val="00A23F7A"/>
    <w:rsid w:val="00A248A4"/>
    <w:rsid w:val="00A26391"/>
    <w:rsid w:val="00A33804"/>
    <w:rsid w:val="00A375E6"/>
    <w:rsid w:val="00A40400"/>
    <w:rsid w:val="00A41161"/>
    <w:rsid w:val="00A42E04"/>
    <w:rsid w:val="00A44BF7"/>
    <w:rsid w:val="00A4596F"/>
    <w:rsid w:val="00A4760E"/>
    <w:rsid w:val="00A52247"/>
    <w:rsid w:val="00A52A55"/>
    <w:rsid w:val="00A52AB8"/>
    <w:rsid w:val="00A56EDE"/>
    <w:rsid w:val="00A61CB3"/>
    <w:rsid w:val="00A668C1"/>
    <w:rsid w:val="00A72F4D"/>
    <w:rsid w:val="00A74EC8"/>
    <w:rsid w:val="00A7790E"/>
    <w:rsid w:val="00A80195"/>
    <w:rsid w:val="00A806B8"/>
    <w:rsid w:val="00A930D6"/>
    <w:rsid w:val="00A9345F"/>
    <w:rsid w:val="00A95A65"/>
    <w:rsid w:val="00A97D1E"/>
    <w:rsid w:val="00AA0F43"/>
    <w:rsid w:val="00AA6ED6"/>
    <w:rsid w:val="00AA7AC4"/>
    <w:rsid w:val="00AB118D"/>
    <w:rsid w:val="00AB16D0"/>
    <w:rsid w:val="00AB2B38"/>
    <w:rsid w:val="00AB4271"/>
    <w:rsid w:val="00AB46C8"/>
    <w:rsid w:val="00AB4DD9"/>
    <w:rsid w:val="00AB6D46"/>
    <w:rsid w:val="00AB7826"/>
    <w:rsid w:val="00AC287C"/>
    <w:rsid w:val="00AC4596"/>
    <w:rsid w:val="00AC66B4"/>
    <w:rsid w:val="00AC70BF"/>
    <w:rsid w:val="00AC7289"/>
    <w:rsid w:val="00AD33B2"/>
    <w:rsid w:val="00AD42FC"/>
    <w:rsid w:val="00AD76C7"/>
    <w:rsid w:val="00AE23B3"/>
    <w:rsid w:val="00AE5706"/>
    <w:rsid w:val="00AE5B0B"/>
    <w:rsid w:val="00AE6B86"/>
    <w:rsid w:val="00AF03A4"/>
    <w:rsid w:val="00AF03EC"/>
    <w:rsid w:val="00AF37D9"/>
    <w:rsid w:val="00AF6809"/>
    <w:rsid w:val="00AF72ED"/>
    <w:rsid w:val="00AF7533"/>
    <w:rsid w:val="00B0133A"/>
    <w:rsid w:val="00B02843"/>
    <w:rsid w:val="00B05D47"/>
    <w:rsid w:val="00B064B4"/>
    <w:rsid w:val="00B12248"/>
    <w:rsid w:val="00B127C6"/>
    <w:rsid w:val="00B2110B"/>
    <w:rsid w:val="00B21343"/>
    <w:rsid w:val="00B216FA"/>
    <w:rsid w:val="00B25182"/>
    <w:rsid w:val="00B2658A"/>
    <w:rsid w:val="00B2708B"/>
    <w:rsid w:val="00B346CB"/>
    <w:rsid w:val="00B35BDB"/>
    <w:rsid w:val="00B37C51"/>
    <w:rsid w:val="00B411EF"/>
    <w:rsid w:val="00B4461C"/>
    <w:rsid w:val="00B47312"/>
    <w:rsid w:val="00B5080F"/>
    <w:rsid w:val="00B533AD"/>
    <w:rsid w:val="00B53917"/>
    <w:rsid w:val="00B5489D"/>
    <w:rsid w:val="00B54C77"/>
    <w:rsid w:val="00B54D48"/>
    <w:rsid w:val="00B558FF"/>
    <w:rsid w:val="00B56F2E"/>
    <w:rsid w:val="00B57872"/>
    <w:rsid w:val="00B651A2"/>
    <w:rsid w:val="00B663DD"/>
    <w:rsid w:val="00B723BA"/>
    <w:rsid w:val="00B72AF4"/>
    <w:rsid w:val="00B72AF8"/>
    <w:rsid w:val="00B75286"/>
    <w:rsid w:val="00B75934"/>
    <w:rsid w:val="00B80967"/>
    <w:rsid w:val="00B8132F"/>
    <w:rsid w:val="00B81C5B"/>
    <w:rsid w:val="00B82224"/>
    <w:rsid w:val="00B823CA"/>
    <w:rsid w:val="00B83BB6"/>
    <w:rsid w:val="00B86247"/>
    <w:rsid w:val="00B934C3"/>
    <w:rsid w:val="00B967A6"/>
    <w:rsid w:val="00B96FCE"/>
    <w:rsid w:val="00BA3AF7"/>
    <w:rsid w:val="00BA3BB6"/>
    <w:rsid w:val="00BA42F9"/>
    <w:rsid w:val="00BA50DF"/>
    <w:rsid w:val="00BB6F96"/>
    <w:rsid w:val="00BC3444"/>
    <w:rsid w:val="00BC4094"/>
    <w:rsid w:val="00BC76C9"/>
    <w:rsid w:val="00BD2154"/>
    <w:rsid w:val="00BD645C"/>
    <w:rsid w:val="00BD7030"/>
    <w:rsid w:val="00BD712E"/>
    <w:rsid w:val="00BE1652"/>
    <w:rsid w:val="00BE17C4"/>
    <w:rsid w:val="00BE24D3"/>
    <w:rsid w:val="00BE2B66"/>
    <w:rsid w:val="00BF0051"/>
    <w:rsid w:val="00BF044C"/>
    <w:rsid w:val="00BF0A29"/>
    <w:rsid w:val="00BF16C5"/>
    <w:rsid w:val="00BF3D5C"/>
    <w:rsid w:val="00BF3E0D"/>
    <w:rsid w:val="00BF78AA"/>
    <w:rsid w:val="00C024E2"/>
    <w:rsid w:val="00C04574"/>
    <w:rsid w:val="00C0557E"/>
    <w:rsid w:val="00C055A6"/>
    <w:rsid w:val="00C05661"/>
    <w:rsid w:val="00C10FD8"/>
    <w:rsid w:val="00C15748"/>
    <w:rsid w:val="00C21A20"/>
    <w:rsid w:val="00C22B86"/>
    <w:rsid w:val="00C26A94"/>
    <w:rsid w:val="00C27C42"/>
    <w:rsid w:val="00C31AEA"/>
    <w:rsid w:val="00C32BD6"/>
    <w:rsid w:val="00C33F49"/>
    <w:rsid w:val="00C37CAD"/>
    <w:rsid w:val="00C40135"/>
    <w:rsid w:val="00C42407"/>
    <w:rsid w:val="00C429CF"/>
    <w:rsid w:val="00C47BD0"/>
    <w:rsid w:val="00C47BEE"/>
    <w:rsid w:val="00C50A5E"/>
    <w:rsid w:val="00C51539"/>
    <w:rsid w:val="00C5178D"/>
    <w:rsid w:val="00C51B7E"/>
    <w:rsid w:val="00C51D77"/>
    <w:rsid w:val="00C55470"/>
    <w:rsid w:val="00C55D80"/>
    <w:rsid w:val="00C6428C"/>
    <w:rsid w:val="00C73919"/>
    <w:rsid w:val="00C8076D"/>
    <w:rsid w:val="00C81349"/>
    <w:rsid w:val="00C831C1"/>
    <w:rsid w:val="00C83ED9"/>
    <w:rsid w:val="00C83EED"/>
    <w:rsid w:val="00C84C66"/>
    <w:rsid w:val="00C84F80"/>
    <w:rsid w:val="00C85807"/>
    <w:rsid w:val="00C85B91"/>
    <w:rsid w:val="00C85C0A"/>
    <w:rsid w:val="00C85DC4"/>
    <w:rsid w:val="00C874F9"/>
    <w:rsid w:val="00C90C26"/>
    <w:rsid w:val="00C96E40"/>
    <w:rsid w:val="00C97004"/>
    <w:rsid w:val="00CA195B"/>
    <w:rsid w:val="00CA3D21"/>
    <w:rsid w:val="00CA5D70"/>
    <w:rsid w:val="00CA6271"/>
    <w:rsid w:val="00CB096F"/>
    <w:rsid w:val="00CB4EEA"/>
    <w:rsid w:val="00CB516D"/>
    <w:rsid w:val="00CB5769"/>
    <w:rsid w:val="00CB65E5"/>
    <w:rsid w:val="00CB76FD"/>
    <w:rsid w:val="00CC100B"/>
    <w:rsid w:val="00CC1D3E"/>
    <w:rsid w:val="00CC21EF"/>
    <w:rsid w:val="00CC309D"/>
    <w:rsid w:val="00CD1B37"/>
    <w:rsid w:val="00CD2832"/>
    <w:rsid w:val="00CE0948"/>
    <w:rsid w:val="00CE197F"/>
    <w:rsid w:val="00CE3AF6"/>
    <w:rsid w:val="00CE5007"/>
    <w:rsid w:val="00CE6327"/>
    <w:rsid w:val="00CE692A"/>
    <w:rsid w:val="00CE6AE9"/>
    <w:rsid w:val="00CF4F30"/>
    <w:rsid w:val="00D0242E"/>
    <w:rsid w:val="00D03F82"/>
    <w:rsid w:val="00D0446D"/>
    <w:rsid w:val="00D05631"/>
    <w:rsid w:val="00D06AF3"/>
    <w:rsid w:val="00D119B9"/>
    <w:rsid w:val="00D12D78"/>
    <w:rsid w:val="00D12F3E"/>
    <w:rsid w:val="00D1607B"/>
    <w:rsid w:val="00D17A00"/>
    <w:rsid w:val="00D21107"/>
    <w:rsid w:val="00D241D9"/>
    <w:rsid w:val="00D27CE7"/>
    <w:rsid w:val="00D31546"/>
    <w:rsid w:val="00D35877"/>
    <w:rsid w:val="00D400DC"/>
    <w:rsid w:val="00D42241"/>
    <w:rsid w:val="00D4233D"/>
    <w:rsid w:val="00D44AF4"/>
    <w:rsid w:val="00D44D4E"/>
    <w:rsid w:val="00D45D82"/>
    <w:rsid w:val="00D52E04"/>
    <w:rsid w:val="00D54F3E"/>
    <w:rsid w:val="00D56CB1"/>
    <w:rsid w:val="00D66D3D"/>
    <w:rsid w:val="00D66F98"/>
    <w:rsid w:val="00D712C1"/>
    <w:rsid w:val="00D870E5"/>
    <w:rsid w:val="00D917FB"/>
    <w:rsid w:val="00D96EC6"/>
    <w:rsid w:val="00D970DC"/>
    <w:rsid w:val="00D97A03"/>
    <w:rsid w:val="00DA1233"/>
    <w:rsid w:val="00DA1A2C"/>
    <w:rsid w:val="00DB0AF2"/>
    <w:rsid w:val="00DB2ACF"/>
    <w:rsid w:val="00DB7D7A"/>
    <w:rsid w:val="00DC08F0"/>
    <w:rsid w:val="00DC11F3"/>
    <w:rsid w:val="00DC1BAB"/>
    <w:rsid w:val="00DC5277"/>
    <w:rsid w:val="00DC5358"/>
    <w:rsid w:val="00DC56AD"/>
    <w:rsid w:val="00DC588C"/>
    <w:rsid w:val="00DC6CA6"/>
    <w:rsid w:val="00DC7D71"/>
    <w:rsid w:val="00DD0DA9"/>
    <w:rsid w:val="00DD3FE1"/>
    <w:rsid w:val="00DD5509"/>
    <w:rsid w:val="00DD5856"/>
    <w:rsid w:val="00DD6A83"/>
    <w:rsid w:val="00DF09AB"/>
    <w:rsid w:val="00DF2420"/>
    <w:rsid w:val="00DF3D1E"/>
    <w:rsid w:val="00DF50FA"/>
    <w:rsid w:val="00E02C91"/>
    <w:rsid w:val="00E02DDD"/>
    <w:rsid w:val="00E02F67"/>
    <w:rsid w:val="00E02F70"/>
    <w:rsid w:val="00E035E4"/>
    <w:rsid w:val="00E0373F"/>
    <w:rsid w:val="00E117E1"/>
    <w:rsid w:val="00E12888"/>
    <w:rsid w:val="00E20B8D"/>
    <w:rsid w:val="00E218CE"/>
    <w:rsid w:val="00E22E54"/>
    <w:rsid w:val="00E243CD"/>
    <w:rsid w:val="00E24C72"/>
    <w:rsid w:val="00E25F86"/>
    <w:rsid w:val="00E31431"/>
    <w:rsid w:val="00E3540D"/>
    <w:rsid w:val="00E35465"/>
    <w:rsid w:val="00E377E2"/>
    <w:rsid w:val="00E43502"/>
    <w:rsid w:val="00E43621"/>
    <w:rsid w:val="00E4484C"/>
    <w:rsid w:val="00E524E4"/>
    <w:rsid w:val="00E571FB"/>
    <w:rsid w:val="00E64FFA"/>
    <w:rsid w:val="00E655F8"/>
    <w:rsid w:val="00E65BA3"/>
    <w:rsid w:val="00E7009B"/>
    <w:rsid w:val="00E728D8"/>
    <w:rsid w:val="00E74EE7"/>
    <w:rsid w:val="00E80C98"/>
    <w:rsid w:val="00E817B4"/>
    <w:rsid w:val="00E8286C"/>
    <w:rsid w:val="00E83021"/>
    <w:rsid w:val="00E86CDD"/>
    <w:rsid w:val="00E87914"/>
    <w:rsid w:val="00E9220C"/>
    <w:rsid w:val="00E92DE0"/>
    <w:rsid w:val="00E94600"/>
    <w:rsid w:val="00E94FE9"/>
    <w:rsid w:val="00E96EB4"/>
    <w:rsid w:val="00EA2505"/>
    <w:rsid w:val="00EA2EA0"/>
    <w:rsid w:val="00EA2FF7"/>
    <w:rsid w:val="00EA60A5"/>
    <w:rsid w:val="00EA7945"/>
    <w:rsid w:val="00EB154E"/>
    <w:rsid w:val="00EB3BCC"/>
    <w:rsid w:val="00EB5A11"/>
    <w:rsid w:val="00EC00E9"/>
    <w:rsid w:val="00EC1361"/>
    <w:rsid w:val="00EC2063"/>
    <w:rsid w:val="00EC2100"/>
    <w:rsid w:val="00EC4908"/>
    <w:rsid w:val="00EC73B5"/>
    <w:rsid w:val="00ED2997"/>
    <w:rsid w:val="00ED3184"/>
    <w:rsid w:val="00ED4847"/>
    <w:rsid w:val="00ED7F0E"/>
    <w:rsid w:val="00EE1621"/>
    <w:rsid w:val="00EE390F"/>
    <w:rsid w:val="00EE3D6C"/>
    <w:rsid w:val="00EE4256"/>
    <w:rsid w:val="00EE6130"/>
    <w:rsid w:val="00EF3617"/>
    <w:rsid w:val="00EF6E25"/>
    <w:rsid w:val="00EF7DB4"/>
    <w:rsid w:val="00F0068F"/>
    <w:rsid w:val="00F00BE2"/>
    <w:rsid w:val="00F047F0"/>
    <w:rsid w:val="00F07DEE"/>
    <w:rsid w:val="00F106C4"/>
    <w:rsid w:val="00F13848"/>
    <w:rsid w:val="00F209CC"/>
    <w:rsid w:val="00F229B3"/>
    <w:rsid w:val="00F22FF0"/>
    <w:rsid w:val="00F231B7"/>
    <w:rsid w:val="00F24670"/>
    <w:rsid w:val="00F24DB6"/>
    <w:rsid w:val="00F269A8"/>
    <w:rsid w:val="00F27F51"/>
    <w:rsid w:val="00F36855"/>
    <w:rsid w:val="00F4079A"/>
    <w:rsid w:val="00F41292"/>
    <w:rsid w:val="00F4224A"/>
    <w:rsid w:val="00F4701F"/>
    <w:rsid w:val="00F50AD7"/>
    <w:rsid w:val="00F51813"/>
    <w:rsid w:val="00F52E9E"/>
    <w:rsid w:val="00F53DCB"/>
    <w:rsid w:val="00F56702"/>
    <w:rsid w:val="00F60614"/>
    <w:rsid w:val="00F64967"/>
    <w:rsid w:val="00F707D6"/>
    <w:rsid w:val="00F70CA7"/>
    <w:rsid w:val="00F712F3"/>
    <w:rsid w:val="00F73970"/>
    <w:rsid w:val="00F739A1"/>
    <w:rsid w:val="00F742B4"/>
    <w:rsid w:val="00F76FB4"/>
    <w:rsid w:val="00F77B98"/>
    <w:rsid w:val="00F834A7"/>
    <w:rsid w:val="00F86D62"/>
    <w:rsid w:val="00F87BDD"/>
    <w:rsid w:val="00F93392"/>
    <w:rsid w:val="00F96338"/>
    <w:rsid w:val="00FA05BD"/>
    <w:rsid w:val="00FA118F"/>
    <w:rsid w:val="00FA5668"/>
    <w:rsid w:val="00FA57E3"/>
    <w:rsid w:val="00FA64B9"/>
    <w:rsid w:val="00FB162C"/>
    <w:rsid w:val="00FC0175"/>
    <w:rsid w:val="00FC1701"/>
    <w:rsid w:val="00FC220C"/>
    <w:rsid w:val="00FC454E"/>
    <w:rsid w:val="00FC4F0F"/>
    <w:rsid w:val="00FD01A2"/>
    <w:rsid w:val="00FD1CFC"/>
    <w:rsid w:val="00FD4615"/>
    <w:rsid w:val="00FD6295"/>
    <w:rsid w:val="00FD6418"/>
    <w:rsid w:val="00FE0914"/>
    <w:rsid w:val="00FE195B"/>
    <w:rsid w:val="00FE335F"/>
    <w:rsid w:val="00FE3E76"/>
    <w:rsid w:val="00FE44A2"/>
    <w:rsid w:val="00FE57BC"/>
    <w:rsid w:val="00FE57E7"/>
    <w:rsid w:val="00FF18B3"/>
    <w:rsid w:val="00FF2B88"/>
    <w:rsid w:val="00FF2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6AC5-710E-4283-A295-F4841C27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B4"/>
  </w:style>
  <w:style w:type="paragraph" w:styleId="Heading1">
    <w:name w:val="heading 1"/>
    <w:basedOn w:val="Normal"/>
    <w:link w:val="Heading1Char"/>
    <w:uiPriority w:val="9"/>
    <w:qFormat/>
    <w:rsid w:val="00424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B7"/>
    <w:pPr>
      <w:ind w:left="720"/>
      <w:contextualSpacing/>
    </w:pPr>
  </w:style>
  <w:style w:type="character" w:customStyle="1" w:styleId="Heading1Char">
    <w:name w:val="Heading 1 Char"/>
    <w:basedOn w:val="DefaultParagraphFont"/>
    <w:link w:val="Heading1"/>
    <w:uiPriority w:val="9"/>
    <w:rsid w:val="0042409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4098"/>
  </w:style>
  <w:style w:type="paragraph" w:styleId="FootnoteText">
    <w:name w:val="footnote text"/>
    <w:basedOn w:val="Normal"/>
    <w:link w:val="FootnoteTextChar"/>
    <w:uiPriority w:val="99"/>
    <w:semiHidden/>
    <w:unhideWhenUsed/>
    <w:rsid w:val="0020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B77"/>
    <w:rPr>
      <w:sz w:val="20"/>
      <w:szCs w:val="20"/>
    </w:rPr>
  </w:style>
  <w:style w:type="character" w:styleId="FootnoteReference">
    <w:name w:val="footnote reference"/>
    <w:basedOn w:val="DefaultParagraphFont"/>
    <w:uiPriority w:val="99"/>
    <w:semiHidden/>
    <w:unhideWhenUsed/>
    <w:rsid w:val="00202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7289">
      <w:bodyDiv w:val="1"/>
      <w:marLeft w:val="0"/>
      <w:marRight w:val="0"/>
      <w:marTop w:val="0"/>
      <w:marBottom w:val="0"/>
      <w:divBdr>
        <w:top w:val="none" w:sz="0" w:space="0" w:color="auto"/>
        <w:left w:val="none" w:sz="0" w:space="0" w:color="auto"/>
        <w:bottom w:val="none" w:sz="0" w:space="0" w:color="auto"/>
        <w:right w:val="none" w:sz="0" w:space="0" w:color="auto"/>
      </w:divBdr>
    </w:div>
    <w:div w:id="13231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28F8A-0BA7-4877-8BEA-F3FEAB54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Engy</dc:creator>
  <cp:lastModifiedBy>Lina Janenaite</cp:lastModifiedBy>
  <cp:revision>3</cp:revision>
  <dcterms:created xsi:type="dcterms:W3CDTF">2016-11-07T16:57:00Z</dcterms:created>
  <dcterms:modified xsi:type="dcterms:W3CDTF">2016-11-07T17:44:00Z</dcterms:modified>
</cp:coreProperties>
</file>