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8"/>
        <w:gridCol w:w="94"/>
        <w:gridCol w:w="2715"/>
        <w:gridCol w:w="2621"/>
        <w:gridCol w:w="1217"/>
        <w:gridCol w:w="1217"/>
        <w:gridCol w:w="408"/>
        <w:gridCol w:w="902"/>
      </w:tblGrid>
      <w:tr w:rsidR="0066107B" w:rsidTr="00361213">
        <w:tblPrEx>
          <w:tblCellMar>
            <w:top w:w="0" w:type="dxa"/>
            <w:bottom w:w="0" w:type="dxa"/>
          </w:tblCellMar>
        </w:tblPrEx>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66107B" w:rsidRDefault="0066107B">
            <w:pPr>
              <w:rPr>
                <w:rFonts w:ascii="Times" w:hAnsi="Times" w:cs="Times"/>
                <w:color w:val="FFFFFF"/>
                <w:sz w:val="2"/>
                <w:szCs w:val="2"/>
              </w:rPr>
            </w:pPr>
            <w:bookmarkStart w:id="0" w:name="_GoBack"/>
            <w:bookmarkEnd w:id="0"/>
            <w:r>
              <w:rPr>
                <w:rFonts w:ascii="Times" w:hAnsi="Times" w:cs="Times"/>
                <w:color w:val="FFFFFF"/>
                <w:sz w:val="2"/>
                <w:szCs w:val="2"/>
              </w:rPr>
              <w:t>.</w:t>
            </w:r>
          </w:p>
        </w:tc>
      </w:tr>
      <w:tr w:rsidR="00D8121A" w:rsidTr="00BA1518">
        <w:tblPrEx>
          <w:tblCellMar>
            <w:top w:w="0" w:type="dxa"/>
            <w:bottom w:w="0" w:type="dxa"/>
          </w:tblCellMar>
        </w:tblPrEx>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jc w:val="center"/>
              <w:rPr>
                <w:rFonts w:ascii="Times New Roman" w:hAnsi="Times New Roman" w:cs="Times New Roman"/>
              </w:rPr>
            </w:pPr>
            <w:r>
              <w:rPr>
                <w:rFonts w:ascii="Times New Roman" w:hAnsi="Times New Roman" w:cs="Times New Roman"/>
                <w:b/>
                <w:bCs/>
              </w:rPr>
              <w:t>PROJECT INFORMATION DOCUMENT (PID)</w:t>
            </w:r>
          </w:p>
        </w:tc>
      </w:tr>
      <w:tr w:rsidR="00D8121A" w:rsidTr="00BA1518">
        <w:tblPrEx>
          <w:tblCellMar>
            <w:top w:w="0" w:type="dxa"/>
            <w:bottom w:w="0" w:type="dxa"/>
          </w:tblCellMar>
        </w:tblPrEx>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D8121A" w:rsidRDefault="00D44D9F" w:rsidP="00D44D9F">
            <w:pPr>
              <w:jc w:val="center"/>
              <w:rPr>
                <w:rFonts w:ascii="Times New Roman" w:hAnsi="Times New Roman" w:cs="Times New Roman"/>
              </w:rPr>
            </w:pPr>
            <w:r>
              <w:rPr>
                <w:rFonts w:ascii="Times New Roman" w:hAnsi="Times New Roman" w:cs="Times New Roman"/>
                <w:b/>
                <w:bCs/>
              </w:rPr>
              <w:t>APPRAISAL</w:t>
            </w:r>
            <w:r w:rsidR="00D8121A">
              <w:rPr>
                <w:rFonts w:ascii="Times New Roman" w:hAnsi="Times New Roman" w:cs="Times New Roman"/>
                <w:b/>
                <w:bCs/>
              </w:rPr>
              <w:t xml:space="preserve"> STAGE</w:t>
            </w:r>
          </w:p>
        </w:tc>
      </w:tr>
      <w:tr w:rsidR="00D8121A" w:rsidTr="00BA1518">
        <w:tblPrEx>
          <w:tblCellMar>
            <w:top w:w="0" w:type="dxa"/>
            <w:bottom w:w="0" w:type="dxa"/>
          </w:tblCellMar>
        </w:tblPrEx>
        <w:tc>
          <w:tcPr>
            <w:tcW w:w="8460" w:type="dxa"/>
            <w:gridSpan w:val="7"/>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jc w:val="right"/>
              <w:rPr>
                <w:rFonts w:ascii="Times New Roman" w:hAnsi="Times New Roman" w:cs="Times New Roman"/>
              </w:rPr>
            </w:pPr>
            <w:r>
              <w:rPr>
                <w:rFonts w:ascii="Times New Roman" w:hAnsi="Times New Roman" w:cs="Times New Roman"/>
              </w:rPr>
              <w:t>Report No.:</w:t>
            </w:r>
            <w:r w:rsidR="004D41E4">
              <w:rPr>
                <w:rFonts w:ascii="Times New Roman" w:hAnsi="Times New Roman" w:cs="Times New Roman"/>
              </w:rPr>
              <w:t xml:space="preserve"> 87961</w:t>
            </w:r>
            <w:r>
              <w:rPr>
                <w:rFonts w:ascii="Times New Roman" w:hAnsi="Times New Roman" w:cs="Times New Roman"/>
              </w:rPr>
              <w:t xml:space="preserve"> </w:t>
            </w:r>
          </w:p>
        </w:tc>
        <w:tc>
          <w:tcPr>
            <w:tcW w:w="902" w:type="dxa"/>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r>
      <w:tr w:rsidR="00D8121A" w:rsidTr="00BA1518">
        <w:tblPrEx>
          <w:tblCellMar>
            <w:top w:w="0" w:type="dxa"/>
            <w:bottom w:w="0" w:type="dxa"/>
          </w:tblCellMar>
        </w:tblPrEx>
        <w:tc>
          <w:tcPr>
            <w:tcW w:w="9362" w:type="dxa"/>
            <w:gridSpan w:val="8"/>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D8121A" w:rsidRDefault="00D8121A" w:rsidP="00BA1518">
            <w:pPr>
              <w:rPr>
                <w:rFonts w:ascii="Times" w:hAnsi="Times" w:cs="Times"/>
                <w:color w:val="FFFFFF"/>
                <w:sz w:val="2"/>
                <w:szCs w:val="2"/>
              </w:rPr>
            </w:pPr>
            <w:r>
              <w:rPr>
                <w:rFonts w:ascii="Times" w:hAnsi="Times" w:cs="Times"/>
                <w:color w:val="FFFFFF"/>
                <w:sz w:val="2"/>
                <w:szCs w:val="2"/>
              </w:rPr>
              <w:t>.</w:t>
            </w:r>
          </w:p>
        </w:tc>
      </w:tr>
      <w:tr w:rsidR="00D8121A"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b/>
                <w:bCs/>
                <w:sz w:val="22"/>
                <w:szCs w:val="22"/>
              </w:rPr>
              <w:t>Project Name</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8C6FBF" w:rsidP="008C6FBF">
            <w:pPr>
              <w:rPr>
                <w:rFonts w:ascii="Times New Roman" w:hAnsi="Times New Roman" w:cs="Times New Roman"/>
                <w:sz w:val="22"/>
                <w:szCs w:val="22"/>
              </w:rPr>
            </w:pPr>
            <w:r>
              <w:rPr>
                <w:rFonts w:ascii="Times New Roman" w:hAnsi="Times New Roman" w:cs="Times New Roman"/>
                <w:sz w:val="22"/>
                <w:szCs w:val="22"/>
              </w:rPr>
              <w:t>IMPROVING EFFICIENCY AND TRANSPARENCY OF THE PUBLIC FINANCE MANAGEMENT SYSTEM PROJECT</w:t>
            </w:r>
          </w:p>
        </w:tc>
      </w:tr>
      <w:tr w:rsidR="00D8121A"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b/>
                <w:bCs/>
                <w:sz w:val="22"/>
                <w:szCs w:val="22"/>
              </w:rPr>
              <w:t>Region</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8C6FBF" w:rsidP="00BA1518">
            <w:pPr>
              <w:rPr>
                <w:rFonts w:ascii="Times New Roman" w:hAnsi="Times New Roman" w:cs="Times New Roman"/>
                <w:sz w:val="22"/>
                <w:szCs w:val="22"/>
              </w:rPr>
            </w:pPr>
            <w:r>
              <w:rPr>
                <w:rFonts w:ascii="Times New Roman" w:hAnsi="Times New Roman" w:cs="Times New Roman"/>
                <w:sz w:val="22"/>
                <w:szCs w:val="22"/>
              </w:rPr>
              <w:t>Europe and Central Asia</w:t>
            </w:r>
          </w:p>
        </w:tc>
      </w:tr>
      <w:tr w:rsidR="00D8121A"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b/>
                <w:bCs/>
                <w:sz w:val="22"/>
                <w:szCs w:val="22"/>
              </w:rPr>
              <w:t>Country</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8C6FBF" w:rsidP="00BA1518">
            <w:pPr>
              <w:rPr>
                <w:rFonts w:ascii="Times New Roman" w:hAnsi="Times New Roman" w:cs="Times New Roman"/>
                <w:sz w:val="22"/>
                <w:szCs w:val="22"/>
              </w:rPr>
            </w:pPr>
            <w:r>
              <w:rPr>
                <w:rFonts w:ascii="Times New Roman" w:hAnsi="Times New Roman" w:cs="Times New Roman"/>
                <w:sz w:val="22"/>
                <w:szCs w:val="22"/>
              </w:rPr>
              <w:t>Belarus</w:t>
            </w:r>
          </w:p>
        </w:tc>
      </w:tr>
      <w:tr w:rsidR="00D8121A"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b/>
                <w:bCs/>
                <w:sz w:val="22"/>
                <w:szCs w:val="22"/>
              </w:rPr>
              <w:t>Sector(s)</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8C6FBF" w:rsidP="00BA1518">
            <w:pPr>
              <w:rPr>
                <w:rFonts w:ascii="Times New Roman" w:hAnsi="Times New Roman" w:cs="Times New Roman"/>
                <w:sz w:val="22"/>
                <w:szCs w:val="22"/>
              </w:rPr>
            </w:pPr>
            <w:r>
              <w:rPr>
                <w:rFonts w:ascii="Times New Roman" w:hAnsi="Times New Roman" w:cs="Times New Roman"/>
                <w:sz w:val="22"/>
                <w:szCs w:val="22"/>
              </w:rPr>
              <w:t>Public sector and institutional reforms</w:t>
            </w:r>
            <w:r w:rsidR="008A6280">
              <w:rPr>
                <w:rFonts w:ascii="Times New Roman" w:hAnsi="Times New Roman" w:cs="Times New Roman"/>
                <w:sz w:val="22"/>
                <w:szCs w:val="22"/>
              </w:rPr>
              <w:t>, ECSP4</w:t>
            </w:r>
          </w:p>
        </w:tc>
      </w:tr>
      <w:tr w:rsidR="00EC5010"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C5010" w:rsidRDefault="00EC5010" w:rsidP="00BA1518">
            <w:pPr>
              <w:rPr>
                <w:rFonts w:ascii="Times New Roman" w:hAnsi="Times New Roman" w:cs="Times New Roman"/>
                <w:b/>
                <w:bCs/>
                <w:sz w:val="22"/>
                <w:szCs w:val="22"/>
              </w:rPr>
            </w:pPr>
            <w:r>
              <w:rPr>
                <w:rFonts w:ascii="Times New Roman" w:hAnsi="Times New Roman" w:cs="Times New Roman"/>
                <w:b/>
                <w:bCs/>
                <w:sz w:val="22"/>
                <w:szCs w:val="22"/>
              </w:rPr>
              <w:t>Theme(s)</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C5010" w:rsidRDefault="008C6FBF" w:rsidP="00BA1518">
            <w:pPr>
              <w:rPr>
                <w:rFonts w:ascii="Times New Roman" w:hAnsi="Times New Roman" w:cs="Times New Roman"/>
                <w:sz w:val="22"/>
                <w:szCs w:val="22"/>
              </w:rPr>
            </w:pPr>
            <w:r>
              <w:rPr>
                <w:rFonts w:ascii="Times New Roman" w:hAnsi="Times New Roman" w:cs="Times New Roman"/>
                <w:sz w:val="22"/>
                <w:szCs w:val="22"/>
              </w:rPr>
              <w:t>Public Finance Management</w:t>
            </w:r>
          </w:p>
        </w:tc>
      </w:tr>
      <w:tr w:rsidR="00D8121A"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b/>
                <w:bCs/>
                <w:sz w:val="22"/>
                <w:szCs w:val="22"/>
              </w:rPr>
              <w:t>Lending Instrument</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8C6FBF" w:rsidP="0002253B">
            <w:pPr>
              <w:rPr>
                <w:rFonts w:ascii="Times New Roman" w:hAnsi="Times New Roman" w:cs="Times New Roman"/>
                <w:sz w:val="22"/>
                <w:szCs w:val="22"/>
              </w:rPr>
            </w:pPr>
            <w:r w:rsidRPr="001466BD">
              <w:rPr>
                <w:rFonts w:ascii="Times New Roman" w:hAnsi="Times New Roman" w:cs="Times New Roman"/>
                <w:sz w:val="22"/>
                <w:szCs w:val="22"/>
              </w:rPr>
              <w:t>Grant</w:t>
            </w:r>
            <w:r w:rsidR="008A6280">
              <w:rPr>
                <w:rFonts w:ascii="Times New Roman" w:hAnsi="Times New Roman" w:cs="Times New Roman"/>
                <w:sz w:val="22"/>
                <w:szCs w:val="22"/>
              </w:rPr>
              <w:t xml:space="preserve"> </w:t>
            </w:r>
          </w:p>
        </w:tc>
      </w:tr>
      <w:tr w:rsidR="00D8121A"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b/>
                <w:bCs/>
                <w:sz w:val="22"/>
                <w:szCs w:val="22"/>
              </w:rPr>
              <w:t>Project ID</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8C6FBF" w:rsidP="00BA1518">
            <w:pPr>
              <w:rPr>
                <w:rFonts w:ascii="Times New Roman" w:hAnsi="Times New Roman" w:cs="Times New Roman"/>
                <w:sz w:val="22"/>
                <w:szCs w:val="22"/>
              </w:rPr>
            </w:pPr>
            <w:r>
              <w:rPr>
                <w:rFonts w:ascii="Times New Roman" w:hAnsi="Times New Roman" w:cs="Times New Roman"/>
                <w:sz w:val="22"/>
                <w:szCs w:val="22"/>
              </w:rPr>
              <w:t>P147073</w:t>
            </w:r>
          </w:p>
        </w:tc>
      </w:tr>
      <w:tr w:rsidR="00D8121A"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02253B">
            <w:pPr>
              <w:rPr>
                <w:rFonts w:ascii="Times New Roman" w:hAnsi="Times New Roman" w:cs="Times New Roman"/>
                <w:sz w:val="22"/>
                <w:szCs w:val="22"/>
              </w:rPr>
            </w:pPr>
            <w:r>
              <w:rPr>
                <w:rFonts w:ascii="Times New Roman" w:hAnsi="Times New Roman" w:cs="Times New Roman"/>
                <w:b/>
                <w:bCs/>
                <w:sz w:val="22"/>
                <w:szCs w:val="22"/>
              </w:rPr>
              <w:t>Borrower</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8A6280" w:rsidP="008A6280">
            <w:pPr>
              <w:rPr>
                <w:rFonts w:ascii="Times New Roman" w:hAnsi="Times New Roman" w:cs="Times New Roman"/>
                <w:sz w:val="22"/>
                <w:szCs w:val="22"/>
              </w:rPr>
            </w:pPr>
            <w:r>
              <w:rPr>
                <w:rFonts w:ascii="Times New Roman" w:hAnsi="Times New Roman" w:cs="Times New Roman"/>
                <w:sz w:val="22"/>
                <w:szCs w:val="22"/>
              </w:rPr>
              <w:t>Government of Belarus</w:t>
            </w:r>
          </w:p>
        </w:tc>
      </w:tr>
      <w:tr w:rsidR="00D8121A"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b/>
                <w:bCs/>
                <w:sz w:val="22"/>
                <w:szCs w:val="22"/>
              </w:rPr>
              <w:t>Implementing Agency</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8A6280" w:rsidP="008A6280">
            <w:pPr>
              <w:rPr>
                <w:rFonts w:ascii="Times New Roman" w:hAnsi="Times New Roman" w:cs="Times New Roman"/>
                <w:sz w:val="22"/>
                <w:szCs w:val="22"/>
              </w:rPr>
            </w:pPr>
            <w:r>
              <w:rPr>
                <w:rFonts w:ascii="Times New Roman" w:hAnsi="Times New Roman" w:cs="Times New Roman"/>
                <w:sz w:val="22"/>
                <w:szCs w:val="22"/>
              </w:rPr>
              <w:t>Ministry of Finance</w:t>
            </w:r>
          </w:p>
        </w:tc>
      </w:tr>
      <w:tr w:rsidR="00D8121A"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b/>
                <w:bCs/>
                <w:sz w:val="22"/>
                <w:szCs w:val="22"/>
              </w:rPr>
              <w:t>Environmental Category</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8C6FBF" w:rsidP="00BA1518">
            <w:pPr>
              <w:rPr>
                <w:rFonts w:ascii="Times New Roman" w:hAnsi="Times New Roman" w:cs="Times New Roman"/>
                <w:sz w:val="22"/>
                <w:szCs w:val="22"/>
              </w:rPr>
            </w:pPr>
            <w:permStart w:id="94317937" w:edGrp="everyone"/>
            <w:r>
              <w:rPr>
                <w:rFonts w:ascii="Times New Roman" w:hAnsi="Times New Roman" w:cs="Times New Roman"/>
                <w:sz w:val="22"/>
                <w:szCs w:val="22"/>
              </w:rPr>
              <w:t>C</w:t>
            </w:r>
            <w:permEnd w:id="94317937"/>
          </w:p>
        </w:tc>
      </w:tr>
      <w:tr w:rsidR="00D8121A"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b/>
                <w:bCs/>
                <w:sz w:val="22"/>
                <w:szCs w:val="22"/>
              </w:rPr>
              <w:t>Date PID Prepared/Updated</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8C6FBF" w:rsidP="00E1370D">
            <w:pPr>
              <w:rPr>
                <w:rFonts w:ascii="Times New Roman" w:hAnsi="Times New Roman" w:cs="Times New Roman"/>
                <w:sz w:val="22"/>
                <w:szCs w:val="22"/>
              </w:rPr>
            </w:pPr>
            <w:r w:rsidRPr="00D44D9F">
              <w:rPr>
                <w:rFonts w:ascii="Times New Roman" w:hAnsi="Times New Roman" w:cs="Times New Roman"/>
                <w:sz w:val="22"/>
                <w:szCs w:val="22"/>
              </w:rPr>
              <w:t xml:space="preserve">March </w:t>
            </w:r>
            <w:r w:rsidR="00E1370D">
              <w:rPr>
                <w:rFonts w:ascii="Times New Roman" w:hAnsi="Times New Roman" w:cs="Times New Roman"/>
                <w:sz w:val="22"/>
                <w:szCs w:val="22"/>
              </w:rPr>
              <w:t>20</w:t>
            </w:r>
            <w:r w:rsidRPr="00D44D9F">
              <w:rPr>
                <w:rFonts w:ascii="Times New Roman" w:hAnsi="Times New Roman" w:cs="Times New Roman"/>
                <w:sz w:val="22"/>
                <w:szCs w:val="22"/>
              </w:rPr>
              <w:t>, 2014</w:t>
            </w:r>
          </w:p>
        </w:tc>
      </w:tr>
      <w:tr w:rsidR="00D8121A"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b/>
                <w:bCs/>
                <w:sz w:val="22"/>
                <w:szCs w:val="22"/>
              </w:rPr>
              <w:t>Estimated Date of Appraisal Completion</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AB69F6" w:rsidP="00BA1518">
            <w:pPr>
              <w:rPr>
                <w:rFonts w:ascii="Times New Roman" w:hAnsi="Times New Roman" w:cs="Times New Roman"/>
                <w:sz w:val="22"/>
                <w:szCs w:val="22"/>
              </w:rPr>
            </w:pPr>
            <w:r>
              <w:rPr>
                <w:rFonts w:ascii="Times New Roman" w:hAnsi="Times New Roman" w:cs="Times New Roman"/>
                <w:sz w:val="22"/>
                <w:szCs w:val="22"/>
              </w:rPr>
              <w:t>March 6, 2014</w:t>
            </w:r>
          </w:p>
        </w:tc>
      </w:tr>
      <w:tr w:rsidR="00D8121A"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02253B">
            <w:pPr>
              <w:rPr>
                <w:rFonts w:ascii="Times New Roman" w:hAnsi="Times New Roman" w:cs="Times New Roman"/>
                <w:sz w:val="22"/>
                <w:szCs w:val="22"/>
              </w:rPr>
            </w:pPr>
            <w:r>
              <w:rPr>
                <w:rFonts w:ascii="Times New Roman" w:hAnsi="Times New Roman" w:cs="Times New Roman"/>
                <w:b/>
                <w:bCs/>
                <w:sz w:val="22"/>
                <w:szCs w:val="22"/>
              </w:rPr>
              <w:t>Estimated Date of Approval</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AE4984" w:rsidP="00AE4984">
            <w:pPr>
              <w:rPr>
                <w:rFonts w:ascii="Times New Roman" w:hAnsi="Times New Roman" w:cs="Times New Roman"/>
                <w:sz w:val="22"/>
                <w:szCs w:val="22"/>
              </w:rPr>
            </w:pPr>
            <w:r>
              <w:rPr>
                <w:rFonts w:ascii="Times New Roman" w:hAnsi="Times New Roman" w:cs="Times New Roman"/>
                <w:sz w:val="22"/>
                <w:szCs w:val="22"/>
              </w:rPr>
              <w:t>April 9</w:t>
            </w:r>
            <w:r w:rsidR="00AB69F6">
              <w:rPr>
                <w:rFonts w:ascii="Times New Roman" w:hAnsi="Times New Roman" w:cs="Times New Roman"/>
                <w:sz w:val="22"/>
                <w:szCs w:val="22"/>
              </w:rPr>
              <w:t>, 2014</w:t>
            </w:r>
          </w:p>
        </w:tc>
      </w:tr>
      <w:tr w:rsidR="00D8121A"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b/>
                <w:bCs/>
                <w:sz w:val="22"/>
                <w:szCs w:val="22"/>
              </w:rPr>
              <w:t>Decision</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AB69F6" w:rsidP="00AB69F6">
            <w:pPr>
              <w:rPr>
                <w:rFonts w:ascii="Times New Roman" w:hAnsi="Times New Roman" w:cs="Times New Roman"/>
                <w:sz w:val="22"/>
                <w:szCs w:val="22"/>
              </w:rPr>
            </w:pPr>
            <w:r>
              <w:rPr>
                <w:rFonts w:ascii="Times New Roman" w:hAnsi="Times New Roman" w:cs="Times New Roman"/>
                <w:sz w:val="22"/>
                <w:szCs w:val="22"/>
              </w:rPr>
              <w:t xml:space="preserve">Appraisal completed, proceed with negotiations and approval </w:t>
            </w:r>
          </w:p>
        </w:tc>
      </w:tr>
      <w:tr w:rsidR="00D8121A" w:rsidTr="00BA1518">
        <w:tblPrEx>
          <w:tblCellMar>
            <w:top w:w="0" w:type="dxa"/>
            <w:bottom w:w="0" w:type="dxa"/>
          </w:tblCellMar>
        </w:tblPrEx>
        <w:tc>
          <w:tcPr>
            <w:tcW w:w="299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b/>
                <w:bCs/>
                <w:sz w:val="22"/>
                <w:szCs w:val="22"/>
              </w:rPr>
              <w:t>Other Decision (as needed)</w:t>
            </w:r>
          </w:p>
        </w:tc>
        <w:tc>
          <w:tcPr>
            <w:tcW w:w="636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p>
        </w:tc>
      </w:tr>
      <w:tr w:rsidR="00D8121A" w:rsidTr="00BA1518">
        <w:tblPrEx>
          <w:tblCellMar>
            <w:top w:w="0" w:type="dxa"/>
            <w:bottom w:w="0" w:type="dxa"/>
          </w:tblCellMar>
        </w:tblPrEx>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w:hAnsi="Times" w:cs="Times"/>
                <w:color w:val="FFFFFF"/>
                <w:sz w:val="8"/>
                <w:szCs w:val="8"/>
              </w:rPr>
            </w:pPr>
            <w:r>
              <w:rPr>
                <w:rFonts w:ascii="Times" w:hAnsi="Times" w:cs="Times"/>
                <w:color w:val="FFFFFF"/>
                <w:sz w:val="8"/>
                <w:szCs w:val="8"/>
              </w:rPr>
              <w:t>.</w:t>
            </w:r>
          </w:p>
        </w:tc>
      </w:tr>
      <w:tr w:rsidR="00D8121A" w:rsidTr="00BA1518">
        <w:tblPrEx>
          <w:tblCellMar>
            <w:top w:w="0" w:type="dxa"/>
            <w:bottom w:w="0" w:type="dxa"/>
          </w:tblCellMar>
        </w:tblPrEx>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rPr>
            </w:pPr>
            <w:r>
              <w:rPr>
                <w:rFonts w:ascii="Times New Roman" w:hAnsi="Times New Roman" w:cs="Times New Roman"/>
                <w:b/>
                <w:bCs/>
              </w:rPr>
              <w:t>I. Introduction and Context</w:t>
            </w:r>
          </w:p>
        </w:tc>
      </w:tr>
      <w:tr w:rsidR="00D8121A" w:rsidTr="00BA1518">
        <w:tblPrEx>
          <w:tblCellMar>
            <w:top w:w="0" w:type="dxa"/>
            <w:bottom w:w="0" w:type="dxa"/>
          </w:tblCellMar>
        </w:tblPrEx>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9174" w:type="dxa"/>
            <w:gridSpan w:val="7"/>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314F4F"/>
                <w:sz w:val="22"/>
                <w:szCs w:val="22"/>
              </w:rPr>
            </w:pPr>
            <w:r>
              <w:rPr>
                <w:rFonts w:ascii="Times New Roman" w:hAnsi="Times New Roman" w:cs="Times New Roman"/>
                <w:color w:val="314F4F"/>
                <w:sz w:val="22"/>
                <w:szCs w:val="22"/>
              </w:rPr>
              <w:t>Country Context</w:t>
            </w:r>
          </w:p>
        </w:tc>
      </w:tr>
      <w:tr w:rsidR="00D8121A" w:rsidTr="00BA1518">
        <w:tblPrEx>
          <w:tblCellMar>
            <w:top w:w="0" w:type="dxa"/>
            <w:bottom w:w="0" w:type="dxa"/>
          </w:tblCellMar>
        </w:tblPrEx>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9174" w:type="dxa"/>
            <w:gridSpan w:val="7"/>
            <w:tcBorders>
              <w:top w:val="nil"/>
              <w:left w:val="nil"/>
              <w:bottom w:val="nil"/>
              <w:right w:val="nil"/>
            </w:tcBorders>
            <w:shd w:val="clear" w:color="auto" w:fill="FFFFFF"/>
            <w:tcMar>
              <w:top w:w="50" w:type="dxa"/>
              <w:left w:w="50" w:type="dxa"/>
              <w:bottom w:w="50" w:type="dxa"/>
              <w:right w:w="50" w:type="dxa"/>
            </w:tcMar>
            <w:vAlign w:val="center"/>
          </w:tcPr>
          <w:p w:rsidR="008C6FBF" w:rsidRDefault="008C6FBF" w:rsidP="006D2FCE">
            <w:pPr>
              <w:jc w:val="both"/>
              <w:rPr>
                <w:rFonts w:ascii="Times New Roman" w:hAnsi="Times New Roman" w:cs="Times New Roman"/>
                <w:sz w:val="22"/>
                <w:szCs w:val="22"/>
              </w:rPr>
            </w:pPr>
            <w:r w:rsidRPr="008C6FBF">
              <w:rPr>
                <w:rFonts w:ascii="Times New Roman" w:hAnsi="Times New Roman" w:cs="Times New Roman"/>
                <w:sz w:val="22"/>
                <w:szCs w:val="22"/>
              </w:rPr>
              <w:t>Belarus is an upper middle income country with a population of 9.5 million. Belarus transition experience was rather distinct from other transition economies in the region. The country preserves an economic model based on the dominance of public sector with a high level of social equity, and the government continues to play a much more active role in Belarus than in neighboring transition economies. Redistribution of resources through the government budget is one important mechanism</w:t>
            </w:r>
            <w:r w:rsidR="007E10E2">
              <w:rPr>
                <w:rFonts w:ascii="Times New Roman" w:hAnsi="Times New Roman" w:cs="Times New Roman"/>
                <w:sz w:val="22"/>
                <w:szCs w:val="22"/>
              </w:rPr>
              <w:t xml:space="preserve"> used</w:t>
            </w:r>
            <w:r w:rsidRPr="008C6FBF">
              <w:rPr>
                <w:rFonts w:ascii="Times New Roman" w:hAnsi="Times New Roman" w:cs="Times New Roman"/>
                <w:sz w:val="22"/>
                <w:szCs w:val="22"/>
              </w:rPr>
              <w:t xml:space="preserve"> to maintain the existing economic model, so the overall size of the national budget remains high and social spending receives a priority attention.</w:t>
            </w:r>
          </w:p>
          <w:p w:rsidR="008C6FBF" w:rsidRPr="008C6FBF" w:rsidRDefault="008C6FBF" w:rsidP="006D2FCE">
            <w:pPr>
              <w:jc w:val="both"/>
              <w:rPr>
                <w:rFonts w:ascii="Times New Roman" w:hAnsi="Times New Roman" w:cs="Times New Roman"/>
                <w:sz w:val="22"/>
                <w:szCs w:val="22"/>
              </w:rPr>
            </w:pPr>
          </w:p>
          <w:p w:rsidR="00D8121A" w:rsidRDefault="008C6FBF" w:rsidP="006D2FCE">
            <w:pPr>
              <w:jc w:val="both"/>
              <w:rPr>
                <w:rFonts w:ascii="Times New Roman" w:hAnsi="Times New Roman" w:cs="Times New Roman"/>
                <w:sz w:val="22"/>
                <w:szCs w:val="22"/>
              </w:rPr>
            </w:pPr>
            <w:r w:rsidRPr="008C6FBF">
              <w:rPr>
                <w:rFonts w:ascii="Times New Roman" w:hAnsi="Times New Roman" w:cs="Times New Roman"/>
                <w:sz w:val="22"/>
                <w:szCs w:val="22"/>
              </w:rPr>
              <w:t>After a decade of strong economic growth, Belarus has faced re</w:t>
            </w:r>
            <w:r w:rsidR="007E10E2">
              <w:rPr>
                <w:rFonts w:ascii="Times New Roman" w:hAnsi="Times New Roman" w:cs="Times New Roman"/>
                <w:sz w:val="22"/>
                <w:szCs w:val="22"/>
              </w:rPr>
              <w:t>peated</w:t>
            </w:r>
            <w:r w:rsidRPr="008C6FBF">
              <w:rPr>
                <w:rFonts w:ascii="Times New Roman" w:hAnsi="Times New Roman" w:cs="Times New Roman"/>
                <w:sz w:val="22"/>
                <w:szCs w:val="22"/>
              </w:rPr>
              <w:t xml:space="preserve"> macro-economic </w:t>
            </w:r>
            <w:r w:rsidR="007E10E2">
              <w:rPr>
                <w:rFonts w:ascii="Times New Roman" w:hAnsi="Times New Roman" w:cs="Times New Roman"/>
                <w:sz w:val="22"/>
                <w:szCs w:val="22"/>
              </w:rPr>
              <w:t>crises in recent</w:t>
            </w:r>
            <w:r w:rsidRPr="008C6FBF">
              <w:rPr>
                <w:rFonts w:ascii="Times New Roman" w:hAnsi="Times New Roman" w:cs="Times New Roman"/>
                <w:sz w:val="22"/>
                <w:szCs w:val="22"/>
              </w:rPr>
              <w:t xml:space="preserve"> years. Loose fiscal and monetary policies in 2010 generated a short-term economic recovery but resulted in a widening current account deficit (15 percent of GDP in 2010) and heightened pressure on foreign exchange reserves. This eventually put the economy in a tailspin during much of 2011, leading to the loss of control of the exchange rate and sharply accelerating inflation. After a period of multiple exchanges rates and severe foreign exchange liquidity constraints, the Belarusian </w:t>
            </w:r>
            <w:r w:rsidR="00EE0EB2" w:rsidRPr="008C6FBF">
              <w:rPr>
                <w:rFonts w:ascii="Times New Roman" w:hAnsi="Times New Roman" w:cs="Times New Roman"/>
                <w:sz w:val="22"/>
                <w:szCs w:val="22"/>
              </w:rPr>
              <w:t>Rub</w:t>
            </w:r>
            <w:r w:rsidR="00EE0EB2">
              <w:rPr>
                <w:rFonts w:ascii="Times New Roman" w:hAnsi="Times New Roman" w:cs="Times New Roman"/>
                <w:sz w:val="22"/>
                <w:szCs w:val="22"/>
              </w:rPr>
              <w:t>el</w:t>
            </w:r>
            <w:r w:rsidR="00EE0EB2" w:rsidRPr="008C6FBF">
              <w:rPr>
                <w:rFonts w:ascii="Times New Roman" w:hAnsi="Times New Roman" w:cs="Times New Roman"/>
                <w:sz w:val="22"/>
                <w:szCs w:val="22"/>
              </w:rPr>
              <w:t xml:space="preserve"> </w:t>
            </w:r>
            <w:r w:rsidRPr="008C6FBF">
              <w:rPr>
                <w:rFonts w:ascii="Times New Roman" w:hAnsi="Times New Roman" w:cs="Times New Roman"/>
                <w:sz w:val="22"/>
                <w:szCs w:val="22"/>
              </w:rPr>
              <w:t>(BYR) lost close to 70 percent of its value vis-à-vis the US dollar and inflation soared to 109 percent in December 2011.  Authorities counteracted the crisis through a combination of tightened macroeconomic policies and a new, more favorable energy deal with Russia. Together these measures stabilized the economy. Growth declined to 1.5 percent in 2012 (from 5.5 percent the previous year)</w:t>
            </w:r>
            <w:r w:rsidR="00CF6DF1">
              <w:rPr>
                <w:rFonts w:ascii="Times New Roman" w:hAnsi="Times New Roman" w:cs="Times New Roman"/>
                <w:sz w:val="22"/>
                <w:szCs w:val="22"/>
              </w:rPr>
              <w:t xml:space="preserve"> and further to 0.9 percent </w:t>
            </w:r>
            <w:r w:rsidR="00CF6DF1">
              <w:rPr>
                <w:rFonts w:ascii="Times New Roman" w:hAnsi="Times New Roman" w:cs="Times New Roman"/>
                <w:sz w:val="22"/>
                <w:szCs w:val="22"/>
              </w:rPr>
              <w:lastRenderedPageBreak/>
              <w:t>in 2013</w:t>
            </w:r>
            <w:r w:rsidRPr="008C6FBF">
              <w:rPr>
                <w:rFonts w:ascii="Times New Roman" w:hAnsi="Times New Roman" w:cs="Times New Roman"/>
                <w:sz w:val="22"/>
                <w:szCs w:val="22"/>
              </w:rPr>
              <w:t>. Inflation was contained, but remained high in regional comparison at 21.9 percent during 2012</w:t>
            </w:r>
            <w:r w:rsidR="00CF6DF1">
              <w:rPr>
                <w:rFonts w:ascii="Times New Roman" w:hAnsi="Times New Roman" w:cs="Times New Roman"/>
                <w:sz w:val="22"/>
                <w:szCs w:val="22"/>
              </w:rPr>
              <w:t xml:space="preserve"> and 16.5 percent in 2013</w:t>
            </w:r>
            <w:r w:rsidRPr="008C6FBF">
              <w:rPr>
                <w:rFonts w:ascii="Times New Roman" w:hAnsi="Times New Roman" w:cs="Times New Roman"/>
                <w:sz w:val="22"/>
                <w:szCs w:val="22"/>
              </w:rPr>
              <w:t>. Strong export growth, especially during the first half of 2012 and terms of trade gains reduced the current account deficit to 2.8 percent of GDP in 2012</w:t>
            </w:r>
            <w:r w:rsidR="00CF6DF1">
              <w:rPr>
                <w:rFonts w:ascii="Times New Roman" w:hAnsi="Times New Roman" w:cs="Times New Roman"/>
                <w:sz w:val="22"/>
                <w:szCs w:val="22"/>
              </w:rPr>
              <w:t>. However, external pressures re-emerged and t</w:t>
            </w:r>
            <w:r w:rsidR="00CF6DF1" w:rsidRPr="00BE763C">
              <w:rPr>
                <w:rFonts w:ascii="Times New Roman" w:hAnsi="Times New Roman" w:cs="Times New Roman"/>
                <w:sz w:val="22"/>
                <w:szCs w:val="22"/>
              </w:rPr>
              <w:t>he current account deficit saw a renewed expansion to 9.6 percent of GDP in January-November 2013 as a result of sharply declining net exports</w:t>
            </w:r>
            <w:r w:rsidR="00CF6DF1">
              <w:rPr>
                <w:rFonts w:ascii="Times New Roman" w:hAnsi="Times New Roman" w:cs="Times New Roman"/>
                <w:sz w:val="22"/>
                <w:szCs w:val="22"/>
              </w:rPr>
              <w:t>.</w:t>
            </w:r>
          </w:p>
        </w:tc>
      </w:tr>
      <w:tr w:rsidR="00D8121A" w:rsidTr="00BA1518">
        <w:tblPrEx>
          <w:tblCellMar>
            <w:top w:w="0" w:type="dxa"/>
            <w:bottom w:w="0" w:type="dxa"/>
          </w:tblCellMar>
        </w:tblPrEx>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9174" w:type="dxa"/>
            <w:gridSpan w:val="7"/>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314F4F"/>
                <w:sz w:val="22"/>
                <w:szCs w:val="22"/>
              </w:rPr>
            </w:pPr>
            <w:r>
              <w:rPr>
                <w:rFonts w:ascii="Times New Roman" w:hAnsi="Times New Roman" w:cs="Times New Roman"/>
                <w:color w:val="314F4F"/>
                <w:sz w:val="22"/>
                <w:szCs w:val="22"/>
              </w:rPr>
              <w:t>Sectoral and Institutional Context</w:t>
            </w:r>
          </w:p>
        </w:tc>
      </w:tr>
      <w:tr w:rsidR="00D8121A" w:rsidTr="00BA1518">
        <w:tblPrEx>
          <w:tblCellMar>
            <w:top w:w="0" w:type="dxa"/>
            <w:bottom w:w="0" w:type="dxa"/>
          </w:tblCellMar>
        </w:tblPrEx>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9174" w:type="dxa"/>
            <w:gridSpan w:val="7"/>
            <w:tcBorders>
              <w:top w:val="nil"/>
              <w:left w:val="nil"/>
              <w:bottom w:val="nil"/>
              <w:right w:val="nil"/>
            </w:tcBorders>
            <w:shd w:val="clear" w:color="auto" w:fill="FFFFFF"/>
            <w:tcMar>
              <w:top w:w="50" w:type="dxa"/>
              <w:left w:w="50" w:type="dxa"/>
              <w:bottom w:w="50" w:type="dxa"/>
              <w:right w:w="50" w:type="dxa"/>
            </w:tcMar>
            <w:vAlign w:val="center"/>
          </w:tcPr>
          <w:p w:rsidR="008C6FBF" w:rsidRDefault="008C6FBF" w:rsidP="006D2FCE">
            <w:pPr>
              <w:jc w:val="both"/>
              <w:rPr>
                <w:rFonts w:ascii="Times New Roman" w:hAnsi="Times New Roman" w:cs="Times New Roman"/>
                <w:sz w:val="22"/>
                <w:szCs w:val="22"/>
              </w:rPr>
            </w:pPr>
            <w:r w:rsidRPr="008C6FBF">
              <w:rPr>
                <w:rFonts w:ascii="Times New Roman" w:hAnsi="Times New Roman" w:cs="Times New Roman"/>
                <w:sz w:val="22"/>
                <w:szCs w:val="22"/>
              </w:rPr>
              <w:t xml:space="preserve">Public finances were severely affected by </w:t>
            </w:r>
            <w:r w:rsidR="007E10E2">
              <w:rPr>
                <w:rFonts w:ascii="Times New Roman" w:hAnsi="Times New Roman" w:cs="Times New Roman"/>
                <w:sz w:val="22"/>
                <w:szCs w:val="22"/>
              </w:rPr>
              <w:t xml:space="preserve">recent </w:t>
            </w:r>
            <w:r w:rsidRPr="008C6FBF">
              <w:rPr>
                <w:rFonts w:ascii="Times New Roman" w:hAnsi="Times New Roman" w:cs="Times New Roman"/>
                <w:sz w:val="22"/>
                <w:szCs w:val="22"/>
              </w:rPr>
              <w:t xml:space="preserve">macro-economic turmoil, but prudent fiscal management contained the fiscal balance throughout the crisis years. Since the 2008/2009 crisis Belarus has experienced a sharp and continuous contraction of revenues. The </w:t>
            </w:r>
            <w:r w:rsidR="00EE0EB2">
              <w:rPr>
                <w:rFonts w:ascii="Times New Roman" w:hAnsi="Times New Roman" w:cs="Times New Roman"/>
                <w:sz w:val="22"/>
                <w:szCs w:val="22"/>
              </w:rPr>
              <w:t>G</w:t>
            </w:r>
            <w:r w:rsidR="00EE0EB2" w:rsidRPr="008C6FBF">
              <w:rPr>
                <w:rFonts w:ascii="Times New Roman" w:hAnsi="Times New Roman" w:cs="Times New Roman"/>
                <w:sz w:val="22"/>
                <w:szCs w:val="22"/>
              </w:rPr>
              <w:t xml:space="preserve">overnment </w:t>
            </w:r>
            <w:r w:rsidRPr="008C6FBF">
              <w:rPr>
                <w:rFonts w:ascii="Times New Roman" w:hAnsi="Times New Roman" w:cs="Times New Roman"/>
                <w:sz w:val="22"/>
                <w:szCs w:val="22"/>
              </w:rPr>
              <w:t>avoided a substantial deterioration of the fiscal position through commensurate expenditure consolidation. The overall expenditure envelope has contracted by 13 percentage points of GDP – from close to 50 percent of GDP in 2008 to about 36 percent at the end of 2011 (40 percent – in 2012), which was one of the largest contractions in the size of government in the region. This was achieved through a significant reduction of capital spending and to a lesser extent through cuts of current transfers, the wage bill and other discretionary current expenditure items. The adjustment also changed the functional composition of the budget, with spending on economic affairs and general public administration experiencing the sharpest declines while social sectors were largely protected from spending cuts. Despite moderate deficits, public debt has more than doubled as a share of GDP from 12.9 percent in 2008 to over 3</w:t>
            </w:r>
            <w:r w:rsidR="00512978">
              <w:rPr>
                <w:rFonts w:ascii="Times New Roman" w:hAnsi="Times New Roman" w:cs="Times New Roman"/>
                <w:sz w:val="22"/>
                <w:szCs w:val="22"/>
              </w:rPr>
              <w:t>2</w:t>
            </w:r>
            <w:r w:rsidRPr="008C6FBF">
              <w:rPr>
                <w:rFonts w:ascii="Times New Roman" w:hAnsi="Times New Roman" w:cs="Times New Roman"/>
                <w:sz w:val="22"/>
                <w:szCs w:val="22"/>
              </w:rPr>
              <w:t xml:space="preserve"> percent by the end of 201</w:t>
            </w:r>
            <w:r w:rsidR="00512978">
              <w:rPr>
                <w:rFonts w:ascii="Times New Roman" w:hAnsi="Times New Roman" w:cs="Times New Roman"/>
                <w:sz w:val="22"/>
                <w:szCs w:val="22"/>
              </w:rPr>
              <w:t>3</w:t>
            </w:r>
            <w:r w:rsidRPr="008C6FBF">
              <w:rPr>
                <w:rFonts w:ascii="Times New Roman" w:hAnsi="Times New Roman" w:cs="Times New Roman"/>
                <w:sz w:val="22"/>
                <w:szCs w:val="22"/>
              </w:rPr>
              <w:t>. About half of the public debt outstanding mature</w:t>
            </w:r>
            <w:r w:rsidR="00BE763C">
              <w:rPr>
                <w:rFonts w:ascii="Times New Roman" w:hAnsi="Times New Roman" w:cs="Times New Roman"/>
                <w:sz w:val="22"/>
                <w:szCs w:val="22"/>
              </w:rPr>
              <w:t>s</w:t>
            </w:r>
            <w:r w:rsidRPr="008C6FBF">
              <w:rPr>
                <w:rFonts w:ascii="Times New Roman" w:hAnsi="Times New Roman" w:cs="Times New Roman"/>
                <w:sz w:val="22"/>
                <w:szCs w:val="22"/>
              </w:rPr>
              <w:t xml:space="preserve"> within </w:t>
            </w:r>
            <w:r w:rsidR="00CF6DF1">
              <w:rPr>
                <w:rFonts w:ascii="Times New Roman" w:hAnsi="Times New Roman" w:cs="Times New Roman"/>
                <w:sz w:val="22"/>
                <w:szCs w:val="22"/>
              </w:rPr>
              <w:t xml:space="preserve">the next few years </w:t>
            </w:r>
            <w:r w:rsidRPr="008C6FBF">
              <w:rPr>
                <w:rFonts w:ascii="Times New Roman" w:hAnsi="Times New Roman" w:cs="Times New Roman"/>
                <w:sz w:val="22"/>
                <w:szCs w:val="22"/>
              </w:rPr>
              <w:t>exerting increased fiscal pressures on the budget.</w:t>
            </w:r>
          </w:p>
          <w:p w:rsidR="008C6FBF" w:rsidRPr="008C6FBF" w:rsidRDefault="008C6FBF" w:rsidP="006D2FCE">
            <w:pPr>
              <w:jc w:val="both"/>
              <w:rPr>
                <w:rFonts w:ascii="Times New Roman" w:hAnsi="Times New Roman" w:cs="Times New Roman"/>
                <w:sz w:val="22"/>
                <w:szCs w:val="22"/>
              </w:rPr>
            </w:pPr>
          </w:p>
          <w:p w:rsidR="008C6FBF" w:rsidRPr="008C6FBF" w:rsidRDefault="008C6FBF" w:rsidP="006D2FCE">
            <w:pPr>
              <w:jc w:val="both"/>
              <w:rPr>
                <w:rFonts w:ascii="Times New Roman" w:hAnsi="Times New Roman" w:cs="Times New Roman"/>
                <w:sz w:val="22"/>
                <w:szCs w:val="22"/>
              </w:rPr>
            </w:pPr>
            <w:r w:rsidRPr="008C6FBF">
              <w:rPr>
                <w:rFonts w:ascii="Times New Roman" w:hAnsi="Times New Roman" w:cs="Times New Roman"/>
                <w:sz w:val="22"/>
                <w:szCs w:val="22"/>
              </w:rPr>
              <w:t>The macro-economic outlook for the medium term dictates the need to supplement strict fiscal discipline with stronger emphasis on allocative and operational efficiency of public spending during the coming years. The pattern of the recent adjustment constrains future fiscal choices. Further cuts in discretionary spending, especially in public investment and non-wage recurrent expenditures threaten to undermine the productivity of public spending, lead to deterioration of public infrastructure and undermine growth prospects. It is therefore critically important to improve efficiency of public spending and develop instruments for strategic reallocation of resources.</w:t>
            </w:r>
          </w:p>
          <w:p w:rsidR="008C6FBF" w:rsidRPr="008C6FBF" w:rsidRDefault="008C6FBF" w:rsidP="006D2FCE">
            <w:pPr>
              <w:jc w:val="both"/>
              <w:rPr>
                <w:rFonts w:ascii="Times New Roman" w:hAnsi="Times New Roman" w:cs="Times New Roman"/>
                <w:sz w:val="22"/>
                <w:szCs w:val="22"/>
              </w:rPr>
            </w:pPr>
            <w:r w:rsidRPr="008C6FBF">
              <w:rPr>
                <w:rFonts w:ascii="Times New Roman" w:hAnsi="Times New Roman" w:cs="Times New Roman"/>
                <w:sz w:val="22"/>
                <w:szCs w:val="22"/>
              </w:rPr>
              <w:t xml:space="preserve"> </w:t>
            </w:r>
          </w:p>
          <w:p w:rsidR="008C6FBF" w:rsidRPr="008C6FBF" w:rsidRDefault="008C6FBF" w:rsidP="006D2FCE">
            <w:pPr>
              <w:jc w:val="both"/>
              <w:rPr>
                <w:rFonts w:ascii="Times New Roman" w:hAnsi="Times New Roman" w:cs="Times New Roman"/>
                <w:sz w:val="22"/>
                <w:szCs w:val="22"/>
              </w:rPr>
            </w:pPr>
            <w:r w:rsidRPr="008C6FBF">
              <w:rPr>
                <w:rFonts w:ascii="Times New Roman" w:hAnsi="Times New Roman" w:cs="Times New Roman"/>
                <w:sz w:val="22"/>
                <w:szCs w:val="22"/>
              </w:rPr>
              <w:t xml:space="preserve">The Government realizes that this requires changes in the way it manages public finances. The Ministry of Finance is interested in developing a comprehensive PFM reform program and requested World Bank assistance </w:t>
            </w:r>
            <w:r w:rsidR="00E1370D">
              <w:rPr>
                <w:rFonts w:ascii="Times New Roman" w:hAnsi="Times New Roman" w:cs="Times New Roman"/>
                <w:sz w:val="22"/>
                <w:szCs w:val="22"/>
              </w:rPr>
              <w:t xml:space="preserve">in its design and </w:t>
            </w:r>
            <w:r w:rsidRPr="008C6FBF">
              <w:rPr>
                <w:rFonts w:ascii="Times New Roman" w:hAnsi="Times New Roman" w:cs="Times New Roman"/>
                <w:sz w:val="22"/>
                <w:szCs w:val="22"/>
              </w:rPr>
              <w:t>implementation</w:t>
            </w:r>
            <w:r w:rsidR="000170EE">
              <w:rPr>
                <w:rFonts w:ascii="Times New Roman" w:hAnsi="Times New Roman" w:cs="Times New Roman"/>
                <w:sz w:val="22"/>
                <w:szCs w:val="22"/>
              </w:rPr>
              <w:t>.</w:t>
            </w:r>
          </w:p>
          <w:p w:rsidR="00D8121A" w:rsidRDefault="008C6FBF" w:rsidP="008C6FBF">
            <w:pPr>
              <w:rPr>
                <w:rFonts w:ascii="Times New Roman" w:hAnsi="Times New Roman" w:cs="Times New Roman"/>
                <w:sz w:val="22"/>
                <w:szCs w:val="22"/>
              </w:rPr>
            </w:pPr>
            <w:r w:rsidRPr="008C6FBF">
              <w:rPr>
                <w:rFonts w:ascii="Times New Roman" w:hAnsi="Times New Roman" w:cs="Times New Roman"/>
                <w:sz w:val="22"/>
                <w:szCs w:val="22"/>
              </w:rPr>
              <w:t xml:space="preserve">    </w:t>
            </w:r>
          </w:p>
        </w:tc>
      </w:tr>
      <w:tr w:rsidR="00D8121A" w:rsidTr="00BA1518">
        <w:tblPrEx>
          <w:tblCellMar>
            <w:top w:w="0" w:type="dxa"/>
            <w:bottom w:w="0" w:type="dxa"/>
          </w:tblCellMar>
        </w:tblPrEx>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9174" w:type="dxa"/>
            <w:gridSpan w:val="7"/>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314F4F"/>
                <w:sz w:val="22"/>
                <w:szCs w:val="22"/>
              </w:rPr>
            </w:pPr>
            <w:r>
              <w:rPr>
                <w:rFonts w:ascii="Times New Roman" w:hAnsi="Times New Roman" w:cs="Times New Roman"/>
                <w:color w:val="314F4F"/>
                <w:sz w:val="22"/>
                <w:szCs w:val="22"/>
              </w:rPr>
              <w:t>Relationship to CAS</w:t>
            </w:r>
          </w:p>
        </w:tc>
      </w:tr>
      <w:tr w:rsidR="00D8121A" w:rsidTr="00BA1518">
        <w:tblPrEx>
          <w:tblCellMar>
            <w:top w:w="0" w:type="dxa"/>
            <w:bottom w:w="0" w:type="dxa"/>
          </w:tblCellMar>
        </w:tblPrEx>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9174" w:type="dxa"/>
            <w:gridSpan w:val="7"/>
            <w:tcBorders>
              <w:top w:val="nil"/>
              <w:left w:val="nil"/>
              <w:bottom w:val="nil"/>
              <w:right w:val="nil"/>
            </w:tcBorders>
            <w:shd w:val="clear" w:color="auto" w:fill="FFFFFF"/>
            <w:tcMar>
              <w:top w:w="50" w:type="dxa"/>
              <w:left w:w="50" w:type="dxa"/>
              <w:bottom w:w="50" w:type="dxa"/>
              <w:right w:w="50" w:type="dxa"/>
            </w:tcMar>
            <w:vAlign w:val="center"/>
          </w:tcPr>
          <w:p w:rsidR="00D8121A" w:rsidRDefault="008C6FBF" w:rsidP="006D2FCE">
            <w:pPr>
              <w:jc w:val="both"/>
              <w:rPr>
                <w:rFonts w:ascii="Times New Roman" w:hAnsi="Times New Roman" w:cs="Times New Roman"/>
                <w:sz w:val="22"/>
                <w:szCs w:val="22"/>
              </w:rPr>
            </w:pPr>
            <w:r w:rsidRPr="008C6FBF">
              <w:rPr>
                <w:rFonts w:ascii="Times New Roman" w:hAnsi="Times New Roman" w:cs="Times New Roman"/>
                <w:sz w:val="22"/>
                <w:szCs w:val="22"/>
              </w:rPr>
              <w:t xml:space="preserve">The project is fully aligned with the </w:t>
            </w:r>
            <w:r w:rsidR="00EE0EB2" w:rsidRPr="006D2FCE">
              <w:rPr>
                <w:rFonts w:ascii="Times New Roman" w:hAnsi="Times New Roman" w:cs="Times New Roman"/>
                <w:sz w:val="22"/>
                <w:szCs w:val="22"/>
              </w:rPr>
              <w:t xml:space="preserve">World Bank Group Country Partnership Strategy  </w:t>
            </w:r>
            <w:r w:rsidR="006F50B2">
              <w:rPr>
                <w:rFonts w:ascii="Times New Roman" w:hAnsi="Times New Roman" w:cs="Times New Roman"/>
                <w:sz w:val="22"/>
                <w:szCs w:val="22"/>
              </w:rPr>
              <w:t xml:space="preserve">for </w:t>
            </w:r>
            <w:r w:rsidR="00EE0EB2" w:rsidRPr="006D2FCE">
              <w:rPr>
                <w:rFonts w:ascii="Times New Roman" w:hAnsi="Times New Roman" w:cs="Times New Roman"/>
                <w:sz w:val="22"/>
                <w:szCs w:val="22"/>
              </w:rPr>
              <w:t>FY14-17</w:t>
            </w:r>
            <w:r w:rsidR="00EE0EB2" w:rsidRPr="006D2FCE" w:rsidDel="0066377E">
              <w:rPr>
                <w:rFonts w:ascii="Times New Roman" w:hAnsi="Times New Roman" w:cs="Times New Roman"/>
                <w:sz w:val="22"/>
                <w:szCs w:val="22"/>
              </w:rPr>
              <w:t xml:space="preserve"> </w:t>
            </w:r>
            <w:r w:rsidRPr="008C6FBF">
              <w:rPr>
                <w:rFonts w:ascii="Times New Roman" w:hAnsi="Times New Roman" w:cs="Times New Roman"/>
                <w:sz w:val="22"/>
                <w:szCs w:val="22"/>
              </w:rPr>
              <w:t>(CPS</w:t>
            </w:r>
            <w:r w:rsidR="00EA2B5D">
              <w:rPr>
                <w:rFonts w:ascii="Times New Roman" w:hAnsi="Times New Roman" w:cs="Times New Roman"/>
                <w:sz w:val="22"/>
                <w:szCs w:val="22"/>
              </w:rPr>
              <w:t xml:space="preserve"> FY14-17</w:t>
            </w:r>
            <w:r w:rsidRPr="008C6FBF">
              <w:rPr>
                <w:rFonts w:ascii="Times New Roman" w:hAnsi="Times New Roman" w:cs="Times New Roman"/>
                <w:sz w:val="22"/>
                <w:szCs w:val="22"/>
              </w:rPr>
              <w:t xml:space="preserve">) for Belarus and contributes to the achievement of more transparent management of public resources which is one of expected outcomes under CPS </w:t>
            </w:r>
            <w:r w:rsidR="00EE0EB2">
              <w:rPr>
                <w:rFonts w:ascii="Times New Roman" w:hAnsi="Times New Roman" w:cs="Times New Roman"/>
                <w:sz w:val="22"/>
                <w:szCs w:val="22"/>
              </w:rPr>
              <w:t>P</w:t>
            </w:r>
            <w:r w:rsidR="00EE0EB2" w:rsidRPr="008C6FBF">
              <w:rPr>
                <w:rFonts w:ascii="Times New Roman" w:hAnsi="Times New Roman" w:cs="Times New Roman"/>
                <w:sz w:val="22"/>
                <w:szCs w:val="22"/>
              </w:rPr>
              <w:t xml:space="preserve">illar </w:t>
            </w:r>
            <w:r w:rsidRPr="008C6FBF">
              <w:rPr>
                <w:rFonts w:ascii="Times New Roman" w:hAnsi="Times New Roman" w:cs="Times New Roman"/>
                <w:sz w:val="22"/>
                <w:szCs w:val="22"/>
              </w:rPr>
              <w:t>1 aimed at improving competitiveness of the Belarus economy.</w:t>
            </w:r>
          </w:p>
        </w:tc>
      </w:tr>
      <w:tr w:rsidR="00D8121A" w:rsidTr="00BA1518">
        <w:tblPrEx>
          <w:tblCellMar>
            <w:top w:w="0" w:type="dxa"/>
            <w:bottom w:w="0" w:type="dxa"/>
          </w:tblCellMar>
        </w:tblPrEx>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w:hAnsi="Times" w:cs="Times"/>
                <w:color w:val="FFFFFF"/>
                <w:sz w:val="8"/>
                <w:szCs w:val="8"/>
              </w:rPr>
            </w:pPr>
            <w:r>
              <w:rPr>
                <w:rFonts w:ascii="Times" w:hAnsi="Times" w:cs="Times"/>
                <w:color w:val="FFFFFF"/>
                <w:sz w:val="8"/>
                <w:szCs w:val="8"/>
              </w:rPr>
              <w:t>.</w:t>
            </w:r>
          </w:p>
        </w:tc>
      </w:tr>
      <w:tr w:rsidR="00D8121A" w:rsidTr="00BA1518">
        <w:tblPrEx>
          <w:tblCellMar>
            <w:top w:w="0" w:type="dxa"/>
            <w:bottom w:w="0" w:type="dxa"/>
          </w:tblCellMar>
        </w:tblPrEx>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02253B">
            <w:pPr>
              <w:rPr>
                <w:rFonts w:ascii="Times New Roman" w:hAnsi="Times New Roman" w:cs="Times New Roman"/>
              </w:rPr>
            </w:pPr>
            <w:r>
              <w:rPr>
                <w:rFonts w:ascii="Times New Roman" w:hAnsi="Times New Roman" w:cs="Times New Roman"/>
                <w:b/>
                <w:bCs/>
              </w:rPr>
              <w:t>II. Pro</w:t>
            </w:r>
            <w:r w:rsidR="0002253B">
              <w:rPr>
                <w:rFonts w:ascii="Times New Roman" w:hAnsi="Times New Roman" w:cs="Times New Roman"/>
                <w:b/>
                <w:bCs/>
              </w:rPr>
              <w:t>ject</w:t>
            </w:r>
            <w:r>
              <w:rPr>
                <w:rFonts w:ascii="Times New Roman" w:hAnsi="Times New Roman" w:cs="Times New Roman"/>
                <w:b/>
                <w:bCs/>
              </w:rPr>
              <w:t xml:space="preserve"> Development Objective</w:t>
            </w:r>
          </w:p>
        </w:tc>
      </w:tr>
      <w:tr w:rsidR="00D8121A" w:rsidTr="00BA1518">
        <w:tblPrEx>
          <w:tblCellMar>
            <w:top w:w="0" w:type="dxa"/>
            <w:bottom w:w="0" w:type="dxa"/>
          </w:tblCellMar>
        </w:tblPrEx>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9174" w:type="dxa"/>
            <w:gridSpan w:val="7"/>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314F4F"/>
                <w:sz w:val="22"/>
                <w:szCs w:val="22"/>
              </w:rPr>
            </w:pPr>
          </w:p>
        </w:tc>
      </w:tr>
      <w:tr w:rsidR="00D8121A" w:rsidTr="00BA1518">
        <w:tblPrEx>
          <w:tblCellMar>
            <w:top w:w="0" w:type="dxa"/>
            <w:bottom w:w="0" w:type="dxa"/>
          </w:tblCellMar>
        </w:tblPrEx>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9174" w:type="dxa"/>
            <w:gridSpan w:val="7"/>
            <w:tcBorders>
              <w:top w:val="nil"/>
              <w:left w:val="nil"/>
              <w:bottom w:val="nil"/>
              <w:right w:val="nil"/>
            </w:tcBorders>
            <w:shd w:val="clear" w:color="auto" w:fill="FFFFFF"/>
            <w:tcMar>
              <w:top w:w="50" w:type="dxa"/>
              <w:left w:w="50" w:type="dxa"/>
              <w:bottom w:w="50" w:type="dxa"/>
              <w:right w:w="50" w:type="dxa"/>
            </w:tcMar>
            <w:vAlign w:val="center"/>
          </w:tcPr>
          <w:p w:rsidR="00D8121A" w:rsidRDefault="008C6FBF" w:rsidP="006D2FCE">
            <w:pPr>
              <w:jc w:val="both"/>
              <w:rPr>
                <w:rFonts w:ascii="Times New Roman" w:hAnsi="Times New Roman" w:cs="Times New Roman"/>
                <w:sz w:val="22"/>
                <w:szCs w:val="22"/>
              </w:rPr>
            </w:pPr>
            <w:r w:rsidRPr="008C6FBF">
              <w:rPr>
                <w:rFonts w:ascii="Times New Roman" w:hAnsi="Times New Roman" w:cs="Times New Roman"/>
                <w:sz w:val="22"/>
                <w:szCs w:val="22"/>
              </w:rPr>
              <w:t>The project development objective (PDO) is to contribute to improving efficiency and transparency of the national public finance management</w:t>
            </w:r>
            <w:r w:rsidR="000170EE">
              <w:rPr>
                <w:rFonts w:ascii="Times New Roman" w:hAnsi="Times New Roman" w:cs="Times New Roman"/>
                <w:sz w:val="22"/>
                <w:szCs w:val="22"/>
              </w:rPr>
              <w:t xml:space="preserve"> (PFM)</w:t>
            </w:r>
            <w:r w:rsidRPr="008C6FBF">
              <w:rPr>
                <w:rFonts w:ascii="Times New Roman" w:hAnsi="Times New Roman" w:cs="Times New Roman"/>
                <w:sz w:val="22"/>
                <w:szCs w:val="22"/>
              </w:rPr>
              <w:t xml:space="preserve"> system of Belarus. The PDO is to be achieved through assistance </w:t>
            </w:r>
            <w:r w:rsidR="0002253B">
              <w:rPr>
                <w:rFonts w:ascii="Times New Roman" w:hAnsi="Times New Roman" w:cs="Times New Roman"/>
                <w:sz w:val="22"/>
                <w:szCs w:val="22"/>
              </w:rPr>
              <w:t>in</w:t>
            </w:r>
            <w:r w:rsidRPr="008C6FBF">
              <w:rPr>
                <w:rFonts w:ascii="Times New Roman" w:hAnsi="Times New Roman" w:cs="Times New Roman"/>
                <w:sz w:val="22"/>
                <w:szCs w:val="22"/>
              </w:rPr>
              <w:t xml:space="preserve"> i) prepar</w:t>
            </w:r>
            <w:r w:rsidR="0002253B">
              <w:rPr>
                <w:rFonts w:ascii="Times New Roman" w:hAnsi="Times New Roman" w:cs="Times New Roman"/>
                <w:sz w:val="22"/>
                <w:szCs w:val="22"/>
              </w:rPr>
              <w:t>ing</w:t>
            </w:r>
            <w:r w:rsidRPr="008C6FBF">
              <w:rPr>
                <w:rFonts w:ascii="Times New Roman" w:hAnsi="Times New Roman" w:cs="Times New Roman"/>
                <w:sz w:val="22"/>
                <w:szCs w:val="22"/>
              </w:rPr>
              <w:t xml:space="preserve"> a comprehensive public financial management modernization program, ii) prepar</w:t>
            </w:r>
            <w:r w:rsidR="0002253B">
              <w:rPr>
                <w:rFonts w:ascii="Times New Roman" w:hAnsi="Times New Roman" w:cs="Times New Roman"/>
                <w:sz w:val="22"/>
                <w:szCs w:val="22"/>
              </w:rPr>
              <w:t>ing</w:t>
            </w:r>
            <w:r w:rsidRPr="008C6FBF">
              <w:rPr>
                <w:rFonts w:ascii="Times New Roman" w:hAnsi="Times New Roman" w:cs="Times New Roman"/>
                <w:sz w:val="22"/>
                <w:szCs w:val="22"/>
              </w:rPr>
              <w:t xml:space="preserve"> the functional and technical design of an integrated financial management system, and iii) build</w:t>
            </w:r>
            <w:r w:rsidR="0002253B">
              <w:rPr>
                <w:rFonts w:ascii="Times New Roman" w:hAnsi="Times New Roman" w:cs="Times New Roman"/>
                <w:sz w:val="22"/>
                <w:szCs w:val="22"/>
              </w:rPr>
              <w:t>ing</w:t>
            </w:r>
            <w:r w:rsidRPr="008C6FBF">
              <w:rPr>
                <w:rFonts w:ascii="Times New Roman" w:hAnsi="Times New Roman" w:cs="Times New Roman"/>
                <w:sz w:val="22"/>
                <w:szCs w:val="22"/>
              </w:rPr>
              <w:t xml:space="preserve"> capacity for future reform and project implementation.</w:t>
            </w:r>
          </w:p>
        </w:tc>
      </w:tr>
      <w:tr w:rsidR="00D8121A" w:rsidTr="00BA1518">
        <w:tblPrEx>
          <w:tblCellMar>
            <w:top w:w="0" w:type="dxa"/>
            <w:bottom w:w="0" w:type="dxa"/>
          </w:tblCellMar>
        </w:tblPrEx>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9174" w:type="dxa"/>
            <w:gridSpan w:val="7"/>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02253B">
            <w:pPr>
              <w:rPr>
                <w:rFonts w:ascii="Times New Roman" w:hAnsi="Times New Roman" w:cs="Times New Roman"/>
                <w:color w:val="314F4F"/>
                <w:sz w:val="22"/>
                <w:szCs w:val="22"/>
              </w:rPr>
            </w:pPr>
            <w:r>
              <w:rPr>
                <w:rFonts w:ascii="Times New Roman" w:hAnsi="Times New Roman" w:cs="Times New Roman"/>
                <w:color w:val="314F4F"/>
                <w:sz w:val="22"/>
                <w:szCs w:val="22"/>
              </w:rPr>
              <w:t xml:space="preserve">Key Results </w:t>
            </w:r>
          </w:p>
        </w:tc>
      </w:tr>
      <w:tr w:rsidR="00D8121A" w:rsidTr="00BA1518">
        <w:tblPrEx>
          <w:tblCellMar>
            <w:top w:w="0" w:type="dxa"/>
            <w:bottom w:w="0" w:type="dxa"/>
          </w:tblCellMar>
        </w:tblPrEx>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9174" w:type="dxa"/>
            <w:gridSpan w:val="7"/>
            <w:tcBorders>
              <w:top w:val="nil"/>
              <w:left w:val="nil"/>
              <w:bottom w:val="nil"/>
              <w:right w:val="nil"/>
            </w:tcBorders>
            <w:shd w:val="clear" w:color="auto" w:fill="FFFFFF"/>
            <w:tcMar>
              <w:top w:w="50" w:type="dxa"/>
              <w:left w:w="50" w:type="dxa"/>
              <w:bottom w:w="50" w:type="dxa"/>
              <w:right w:w="50" w:type="dxa"/>
            </w:tcMar>
            <w:vAlign w:val="center"/>
          </w:tcPr>
          <w:p w:rsidR="008C6FBF" w:rsidRPr="008C6FBF" w:rsidRDefault="008C6FBF" w:rsidP="008C6FBF">
            <w:pPr>
              <w:rPr>
                <w:rFonts w:ascii="Times New Roman" w:hAnsi="Times New Roman" w:cs="Times New Roman"/>
                <w:sz w:val="22"/>
                <w:szCs w:val="22"/>
              </w:rPr>
            </w:pPr>
            <w:r w:rsidRPr="008C6FBF">
              <w:rPr>
                <w:rFonts w:ascii="Times New Roman" w:hAnsi="Times New Roman" w:cs="Times New Roman"/>
                <w:sz w:val="22"/>
                <w:szCs w:val="22"/>
              </w:rPr>
              <w:t>The achievement of PDO will be assessed on the basis of the following results indicators:</w:t>
            </w:r>
          </w:p>
          <w:p w:rsidR="008C6FBF" w:rsidRPr="008C6FBF" w:rsidRDefault="008C6FBF" w:rsidP="008C6FBF">
            <w:pPr>
              <w:rPr>
                <w:rFonts w:ascii="Times New Roman" w:hAnsi="Times New Roman" w:cs="Times New Roman"/>
                <w:sz w:val="22"/>
                <w:szCs w:val="22"/>
              </w:rPr>
            </w:pPr>
            <w:r w:rsidRPr="008C6FBF">
              <w:rPr>
                <w:rFonts w:ascii="Times New Roman" w:hAnsi="Times New Roman" w:cs="Times New Roman"/>
                <w:sz w:val="22"/>
                <w:szCs w:val="22"/>
              </w:rPr>
              <w:t>(a)</w:t>
            </w:r>
            <w:r w:rsidRPr="008C6FBF">
              <w:rPr>
                <w:rFonts w:ascii="Times New Roman" w:hAnsi="Times New Roman" w:cs="Times New Roman"/>
                <w:sz w:val="22"/>
                <w:szCs w:val="22"/>
              </w:rPr>
              <w:tab/>
              <w:t>Strategic vision for PFM reform formulated and internalized by the stakeholders;</w:t>
            </w:r>
          </w:p>
          <w:p w:rsidR="008C6FBF" w:rsidRPr="008C6FBF" w:rsidRDefault="008C6FBF" w:rsidP="008C6FBF">
            <w:pPr>
              <w:rPr>
                <w:rFonts w:ascii="Times New Roman" w:hAnsi="Times New Roman" w:cs="Times New Roman"/>
                <w:sz w:val="22"/>
                <w:szCs w:val="22"/>
              </w:rPr>
            </w:pPr>
            <w:r w:rsidRPr="008C6FBF">
              <w:rPr>
                <w:rFonts w:ascii="Times New Roman" w:hAnsi="Times New Roman" w:cs="Times New Roman"/>
                <w:sz w:val="22"/>
                <w:szCs w:val="22"/>
              </w:rPr>
              <w:t>(b)</w:t>
            </w:r>
            <w:r w:rsidRPr="008C6FBF">
              <w:rPr>
                <w:rFonts w:ascii="Times New Roman" w:hAnsi="Times New Roman" w:cs="Times New Roman"/>
                <w:sz w:val="22"/>
                <w:szCs w:val="22"/>
              </w:rPr>
              <w:tab/>
              <w:t>Implementation of PFM reform initiated;</w:t>
            </w:r>
          </w:p>
          <w:p w:rsidR="008C6FBF" w:rsidRPr="008C6FBF" w:rsidRDefault="008C6FBF" w:rsidP="008C6FBF">
            <w:pPr>
              <w:rPr>
                <w:rFonts w:ascii="Times New Roman" w:hAnsi="Times New Roman" w:cs="Times New Roman"/>
                <w:sz w:val="22"/>
                <w:szCs w:val="22"/>
              </w:rPr>
            </w:pPr>
            <w:r w:rsidRPr="008C6FBF">
              <w:rPr>
                <w:rFonts w:ascii="Times New Roman" w:hAnsi="Times New Roman" w:cs="Times New Roman"/>
                <w:sz w:val="22"/>
                <w:szCs w:val="22"/>
              </w:rPr>
              <w:t>(c)</w:t>
            </w:r>
            <w:r w:rsidRPr="008C6FBF">
              <w:rPr>
                <w:rFonts w:ascii="Times New Roman" w:hAnsi="Times New Roman" w:cs="Times New Roman"/>
                <w:sz w:val="22"/>
                <w:szCs w:val="22"/>
              </w:rPr>
              <w:tab/>
              <w:t>High quality of F</w:t>
            </w:r>
            <w:r w:rsidR="000170EE">
              <w:rPr>
                <w:rFonts w:ascii="Times New Roman" w:hAnsi="Times New Roman" w:cs="Times New Roman"/>
                <w:sz w:val="22"/>
                <w:szCs w:val="22"/>
              </w:rPr>
              <w:t xml:space="preserve">inancial </w:t>
            </w:r>
            <w:r w:rsidRPr="008C6FBF">
              <w:rPr>
                <w:rFonts w:ascii="Times New Roman" w:hAnsi="Times New Roman" w:cs="Times New Roman"/>
                <w:sz w:val="22"/>
                <w:szCs w:val="22"/>
              </w:rPr>
              <w:t>M</w:t>
            </w:r>
            <w:r w:rsidR="000170EE">
              <w:rPr>
                <w:rFonts w:ascii="Times New Roman" w:hAnsi="Times New Roman" w:cs="Times New Roman"/>
                <w:sz w:val="22"/>
                <w:szCs w:val="22"/>
              </w:rPr>
              <w:t xml:space="preserve">anagement </w:t>
            </w:r>
            <w:r w:rsidRPr="008C6FBF">
              <w:rPr>
                <w:rFonts w:ascii="Times New Roman" w:hAnsi="Times New Roman" w:cs="Times New Roman"/>
                <w:sz w:val="22"/>
                <w:szCs w:val="22"/>
              </w:rPr>
              <w:t>I</w:t>
            </w:r>
            <w:r w:rsidR="000170EE">
              <w:rPr>
                <w:rFonts w:ascii="Times New Roman" w:hAnsi="Times New Roman" w:cs="Times New Roman"/>
                <w:sz w:val="22"/>
                <w:szCs w:val="22"/>
              </w:rPr>
              <w:t xml:space="preserve">nformation </w:t>
            </w:r>
            <w:r w:rsidRPr="008C6FBF">
              <w:rPr>
                <w:rFonts w:ascii="Times New Roman" w:hAnsi="Times New Roman" w:cs="Times New Roman"/>
                <w:sz w:val="22"/>
                <w:szCs w:val="22"/>
              </w:rPr>
              <w:t>S</w:t>
            </w:r>
            <w:r w:rsidR="000170EE">
              <w:rPr>
                <w:rFonts w:ascii="Times New Roman" w:hAnsi="Times New Roman" w:cs="Times New Roman"/>
                <w:sz w:val="22"/>
                <w:szCs w:val="22"/>
              </w:rPr>
              <w:t>ystem (FMIS)</w:t>
            </w:r>
            <w:r w:rsidRPr="008C6FBF">
              <w:rPr>
                <w:rFonts w:ascii="Times New Roman" w:hAnsi="Times New Roman" w:cs="Times New Roman"/>
                <w:sz w:val="22"/>
                <w:szCs w:val="22"/>
              </w:rPr>
              <w:t xml:space="preserve"> design assured;</w:t>
            </w:r>
          </w:p>
          <w:p w:rsidR="00D8121A" w:rsidRDefault="008C6FBF" w:rsidP="008C6FBF">
            <w:pPr>
              <w:rPr>
                <w:rFonts w:ascii="Times New Roman" w:hAnsi="Times New Roman" w:cs="Times New Roman"/>
                <w:sz w:val="22"/>
                <w:szCs w:val="22"/>
              </w:rPr>
            </w:pPr>
            <w:r w:rsidRPr="008C6FBF">
              <w:rPr>
                <w:rFonts w:ascii="Times New Roman" w:hAnsi="Times New Roman" w:cs="Times New Roman"/>
                <w:sz w:val="22"/>
                <w:szCs w:val="22"/>
              </w:rPr>
              <w:t>(d)</w:t>
            </w:r>
            <w:r w:rsidRPr="008C6FBF">
              <w:rPr>
                <w:rFonts w:ascii="Times New Roman" w:hAnsi="Times New Roman" w:cs="Times New Roman"/>
                <w:sz w:val="22"/>
                <w:szCs w:val="22"/>
              </w:rPr>
              <w:tab/>
              <w:t>Capacity for PFM reform and project implementation built.</w:t>
            </w:r>
          </w:p>
        </w:tc>
      </w:tr>
      <w:tr w:rsidR="00D8121A" w:rsidTr="00BA1518">
        <w:tblPrEx>
          <w:tblCellMar>
            <w:top w:w="0" w:type="dxa"/>
            <w:bottom w:w="0" w:type="dxa"/>
          </w:tblCellMar>
        </w:tblPrEx>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w:hAnsi="Times" w:cs="Times"/>
                <w:color w:val="FFFFFF"/>
                <w:sz w:val="8"/>
                <w:szCs w:val="8"/>
              </w:rPr>
            </w:pPr>
            <w:r>
              <w:rPr>
                <w:rFonts w:ascii="Times" w:hAnsi="Times" w:cs="Times"/>
                <w:color w:val="FFFFFF"/>
                <w:sz w:val="8"/>
                <w:szCs w:val="8"/>
              </w:rPr>
              <w:t>.</w:t>
            </w:r>
          </w:p>
        </w:tc>
      </w:tr>
      <w:tr w:rsidR="00D8121A" w:rsidTr="00BA1518">
        <w:tblPrEx>
          <w:tblCellMar>
            <w:top w:w="0" w:type="dxa"/>
            <w:bottom w:w="0" w:type="dxa"/>
          </w:tblCellMar>
        </w:tblPrEx>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02253B">
            <w:pPr>
              <w:rPr>
                <w:rFonts w:ascii="Times New Roman" w:hAnsi="Times New Roman" w:cs="Times New Roman"/>
              </w:rPr>
            </w:pPr>
            <w:r>
              <w:rPr>
                <w:rFonts w:ascii="Times New Roman" w:hAnsi="Times New Roman" w:cs="Times New Roman"/>
                <w:b/>
                <w:bCs/>
              </w:rPr>
              <w:t>III. Pr</w:t>
            </w:r>
            <w:r w:rsidR="0002253B">
              <w:rPr>
                <w:rFonts w:ascii="Times New Roman" w:hAnsi="Times New Roman" w:cs="Times New Roman"/>
                <w:b/>
                <w:bCs/>
              </w:rPr>
              <w:t>oject</w:t>
            </w:r>
            <w:r>
              <w:rPr>
                <w:rFonts w:ascii="Times New Roman" w:hAnsi="Times New Roman" w:cs="Times New Roman"/>
                <w:b/>
                <w:bCs/>
              </w:rPr>
              <w:t xml:space="preserve"> Description</w:t>
            </w:r>
          </w:p>
        </w:tc>
      </w:tr>
      <w:tr w:rsidR="00D8121A" w:rsidTr="00BA1518">
        <w:tblPrEx>
          <w:tblCellMar>
            <w:top w:w="0" w:type="dxa"/>
            <w:bottom w:w="0" w:type="dxa"/>
          </w:tblCellMar>
        </w:tblPrEx>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02253B">
            <w:pPr>
              <w:rPr>
                <w:rFonts w:ascii="Times New Roman" w:hAnsi="Times New Roman" w:cs="Times New Roman"/>
                <w:color w:val="314F4F"/>
                <w:sz w:val="22"/>
                <w:szCs w:val="22"/>
              </w:rPr>
            </w:pPr>
            <w:r>
              <w:rPr>
                <w:rFonts w:ascii="Times New Roman" w:hAnsi="Times New Roman" w:cs="Times New Roman"/>
                <w:color w:val="314F4F"/>
                <w:sz w:val="22"/>
                <w:szCs w:val="22"/>
              </w:rPr>
              <w:t xml:space="preserve">    </w:t>
            </w:r>
          </w:p>
        </w:tc>
      </w:tr>
      <w:tr w:rsidR="00D8121A" w:rsidRPr="0002253B" w:rsidTr="00BA1518">
        <w:tblPrEx>
          <w:tblCellMar>
            <w:top w:w="0" w:type="dxa"/>
            <w:bottom w:w="0" w:type="dxa"/>
          </w:tblCellMar>
        </w:tblPrEx>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D8121A" w:rsidRPr="00E1370D" w:rsidRDefault="00D8121A" w:rsidP="00BA1518">
            <w:pPr>
              <w:rPr>
                <w:rFonts w:ascii="Times New Roman" w:hAnsi="Times New Roman" w:cs="Times New Roman"/>
                <w:color w:val="auto"/>
                <w:sz w:val="22"/>
                <w:szCs w:val="22"/>
              </w:rPr>
            </w:pPr>
          </w:p>
        </w:tc>
        <w:tc>
          <w:tcPr>
            <w:tcW w:w="9174" w:type="dxa"/>
            <w:gridSpan w:val="7"/>
            <w:tcBorders>
              <w:top w:val="nil"/>
              <w:left w:val="nil"/>
              <w:bottom w:val="nil"/>
              <w:right w:val="nil"/>
            </w:tcBorders>
            <w:shd w:val="clear" w:color="auto" w:fill="FFFFFF"/>
            <w:tcMar>
              <w:top w:w="50" w:type="dxa"/>
              <w:left w:w="50" w:type="dxa"/>
              <w:bottom w:w="50" w:type="dxa"/>
              <w:right w:w="50" w:type="dxa"/>
            </w:tcMar>
            <w:vAlign w:val="center"/>
          </w:tcPr>
          <w:p w:rsidR="00D8121A" w:rsidRPr="00E1370D" w:rsidRDefault="001E4C32" w:rsidP="00BA1518">
            <w:pPr>
              <w:rPr>
                <w:rFonts w:ascii="Times New Roman" w:hAnsi="Times New Roman" w:cs="Times New Roman"/>
                <w:sz w:val="22"/>
                <w:szCs w:val="22"/>
              </w:rPr>
            </w:pPr>
            <w:r w:rsidRPr="00E1370D">
              <w:rPr>
                <w:rFonts w:ascii="Times New Roman" w:hAnsi="Times New Roman" w:cs="Times New Roman"/>
                <w:sz w:val="22"/>
                <w:szCs w:val="22"/>
              </w:rPr>
              <w:t>The project is organized into 3 components. Planned implementation period is 26 months.</w:t>
            </w:r>
          </w:p>
          <w:p w:rsidR="001E4C32" w:rsidRPr="00E1370D" w:rsidRDefault="001E4C32" w:rsidP="00BA1518">
            <w:pPr>
              <w:rPr>
                <w:rFonts w:ascii="Times New Roman" w:hAnsi="Times New Roman" w:cs="Times New Roman"/>
                <w:sz w:val="22"/>
                <w:szCs w:val="22"/>
              </w:rPr>
            </w:pPr>
          </w:p>
          <w:p w:rsidR="0002253B" w:rsidRPr="00E1370D" w:rsidRDefault="0002253B" w:rsidP="0002253B">
            <w:pPr>
              <w:pStyle w:val="ListParagraph"/>
              <w:tabs>
                <w:tab w:val="left" w:pos="-477"/>
                <w:tab w:val="left" w:pos="23"/>
              </w:tabs>
              <w:autoSpaceDE w:val="0"/>
              <w:spacing w:after="120"/>
              <w:ind w:left="0"/>
              <w:contextualSpacing w:val="0"/>
              <w:jc w:val="both"/>
              <w:rPr>
                <w:sz w:val="22"/>
                <w:szCs w:val="22"/>
              </w:rPr>
            </w:pPr>
            <w:r w:rsidRPr="00E1370D">
              <w:rPr>
                <w:b/>
                <w:i/>
                <w:sz w:val="22"/>
                <w:szCs w:val="22"/>
              </w:rPr>
              <w:t>A. Development of PFM reform strategy and action plan and support for their implementation</w:t>
            </w:r>
            <w:r w:rsidRPr="00E1370D">
              <w:rPr>
                <w:sz w:val="22"/>
                <w:szCs w:val="22"/>
              </w:rPr>
              <w:t>. Support under this component will include diagnostic</w:t>
            </w:r>
            <w:r w:rsidR="00E1370D">
              <w:rPr>
                <w:sz w:val="22"/>
                <w:szCs w:val="22"/>
              </w:rPr>
              <w:t xml:space="preserve"> </w:t>
            </w:r>
            <w:r w:rsidRPr="00E1370D">
              <w:rPr>
                <w:sz w:val="22"/>
                <w:szCs w:val="22"/>
              </w:rPr>
              <w:t>s</w:t>
            </w:r>
            <w:r w:rsidR="00E1370D">
              <w:rPr>
                <w:sz w:val="22"/>
                <w:szCs w:val="22"/>
              </w:rPr>
              <w:t>tudies</w:t>
            </w:r>
            <w:r w:rsidRPr="00E1370D">
              <w:rPr>
                <w:sz w:val="22"/>
                <w:szCs w:val="22"/>
              </w:rPr>
              <w:t>, consultancy to develop the PFM strategy and action plan</w:t>
            </w:r>
            <w:r w:rsidR="000F2C9A" w:rsidRPr="00E1370D">
              <w:rPr>
                <w:sz w:val="22"/>
                <w:szCs w:val="22"/>
              </w:rPr>
              <w:t xml:space="preserve"> and </w:t>
            </w:r>
            <w:r w:rsidR="00E1370D">
              <w:rPr>
                <w:sz w:val="22"/>
                <w:szCs w:val="22"/>
              </w:rPr>
              <w:t xml:space="preserve">support the </w:t>
            </w:r>
            <w:r w:rsidR="000F2C9A" w:rsidRPr="00E1370D">
              <w:rPr>
                <w:sz w:val="22"/>
                <w:szCs w:val="22"/>
              </w:rPr>
              <w:t>initial phase of their implementation</w:t>
            </w:r>
            <w:r w:rsidRPr="00E1370D">
              <w:rPr>
                <w:sz w:val="22"/>
                <w:szCs w:val="22"/>
              </w:rPr>
              <w:t>, peer learning, stakeholder consultations and communication activities;</w:t>
            </w:r>
          </w:p>
          <w:p w:rsidR="0002253B" w:rsidRPr="00E1370D" w:rsidRDefault="0002253B" w:rsidP="0002253B">
            <w:pPr>
              <w:pStyle w:val="ListParagraph"/>
              <w:tabs>
                <w:tab w:val="left" w:pos="-477"/>
                <w:tab w:val="left" w:pos="23"/>
              </w:tabs>
              <w:autoSpaceDE w:val="0"/>
              <w:spacing w:after="120"/>
              <w:ind w:left="0"/>
              <w:contextualSpacing w:val="0"/>
              <w:jc w:val="both"/>
              <w:rPr>
                <w:bCs/>
                <w:sz w:val="22"/>
                <w:szCs w:val="22"/>
              </w:rPr>
            </w:pPr>
            <w:r w:rsidRPr="00E1370D">
              <w:rPr>
                <w:b/>
                <w:bCs/>
                <w:i/>
                <w:sz w:val="22"/>
                <w:szCs w:val="22"/>
              </w:rPr>
              <w:t>B.  Design of an Integrated Financial Management Information System</w:t>
            </w:r>
            <w:r w:rsidRPr="00E1370D">
              <w:rPr>
                <w:bCs/>
                <w:sz w:val="22"/>
                <w:szCs w:val="22"/>
              </w:rPr>
              <w:t>. This will include the development of FMIS technical and functional design</w:t>
            </w:r>
            <w:r w:rsidR="00E1370D">
              <w:rPr>
                <w:bCs/>
                <w:sz w:val="22"/>
                <w:szCs w:val="22"/>
              </w:rPr>
              <w:t>; preparation of</w:t>
            </w:r>
            <w:r w:rsidRPr="00E1370D">
              <w:rPr>
                <w:bCs/>
                <w:sz w:val="22"/>
                <w:szCs w:val="22"/>
              </w:rPr>
              <w:t xml:space="preserve"> tender documentation for procurement and customization of the software and hardware</w:t>
            </w:r>
            <w:r w:rsidR="00E1370D">
              <w:rPr>
                <w:bCs/>
                <w:sz w:val="22"/>
                <w:szCs w:val="22"/>
              </w:rPr>
              <w:t xml:space="preserve">; </w:t>
            </w:r>
            <w:r w:rsidRPr="00E1370D">
              <w:rPr>
                <w:bCs/>
                <w:sz w:val="22"/>
                <w:szCs w:val="22"/>
              </w:rPr>
              <w:t xml:space="preserve">technical assistance in building capacity for managing FMIS development and implementation; workshops and study visits to inform </w:t>
            </w:r>
            <w:r w:rsidR="000F2C9A" w:rsidRPr="00E1370D">
              <w:rPr>
                <w:bCs/>
                <w:sz w:val="22"/>
                <w:szCs w:val="22"/>
              </w:rPr>
              <w:t>FMIS</w:t>
            </w:r>
            <w:r w:rsidRPr="00E1370D">
              <w:rPr>
                <w:bCs/>
                <w:sz w:val="22"/>
                <w:szCs w:val="22"/>
              </w:rPr>
              <w:t xml:space="preserve"> design; </w:t>
            </w:r>
          </w:p>
          <w:p w:rsidR="001E4C32" w:rsidRPr="00E1370D" w:rsidRDefault="0002253B" w:rsidP="00CD1F12">
            <w:pPr>
              <w:rPr>
                <w:rFonts w:ascii="Times New Roman" w:hAnsi="Times New Roman" w:cs="Times New Roman"/>
                <w:sz w:val="22"/>
                <w:szCs w:val="22"/>
              </w:rPr>
            </w:pPr>
            <w:r w:rsidRPr="00E1370D">
              <w:rPr>
                <w:rFonts w:ascii="Times New Roman" w:hAnsi="Times New Roman" w:cs="Times New Roman"/>
                <w:bCs/>
                <w:i/>
                <w:sz w:val="22"/>
                <w:szCs w:val="22"/>
              </w:rPr>
              <w:t xml:space="preserve">C.  </w:t>
            </w:r>
            <w:r w:rsidRPr="00E1370D">
              <w:rPr>
                <w:rFonts w:ascii="Times New Roman" w:hAnsi="Times New Roman" w:cs="Times New Roman"/>
                <w:b/>
                <w:bCs/>
                <w:i/>
                <w:sz w:val="22"/>
                <w:szCs w:val="22"/>
              </w:rPr>
              <w:t>Project Management Capacity Building</w:t>
            </w:r>
            <w:r w:rsidRPr="00E1370D">
              <w:rPr>
                <w:rFonts w:ascii="Times New Roman" w:hAnsi="Times New Roman" w:cs="Times New Roman"/>
                <w:b/>
                <w:sz w:val="22"/>
                <w:szCs w:val="22"/>
              </w:rPr>
              <w:t xml:space="preserve"> </w:t>
            </w:r>
            <w:r w:rsidRPr="00E1370D">
              <w:rPr>
                <w:rFonts w:ascii="Times New Roman" w:hAnsi="Times New Roman" w:cs="Times New Roman"/>
                <w:sz w:val="22"/>
                <w:szCs w:val="22"/>
              </w:rPr>
              <w:t>component</w:t>
            </w:r>
            <w:r w:rsidRPr="00E1370D">
              <w:rPr>
                <w:rFonts w:ascii="Times New Roman" w:hAnsi="Times New Roman" w:cs="Times New Roman"/>
                <w:bCs/>
                <w:sz w:val="22"/>
                <w:szCs w:val="22"/>
              </w:rPr>
              <w:t xml:space="preserve"> will finance </w:t>
            </w:r>
            <w:r w:rsidR="00CD1F12">
              <w:rPr>
                <w:rFonts w:ascii="Times New Roman" w:hAnsi="Times New Roman" w:cs="Times New Roman"/>
                <w:bCs/>
                <w:sz w:val="22"/>
                <w:szCs w:val="22"/>
              </w:rPr>
              <w:t xml:space="preserve">relevant </w:t>
            </w:r>
            <w:r w:rsidRPr="00E1370D">
              <w:rPr>
                <w:rFonts w:ascii="Times New Roman" w:hAnsi="Times New Roman" w:cs="Times New Roman"/>
                <w:bCs/>
                <w:sz w:val="22"/>
                <w:szCs w:val="22"/>
              </w:rPr>
              <w:t>training</w:t>
            </w:r>
            <w:r w:rsidR="000170EE" w:rsidRPr="00E1370D">
              <w:rPr>
                <w:rFonts w:ascii="Times New Roman" w:hAnsi="Times New Roman" w:cs="Times New Roman"/>
                <w:bCs/>
                <w:sz w:val="22"/>
                <w:szCs w:val="22"/>
              </w:rPr>
              <w:t>, project operating costs</w:t>
            </w:r>
            <w:r w:rsidRPr="00E1370D">
              <w:rPr>
                <w:rFonts w:ascii="Times New Roman" w:hAnsi="Times New Roman" w:cs="Times New Roman"/>
                <w:bCs/>
                <w:sz w:val="22"/>
                <w:szCs w:val="22"/>
              </w:rPr>
              <w:t xml:space="preserve"> and audit.</w:t>
            </w:r>
          </w:p>
        </w:tc>
      </w:tr>
      <w:tr w:rsidR="00D8121A" w:rsidTr="00BA1518">
        <w:tblPrEx>
          <w:tblCellMar>
            <w:top w:w="0" w:type="dxa"/>
            <w:bottom w:w="0" w:type="dxa"/>
          </w:tblCellMar>
        </w:tblPrEx>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D8121A" w:rsidRPr="00E1370D" w:rsidRDefault="00D8121A" w:rsidP="00BA1518">
            <w:pPr>
              <w:rPr>
                <w:rFonts w:ascii="Times" w:hAnsi="Times" w:cs="Times"/>
                <w:color w:val="FFFFFF"/>
                <w:sz w:val="22"/>
                <w:szCs w:val="22"/>
              </w:rPr>
            </w:pPr>
          </w:p>
        </w:tc>
      </w:tr>
      <w:tr w:rsidR="00D8121A" w:rsidTr="00BA1518">
        <w:tblPrEx>
          <w:tblCellMar>
            <w:top w:w="0" w:type="dxa"/>
            <w:bottom w:w="0" w:type="dxa"/>
          </w:tblCellMar>
        </w:tblPrEx>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w:hAnsi="Times" w:cs="Times"/>
                <w:color w:val="FFFFFF"/>
                <w:sz w:val="8"/>
                <w:szCs w:val="8"/>
              </w:rPr>
            </w:pPr>
            <w:r>
              <w:rPr>
                <w:rFonts w:ascii="Times" w:hAnsi="Times" w:cs="Times"/>
                <w:color w:val="FFFFFF"/>
                <w:sz w:val="8"/>
                <w:szCs w:val="8"/>
              </w:rPr>
              <w:t>.</w:t>
            </w:r>
          </w:p>
        </w:tc>
      </w:tr>
      <w:tr w:rsidR="00D8121A" w:rsidTr="00BA1518">
        <w:tblPrEx>
          <w:tblCellMar>
            <w:top w:w="0" w:type="dxa"/>
            <w:bottom w:w="0" w:type="dxa"/>
          </w:tblCellMar>
        </w:tblPrEx>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rPr>
            </w:pPr>
            <w:r>
              <w:rPr>
                <w:rFonts w:ascii="Times New Roman" w:hAnsi="Times New Roman" w:cs="Times New Roman"/>
                <w:b/>
                <w:bCs/>
              </w:rPr>
              <w:t>IV. Safeguard Policies that Might Apply</w:t>
            </w:r>
          </w:p>
        </w:tc>
      </w:tr>
      <w:tr w:rsidR="00D8121A" w:rsidTr="00BA1518">
        <w:tblPrEx>
          <w:tblCellMar>
            <w:top w:w="0" w:type="dxa"/>
            <w:bottom w:w="0" w:type="dxa"/>
          </w:tblCellMar>
        </w:tblPrEx>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b/>
                <w:bCs/>
                <w:sz w:val="22"/>
                <w:szCs w:val="22"/>
              </w:rPr>
              <w:t>Safeguard Policies Triggered by the Project</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sz w:val="22"/>
                <w:szCs w:val="22"/>
              </w:rPr>
            </w:pPr>
            <w:r>
              <w:rPr>
                <w:rFonts w:ascii="Times New Roman" w:hAnsi="Times New Roman" w:cs="Times New Roman"/>
                <w:b/>
                <w:bCs/>
                <w:sz w:val="22"/>
                <w:szCs w:val="22"/>
              </w:rPr>
              <w:t>Yes</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sz w:val="22"/>
                <w:szCs w:val="22"/>
              </w:rPr>
            </w:pPr>
            <w:r>
              <w:rPr>
                <w:rFonts w:ascii="Times New Roman" w:hAnsi="Times New Roman" w:cs="Times New Roman"/>
                <w:b/>
                <w:bCs/>
                <w:sz w:val="22"/>
                <w:szCs w:val="22"/>
              </w:rPr>
              <w:t>No</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sz w:val="22"/>
                <w:szCs w:val="22"/>
              </w:rPr>
            </w:pPr>
            <w:r>
              <w:rPr>
                <w:rFonts w:ascii="Times New Roman" w:hAnsi="Times New Roman" w:cs="Times New Roman"/>
                <w:b/>
                <w:bCs/>
                <w:sz w:val="22"/>
                <w:szCs w:val="22"/>
              </w:rPr>
              <w:t>TBD</w:t>
            </w:r>
          </w:p>
        </w:tc>
      </w:tr>
      <w:tr w:rsidR="00D8121A" w:rsidTr="00BA1518">
        <w:tblPrEx>
          <w:tblCellMar>
            <w:top w:w="0" w:type="dxa"/>
            <w:bottom w:w="0" w:type="dxa"/>
          </w:tblCellMar>
        </w:tblPrEx>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Environmental Assessment OP/BP 4.01</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sz w:val="22"/>
                <w:szCs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1E4C32" w:rsidP="00BA1518">
            <w:pPr>
              <w:jc w:val="center"/>
              <w:rPr>
                <w:rFonts w:ascii="Times New Roman" w:hAnsi="Times New Roman" w:cs="Times New Roman"/>
                <w:color w:val="auto"/>
              </w:rPr>
            </w:pPr>
            <w:r>
              <w:rPr>
                <w:rFonts w:ascii="Times New Roman" w:hAnsi="Times New Roman" w:cs="Times New Roman"/>
                <w:color w:val="auto"/>
              </w:rPr>
              <w:t>X</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color w:val="auto"/>
              </w:rPr>
            </w:pPr>
          </w:p>
        </w:tc>
      </w:tr>
      <w:tr w:rsidR="00D8121A" w:rsidTr="00BA1518">
        <w:tblPrEx>
          <w:tblCellMar>
            <w:top w:w="0" w:type="dxa"/>
            <w:bottom w:w="0" w:type="dxa"/>
          </w:tblCellMar>
        </w:tblPrEx>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Natural Habitats OP/BP 4.04</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sz w:val="22"/>
                <w:szCs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1E4C32" w:rsidP="00BA1518">
            <w:pPr>
              <w:jc w:val="center"/>
              <w:rPr>
                <w:rFonts w:ascii="Times New Roman" w:hAnsi="Times New Roman" w:cs="Times New Roman"/>
                <w:color w:val="auto"/>
              </w:rPr>
            </w:pPr>
            <w:r>
              <w:rPr>
                <w:rFonts w:ascii="Times New Roman" w:hAnsi="Times New Roman" w:cs="Times New Roman"/>
                <w:color w:val="auto"/>
              </w:rPr>
              <w:t>X</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color w:val="auto"/>
              </w:rPr>
            </w:pPr>
          </w:p>
        </w:tc>
      </w:tr>
      <w:tr w:rsidR="00D8121A" w:rsidTr="00BA1518">
        <w:tblPrEx>
          <w:tblCellMar>
            <w:top w:w="0" w:type="dxa"/>
            <w:bottom w:w="0" w:type="dxa"/>
          </w:tblCellMar>
        </w:tblPrEx>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Forests OP/BP 4.36</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sz w:val="22"/>
                <w:szCs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1E4C32" w:rsidP="00BA1518">
            <w:pPr>
              <w:jc w:val="center"/>
              <w:rPr>
                <w:rFonts w:ascii="Times New Roman" w:hAnsi="Times New Roman" w:cs="Times New Roman"/>
                <w:color w:val="auto"/>
              </w:rPr>
            </w:pPr>
            <w:r>
              <w:rPr>
                <w:rFonts w:ascii="Times New Roman" w:hAnsi="Times New Roman" w:cs="Times New Roman"/>
                <w:color w:val="auto"/>
              </w:rPr>
              <w:t>X</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color w:val="auto"/>
              </w:rPr>
            </w:pPr>
          </w:p>
        </w:tc>
      </w:tr>
      <w:tr w:rsidR="00D8121A" w:rsidTr="00BA1518">
        <w:tblPrEx>
          <w:tblCellMar>
            <w:top w:w="0" w:type="dxa"/>
            <w:bottom w:w="0" w:type="dxa"/>
          </w:tblCellMar>
        </w:tblPrEx>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Pest Management OP 4.09</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sz w:val="22"/>
                <w:szCs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1E4C32" w:rsidP="00BA1518">
            <w:pPr>
              <w:jc w:val="center"/>
              <w:rPr>
                <w:rFonts w:ascii="Times New Roman" w:hAnsi="Times New Roman" w:cs="Times New Roman"/>
                <w:color w:val="auto"/>
              </w:rPr>
            </w:pPr>
            <w:r>
              <w:rPr>
                <w:rFonts w:ascii="Times New Roman" w:hAnsi="Times New Roman" w:cs="Times New Roman"/>
                <w:color w:val="auto"/>
              </w:rPr>
              <w:t>X</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color w:val="auto"/>
              </w:rPr>
            </w:pPr>
          </w:p>
        </w:tc>
      </w:tr>
      <w:tr w:rsidR="00D8121A" w:rsidTr="00BA1518">
        <w:tblPrEx>
          <w:tblCellMar>
            <w:top w:w="0" w:type="dxa"/>
            <w:bottom w:w="0" w:type="dxa"/>
          </w:tblCellMar>
        </w:tblPrEx>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Physical Cultural Resources OP/BP 4.11</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color w:val="auto"/>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1E4C32" w:rsidP="00BA1518">
            <w:pPr>
              <w:jc w:val="center"/>
              <w:rPr>
                <w:rFonts w:ascii="Times New Roman" w:hAnsi="Times New Roman" w:cs="Times New Roman"/>
                <w:sz w:val="22"/>
                <w:szCs w:val="22"/>
              </w:rPr>
            </w:pPr>
            <w:r>
              <w:rPr>
                <w:rFonts w:ascii="Times New Roman" w:hAnsi="Times New Roman" w:cs="Times New Roman"/>
                <w:sz w:val="22"/>
                <w:szCs w:val="22"/>
              </w:rPr>
              <w:t>X</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color w:val="auto"/>
              </w:rPr>
            </w:pPr>
          </w:p>
        </w:tc>
      </w:tr>
      <w:tr w:rsidR="00D8121A" w:rsidTr="00BA1518">
        <w:tblPrEx>
          <w:tblCellMar>
            <w:top w:w="0" w:type="dxa"/>
            <w:bottom w:w="0" w:type="dxa"/>
          </w:tblCellMar>
        </w:tblPrEx>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Indigenous Peoples OP/BP 4.10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sz w:val="22"/>
                <w:szCs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1E4C32" w:rsidP="00BA1518">
            <w:pPr>
              <w:jc w:val="center"/>
              <w:rPr>
                <w:rFonts w:ascii="Times New Roman" w:hAnsi="Times New Roman" w:cs="Times New Roman"/>
                <w:color w:val="auto"/>
              </w:rPr>
            </w:pPr>
            <w:r>
              <w:rPr>
                <w:rFonts w:ascii="Times New Roman" w:hAnsi="Times New Roman" w:cs="Times New Roman"/>
                <w:color w:val="auto"/>
              </w:rPr>
              <w:t>X</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color w:val="auto"/>
              </w:rPr>
            </w:pPr>
          </w:p>
        </w:tc>
      </w:tr>
      <w:tr w:rsidR="00D8121A" w:rsidTr="00BA1518">
        <w:tblPrEx>
          <w:tblCellMar>
            <w:top w:w="0" w:type="dxa"/>
            <w:bottom w:w="0" w:type="dxa"/>
          </w:tblCellMar>
        </w:tblPrEx>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Involuntary Resettlement OP/BP 4.12</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color w:val="auto"/>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1E4C32" w:rsidP="00BA1518">
            <w:pPr>
              <w:jc w:val="center"/>
              <w:rPr>
                <w:rFonts w:ascii="Times New Roman" w:hAnsi="Times New Roman" w:cs="Times New Roman"/>
                <w:sz w:val="22"/>
                <w:szCs w:val="22"/>
              </w:rPr>
            </w:pPr>
            <w:r>
              <w:rPr>
                <w:rFonts w:ascii="Times New Roman" w:hAnsi="Times New Roman" w:cs="Times New Roman"/>
                <w:sz w:val="22"/>
                <w:szCs w:val="22"/>
              </w:rPr>
              <w:t>X</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color w:val="auto"/>
              </w:rPr>
            </w:pPr>
          </w:p>
        </w:tc>
      </w:tr>
      <w:tr w:rsidR="00D8121A" w:rsidTr="00BA1518">
        <w:tblPrEx>
          <w:tblCellMar>
            <w:top w:w="0" w:type="dxa"/>
            <w:bottom w:w="0" w:type="dxa"/>
          </w:tblCellMar>
        </w:tblPrEx>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Safety of Dams OP/BP 4.37</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color w:val="auto"/>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1E4C32" w:rsidP="00BA1518">
            <w:pPr>
              <w:jc w:val="center"/>
              <w:rPr>
                <w:rFonts w:ascii="Times New Roman" w:hAnsi="Times New Roman" w:cs="Times New Roman"/>
                <w:sz w:val="22"/>
                <w:szCs w:val="22"/>
              </w:rPr>
            </w:pPr>
            <w:r>
              <w:rPr>
                <w:rFonts w:ascii="Times New Roman" w:hAnsi="Times New Roman" w:cs="Times New Roman"/>
                <w:sz w:val="22"/>
                <w:szCs w:val="22"/>
              </w:rPr>
              <w:t>X</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color w:val="auto"/>
              </w:rPr>
            </w:pPr>
          </w:p>
        </w:tc>
      </w:tr>
      <w:tr w:rsidR="00D8121A" w:rsidTr="00BA1518">
        <w:tblPrEx>
          <w:tblCellMar>
            <w:top w:w="0" w:type="dxa"/>
            <w:bottom w:w="0" w:type="dxa"/>
          </w:tblCellMar>
        </w:tblPrEx>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Projects on International Waterways OP/BP 7.50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color w:val="auto"/>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1E4C32" w:rsidP="00BA1518">
            <w:pPr>
              <w:jc w:val="center"/>
              <w:rPr>
                <w:rFonts w:ascii="Times New Roman" w:hAnsi="Times New Roman" w:cs="Times New Roman"/>
                <w:color w:val="auto"/>
              </w:rPr>
            </w:pPr>
            <w:r>
              <w:rPr>
                <w:rFonts w:ascii="Times New Roman" w:hAnsi="Times New Roman" w:cs="Times New Roman"/>
                <w:color w:val="auto"/>
              </w:rPr>
              <w:t>X</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sz w:val="22"/>
                <w:szCs w:val="22"/>
              </w:rPr>
            </w:pPr>
          </w:p>
        </w:tc>
      </w:tr>
      <w:tr w:rsidR="00D8121A" w:rsidTr="00BA1518">
        <w:tblPrEx>
          <w:tblCellMar>
            <w:top w:w="0" w:type="dxa"/>
            <w:bottom w:w="0" w:type="dxa"/>
          </w:tblCellMar>
        </w:tblPrEx>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New Roman" w:hAnsi="Times New Roman" w:cs="Times New Roman"/>
                <w:color w:val="auto"/>
              </w:rPr>
            </w:pPr>
          </w:p>
        </w:tc>
        <w:tc>
          <w:tcPr>
            <w:tcW w:w="53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Projects in Disputed Areas OP/BP 7.60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color w:val="auto"/>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1E4C32" w:rsidP="00BA1518">
            <w:pPr>
              <w:jc w:val="center"/>
              <w:rPr>
                <w:rFonts w:ascii="Times New Roman" w:hAnsi="Times New Roman" w:cs="Times New Roman"/>
                <w:color w:val="auto"/>
              </w:rPr>
            </w:pPr>
            <w:r>
              <w:rPr>
                <w:rFonts w:ascii="Times New Roman" w:hAnsi="Times New Roman" w:cs="Times New Roman"/>
                <w:color w:val="auto"/>
              </w:rPr>
              <w:t>X</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8121A" w:rsidRDefault="00D8121A" w:rsidP="00BA1518">
            <w:pPr>
              <w:jc w:val="center"/>
              <w:rPr>
                <w:rFonts w:ascii="Times New Roman" w:hAnsi="Times New Roman" w:cs="Times New Roman"/>
                <w:sz w:val="22"/>
                <w:szCs w:val="22"/>
              </w:rPr>
            </w:pPr>
          </w:p>
        </w:tc>
      </w:tr>
      <w:tr w:rsidR="00D8121A" w:rsidTr="00BA1518">
        <w:tblPrEx>
          <w:tblCellMar>
            <w:top w:w="0" w:type="dxa"/>
            <w:bottom w:w="0" w:type="dxa"/>
          </w:tblCellMar>
        </w:tblPrEx>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D8121A" w:rsidRDefault="00D8121A" w:rsidP="00BA1518">
            <w:pPr>
              <w:rPr>
                <w:rFonts w:ascii="Times" w:hAnsi="Times" w:cs="Times"/>
                <w:color w:val="FFFFFF"/>
                <w:sz w:val="8"/>
                <w:szCs w:val="8"/>
              </w:rPr>
            </w:pPr>
            <w:r>
              <w:rPr>
                <w:rFonts w:ascii="Times" w:hAnsi="Times" w:cs="Times"/>
                <w:color w:val="FFFFFF"/>
                <w:sz w:val="8"/>
                <w:szCs w:val="8"/>
              </w:rPr>
              <w:t>.</w:t>
            </w:r>
          </w:p>
        </w:tc>
      </w:tr>
    </w:tbl>
    <w:p w:rsidR="00D8121A" w:rsidRDefault="00D8121A" w:rsidP="00D8121A">
      <w:pPr>
        <w:rPr>
          <w:rFonts w:ascii="Times" w:hAnsi="Times" w:cs="Times"/>
          <w:color w:val="FFFFFF"/>
          <w:sz w:val="8"/>
          <w:szCs w:val="8"/>
        </w:rPr>
      </w:pPr>
    </w:p>
    <w:p w:rsidR="00CD1F12" w:rsidRDefault="00CD1F12"/>
    <w:p w:rsidR="00CD1F12" w:rsidRDefault="00CD1F12"/>
    <w:p w:rsidR="00CD1F12" w:rsidRDefault="00CD1F12"/>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4A0" w:firstRow="1" w:lastRow="0" w:firstColumn="1" w:lastColumn="0" w:noHBand="0" w:noVBand="1"/>
      </w:tblPr>
      <w:tblGrid>
        <w:gridCol w:w="188"/>
        <w:gridCol w:w="94"/>
        <w:gridCol w:w="798"/>
        <w:gridCol w:w="138"/>
        <w:gridCol w:w="1310"/>
        <w:gridCol w:w="2246"/>
        <w:gridCol w:w="2059"/>
        <w:gridCol w:w="281"/>
        <w:gridCol w:w="2248"/>
      </w:tblGrid>
      <w:tr w:rsidR="00EC5010" w:rsidRPr="00EC5010" w:rsidTr="00EC5010">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hideMark/>
          </w:tcPr>
          <w:p w:rsidR="00EC5010" w:rsidRDefault="00EC5010">
            <w:pPr>
              <w:spacing w:line="276" w:lineRule="auto"/>
              <w:rPr>
                <w:rFonts w:ascii="Times New Roman" w:hAnsi="Times New Roman" w:cs="Times New Roman"/>
              </w:rPr>
            </w:pPr>
            <w:r>
              <w:rPr>
                <w:rFonts w:ascii="Times New Roman" w:hAnsi="Times New Roman" w:cs="Times New Roman"/>
                <w:b/>
                <w:bCs/>
              </w:rPr>
              <w:t>V. Financing (in USD Million)</w:t>
            </w:r>
          </w:p>
        </w:tc>
      </w:tr>
      <w:tr w:rsidR="00EC5010" w:rsidRPr="00EC5010" w:rsidTr="00EC5010">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EC5010" w:rsidRDefault="00EC5010">
            <w:pPr>
              <w:spacing w:line="276" w:lineRule="auto"/>
              <w:rPr>
                <w:rFonts w:ascii="Times New Roman" w:hAnsi="Times New Roman" w:cs="Times New Roman"/>
                <w:color w:val="auto"/>
              </w:rPr>
            </w:pPr>
          </w:p>
        </w:tc>
        <w:tc>
          <w:tcPr>
            <w:tcW w:w="224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EC5010" w:rsidRDefault="00EC5010">
            <w:pPr>
              <w:spacing w:line="276" w:lineRule="auto"/>
              <w:rPr>
                <w:rFonts w:ascii="Times New Roman" w:hAnsi="Times New Roman" w:cs="Times New Roman"/>
                <w:sz w:val="22"/>
                <w:szCs w:val="22"/>
              </w:rPr>
            </w:pPr>
            <w:r>
              <w:rPr>
                <w:rFonts w:ascii="Times New Roman" w:hAnsi="Times New Roman" w:cs="Times New Roman"/>
                <w:sz w:val="22"/>
                <w:szCs w:val="22"/>
              </w:rPr>
              <w:t>Total Project Cost:</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EC5010" w:rsidRDefault="001E4C32" w:rsidP="00EC5010">
            <w:pPr>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EC5010" w:rsidRDefault="00EC5010">
            <w:pPr>
              <w:spacing w:line="276" w:lineRule="auto"/>
              <w:rPr>
                <w:rFonts w:ascii="Times New Roman" w:hAnsi="Times New Roman" w:cs="Times New Roman"/>
                <w:sz w:val="22"/>
                <w:szCs w:val="22"/>
              </w:rPr>
            </w:pPr>
            <w:r>
              <w:rPr>
                <w:rFonts w:ascii="Times New Roman" w:hAnsi="Times New Roman" w:cs="Times New Roman"/>
                <w:sz w:val="22"/>
                <w:szCs w:val="22"/>
              </w:rPr>
              <w:t>Total Bank Financing:</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C5010" w:rsidRDefault="001E4C32">
            <w:pPr>
              <w:spacing w:line="276" w:lineRule="auto"/>
              <w:rPr>
                <w:rFonts w:ascii="Times New Roman" w:hAnsi="Times New Roman" w:cs="Times New Roman"/>
                <w:sz w:val="22"/>
                <w:szCs w:val="22"/>
              </w:rPr>
            </w:pPr>
            <w:r>
              <w:rPr>
                <w:rFonts w:ascii="Times New Roman" w:hAnsi="Times New Roman" w:cs="Times New Roman"/>
                <w:sz w:val="22"/>
                <w:szCs w:val="22"/>
              </w:rPr>
              <w:t>1.2</w:t>
            </w:r>
          </w:p>
        </w:tc>
      </w:tr>
      <w:tr w:rsidR="00EC5010" w:rsidRPr="00EC5010" w:rsidTr="00EC5010">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EC5010" w:rsidRDefault="00EC5010">
            <w:pPr>
              <w:spacing w:line="276" w:lineRule="auto"/>
              <w:rPr>
                <w:rFonts w:ascii="Times New Roman" w:hAnsi="Times New Roman" w:cs="Times New Roman"/>
                <w:color w:val="auto"/>
              </w:rPr>
            </w:pPr>
          </w:p>
        </w:tc>
        <w:tc>
          <w:tcPr>
            <w:tcW w:w="224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EC5010" w:rsidRDefault="00EC5010">
            <w:pPr>
              <w:spacing w:line="276" w:lineRule="auto"/>
              <w:rPr>
                <w:rFonts w:ascii="Times New Roman" w:hAnsi="Times New Roman" w:cs="Times New Roman"/>
                <w:sz w:val="22"/>
                <w:szCs w:val="22"/>
              </w:rPr>
            </w:pPr>
            <w:r>
              <w:rPr>
                <w:rFonts w:ascii="Times New Roman" w:hAnsi="Times New Roman" w:cs="Times New Roman"/>
                <w:sz w:val="22"/>
                <w:szCs w:val="22"/>
              </w:rPr>
              <w:t>Total Cofinancing:</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C5010" w:rsidRDefault="001E4C32">
            <w:pPr>
              <w:spacing w:line="276" w:lineRule="auto"/>
              <w:rPr>
                <w:rFonts w:ascii="Times New Roman" w:hAnsi="Times New Roman" w:cs="Times New Roman"/>
                <w:color w:val="auto"/>
              </w:rPr>
            </w:pPr>
            <w:r>
              <w:rPr>
                <w:rFonts w:ascii="Times New Roman" w:hAnsi="Times New Roman" w:cs="Times New Roman"/>
                <w:color w:val="auto"/>
              </w:rPr>
              <w:t>0.0</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EC5010" w:rsidRDefault="00EC5010">
            <w:pPr>
              <w:spacing w:line="276" w:lineRule="auto"/>
              <w:rPr>
                <w:rFonts w:ascii="Times New Roman" w:hAnsi="Times New Roman" w:cs="Times New Roman"/>
                <w:sz w:val="22"/>
                <w:szCs w:val="22"/>
              </w:rPr>
            </w:pPr>
            <w:r>
              <w:rPr>
                <w:rFonts w:ascii="Times New Roman" w:hAnsi="Times New Roman" w:cs="Times New Roman"/>
                <w:sz w:val="22"/>
                <w:szCs w:val="22"/>
              </w:rPr>
              <w:t>Financing Gap:</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C5010" w:rsidRDefault="001E4C32">
            <w:pPr>
              <w:spacing w:line="276" w:lineRule="auto"/>
              <w:rPr>
                <w:rFonts w:ascii="Times New Roman" w:hAnsi="Times New Roman" w:cs="Times New Roman"/>
                <w:sz w:val="22"/>
                <w:szCs w:val="22"/>
              </w:rPr>
            </w:pPr>
            <w:r>
              <w:rPr>
                <w:rFonts w:ascii="Times New Roman" w:hAnsi="Times New Roman" w:cs="Times New Roman"/>
                <w:sz w:val="22"/>
                <w:szCs w:val="22"/>
              </w:rPr>
              <w:t>0.0</w:t>
            </w:r>
          </w:p>
        </w:tc>
      </w:tr>
      <w:tr w:rsidR="00EC5010" w:rsidRPr="00EC5010" w:rsidTr="00EC5010">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EC5010" w:rsidRDefault="00EC5010">
            <w:pPr>
              <w:spacing w:line="276" w:lineRule="auto"/>
              <w:rPr>
                <w:rFonts w:ascii="Times New Roman" w:hAnsi="Times New Roman" w:cs="Times New Roman"/>
                <w:color w:val="auto"/>
              </w:rPr>
            </w:pPr>
          </w:p>
        </w:tc>
        <w:tc>
          <w:tcPr>
            <w:tcW w:w="6551"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EC5010" w:rsidRDefault="00EC5010">
            <w:pPr>
              <w:spacing w:line="276" w:lineRule="auto"/>
              <w:rPr>
                <w:rFonts w:ascii="Times New Roman" w:hAnsi="Times New Roman" w:cs="Times New Roman"/>
                <w:sz w:val="22"/>
                <w:szCs w:val="22"/>
              </w:rPr>
            </w:pPr>
            <w:r>
              <w:rPr>
                <w:rFonts w:ascii="Times New Roman" w:hAnsi="Times New Roman" w:cs="Times New Roman"/>
                <w:b/>
                <w:bCs/>
                <w:sz w:val="22"/>
                <w:szCs w:val="22"/>
              </w:rPr>
              <w:t>Financing Source</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EC5010" w:rsidRDefault="00EC5010">
            <w:pPr>
              <w:spacing w:line="276" w:lineRule="auto"/>
              <w:jc w:val="right"/>
              <w:rPr>
                <w:rFonts w:ascii="Times New Roman" w:hAnsi="Times New Roman" w:cs="Times New Roman"/>
                <w:sz w:val="22"/>
                <w:szCs w:val="22"/>
              </w:rPr>
            </w:pPr>
            <w:r>
              <w:rPr>
                <w:rFonts w:ascii="Times New Roman" w:hAnsi="Times New Roman" w:cs="Times New Roman"/>
                <w:b/>
                <w:bCs/>
                <w:sz w:val="22"/>
                <w:szCs w:val="22"/>
              </w:rPr>
              <w:t>Amount</w:t>
            </w:r>
          </w:p>
        </w:tc>
      </w:tr>
      <w:tr w:rsidR="00EC5010" w:rsidRPr="00EC5010" w:rsidTr="00EC5010">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EC5010" w:rsidRDefault="00EC5010">
            <w:pPr>
              <w:spacing w:line="276" w:lineRule="auto"/>
              <w:rPr>
                <w:rFonts w:ascii="Times New Roman" w:hAnsi="Times New Roman" w:cs="Times New Roman"/>
                <w:color w:val="auto"/>
              </w:rPr>
            </w:pPr>
          </w:p>
        </w:tc>
        <w:tc>
          <w:tcPr>
            <w:tcW w:w="6551"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EC5010" w:rsidRDefault="00EC5010">
            <w:pPr>
              <w:spacing w:line="276" w:lineRule="auto"/>
              <w:rPr>
                <w:rFonts w:ascii="Times New Roman" w:hAnsi="Times New Roman" w:cs="Times New Roman"/>
                <w:sz w:val="22"/>
                <w:szCs w:val="22"/>
              </w:rPr>
            </w:pPr>
            <w:r>
              <w:rPr>
                <w:rFonts w:ascii="Times New Roman" w:hAnsi="Times New Roman" w:cs="Times New Roman"/>
                <w:sz w:val="22"/>
                <w:szCs w:val="22"/>
              </w:rPr>
              <w:t>BORROWER/RECIPIENT</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C5010" w:rsidRDefault="001E4C32">
            <w:pPr>
              <w:spacing w:line="276" w:lineRule="auto"/>
              <w:jc w:val="right"/>
              <w:rPr>
                <w:rFonts w:ascii="Times New Roman" w:hAnsi="Times New Roman" w:cs="Times New Roman"/>
                <w:sz w:val="22"/>
                <w:szCs w:val="22"/>
              </w:rPr>
            </w:pPr>
            <w:r>
              <w:rPr>
                <w:rFonts w:ascii="Times New Roman" w:hAnsi="Times New Roman" w:cs="Times New Roman"/>
                <w:sz w:val="22"/>
                <w:szCs w:val="22"/>
              </w:rPr>
              <w:t>0.0</w:t>
            </w:r>
          </w:p>
        </w:tc>
      </w:tr>
      <w:tr w:rsidR="00EC5010" w:rsidRPr="00EC5010" w:rsidTr="00EC5010">
        <w:tc>
          <w:tcPr>
            <w:tcW w:w="282" w:type="dxa"/>
            <w:gridSpan w:val="2"/>
            <w:tcBorders>
              <w:top w:val="nil"/>
              <w:left w:val="nil"/>
              <w:bottom w:val="nil"/>
              <w:right w:val="nil"/>
            </w:tcBorders>
            <w:shd w:val="clear" w:color="auto" w:fill="FFFFFF"/>
            <w:tcMar>
              <w:top w:w="50" w:type="dxa"/>
              <w:left w:w="50" w:type="dxa"/>
              <w:bottom w:w="50" w:type="dxa"/>
              <w:right w:w="50" w:type="dxa"/>
            </w:tcMar>
            <w:vAlign w:val="center"/>
          </w:tcPr>
          <w:p w:rsidR="00EC5010" w:rsidRDefault="00EC5010">
            <w:pPr>
              <w:spacing w:line="276" w:lineRule="auto"/>
              <w:rPr>
                <w:rFonts w:ascii="Times New Roman" w:hAnsi="Times New Roman" w:cs="Times New Roman"/>
                <w:color w:val="auto"/>
              </w:rPr>
            </w:pPr>
          </w:p>
        </w:tc>
        <w:tc>
          <w:tcPr>
            <w:tcW w:w="6551"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EC5010" w:rsidRDefault="00EC5010">
            <w:pPr>
              <w:spacing w:line="276" w:lineRule="auto"/>
              <w:rPr>
                <w:rFonts w:ascii="Times New Roman" w:hAnsi="Times New Roman" w:cs="Times New Roman"/>
                <w:sz w:val="22"/>
                <w:szCs w:val="22"/>
              </w:rPr>
            </w:pPr>
            <w:r>
              <w:rPr>
                <w:rFonts w:ascii="Times New Roman" w:hAnsi="Times New Roman" w:cs="Times New Roman"/>
                <w:sz w:val="22"/>
                <w:szCs w:val="22"/>
              </w:rPr>
              <w:t>Total</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C5010" w:rsidRDefault="001E4C32">
            <w:pPr>
              <w:spacing w:line="276" w:lineRule="auto"/>
              <w:jc w:val="right"/>
              <w:rPr>
                <w:rFonts w:ascii="Times New Roman" w:hAnsi="Times New Roman" w:cs="Times New Roman"/>
                <w:sz w:val="22"/>
                <w:szCs w:val="22"/>
              </w:rPr>
            </w:pPr>
            <w:r>
              <w:rPr>
                <w:rFonts w:ascii="Times New Roman" w:hAnsi="Times New Roman" w:cs="Times New Roman"/>
                <w:sz w:val="22"/>
                <w:szCs w:val="22"/>
              </w:rPr>
              <w:t>1.2</w:t>
            </w:r>
          </w:p>
        </w:tc>
      </w:tr>
      <w:tr w:rsidR="00D8121A" w:rsidTr="00EC5010">
        <w:tblPrEx>
          <w:tblCellMar>
            <w:left w:w="0" w:type="dxa"/>
            <w:right w:w="0" w:type="dxa"/>
          </w:tblCellMar>
          <w:tblLook w:val="0000" w:firstRow="0" w:lastRow="0" w:firstColumn="0" w:lastColumn="0" w:noHBand="0" w:noVBand="0"/>
        </w:tblPrEx>
        <w:tc>
          <w:tcPr>
            <w:tcW w:w="9362" w:type="dxa"/>
            <w:gridSpan w:val="9"/>
            <w:tcBorders>
              <w:top w:val="nil"/>
              <w:left w:val="nil"/>
              <w:bottom w:val="nil"/>
              <w:right w:val="nil"/>
            </w:tcBorders>
            <w:shd w:val="clear" w:color="auto" w:fill="FFFFFF"/>
            <w:vAlign w:val="center"/>
          </w:tcPr>
          <w:p w:rsidR="00D8121A" w:rsidRDefault="00D8121A" w:rsidP="00BA1518">
            <w:pPr>
              <w:rPr>
                <w:rFonts w:ascii="Times" w:hAnsi="Times" w:cs="Times"/>
                <w:color w:val="FFFFFF"/>
                <w:sz w:val="8"/>
                <w:szCs w:val="8"/>
              </w:rPr>
            </w:pPr>
            <w:r>
              <w:rPr>
                <w:rFonts w:ascii="Times" w:hAnsi="Times" w:cs="Times"/>
                <w:color w:val="FFFFFF"/>
                <w:sz w:val="8"/>
                <w:szCs w:val="8"/>
              </w:rPr>
              <w:t>.</w:t>
            </w:r>
          </w:p>
        </w:tc>
      </w:tr>
      <w:tr w:rsidR="00D8121A" w:rsidTr="00EC5010">
        <w:tblPrEx>
          <w:tblCellMar>
            <w:left w:w="0" w:type="dxa"/>
            <w:right w:w="0" w:type="dxa"/>
          </w:tblCellMar>
          <w:tblLook w:val="0000" w:firstRow="0" w:lastRow="0" w:firstColumn="0" w:lastColumn="0" w:noHBand="0" w:noVBand="0"/>
        </w:tblPrEx>
        <w:tc>
          <w:tcPr>
            <w:tcW w:w="9362" w:type="dxa"/>
            <w:gridSpan w:val="9"/>
            <w:tcBorders>
              <w:top w:val="nil"/>
              <w:left w:val="nil"/>
              <w:bottom w:val="nil"/>
              <w:right w:val="nil"/>
            </w:tcBorders>
            <w:shd w:val="clear" w:color="auto" w:fill="FFFFFF"/>
            <w:vAlign w:val="center"/>
          </w:tcPr>
          <w:p w:rsidR="00AB69F6" w:rsidRDefault="00AB69F6" w:rsidP="00BA1518">
            <w:pPr>
              <w:rPr>
                <w:rFonts w:ascii="Times New Roman" w:hAnsi="Times New Roman" w:cs="Times New Roman"/>
                <w:b/>
                <w:bCs/>
              </w:rPr>
            </w:pPr>
          </w:p>
          <w:p w:rsidR="0002253B" w:rsidRDefault="0002253B" w:rsidP="00BA1518">
            <w:pPr>
              <w:rPr>
                <w:rFonts w:ascii="Times New Roman" w:hAnsi="Times New Roman" w:cs="Times New Roman"/>
                <w:b/>
                <w:bCs/>
              </w:rPr>
            </w:pPr>
            <w:r>
              <w:rPr>
                <w:rFonts w:ascii="Times New Roman" w:hAnsi="Times New Roman" w:cs="Times New Roman"/>
                <w:b/>
                <w:bCs/>
              </w:rPr>
              <w:t>VI. Implemen</w:t>
            </w:r>
            <w:r w:rsidR="005829D5">
              <w:rPr>
                <w:rFonts w:ascii="Times New Roman" w:hAnsi="Times New Roman" w:cs="Times New Roman"/>
                <w:b/>
                <w:bCs/>
              </w:rPr>
              <w:t>t</w:t>
            </w:r>
            <w:r>
              <w:rPr>
                <w:rFonts w:ascii="Times New Roman" w:hAnsi="Times New Roman" w:cs="Times New Roman"/>
                <w:b/>
                <w:bCs/>
              </w:rPr>
              <w:t>ation</w:t>
            </w:r>
          </w:p>
          <w:p w:rsidR="0002253B" w:rsidRPr="00E1370D" w:rsidRDefault="005829D5" w:rsidP="00BA1518">
            <w:pPr>
              <w:rPr>
                <w:rFonts w:ascii="Times New Roman" w:hAnsi="Times New Roman" w:cs="Times New Roman"/>
                <w:b/>
                <w:bCs/>
                <w:sz w:val="22"/>
                <w:szCs w:val="22"/>
              </w:rPr>
            </w:pPr>
            <w:r w:rsidRPr="00E1370D">
              <w:rPr>
                <w:rFonts w:ascii="Times New Roman" w:hAnsi="Times New Roman" w:cs="Times New Roman"/>
                <w:sz w:val="22"/>
                <w:szCs w:val="22"/>
              </w:rPr>
              <w:t>The project will be implemented by the Ministry of Finance of Belarus through its subordinate institution, the Data Processing Center. The Ministry of Finance will carry the ultimate responsibility for the project, functions of the project implementation unit are assigned to the Data Processing Center.</w:t>
            </w:r>
            <w:r w:rsidR="00CD1F12">
              <w:rPr>
                <w:rFonts w:ascii="Times New Roman" w:hAnsi="Times New Roman" w:cs="Times New Roman"/>
                <w:sz w:val="22"/>
                <w:szCs w:val="22"/>
              </w:rPr>
              <w:t xml:space="preserve"> Estimated implementation period is 26 months.</w:t>
            </w:r>
          </w:p>
          <w:p w:rsidR="0002253B" w:rsidRDefault="0002253B" w:rsidP="00BA1518">
            <w:pPr>
              <w:rPr>
                <w:rFonts w:ascii="Times New Roman" w:hAnsi="Times New Roman" w:cs="Times New Roman"/>
                <w:b/>
                <w:bCs/>
              </w:rPr>
            </w:pPr>
          </w:p>
          <w:p w:rsidR="00D8121A" w:rsidRDefault="00D8121A" w:rsidP="00BA1518">
            <w:pPr>
              <w:rPr>
                <w:rFonts w:ascii="Times New Roman" w:hAnsi="Times New Roman" w:cs="Times New Roman"/>
              </w:rPr>
            </w:pPr>
            <w:r>
              <w:rPr>
                <w:rFonts w:ascii="Times New Roman" w:hAnsi="Times New Roman" w:cs="Times New Roman"/>
                <w:b/>
                <w:bCs/>
              </w:rPr>
              <w:t>V</w:t>
            </w:r>
            <w:r w:rsidR="0002253B">
              <w:rPr>
                <w:rFonts w:ascii="Times New Roman" w:hAnsi="Times New Roman" w:cs="Times New Roman"/>
                <w:b/>
                <w:bCs/>
              </w:rPr>
              <w:t>I</w:t>
            </w:r>
            <w:r>
              <w:rPr>
                <w:rFonts w:ascii="Times New Roman" w:hAnsi="Times New Roman" w:cs="Times New Roman"/>
                <w:b/>
                <w:bCs/>
              </w:rPr>
              <w:t>I. Contact point</w:t>
            </w:r>
          </w:p>
        </w:tc>
      </w:tr>
      <w:tr w:rsidR="00D8121A" w:rsidTr="00EC5010">
        <w:tblPrEx>
          <w:tblCellMar>
            <w:left w:w="0" w:type="dxa"/>
            <w:right w:w="0" w:type="dxa"/>
          </w:tblCellMar>
          <w:tblLook w:val="0000" w:firstRow="0" w:lastRow="0" w:firstColumn="0" w:lastColumn="0" w:noHBand="0" w:noVBand="0"/>
        </w:tblPrEx>
        <w:tc>
          <w:tcPr>
            <w:tcW w:w="9362" w:type="dxa"/>
            <w:gridSpan w:val="9"/>
            <w:tcBorders>
              <w:top w:val="nil"/>
              <w:left w:val="nil"/>
              <w:bottom w:val="nil"/>
              <w:right w:val="nil"/>
            </w:tcBorders>
            <w:shd w:val="clear" w:color="auto" w:fill="FFFFFF"/>
            <w:vAlign w:val="center"/>
          </w:tcPr>
          <w:p w:rsidR="00D8121A" w:rsidRDefault="00D8121A" w:rsidP="00BA1518">
            <w:pPr>
              <w:rPr>
                <w:rFonts w:ascii="Times" w:hAnsi="Times" w:cs="Times"/>
                <w:color w:val="FFFFFF"/>
                <w:sz w:val="10"/>
                <w:szCs w:val="10"/>
              </w:rPr>
            </w:pPr>
            <w:r>
              <w:rPr>
                <w:rFonts w:ascii="Times" w:hAnsi="Times" w:cs="Times"/>
                <w:color w:val="FFFFFF"/>
                <w:sz w:val="10"/>
                <w:szCs w:val="10"/>
              </w:rPr>
              <w:t>.</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9174" w:type="dxa"/>
            <w:gridSpan w:val="8"/>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rPr>
            </w:pPr>
            <w:r>
              <w:rPr>
                <w:rFonts w:ascii="Times New Roman" w:hAnsi="Times New Roman" w:cs="Times New Roman"/>
                <w:b/>
                <w:bCs/>
              </w:rPr>
              <w:t>World Bank</w:t>
            </w:r>
          </w:p>
        </w:tc>
      </w:tr>
      <w:tr w:rsidR="00D8121A" w:rsidTr="00EC5010">
        <w:tblPrEx>
          <w:tblCellMar>
            <w:left w:w="0" w:type="dxa"/>
            <w:right w:w="0" w:type="dxa"/>
          </w:tblCellMar>
          <w:tblLook w:val="0000" w:firstRow="0" w:lastRow="0" w:firstColumn="0" w:lastColumn="0" w:noHBand="0" w:noVBand="0"/>
        </w:tblPrEx>
        <w:tc>
          <w:tcPr>
            <w:tcW w:w="9362" w:type="dxa"/>
            <w:gridSpan w:val="9"/>
            <w:tcBorders>
              <w:top w:val="nil"/>
              <w:left w:val="nil"/>
              <w:bottom w:val="nil"/>
              <w:right w:val="nil"/>
            </w:tcBorders>
            <w:shd w:val="clear" w:color="auto" w:fill="FFFFFF"/>
            <w:vAlign w:val="center"/>
          </w:tcPr>
          <w:p w:rsidR="00D8121A" w:rsidRDefault="00D8121A" w:rsidP="00BA1518">
            <w:pPr>
              <w:rPr>
                <w:rFonts w:ascii="Times" w:hAnsi="Times" w:cs="Times"/>
                <w:color w:val="FFFFFF"/>
                <w:sz w:val="6"/>
                <w:szCs w:val="6"/>
              </w:rPr>
            </w:pPr>
            <w:r>
              <w:rPr>
                <w:rFonts w:ascii="Times" w:hAnsi="Times" w:cs="Times"/>
                <w:color w:val="FFFFFF"/>
                <w:sz w:val="6"/>
                <w:szCs w:val="6"/>
              </w:rPr>
              <w:t>.</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Contact:</w:t>
            </w:r>
          </w:p>
        </w:tc>
        <w:tc>
          <w:tcPr>
            <w:tcW w:w="8144" w:type="dxa"/>
            <w:gridSpan w:val="5"/>
            <w:tcBorders>
              <w:top w:val="nil"/>
              <w:left w:val="nil"/>
              <w:bottom w:val="nil"/>
              <w:right w:val="nil"/>
            </w:tcBorders>
            <w:shd w:val="clear" w:color="auto" w:fill="FFFFFF"/>
            <w:vAlign w:val="center"/>
          </w:tcPr>
          <w:p w:rsidR="00D8121A" w:rsidRDefault="001E4C32" w:rsidP="00BA1518">
            <w:pPr>
              <w:rPr>
                <w:rFonts w:ascii="Times New Roman" w:hAnsi="Times New Roman" w:cs="Times New Roman"/>
                <w:sz w:val="22"/>
                <w:szCs w:val="22"/>
              </w:rPr>
            </w:pPr>
            <w:r>
              <w:rPr>
                <w:rFonts w:ascii="Times New Roman" w:hAnsi="Times New Roman" w:cs="Times New Roman"/>
                <w:sz w:val="22"/>
                <w:szCs w:val="22"/>
              </w:rPr>
              <w:t>Elena Nikulina</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Title:</w:t>
            </w:r>
          </w:p>
        </w:tc>
        <w:tc>
          <w:tcPr>
            <w:tcW w:w="8144" w:type="dxa"/>
            <w:gridSpan w:val="5"/>
            <w:tcBorders>
              <w:top w:val="nil"/>
              <w:left w:val="nil"/>
              <w:bottom w:val="nil"/>
              <w:right w:val="nil"/>
            </w:tcBorders>
            <w:shd w:val="clear" w:color="auto" w:fill="FFFFFF"/>
            <w:vAlign w:val="center"/>
          </w:tcPr>
          <w:p w:rsidR="00D8121A" w:rsidRDefault="001E4C32" w:rsidP="001E4C32">
            <w:pPr>
              <w:rPr>
                <w:rFonts w:ascii="Times New Roman" w:hAnsi="Times New Roman" w:cs="Times New Roman"/>
                <w:sz w:val="22"/>
                <w:szCs w:val="22"/>
              </w:rPr>
            </w:pPr>
            <w:r>
              <w:rPr>
                <w:rFonts w:ascii="Times New Roman" w:hAnsi="Times New Roman" w:cs="Times New Roman"/>
                <w:sz w:val="22"/>
                <w:szCs w:val="22"/>
              </w:rPr>
              <w:t>TTL,</w:t>
            </w:r>
            <w:r>
              <w:t xml:space="preserve"> </w:t>
            </w:r>
            <w:r w:rsidRPr="001E4C32">
              <w:rPr>
                <w:rFonts w:ascii="Times New Roman" w:hAnsi="Times New Roman" w:cs="Times New Roman"/>
                <w:sz w:val="22"/>
                <w:szCs w:val="22"/>
              </w:rPr>
              <w:t>Senior Public Sector Specialist</w:t>
            </w:r>
            <w:r>
              <w:rPr>
                <w:rFonts w:ascii="Times New Roman" w:hAnsi="Times New Roman" w:cs="Times New Roman"/>
                <w:sz w:val="22"/>
                <w:szCs w:val="22"/>
              </w:rPr>
              <w:t>, ESCP4</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Tel:</w:t>
            </w:r>
          </w:p>
        </w:tc>
        <w:tc>
          <w:tcPr>
            <w:tcW w:w="8144" w:type="dxa"/>
            <w:gridSpan w:val="5"/>
            <w:tcBorders>
              <w:top w:val="nil"/>
              <w:left w:val="nil"/>
              <w:bottom w:val="nil"/>
              <w:right w:val="nil"/>
            </w:tcBorders>
            <w:shd w:val="clear" w:color="auto" w:fill="FFFFFF"/>
            <w:vAlign w:val="center"/>
          </w:tcPr>
          <w:p w:rsidR="00D8121A" w:rsidRPr="006D2FCE" w:rsidRDefault="001E4C32" w:rsidP="00BA1518">
            <w:pPr>
              <w:rPr>
                <w:rFonts w:ascii="Times New Roman" w:hAnsi="Times New Roman" w:cs="Times New Roman"/>
                <w:sz w:val="22"/>
                <w:szCs w:val="22"/>
              </w:rPr>
            </w:pPr>
            <w:r w:rsidRPr="006D2FCE">
              <w:rPr>
                <w:rFonts w:ascii="Times New Roman" w:hAnsi="Times New Roman" w:cs="Times New Roman"/>
                <w:sz w:val="22"/>
                <w:szCs w:val="22"/>
              </w:rPr>
              <w:t>(1 202) 473 0282</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Email:</w:t>
            </w:r>
          </w:p>
        </w:tc>
        <w:tc>
          <w:tcPr>
            <w:tcW w:w="8144" w:type="dxa"/>
            <w:gridSpan w:val="5"/>
            <w:tcBorders>
              <w:top w:val="nil"/>
              <w:left w:val="nil"/>
              <w:bottom w:val="nil"/>
              <w:right w:val="nil"/>
            </w:tcBorders>
            <w:shd w:val="clear" w:color="auto" w:fill="FFFFFF"/>
            <w:vAlign w:val="center"/>
          </w:tcPr>
          <w:p w:rsidR="00D8121A" w:rsidRDefault="00D44D9F" w:rsidP="00BA1518">
            <w:pPr>
              <w:rPr>
                <w:rFonts w:ascii="Times New Roman" w:hAnsi="Times New Roman" w:cs="Times New Roman"/>
                <w:sz w:val="22"/>
                <w:szCs w:val="22"/>
              </w:rPr>
            </w:pPr>
            <w:hyperlink r:id="rId9" w:history="1">
              <w:r w:rsidRPr="00E323FD">
                <w:rPr>
                  <w:rStyle w:val="Hyperlink"/>
                  <w:rFonts w:ascii="Times New Roman" w:hAnsi="Times New Roman"/>
                  <w:sz w:val="22"/>
                  <w:szCs w:val="22"/>
                </w:rPr>
                <w:t>enikulina@worldbank.org</w:t>
              </w:r>
            </w:hyperlink>
          </w:p>
        </w:tc>
      </w:tr>
      <w:tr w:rsidR="00D8121A" w:rsidTr="00EC5010">
        <w:tblPrEx>
          <w:tblCellMar>
            <w:left w:w="0" w:type="dxa"/>
            <w:right w:w="0" w:type="dxa"/>
          </w:tblCellMar>
          <w:tblLook w:val="0000" w:firstRow="0" w:lastRow="0" w:firstColumn="0" w:lastColumn="0" w:noHBand="0" w:noVBand="0"/>
        </w:tblPrEx>
        <w:tc>
          <w:tcPr>
            <w:tcW w:w="9362" w:type="dxa"/>
            <w:gridSpan w:val="9"/>
            <w:tcBorders>
              <w:top w:val="nil"/>
              <w:left w:val="nil"/>
              <w:bottom w:val="nil"/>
              <w:right w:val="nil"/>
            </w:tcBorders>
            <w:shd w:val="clear" w:color="auto" w:fill="FFFFFF"/>
            <w:vAlign w:val="center"/>
          </w:tcPr>
          <w:p w:rsidR="00D8121A" w:rsidRDefault="00D8121A" w:rsidP="00BA1518">
            <w:pPr>
              <w:rPr>
                <w:rFonts w:ascii="Times" w:hAnsi="Times" w:cs="Times"/>
                <w:color w:val="FFFFFF"/>
                <w:sz w:val="8"/>
                <w:szCs w:val="8"/>
              </w:rPr>
            </w:pPr>
            <w:r>
              <w:rPr>
                <w:rFonts w:ascii="Times" w:hAnsi="Times" w:cs="Times"/>
                <w:color w:val="FFFFFF"/>
                <w:sz w:val="8"/>
                <w:szCs w:val="8"/>
              </w:rPr>
              <w:t>.</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9174" w:type="dxa"/>
            <w:gridSpan w:val="8"/>
            <w:tcBorders>
              <w:top w:val="nil"/>
              <w:left w:val="nil"/>
              <w:bottom w:val="nil"/>
              <w:right w:val="nil"/>
            </w:tcBorders>
            <w:shd w:val="clear" w:color="auto" w:fill="FFFFFF"/>
            <w:vAlign w:val="center"/>
          </w:tcPr>
          <w:p w:rsidR="0002253B" w:rsidRDefault="0002253B" w:rsidP="00BA1518">
            <w:pPr>
              <w:rPr>
                <w:rFonts w:ascii="Times New Roman" w:hAnsi="Times New Roman" w:cs="Times New Roman"/>
                <w:b/>
                <w:bCs/>
              </w:rPr>
            </w:pPr>
          </w:p>
          <w:p w:rsidR="00D8121A" w:rsidRDefault="00D8121A" w:rsidP="00BA1518">
            <w:pPr>
              <w:rPr>
                <w:rFonts w:ascii="Times New Roman" w:hAnsi="Times New Roman" w:cs="Times New Roman"/>
              </w:rPr>
            </w:pPr>
            <w:r>
              <w:rPr>
                <w:rFonts w:ascii="Times New Roman" w:hAnsi="Times New Roman" w:cs="Times New Roman"/>
                <w:b/>
                <w:bCs/>
              </w:rPr>
              <w:t>Borrower/Client/Recipient</w:t>
            </w:r>
          </w:p>
        </w:tc>
      </w:tr>
      <w:tr w:rsidR="00D8121A" w:rsidTr="00EC5010">
        <w:tblPrEx>
          <w:tblCellMar>
            <w:left w:w="0" w:type="dxa"/>
            <w:right w:w="0" w:type="dxa"/>
          </w:tblCellMar>
          <w:tblLook w:val="0000" w:firstRow="0" w:lastRow="0" w:firstColumn="0" w:lastColumn="0" w:noHBand="0" w:noVBand="0"/>
        </w:tblPrEx>
        <w:tc>
          <w:tcPr>
            <w:tcW w:w="9362" w:type="dxa"/>
            <w:gridSpan w:val="9"/>
            <w:tcBorders>
              <w:top w:val="nil"/>
              <w:left w:val="nil"/>
              <w:bottom w:val="nil"/>
              <w:right w:val="nil"/>
            </w:tcBorders>
            <w:shd w:val="clear" w:color="auto" w:fill="FFFFFF"/>
            <w:vAlign w:val="center"/>
          </w:tcPr>
          <w:p w:rsidR="00D8121A" w:rsidRDefault="00D8121A" w:rsidP="00BA1518">
            <w:pPr>
              <w:rPr>
                <w:rFonts w:ascii="Times" w:hAnsi="Times" w:cs="Times"/>
                <w:color w:val="FFFFFF"/>
                <w:sz w:val="6"/>
                <w:szCs w:val="6"/>
              </w:rPr>
            </w:pPr>
            <w:r>
              <w:rPr>
                <w:rFonts w:ascii="Times" w:hAnsi="Times" w:cs="Times"/>
                <w:color w:val="FFFFFF"/>
                <w:sz w:val="6"/>
                <w:szCs w:val="6"/>
              </w:rPr>
              <w:t>.</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Name:</w:t>
            </w:r>
          </w:p>
        </w:tc>
        <w:tc>
          <w:tcPr>
            <w:tcW w:w="8144" w:type="dxa"/>
            <w:gridSpan w:val="5"/>
            <w:tcBorders>
              <w:top w:val="nil"/>
              <w:left w:val="nil"/>
              <w:bottom w:val="nil"/>
              <w:right w:val="nil"/>
            </w:tcBorders>
            <w:shd w:val="clear" w:color="auto" w:fill="FFFFFF"/>
            <w:vAlign w:val="center"/>
          </w:tcPr>
          <w:p w:rsidR="00D8121A" w:rsidRDefault="006A4E1C" w:rsidP="00BA1518">
            <w:pPr>
              <w:rPr>
                <w:rFonts w:ascii="Times New Roman" w:hAnsi="Times New Roman" w:cs="Times New Roman"/>
                <w:sz w:val="22"/>
                <w:szCs w:val="22"/>
              </w:rPr>
            </w:pPr>
            <w:r>
              <w:rPr>
                <w:rFonts w:ascii="Times New Roman" w:hAnsi="Times New Roman" w:cs="Times New Roman"/>
                <w:sz w:val="22"/>
                <w:szCs w:val="22"/>
              </w:rPr>
              <w:t xml:space="preserve">Ministry of Finance </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Contact:</w:t>
            </w:r>
          </w:p>
        </w:tc>
        <w:tc>
          <w:tcPr>
            <w:tcW w:w="8144" w:type="dxa"/>
            <w:gridSpan w:val="5"/>
            <w:tcBorders>
              <w:top w:val="nil"/>
              <w:left w:val="nil"/>
              <w:bottom w:val="nil"/>
              <w:right w:val="nil"/>
            </w:tcBorders>
            <w:shd w:val="clear" w:color="auto" w:fill="FFFFFF"/>
            <w:vAlign w:val="center"/>
          </w:tcPr>
          <w:p w:rsidR="00D8121A" w:rsidRDefault="00CC261E" w:rsidP="00BA1518">
            <w:pPr>
              <w:rPr>
                <w:rFonts w:ascii="Times New Roman" w:hAnsi="Times New Roman" w:cs="Times New Roman"/>
                <w:sz w:val="22"/>
                <w:szCs w:val="22"/>
              </w:rPr>
            </w:pPr>
            <w:r>
              <w:rPr>
                <w:rFonts w:ascii="Times New Roman" w:hAnsi="Times New Roman" w:cs="Times New Roman"/>
                <w:sz w:val="22"/>
                <w:szCs w:val="22"/>
              </w:rPr>
              <w:t xml:space="preserve">Maxim </w:t>
            </w:r>
            <w:r w:rsidR="004650DC">
              <w:rPr>
                <w:rFonts w:ascii="Times New Roman" w:hAnsi="Times New Roman" w:cs="Times New Roman"/>
                <w:sz w:val="22"/>
                <w:szCs w:val="22"/>
              </w:rPr>
              <w:t xml:space="preserve">L. </w:t>
            </w:r>
            <w:r>
              <w:rPr>
                <w:rFonts w:ascii="Times New Roman" w:hAnsi="Times New Roman" w:cs="Times New Roman"/>
                <w:sz w:val="22"/>
                <w:szCs w:val="22"/>
              </w:rPr>
              <w:t>Ermolovich</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Title:</w:t>
            </w:r>
          </w:p>
        </w:tc>
        <w:tc>
          <w:tcPr>
            <w:tcW w:w="8144" w:type="dxa"/>
            <w:gridSpan w:val="5"/>
            <w:tcBorders>
              <w:top w:val="nil"/>
              <w:left w:val="nil"/>
              <w:bottom w:val="nil"/>
              <w:right w:val="nil"/>
            </w:tcBorders>
            <w:shd w:val="clear" w:color="auto" w:fill="FFFFFF"/>
            <w:vAlign w:val="center"/>
          </w:tcPr>
          <w:p w:rsidR="00D8121A" w:rsidRDefault="00EA4212" w:rsidP="00BA1518">
            <w:pPr>
              <w:rPr>
                <w:rFonts w:ascii="Times New Roman" w:hAnsi="Times New Roman" w:cs="Times New Roman"/>
                <w:color w:val="auto"/>
              </w:rPr>
            </w:pPr>
            <w:r w:rsidRPr="006D2FCE">
              <w:rPr>
                <w:rFonts w:ascii="Times New Roman" w:hAnsi="Times New Roman" w:cs="Times New Roman"/>
                <w:sz w:val="22"/>
                <w:szCs w:val="22"/>
              </w:rPr>
              <w:t>Deputy Minister of Finance</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Tel:</w:t>
            </w:r>
          </w:p>
        </w:tc>
        <w:tc>
          <w:tcPr>
            <w:tcW w:w="8144" w:type="dxa"/>
            <w:gridSpan w:val="5"/>
            <w:tcBorders>
              <w:top w:val="nil"/>
              <w:left w:val="nil"/>
              <w:bottom w:val="nil"/>
              <w:right w:val="nil"/>
            </w:tcBorders>
            <w:shd w:val="clear" w:color="auto" w:fill="FFFFFF"/>
            <w:vAlign w:val="center"/>
          </w:tcPr>
          <w:p w:rsidR="00D8121A" w:rsidRDefault="00EA4212" w:rsidP="0002253B">
            <w:pPr>
              <w:rPr>
                <w:rFonts w:ascii="Times New Roman" w:hAnsi="Times New Roman" w:cs="Times New Roman"/>
                <w:sz w:val="22"/>
                <w:szCs w:val="22"/>
              </w:rPr>
            </w:pPr>
            <w:r w:rsidRPr="00EA4212">
              <w:rPr>
                <w:rFonts w:ascii="Times New Roman" w:hAnsi="Times New Roman" w:cs="Times New Roman"/>
                <w:sz w:val="22"/>
                <w:szCs w:val="22"/>
              </w:rPr>
              <w:t>(375 17) 309 4124</w:t>
            </w:r>
            <w:r>
              <w:rPr>
                <w:rFonts w:ascii="Times New Roman" w:hAnsi="Times New Roman" w:cs="Times New Roman"/>
                <w:sz w:val="22"/>
                <w:szCs w:val="22"/>
              </w:rPr>
              <w:t xml:space="preserve"> </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1030" w:type="dxa"/>
            <w:gridSpan w:val="3"/>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Email:</w:t>
            </w:r>
          </w:p>
        </w:tc>
        <w:tc>
          <w:tcPr>
            <w:tcW w:w="8144" w:type="dxa"/>
            <w:gridSpan w:val="5"/>
            <w:tcBorders>
              <w:top w:val="nil"/>
              <w:left w:val="nil"/>
              <w:bottom w:val="nil"/>
              <w:right w:val="nil"/>
            </w:tcBorders>
            <w:shd w:val="clear" w:color="auto" w:fill="FFFFFF"/>
            <w:vAlign w:val="center"/>
          </w:tcPr>
          <w:p w:rsidR="00D8121A" w:rsidRDefault="00D44D9F" w:rsidP="00BA1518">
            <w:pPr>
              <w:rPr>
                <w:rFonts w:ascii="Times New Roman" w:hAnsi="Times New Roman" w:cs="Times New Roman"/>
                <w:sz w:val="22"/>
                <w:szCs w:val="22"/>
              </w:rPr>
            </w:pPr>
            <w:hyperlink r:id="rId10" w:history="1">
              <w:r w:rsidRPr="00E323FD">
                <w:rPr>
                  <w:rStyle w:val="Hyperlink"/>
                  <w:rFonts w:ascii="Times New Roman" w:hAnsi="Times New Roman"/>
                  <w:sz w:val="22"/>
                  <w:szCs w:val="22"/>
                </w:rPr>
                <w:t>m.ermolovich@minfin.gov.by</w:t>
              </w:r>
            </w:hyperlink>
          </w:p>
        </w:tc>
      </w:tr>
      <w:tr w:rsidR="00D8121A" w:rsidTr="00EC5010">
        <w:tblPrEx>
          <w:tblCellMar>
            <w:left w:w="0" w:type="dxa"/>
            <w:right w:w="0" w:type="dxa"/>
          </w:tblCellMar>
          <w:tblLook w:val="0000" w:firstRow="0" w:lastRow="0" w:firstColumn="0" w:lastColumn="0" w:noHBand="0" w:noVBand="0"/>
        </w:tblPrEx>
        <w:tc>
          <w:tcPr>
            <w:tcW w:w="9362" w:type="dxa"/>
            <w:gridSpan w:val="9"/>
            <w:tcBorders>
              <w:top w:val="nil"/>
              <w:left w:val="nil"/>
              <w:bottom w:val="nil"/>
              <w:right w:val="nil"/>
            </w:tcBorders>
            <w:shd w:val="clear" w:color="auto" w:fill="FFFFFF"/>
            <w:vAlign w:val="center"/>
          </w:tcPr>
          <w:p w:rsidR="00D8121A" w:rsidRDefault="00D8121A" w:rsidP="00BA1518">
            <w:pPr>
              <w:rPr>
                <w:rFonts w:ascii="Times" w:hAnsi="Times" w:cs="Times"/>
                <w:color w:val="FFFFFF"/>
                <w:sz w:val="4"/>
                <w:szCs w:val="4"/>
              </w:rPr>
            </w:pPr>
            <w:r>
              <w:rPr>
                <w:rFonts w:ascii="Times" w:hAnsi="Times" w:cs="Times"/>
                <w:color w:val="FFFFFF"/>
                <w:sz w:val="4"/>
                <w:szCs w:val="4"/>
              </w:rPr>
              <w:t>.</w:t>
            </w:r>
          </w:p>
        </w:tc>
      </w:tr>
      <w:tr w:rsidR="00D8121A" w:rsidTr="00EC5010">
        <w:tblPrEx>
          <w:tblCellMar>
            <w:left w:w="0" w:type="dxa"/>
            <w:right w:w="0" w:type="dxa"/>
          </w:tblCellMar>
          <w:tblLook w:val="0000" w:firstRow="0" w:lastRow="0" w:firstColumn="0" w:lastColumn="0" w:noHBand="0" w:noVBand="0"/>
        </w:tblPrEx>
        <w:tc>
          <w:tcPr>
            <w:tcW w:w="9362" w:type="dxa"/>
            <w:gridSpan w:val="9"/>
            <w:tcBorders>
              <w:top w:val="nil"/>
              <w:left w:val="nil"/>
              <w:bottom w:val="nil"/>
              <w:right w:val="nil"/>
            </w:tcBorders>
            <w:shd w:val="clear" w:color="auto" w:fill="FFFFFF"/>
            <w:vAlign w:val="center"/>
          </w:tcPr>
          <w:p w:rsidR="00D8121A" w:rsidRDefault="00D8121A" w:rsidP="00BA1518">
            <w:pPr>
              <w:rPr>
                <w:rFonts w:ascii="Times" w:hAnsi="Times" w:cs="Times"/>
                <w:color w:val="FFFFFF"/>
                <w:sz w:val="8"/>
                <w:szCs w:val="8"/>
              </w:rPr>
            </w:pPr>
            <w:r>
              <w:rPr>
                <w:rFonts w:ascii="Times" w:hAnsi="Times" w:cs="Times"/>
                <w:color w:val="FFFFFF"/>
                <w:sz w:val="8"/>
                <w:szCs w:val="8"/>
              </w:rPr>
              <w:t>.</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9174" w:type="dxa"/>
            <w:gridSpan w:val="8"/>
            <w:tcBorders>
              <w:top w:val="nil"/>
              <w:left w:val="nil"/>
              <w:bottom w:val="nil"/>
              <w:right w:val="nil"/>
            </w:tcBorders>
            <w:shd w:val="clear" w:color="auto" w:fill="FFFFFF"/>
            <w:vAlign w:val="center"/>
          </w:tcPr>
          <w:p w:rsidR="0002253B" w:rsidRDefault="0002253B" w:rsidP="00BA1518">
            <w:pPr>
              <w:rPr>
                <w:rFonts w:ascii="Times New Roman" w:hAnsi="Times New Roman" w:cs="Times New Roman"/>
                <w:b/>
                <w:bCs/>
              </w:rPr>
            </w:pPr>
          </w:p>
          <w:p w:rsidR="00D8121A" w:rsidRDefault="00D8121A" w:rsidP="00BA1518">
            <w:pPr>
              <w:rPr>
                <w:rFonts w:ascii="Times New Roman" w:hAnsi="Times New Roman" w:cs="Times New Roman"/>
              </w:rPr>
            </w:pPr>
            <w:r>
              <w:rPr>
                <w:rFonts w:ascii="Times New Roman" w:hAnsi="Times New Roman" w:cs="Times New Roman"/>
                <w:b/>
                <w:bCs/>
              </w:rPr>
              <w:t>Implementing Agencies</w:t>
            </w:r>
          </w:p>
        </w:tc>
      </w:tr>
      <w:tr w:rsidR="00D8121A" w:rsidTr="00EC5010">
        <w:tblPrEx>
          <w:tblCellMar>
            <w:left w:w="0" w:type="dxa"/>
            <w:right w:w="0" w:type="dxa"/>
          </w:tblCellMar>
          <w:tblLook w:val="0000" w:firstRow="0" w:lastRow="0" w:firstColumn="0" w:lastColumn="0" w:noHBand="0" w:noVBand="0"/>
        </w:tblPrEx>
        <w:tc>
          <w:tcPr>
            <w:tcW w:w="9362" w:type="dxa"/>
            <w:gridSpan w:val="9"/>
            <w:tcBorders>
              <w:top w:val="nil"/>
              <w:left w:val="nil"/>
              <w:bottom w:val="nil"/>
              <w:right w:val="nil"/>
            </w:tcBorders>
            <w:shd w:val="clear" w:color="auto" w:fill="FFFFFF"/>
            <w:vAlign w:val="center"/>
          </w:tcPr>
          <w:p w:rsidR="00D8121A" w:rsidRDefault="00D8121A" w:rsidP="00BA1518">
            <w:pPr>
              <w:rPr>
                <w:rFonts w:ascii="Times" w:hAnsi="Times" w:cs="Times"/>
                <w:color w:val="FFFFFF"/>
                <w:sz w:val="6"/>
                <w:szCs w:val="6"/>
              </w:rPr>
            </w:pPr>
            <w:r>
              <w:rPr>
                <w:rFonts w:ascii="Times" w:hAnsi="Times" w:cs="Times"/>
                <w:color w:val="FFFFFF"/>
                <w:sz w:val="6"/>
                <w:szCs w:val="6"/>
              </w:rPr>
              <w:t>.</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892" w:type="dxa"/>
            <w:gridSpan w:val="2"/>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Name:</w:t>
            </w:r>
          </w:p>
        </w:tc>
        <w:tc>
          <w:tcPr>
            <w:tcW w:w="8282" w:type="dxa"/>
            <w:gridSpan w:val="6"/>
            <w:tcBorders>
              <w:top w:val="nil"/>
              <w:left w:val="nil"/>
              <w:bottom w:val="nil"/>
              <w:right w:val="nil"/>
            </w:tcBorders>
            <w:shd w:val="clear" w:color="auto" w:fill="FFFFFF"/>
            <w:vAlign w:val="center"/>
          </w:tcPr>
          <w:p w:rsidR="00D8121A" w:rsidRDefault="004650DC" w:rsidP="00BA1518">
            <w:pPr>
              <w:rPr>
                <w:rFonts w:ascii="Times New Roman" w:hAnsi="Times New Roman" w:cs="Times New Roman"/>
                <w:sz w:val="22"/>
                <w:szCs w:val="22"/>
              </w:rPr>
            </w:pPr>
            <w:r w:rsidRPr="00EA4212">
              <w:rPr>
                <w:rFonts w:ascii="Times New Roman" w:hAnsi="Times New Roman" w:cs="Times New Roman"/>
                <w:color w:val="auto"/>
                <w:sz w:val="22"/>
              </w:rPr>
              <w:t>Data</w:t>
            </w:r>
            <w:r>
              <w:rPr>
                <w:rFonts w:ascii="Times New Roman" w:hAnsi="Times New Roman" w:cs="Times New Roman"/>
                <w:color w:val="auto"/>
                <w:sz w:val="22"/>
              </w:rPr>
              <w:t xml:space="preserve"> </w:t>
            </w:r>
            <w:r w:rsidRPr="00EA4212">
              <w:rPr>
                <w:rFonts w:ascii="Times New Roman" w:hAnsi="Times New Roman" w:cs="Times New Roman"/>
                <w:color w:val="auto"/>
                <w:sz w:val="22"/>
              </w:rPr>
              <w:t>Processing Center of the Ministry of Finance</w:t>
            </w:r>
            <w:r w:rsidDel="004650DC">
              <w:rPr>
                <w:rFonts w:ascii="Times New Roman" w:hAnsi="Times New Roman" w:cs="Times New Roman"/>
                <w:sz w:val="22"/>
                <w:szCs w:val="22"/>
              </w:rPr>
              <w:t xml:space="preserve"> </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892" w:type="dxa"/>
            <w:gridSpan w:val="2"/>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Contact:</w:t>
            </w:r>
          </w:p>
        </w:tc>
        <w:tc>
          <w:tcPr>
            <w:tcW w:w="8282" w:type="dxa"/>
            <w:gridSpan w:val="6"/>
            <w:tcBorders>
              <w:top w:val="nil"/>
              <w:left w:val="nil"/>
              <w:bottom w:val="nil"/>
              <w:right w:val="nil"/>
            </w:tcBorders>
            <w:shd w:val="clear" w:color="auto" w:fill="FFFFFF"/>
            <w:vAlign w:val="center"/>
          </w:tcPr>
          <w:p w:rsidR="00D8121A" w:rsidRDefault="004650DC" w:rsidP="00BA1518">
            <w:pPr>
              <w:rPr>
                <w:rFonts w:ascii="Times New Roman" w:hAnsi="Times New Roman" w:cs="Times New Roman"/>
                <w:color w:val="auto"/>
              </w:rPr>
            </w:pPr>
            <w:r>
              <w:rPr>
                <w:rFonts w:ascii="Times New Roman" w:hAnsi="Times New Roman" w:cs="Times New Roman"/>
                <w:sz w:val="22"/>
                <w:szCs w:val="22"/>
              </w:rPr>
              <w:t>Irina Gorbunova</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892" w:type="dxa"/>
            <w:gridSpan w:val="2"/>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Title:</w:t>
            </w:r>
          </w:p>
        </w:tc>
        <w:tc>
          <w:tcPr>
            <w:tcW w:w="8282" w:type="dxa"/>
            <w:gridSpan w:val="6"/>
            <w:tcBorders>
              <w:top w:val="nil"/>
              <w:left w:val="nil"/>
              <w:bottom w:val="nil"/>
              <w:right w:val="nil"/>
            </w:tcBorders>
            <w:shd w:val="clear" w:color="auto" w:fill="FFFFFF"/>
            <w:vAlign w:val="center"/>
          </w:tcPr>
          <w:p w:rsidR="00D8121A" w:rsidRDefault="00EA4212" w:rsidP="005829D5">
            <w:pPr>
              <w:rPr>
                <w:rFonts w:ascii="Times New Roman" w:hAnsi="Times New Roman" w:cs="Times New Roman"/>
                <w:color w:val="auto"/>
              </w:rPr>
            </w:pPr>
            <w:r w:rsidRPr="00EA4212">
              <w:rPr>
                <w:rFonts w:ascii="Times New Roman" w:hAnsi="Times New Roman" w:cs="Times New Roman"/>
                <w:color w:val="auto"/>
                <w:sz w:val="22"/>
              </w:rPr>
              <w:t>Head of PIU, Chief Engineer, Data</w:t>
            </w:r>
            <w:r w:rsidR="005829D5">
              <w:rPr>
                <w:rFonts w:ascii="Times New Roman" w:hAnsi="Times New Roman" w:cs="Times New Roman"/>
                <w:color w:val="auto"/>
                <w:sz w:val="22"/>
              </w:rPr>
              <w:t xml:space="preserve"> </w:t>
            </w:r>
            <w:r w:rsidRPr="00EA4212">
              <w:rPr>
                <w:rFonts w:ascii="Times New Roman" w:hAnsi="Times New Roman" w:cs="Times New Roman"/>
                <w:color w:val="auto"/>
                <w:sz w:val="22"/>
              </w:rPr>
              <w:t>Processing Center of the Ministry of Finance</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892" w:type="dxa"/>
            <w:gridSpan w:val="2"/>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Tel:</w:t>
            </w:r>
          </w:p>
        </w:tc>
        <w:tc>
          <w:tcPr>
            <w:tcW w:w="8282" w:type="dxa"/>
            <w:gridSpan w:val="6"/>
            <w:tcBorders>
              <w:top w:val="nil"/>
              <w:left w:val="nil"/>
              <w:bottom w:val="nil"/>
              <w:right w:val="nil"/>
            </w:tcBorders>
            <w:shd w:val="clear" w:color="auto" w:fill="FFFFFF"/>
            <w:vAlign w:val="center"/>
          </w:tcPr>
          <w:p w:rsidR="00D8121A" w:rsidRDefault="00EA4212" w:rsidP="00BA1518">
            <w:pPr>
              <w:rPr>
                <w:rFonts w:ascii="Times New Roman" w:hAnsi="Times New Roman" w:cs="Times New Roman"/>
                <w:sz w:val="22"/>
                <w:szCs w:val="22"/>
              </w:rPr>
            </w:pPr>
            <w:r>
              <w:rPr>
                <w:rFonts w:ascii="Times New Roman" w:hAnsi="Times New Roman" w:cs="Times New Roman"/>
                <w:sz w:val="22"/>
                <w:szCs w:val="22"/>
              </w:rPr>
              <w:t>(375 17) 200 3987</w:t>
            </w:r>
          </w:p>
        </w:tc>
      </w:tr>
      <w:tr w:rsidR="00D8121A" w:rsidTr="00EC5010">
        <w:tblPrEx>
          <w:tblCellMar>
            <w:left w:w="0" w:type="dxa"/>
            <w:right w:w="0" w:type="dxa"/>
          </w:tblCellMar>
          <w:tblLook w:val="0000" w:firstRow="0" w:lastRow="0" w:firstColumn="0" w:lastColumn="0" w:noHBand="0" w:noVBand="0"/>
        </w:tblPrEx>
        <w:tc>
          <w:tcPr>
            <w:tcW w:w="188" w:type="dxa"/>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892" w:type="dxa"/>
            <w:gridSpan w:val="2"/>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Email:</w:t>
            </w:r>
          </w:p>
        </w:tc>
        <w:tc>
          <w:tcPr>
            <w:tcW w:w="8282" w:type="dxa"/>
            <w:gridSpan w:val="6"/>
            <w:tcBorders>
              <w:top w:val="nil"/>
              <w:left w:val="nil"/>
              <w:bottom w:val="nil"/>
              <w:right w:val="nil"/>
            </w:tcBorders>
            <w:shd w:val="clear" w:color="auto" w:fill="FFFFFF"/>
            <w:vAlign w:val="center"/>
          </w:tcPr>
          <w:p w:rsidR="00D8121A" w:rsidRDefault="00D44D9F" w:rsidP="00BA1518">
            <w:pPr>
              <w:rPr>
                <w:rFonts w:ascii="Times New Roman" w:hAnsi="Times New Roman" w:cs="Times New Roman"/>
                <w:sz w:val="22"/>
                <w:szCs w:val="22"/>
              </w:rPr>
            </w:pPr>
            <w:hyperlink r:id="rId11" w:history="1">
              <w:r w:rsidRPr="00E323FD">
                <w:rPr>
                  <w:rStyle w:val="Hyperlink"/>
                  <w:rFonts w:ascii="Times New Roman" w:hAnsi="Times New Roman"/>
                  <w:sz w:val="22"/>
                  <w:szCs w:val="22"/>
                </w:rPr>
                <w:t>i.gorbunova@ivcmf.by</w:t>
              </w:r>
            </w:hyperlink>
          </w:p>
        </w:tc>
      </w:tr>
      <w:tr w:rsidR="00D8121A" w:rsidTr="00EC5010">
        <w:tblPrEx>
          <w:tblCellMar>
            <w:left w:w="0" w:type="dxa"/>
            <w:right w:w="0" w:type="dxa"/>
          </w:tblCellMar>
          <w:tblLook w:val="0000" w:firstRow="0" w:lastRow="0" w:firstColumn="0" w:lastColumn="0" w:noHBand="0" w:noVBand="0"/>
        </w:tblPrEx>
        <w:tc>
          <w:tcPr>
            <w:tcW w:w="9362" w:type="dxa"/>
            <w:gridSpan w:val="9"/>
            <w:tcBorders>
              <w:top w:val="nil"/>
              <w:left w:val="nil"/>
              <w:bottom w:val="nil"/>
              <w:right w:val="nil"/>
            </w:tcBorders>
            <w:shd w:val="clear" w:color="auto" w:fill="FFFFFF"/>
            <w:vAlign w:val="center"/>
          </w:tcPr>
          <w:p w:rsidR="00D8121A" w:rsidRDefault="00D8121A" w:rsidP="00BA1518">
            <w:pPr>
              <w:rPr>
                <w:rFonts w:ascii="Times" w:hAnsi="Times" w:cs="Times"/>
                <w:color w:val="FFFFFF"/>
                <w:sz w:val="4"/>
                <w:szCs w:val="4"/>
              </w:rPr>
            </w:pPr>
            <w:r>
              <w:rPr>
                <w:rFonts w:ascii="Times" w:hAnsi="Times" w:cs="Times"/>
                <w:color w:val="FFFFFF"/>
                <w:sz w:val="4"/>
                <w:szCs w:val="4"/>
              </w:rPr>
              <w:t>.</w:t>
            </w:r>
          </w:p>
        </w:tc>
      </w:tr>
      <w:tr w:rsidR="00D8121A" w:rsidTr="00EC5010">
        <w:tblPrEx>
          <w:tblCellMar>
            <w:left w:w="0" w:type="dxa"/>
            <w:right w:w="0" w:type="dxa"/>
          </w:tblCellMar>
          <w:tblLook w:val="0000" w:firstRow="0" w:lastRow="0" w:firstColumn="0" w:lastColumn="0" w:noHBand="0" w:noVBand="0"/>
        </w:tblPrEx>
        <w:tc>
          <w:tcPr>
            <w:tcW w:w="9362" w:type="dxa"/>
            <w:gridSpan w:val="9"/>
            <w:tcBorders>
              <w:top w:val="nil"/>
              <w:left w:val="nil"/>
              <w:bottom w:val="nil"/>
              <w:right w:val="nil"/>
            </w:tcBorders>
            <w:shd w:val="clear" w:color="auto" w:fill="FFFFFF"/>
            <w:vAlign w:val="center"/>
          </w:tcPr>
          <w:p w:rsidR="00D8121A" w:rsidRDefault="00D8121A" w:rsidP="00BA1518">
            <w:pPr>
              <w:rPr>
                <w:rFonts w:ascii="Times" w:hAnsi="Times" w:cs="Times"/>
                <w:color w:val="FFFFFF"/>
                <w:sz w:val="8"/>
                <w:szCs w:val="8"/>
              </w:rPr>
            </w:pPr>
            <w:r>
              <w:rPr>
                <w:rFonts w:ascii="Times" w:hAnsi="Times" w:cs="Times"/>
                <w:color w:val="FFFFFF"/>
                <w:sz w:val="8"/>
                <w:szCs w:val="8"/>
              </w:rPr>
              <w:t>.</w:t>
            </w:r>
          </w:p>
          <w:p w:rsidR="00CD1F12" w:rsidRDefault="00CD1F12" w:rsidP="00BA1518">
            <w:pPr>
              <w:rPr>
                <w:rFonts w:ascii="Times" w:hAnsi="Times" w:cs="Times"/>
                <w:color w:val="FFFFFF"/>
                <w:sz w:val="8"/>
                <w:szCs w:val="8"/>
              </w:rPr>
            </w:pPr>
          </w:p>
        </w:tc>
      </w:tr>
      <w:tr w:rsidR="00D8121A" w:rsidTr="00EC5010">
        <w:tblPrEx>
          <w:tblCellMar>
            <w:left w:w="0" w:type="dxa"/>
            <w:right w:w="0" w:type="dxa"/>
          </w:tblCellMar>
          <w:tblLook w:val="0000" w:firstRow="0" w:lastRow="0" w:firstColumn="0" w:lastColumn="0" w:noHBand="0" w:noVBand="0"/>
        </w:tblPrEx>
        <w:tc>
          <w:tcPr>
            <w:tcW w:w="9362" w:type="dxa"/>
            <w:gridSpan w:val="9"/>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rPr>
            </w:pPr>
            <w:r>
              <w:rPr>
                <w:rFonts w:ascii="Times New Roman" w:hAnsi="Times New Roman" w:cs="Times New Roman"/>
                <w:b/>
                <w:bCs/>
              </w:rPr>
              <w:t>VII. For more information contact:</w:t>
            </w:r>
          </w:p>
        </w:tc>
      </w:tr>
      <w:tr w:rsidR="00D8121A" w:rsidTr="00EC5010">
        <w:tblPrEx>
          <w:tblCellMar>
            <w:left w:w="0" w:type="dxa"/>
            <w:right w:w="0" w:type="dxa"/>
          </w:tblCellMar>
          <w:tblLook w:val="0000" w:firstRow="0" w:lastRow="0" w:firstColumn="0" w:lastColumn="0" w:noHBand="0" w:noVBand="0"/>
        </w:tblPrEx>
        <w:tc>
          <w:tcPr>
            <w:tcW w:w="9362" w:type="dxa"/>
            <w:gridSpan w:val="9"/>
            <w:tcBorders>
              <w:top w:val="nil"/>
              <w:left w:val="nil"/>
              <w:bottom w:val="nil"/>
              <w:right w:val="nil"/>
            </w:tcBorders>
            <w:shd w:val="clear" w:color="auto" w:fill="FFFFFF"/>
            <w:vAlign w:val="center"/>
          </w:tcPr>
          <w:p w:rsidR="00D8121A" w:rsidRDefault="00D8121A" w:rsidP="00BA1518">
            <w:pPr>
              <w:rPr>
                <w:rFonts w:ascii="Times" w:hAnsi="Times" w:cs="Times"/>
                <w:color w:val="FFFFFF"/>
                <w:sz w:val="10"/>
                <w:szCs w:val="10"/>
              </w:rPr>
            </w:pPr>
            <w:r>
              <w:rPr>
                <w:rFonts w:ascii="Times" w:hAnsi="Times" w:cs="Times"/>
                <w:color w:val="FFFFFF"/>
                <w:sz w:val="10"/>
                <w:szCs w:val="10"/>
              </w:rPr>
              <w:t>.</w:t>
            </w:r>
          </w:p>
        </w:tc>
      </w:tr>
      <w:tr w:rsidR="00D8121A" w:rsidTr="00EC5010">
        <w:tblPrEx>
          <w:tblCellMar>
            <w:left w:w="0" w:type="dxa"/>
            <w:right w:w="0" w:type="dxa"/>
          </w:tblCellMar>
          <w:tblLook w:val="0000" w:firstRow="0" w:lastRow="0" w:firstColumn="0" w:lastColumn="0" w:noHBand="0" w:noVBand="0"/>
        </w:tblPrEx>
        <w:tc>
          <w:tcPr>
            <w:tcW w:w="282" w:type="dxa"/>
            <w:gridSpan w:val="2"/>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9080" w:type="dxa"/>
            <w:gridSpan w:val="7"/>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The InfoShop</w:t>
            </w:r>
          </w:p>
        </w:tc>
      </w:tr>
      <w:tr w:rsidR="00D8121A" w:rsidTr="00EC5010">
        <w:tblPrEx>
          <w:tblCellMar>
            <w:left w:w="0" w:type="dxa"/>
            <w:right w:w="0" w:type="dxa"/>
          </w:tblCellMar>
          <w:tblLook w:val="0000" w:firstRow="0" w:lastRow="0" w:firstColumn="0" w:lastColumn="0" w:noHBand="0" w:noVBand="0"/>
        </w:tblPrEx>
        <w:tc>
          <w:tcPr>
            <w:tcW w:w="282" w:type="dxa"/>
            <w:gridSpan w:val="2"/>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9080" w:type="dxa"/>
            <w:gridSpan w:val="7"/>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The World Bank</w:t>
            </w:r>
          </w:p>
        </w:tc>
      </w:tr>
      <w:tr w:rsidR="00D8121A" w:rsidTr="00EC5010">
        <w:tblPrEx>
          <w:tblCellMar>
            <w:left w:w="0" w:type="dxa"/>
            <w:right w:w="0" w:type="dxa"/>
          </w:tblCellMar>
          <w:tblLook w:val="0000" w:firstRow="0" w:lastRow="0" w:firstColumn="0" w:lastColumn="0" w:noHBand="0" w:noVBand="0"/>
        </w:tblPrEx>
        <w:tc>
          <w:tcPr>
            <w:tcW w:w="282" w:type="dxa"/>
            <w:gridSpan w:val="2"/>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9080" w:type="dxa"/>
            <w:gridSpan w:val="7"/>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1818 H Street, NW</w:t>
            </w:r>
          </w:p>
        </w:tc>
      </w:tr>
      <w:tr w:rsidR="00D8121A" w:rsidTr="00EC5010">
        <w:tblPrEx>
          <w:tblCellMar>
            <w:left w:w="0" w:type="dxa"/>
            <w:right w:w="0" w:type="dxa"/>
          </w:tblCellMar>
          <w:tblLook w:val="0000" w:firstRow="0" w:lastRow="0" w:firstColumn="0" w:lastColumn="0" w:noHBand="0" w:noVBand="0"/>
        </w:tblPrEx>
        <w:tc>
          <w:tcPr>
            <w:tcW w:w="282" w:type="dxa"/>
            <w:gridSpan w:val="2"/>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9080" w:type="dxa"/>
            <w:gridSpan w:val="7"/>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Washington, D.C. 20433</w:t>
            </w:r>
          </w:p>
        </w:tc>
      </w:tr>
      <w:tr w:rsidR="00D8121A" w:rsidTr="00EC5010">
        <w:tblPrEx>
          <w:tblCellMar>
            <w:left w:w="0" w:type="dxa"/>
            <w:right w:w="0" w:type="dxa"/>
          </w:tblCellMar>
          <w:tblLook w:val="0000" w:firstRow="0" w:lastRow="0" w:firstColumn="0" w:lastColumn="0" w:noHBand="0" w:noVBand="0"/>
        </w:tblPrEx>
        <w:tc>
          <w:tcPr>
            <w:tcW w:w="282" w:type="dxa"/>
            <w:gridSpan w:val="2"/>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9080" w:type="dxa"/>
            <w:gridSpan w:val="7"/>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Telephone: (202) 458-4500</w:t>
            </w:r>
          </w:p>
        </w:tc>
      </w:tr>
      <w:tr w:rsidR="00D8121A" w:rsidTr="00EC5010">
        <w:tblPrEx>
          <w:tblCellMar>
            <w:left w:w="0" w:type="dxa"/>
            <w:right w:w="0" w:type="dxa"/>
          </w:tblCellMar>
          <w:tblLook w:val="0000" w:firstRow="0" w:lastRow="0" w:firstColumn="0" w:lastColumn="0" w:noHBand="0" w:noVBand="0"/>
        </w:tblPrEx>
        <w:tc>
          <w:tcPr>
            <w:tcW w:w="282" w:type="dxa"/>
            <w:gridSpan w:val="2"/>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9080" w:type="dxa"/>
            <w:gridSpan w:val="7"/>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Fax: (202) 522-1500</w:t>
            </w:r>
          </w:p>
        </w:tc>
      </w:tr>
      <w:tr w:rsidR="00D8121A" w:rsidTr="00EC5010">
        <w:tblPrEx>
          <w:tblCellMar>
            <w:left w:w="0" w:type="dxa"/>
            <w:right w:w="0" w:type="dxa"/>
          </w:tblCellMar>
          <w:tblLook w:val="0000" w:firstRow="0" w:lastRow="0" w:firstColumn="0" w:lastColumn="0" w:noHBand="0" w:noVBand="0"/>
        </w:tblPrEx>
        <w:tc>
          <w:tcPr>
            <w:tcW w:w="282" w:type="dxa"/>
            <w:gridSpan w:val="2"/>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color w:val="auto"/>
              </w:rPr>
            </w:pPr>
          </w:p>
        </w:tc>
        <w:tc>
          <w:tcPr>
            <w:tcW w:w="9080" w:type="dxa"/>
            <w:gridSpan w:val="7"/>
            <w:tcBorders>
              <w:top w:val="nil"/>
              <w:left w:val="nil"/>
              <w:bottom w:val="nil"/>
              <w:right w:val="nil"/>
            </w:tcBorders>
            <w:shd w:val="clear" w:color="auto" w:fill="FFFFFF"/>
            <w:vAlign w:val="center"/>
          </w:tcPr>
          <w:p w:rsidR="00D8121A" w:rsidRDefault="00D8121A" w:rsidP="00BA1518">
            <w:pPr>
              <w:rPr>
                <w:rFonts w:ascii="Times New Roman" w:hAnsi="Times New Roman" w:cs="Times New Roman"/>
                <w:sz w:val="22"/>
                <w:szCs w:val="22"/>
              </w:rPr>
            </w:pPr>
            <w:r>
              <w:rPr>
                <w:rFonts w:ascii="Times New Roman" w:hAnsi="Times New Roman" w:cs="Times New Roman"/>
                <w:sz w:val="22"/>
                <w:szCs w:val="22"/>
              </w:rPr>
              <w:t xml:space="preserve">Web: </w:t>
            </w:r>
            <w:hyperlink r:id="rId12" w:history="1">
              <w:r w:rsidR="00D44D9F" w:rsidRPr="00E323FD">
                <w:rPr>
                  <w:rStyle w:val="Hyperlink"/>
                  <w:rFonts w:ascii="Times New Roman" w:hAnsi="Times New Roman"/>
                  <w:sz w:val="22"/>
                  <w:szCs w:val="22"/>
                </w:rPr>
                <w:t>http://www.worldbank.org/infoshop</w:t>
              </w:r>
            </w:hyperlink>
          </w:p>
        </w:tc>
      </w:tr>
    </w:tbl>
    <w:p w:rsidR="00D8121A" w:rsidRDefault="00D8121A" w:rsidP="004D41E4"/>
    <w:sectPr w:rsidR="00D8121A">
      <w:pgSz w:w="12242" w:h="15842"/>
      <w:pgMar w:top="1440" w:right="1440" w:bottom="1440" w:left="1440"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7F" w:rsidRDefault="00C6257F" w:rsidP="00803C69">
      <w:r>
        <w:separator/>
      </w:r>
    </w:p>
  </w:endnote>
  <w:endnote w:type="continuationSeparator" w:id="0">
    <w:p w:rsidR="00C6257F" w:rsidRDefault="00C6257F" w:rsidP="0080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7F" w:rsidRDefault="00C6257F" w:rsidP="00803C69">
      <w:r>
        <w:separator/>
      </w:r>
    </w:p>
  </w:footnote>
  <w:footnote w:type="continuationSeparator" w:id="0">
    <w:p w:rsidR="00C6257F" w:rsidRDefault="00C6257F" w:rsidP="00803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6B07"/>
    <w:multiLevelType w:val="hybridMultilevel"/>
    <w:tmpl w:val="530A3844"/>
    <w:lvl w:ilvl="0" w:tplc="5BD67BA2">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1EB7675"/>
    <w:multiLevelType w:val="hybridMultilevel"/>
    <w:tmpl w:val="4B72CCD2"/>
    <w:lvl w:ilvl="0" w:tplc="5BD67BA2">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4F06965"/>
    <w:multiLevelType w:val="hybridMultilevel"/>
    <w:tmpl w:val="66A41768"/>
    <w:lvl w:ilvl="0" w:tplc="5BD67BA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E7A38E7"/>
    <w:multiLevelType w:val="hybridMultilevel"/>
    <w:tmpl w:val="6740600E"/>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4">
    <w:nsid w:val="62FC2597"/>
    <w:multiLevelType w:val="hybridMultilevel"/>
    <w:tmpl w:val="9D8687EA"/>
    <w:lvl w:ilvl="0" w:tplc="E880218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B1678E7"/>
    <w:multiLevelType w:val="hybridMultilevel"/>
    <w:tmpl w:val="5734D6CE"/>
    <w:lvl w:ilvl="0" w:tplc="5BD67BA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8342CF9"/>
    <w:multiLevelType w:val="hybridMultilevel"/>
    <w:tmpl w:val="8092D9A8"/>
    <w:lvl w:ilvl="0" w:tplc="2292C55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97D0AA8"/>
    <w:multiLevelType w:val="hybridMultilevel"/>
    <w:tmpl w:val="7DD85F04"/>
    <w:lvl w:ilvl="0" w:tplc="83C8FA42">
      <w:start w:val="324"/>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trackRevisions/>
  <w:defaultTabStop w:val="720"/>
  <w:hyphenationZone w:val="14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7B"/>
    <w:rsid w:val="000170EE"/>
    <w:rsid w:val="0002253B"/>
    <w:rsid w:val="000C18D8"/>
    <w:rsid w:val="000E4387"/>
    <w:rsid w:val="000F2C9A"/>
    <w:rsid w:val="00142D92"/>
    <w:rsid w:val="001466BD"/>
    <w:rsid w:val="001E4C32"/>
    <w:rsid w:val="00361213"/>
    <w:rsid w:val="003D25CC"/>
    <w:rsid w:val="004650DC"/>
    <w:rsid w:val="004D41E4"/>
    <w:rsid w:val="00507A3C"/>
    <w:rsid w:val="00512978"/>
    <w:rsid w:val="005829D5"/>
    <w:rsid w:val="00593616"/>
    <w:rsid w:val="00606442"/>
    <w:rsid w:val="0066107B"/>
    <w:rsid w:val="0066377E"/>
    <w:rsid w:val="006A4E1C"/>
    <w:rsid w:val="006B6499"/>
    <w:rsid w:val="006D2FCE"/>
    <w:rsid w:val="006F50B2"/>
    <w:rsid w:val="007735E3"/>
    <w:rsid w:val="00780FDA"/>
    <w:rsid w:val="0078258C"/>
    <w:rsid w:val="00786E3A"/>
    <w:rsid w:val="007E10E2"/>
    <w:rsid w:val="00803C69"/>
    <w:rsid w:val="00813470"/>
    <w:rsid w:val="008308FE"/>
    <w:rsid w:val="00852CC8"/>
    <w:rsid w:val="008A6280"/>
    <w:rsid w:val="008C6FBF"/>
    <w:rsid w:val="00944077"/>
    <w:rsid w:val="009C7C69"/>
    <w:rsid w:val="009E2A01"/>
    <w:rsid w:val="00A316B8"/>
    <w:rsid w:val="00AB69F6"/>
    <w:rsid w:val="00AC3BDA"/>
    <w:rsid w:val="00AE4984"/>
    <w:rsid w:val="00BA1518"/>
    <w:rsid w:val="00BE763C"/>
    <w:rsid w:val="00C05B15"/>
    <w:rsid w:val="00C31EA0"/>
    <w:rsid w:val="00C6257F"/>
    <w:rsid w:val="00CC261E"/>
    <w:rsid w:val="00CD1F12"/>
    <w:rsid w:val="00CF45B3"/>
    <w:rsid w:val="00CF6DF1"/>
    <w:rsid w:val="00D44D9F"/>
    <w:rsid w:val="00D47DE2"/>
    <w:rsid w:val="00D8121A"/>
    <w:rsid w:val="00D90C89"/>
    <w:rsid w:val="00DD2D54"/>
    <w:rsid w:val="00E03E99"/>
    <w:rsid w:val="00E1370D"/>
    <w:rsid w:val="00E323FD"/>
    <w:rsid w:val="00E74074"/>
    <w:rsid w:val="00EA2B5D"/>
    <w:rsid w:val="00EA4212"/>
    <w:rsid w:val="00EC5010"/>
    <w:rsid w:val="00EE0EB2"/>
    <w:rsid w:val="00F43A59"/>
    <w:rsid w:val="00F84D77"/>
    <w:rsid w:val="00FD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noteText">
    <w:name w:val="footnote text"/>
    <w:basedOn w:val="Normal"/>
    <w:link w:val="FootnoteTextChar"/>
    <w:uiPriority w:val="99"/>
    <w:semiHidden/>
    <w:unhideWhenUsed/>
    <w:rsid w:val="00803C69"/>
    <w:rPr>
      <w:sz w:val="20"/>
      <w:szCs w:val="20"/>
    </w:rPr>
  </w:style>
  <w:style w:type="character" w:customStyle="1" w:styleId="FootnoteTextChar">
    <w:name w:val="Footnote Text Char"/>
    <w:basedOn w:val="DefaultParagraphFont"/>
    <w:link w:val="FootnoteText"/>
    <w:uiPriority w:val="99"/>
    <w:semiHidden/>
    <w:locked/>
    <w:rsid w:val="00803C69"/>
    <w:rPr>
      <w:rFonts w:ascii="Arial" w:hAnsi="Arial" w:cs="Arial"/>
      <w:color w:val="000000"/>
      <w:sz w:val="20"/>
      <w:szCs w:val="20"/>
    </w:rPr>
  </w:style>
  <w:style w:type="paragraph" w:styleId="ListParagraph">
    <w:name w:val="List Paragraph"/>
    <w:aliases w:val="References,Bullets,List Paragraph (numbered (a)),List_Paragraph,Multilevel para_II,List Paragraph1"/>
    <w:basedOn w:val="Normal"/>
    <w:link w:val="ListParagraphChar"/>
    <w:uiPriority w:val="34"/>
    <w:qFormat/>
    <w:rsid w:val="00361213"/>
    <w:pPr>
      <w:widowControl/>
      <w:autoSpaceDE/>
      <w:autoSpaceDN/>
      <w:adjustRightInd/>
      <w:ind w:left="720"/>
      <w:contextualSpacing/>
    </w:pPr>
    <w:rPr>
      <w:rFonts w:ascii="Times New Roman" w:hAnsi="Times New Roman" w:cs="Times New Roman"/>
      <w:color w:val="auto"/>
    </w:rPr>
  </w:style>
  <w:style w:type="character" w:styleId="CommentReference">
    <w:name w:val="annotation reference"/>
    <w:basedOn w:val="DefaultParagraphFont"/>
    <w:uiPriority w:val="99"/>
    <w:semiHidden/>
    <w:unhideWhenUsed/>
    <w:rsid w:val="001466BD"/>
    <w:rPr>
      <w:rFonts w:cs="Times New Roman"/>
      <w:sz w:val="16"/>
      <w:szCs w:val="16"/>
    </w:rPr>
  </w:style>
  <w:style w:type="character" w:styleId="FootnoteReference">
    <w:name w:val="footnote reference"/>
    <w:basedOn w:val="DefaultParagraphFont"/>
    <w:uiPriority w:val="99"/>
    <w:semiHidden/>
    <w:unhideWhenUsed/>
    <w:rsid w:val="00803C69"/>
    <w:rPr>
      <w:rFonts w:cs="Times New Roman"/>
      <w:vertAlign w:val="superscript"/>
    </w:rPr>
  </w:style>
  <w:style w:type="paragraph" w:styleId="CommentText">
    <w:name w:val="annotation text"/>
    <w:basedOn w:val="Normal"/>
    <w:link w:val="CommentTextChar"/>
    <w:uiPriority w:val="99"/>
    <w:semiHidden/>
    <w:unhideWhenUsed/>
    <w:rsid w:val="001466BD"/>
    <w:rPr>
      <w:sz w:val="20"/>
      <w:szCs w:val="20"/>
    </w:rPr>
  </w:style>
  <w:style w:type="character" w:customStyle="1" w:styleId="CommentTextChar">
    <w:name w:val="Comment Text Char"/>
    <w:basedOn w:val="DefaultParagraphFont"/>
    <w:link w:val="CommentText"/>
    <w:uiPriority w:val="99"/>
    <w:semiHidden/>
    <w:locked/>
    <w:rsid w:val="001466BD"/>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466BD"/>
    <w:rPr>
      <w:b/>
      <w:bCs/>
    </w:rPr>
  </w:style>
  <w:style w:type="character" w:customStyle="1" w:styleId="CommentSubjectChar">
    <w:name w:val="Comment Subject Char"/>
    <w:basedOn w:val="CommentTextChar"/>
    <w:link w:val="CommentSubject"/>
    <w:uiPriority w:val="99"/>
    <w:semiHidden/>
    <w:locked/>
    <w:rsid w:val="001466BD"/>
    <w:rPr>
      <w:rFonts w:ascii="Arial" w:hAnsi="Arial" w:cs="Arial"/>
      <w:b/>
      <w:bCs/>
      <w:color w:val="000000"/>
      <w:sz w:val="20"/>
      <w:szCs w:val="20"/>
    </w:rPr>
  </w:style>
  <w:style w:type="paragraph" w:styleId="BalloonText">
    <w:name w:val="Balloon Text"/>
    <w:basedOn w:val="Normal"/>
    <w:link w:val="BalloonTextChar"/>
    <w:uiPriority w:val="99"/>
    <w:semiHidden/>
    <w:unhideWhenUsed/>
    <w:rsid w:val="001466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6BD"/>
    <w:rPr>
      <w:rFonts w:ascii="Tahoma" w:hAnsi="Tahoma" w:cs="Tahoma"/>
      <w:color w:val="000000"/>
      <w:sz w:val="16"/>
      <w:szCs w:val="16"/>
    </w:rPr>
  </w:style>
  <w:style w:type="character" w:styleId="Hyperlink">
    <w:name w:val="Hyperlink"/>
    <w:basedOn w:val="DefaultParagraphFont"/>
    <w:uiPriority w:val="99"/>
    <w:unhideWhenUsed/>
    <w:rsid w:val="00D44D9F"/>
    <w:rPr>
      <w:rFonts w:cs="Times New Roman"/>
      <w:color w:val="0000FF" w:themeColor="hyperlink"/>
      <w:u w:val="single"/>
    </w:rPr>
  </w:style>
  <w:style w:type="character" w:customStyle="1" w:styleId="ListParagraphChar">
    <w:name w:val="List Paragraph Char"/>
    <w:aliases w:val="References Char,Bullets Char,List Paragraph (numbered (a)) Char,List_Paragraph Char,Multilevel para_II Char,List Paragraph1 Char"/>
    <w:link w:val="ListParagraph"/>
    <w:uiPriority w:val="34"/>
    <w:locked/>
    <w:rsid w:val="0002253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noteText">
    <w:name w:val="footnote text"/>
    <w:basedOn w:val="Normal"/>
    <w:link w:val="FootnoteTextChar"/>
    <w:uiPriority w:val="99"/>
    <w:semiHidden/>
    <w:unhideWhenUsed/>
    <w:rsid w:val="00803C69"/>
    <w:rPr>
      <w:sz w:val="20"/>
      <w:szCs w:val="20"/>
    </w:rPr>
  </w:style>
  <w:style w:type="character" w:customStyle="1" w:styleId="FootnoteTextChar">
    <w:name w:val="Footnote Text Char"/>
    <w:basedOn w:val="DefaultParagraphFont"/>
    <w:link w:val="FootnoteText"/>
    <w:uiPriority w:val="99"/>
    <w:semiHidden/>
    <w:locked/>
    <w:rsid w:val="00803C69"/>
    <w:rPr>
      <w:rFonts w:ascii="Arial" w:hAnsi="Arial" w:cs="Arial"/>
      <w:color w:val="000000"/>
      <w:sz w:val="20"/>
      <w:szCs w:val="20"/>
    </w:rPr>
  </w:style>
  <w:style w:type="paragraph" w:styleId="ListParagraph">
    <w:name w:val="List Paragraph"/>
    <w:aliases w:val="References,Bullets,List Paragraph (numbered (a)),List_Paragraph,Multilevel para_II,List Paragraph1"/>
    <w:basedOn w:val="Normal"/>
    <w:link w:val="ListParagraphChar"/>
    <w:uiPriority w:val="34"/>
    <w:qFormat/>
    <w:rsid w:val="00361213"/>
    <w:pPr>
      <w:widowControl/>
      <w:autoSpaceDE/>
      <w:autoSpaceDN/>
      <w:adjustRightInd/>
      <w:ind w:left="720"/>
      <w:contextualSpacing/>
    </w:pPr>
    <w:rPr>
      <w:rFonts w:ascii="Times New Roman" w:hAnsi="Times New Roman" w:cs="Times New Roman"/>
      <w:color w:val="auto"/>
    </w:rPr>
  </w:style>
  <w:style w:type="character" w:styleId="CommentReference">
    <w:name w:val="annotation reference"/>
    <w:basedOn w:val="DefaultParagraphFont"/>
    <w:uiPriority w:val="99"/>
    <w:semiHidden/>
    <w:unhideWhenUsed/>
    <w:rsid w:val="001466BD"/>
    <w:rPr>
      <w:rFonts w:cs="Times New Roman"/>
      <w:sz w:val="16"/>
      <w:szCs w:val="16"/>
    </w:rPr>
  </w:style>
  <w:style w:type="character" w:styleId="FootnoteReference">
    <w:name w:val="footnote reference"/>
    <w:basedOn w:val="DefaultParagraphFont"/>
    <w:uiPriority w:val="99"/>
    <w:semiHidden/>
    <w:unhideWhenUsed/>
    <w:rsid w:val="00803C69"/>
    <w:rPr>
      <w:rFonts w:cs="Times New Roman"/>
      <w:vertAlign w:val="superscript"/>
    </w:rPr>
  </w:style>
  <w:style w:type="paragraph" w:styleId="CommentText">
    <w:name w:val="annotation text"/>
    <w:basedOn w:val="Normal"/>
    <w:link w:val="CommentTextChar"/>
    <w:uiPriority w:val="99"/>
    <w:semiHidden/>
    <w:unhideWhenUsed/>
    <w:rsid w:val="001466BD"/>
    <w:rPr>
      <w:sz w:val="20"/>
      <w:szCs w:val="20"/>
    </w:rPr>
  </w:style>
  <w:style w:type="character" w:customStyle="1" w:styleId="CommentTextChar">
    <w:name w:val="Comment Text Char"/>
    <w:basedOn w:val="DefaultParagraphFont"/>
    <w:link w:val="CommentText"/>
    <w:uiPriority w:val="99"/>
    <w:semiHidden/>
    <w:locked/>
    <w:rsid w:val="001466BD"/>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466BD"/>
    <w:rPr>
      <w:b/>
      <w:bCs/>
    </w:rPr>
  </w:style>
  <w:style w:type="character" w:customStyle="1" w:styleId="CommentSubjectChar">
    <w:name w:val="Comment Subject Char"/>
    <w:basedOn w:val="CommentTextChar"/>
    <w:link w:val="CommentSubject"/>
    <w:uiPriority w:val="99"/>
    <w:semiHidden/>
    <w:locked/>
    <w:rsid w:val="001466BD"/>
    <w:rPr>
      <w:rFonts w:ascii="Arial" w:hAnsi="Arial" w:cs="Arial"/>
      <w:b/>
      <w:bCs/>
      <w:color w:val="000000"/>
      <w:sz w:val="20"/>
      <w:szCs w:val="20"/>
    </w:rPr>
  </w:style>
  <w:style w:type="paragraph" w:styleId="BalloonText">
    <w:name w:val="Balloon Text"/>
    <w:basedOn w:val="Normal"/>
    <w:link w:val="BalloonTextChar"/>
    <w:uiPriority w:val="99"/>
    <w:semiHidden/>
    <w:unhideWhenUsed/>
    <w:rsid w:val="001466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6BD"/>
    <w:rPr>
      <w:rFonts w:ascii="Tahoma" w:hAnsi="Tahoma" w:cs="Tahoma"/>
      <w:color w:val="000000"/>
      <w:sz w:val="16"/>
      <w:szCs w:val="16"/>
    </w:rPr>
  </w:style>
  <w:style w:type="character" w:styleId="Hyperlink">
    <w:name w:val="Hyperlink"/>
    <w:basedOn w:val="DefaultParagraphFont"/>
    <w:uiPriority w:val="99"/>
    <w:unhideWhenUsed/>
    <w:rsid w:val="00D44D9F"/>
    <w:rPr>
      <w:rFonts w:cs="Times New Roman"/>
      <w:color w:val="0000FF" w:themeColor="hyperlink"/>
      <w:u w:val="single"/>
    </w:rPr>
  </w:style>
  <w:style w:type="character" w:customStyle="1" w:styleId="ListParagraphChar">
    <w:name w:val="List Paragraph Char"/>
    <w:aliases w:val="References Char,Bullets Char,List Paragraph (numbered (a)) Char,List_Paragraph Char,Multilevel para_II Char,List Paragraph1 Char"/>
    <w:link w:val="ListParagraph"/>
    <w:uiPriority w:val="34"/>
    <w:locked/>
    <w:rsid w:val="0002253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1915">
      <w:marLeft w:val="0"/>
      <w:marRight w:val="0"/>
      <w:marTop w:val="0"/>
      <w:marBottom w:val="0"/>
      <w:divBdr>
        <w:top w:val="none" w:sz="0" w:space="0" w:color="auto"/>
        <w:left w:val="none" w:sz="0" w:space="0" w:color="auto"/>
        <w:bottom w:val="none" w:sz="0" w:space="0" w:color="auto"/>
        <w:right w:val="none" w:sz="0" w:space="0" w:color="auto"/>
      </w:divBdr>
    </w:div>
    <w:div w:id="2938719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ldbank.org/infosh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orbunova@ivcmf.by" TargetMode="External"/><Relationship Id="rId5" Type="http://schemas.openxmlformats.org/officeDocument/2006/relationships/settings" Target="settings.xml"/><Relationship Id="rId10" Type="http://schemas.openxmlformats.org/officeDocument/2006/relationships/hyperlink" Target="mailto:m.ermolovich@minfin.gov.by" TargetMode="External"/><Relationship Id="rId4" Type="http://schemas.microsoft.com/office/2007/relationships/stylesWithEffects" Target="stylesWithEffects.xml"/><Relationship Id="rId9" Type="http://schemas.openxmlformats.org/officeDocument/2006/relationships/hyperlink" Target="mailto:enikulina@worldban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037E-EE9A-4A19-ABFB-EC0405D1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wb426894</dc:creator>
  <cp:lastModifiedBy>Lina Janenaite</cp:lastModifiedBy>
  <cp:revision>2</cp:revision>
  <cp:lastPrinted>2014-05-09T17:38:00Z</cp:lastPrinted>
  <dcterms:created xsi:type="dcterms:W3CDTF">2014-05-09T17:42:00Z</dcterms:created>
  <dcterms:modified xsi:type="dcterms:W3CDTF">2014-05-09T17:42:00Z</dcterms:modified>
</cp:coreProperties>
</file>