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B2D57" w14:textId="50FC4523" w:rsidR="00F73190" w:rsidRPr="00FB6966" w:rsidRDefault="0038202D" w:rsidP="00860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5353D" wp14:editId="35222934">
                <wp:simplePos x="0" y="0"/>
                <wp:positionH relativeFrom="column">
                  <wp:posOffset>5267325</wp:posOffset>
                </wp:positionH>
                <wp:positionV relativeFrom="paragraph">
                  <wp:posOffset>-588645</wp:posOffset>
                </wp:positionV>
                <wp:extent cx="1724025" cy="523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97B0F" w14:textId="370D9F6E" w:rsidR="0038202D" w:rsidRPr="0038202D" w:rsidRDefault="0038202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84702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75pt;margin-top:-46.35pt;width:135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qqiQIAAIoFAAAOAAAAZHJzL2Uyb0RvYy54bWysVEtPGzEQvlfqf7B8L5uEBGjEBqUgqkoI&#10;UKHi7HhtYtXrcW0nu+mvZ8a7eZRyoepld+z5ZsbzzeP8oq0tW6sQDbiSD48GnCknoTLuueQ/Hq8/&#10;nXE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" fillcolor="white [3201]" stroked="f" strokeweight=".5pt">
                <v:textbox>
                  <w:txbxContent>
                    <w:p w14:paraId="56F97B0F" w14:textId="370D9F6E" w:rsidR="0038202D" w:rsidRPr="0038202D" w:rsidRDefault="0038202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84702</w:t>
                      </w:r>
                    </w:p>
                  </w:txbxContent>
                </v:textbox>
              </v:shape>
            </w:pict>
          </mc:Fallback>
        </mc:AlternateContent>
      </w:r>
      <w:r w:rsidR="00932A3E" w:rsidRPr="00FB6966">
        <w:rPr>
          <w:rFonts w:ascii="Times New Roman" w:hAnsi="Times New Roman" w:cs="Times New Roman"/>
          <w:b/>
          <w:sz w:val="24"/>
          <w:szCs w:val="24"/>
        </w:rPr>
        <w:t>Nairobi Metropolitan Services Improvement Project (</w:t>
      </w:r>
      <w:proofErr w:type="spellStart"/>
      <w:r w:rsidR="00932A3E" w:rsidRPr="00FB6966">
        <w:rPr>
          <w:rFonts w:ascii="Times New Roman" w:hAnsi="Times New Roman" w:cs="Times New Roman"/>
          <w:b/>
          <w:sz w:val="24"/>
          <w:szCs w:val="24"/>
        </w:rPr>
        <w:t>NaMSIP</w:t>
      </w:r>
      <w:proofErr w:type="spellEnd"/>
      <w:r w:rsidR="00932A3E" w:rsidRPr="00FB6966">
        <w:rPr>
          <w:rFonts w:ascii="Times New Roman" w:hAnsi="Times New Roman" w:cs="Times New Roman"/>
          <w:b/>
          <w:sz w:val="24"/>
          <w:szCs w:val="24"/>
        </w:rPr>
        <w:t>)</w:t>
      </w:r>
    </w:p>
    <w:p w14:paraId="06672931" w14:textId="77777777" w:rsidR="00932A3E" w:rsidRDefault="00932A3E" w:rsidP="00860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966">
        <w:rPr>
          <w:rFonts w:ascii="Times New Roman" w:hAnsi="Times New Roman" w:cs="Times New Roman"/>
          <w:b/>
          <w:sz w:val="24"/>
          <w:szCs w:val="24"/>
        </w:rPr>
        <w:t>Summary Procurement Plan</w:t>
      </w:r>
    </w:p>
    <w:p w14:paraId="72500EB3" w14:textId="77777777" w:rsidR="00A336BF" w:rsidRDefault="00A336BF" w:rsidP="00860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5016B" w14:textId="77777777" w:rsidR="00A336BF" w:rsidRPr="00A336BF" w:rsidRDefault="00A336BF" w:rsidP="00A336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6BF">
        <w:rPr>
          <w:rFonts w:ascii="Times New Roman" w:hAnsi="Times New Roman" w:cs="Times New Roman"/>
          <w:b/>
          <w:sz w:val="24"/>
          <w:szCs w:val="24"/>
        </w:rPr>
        <w:t>I.</w:t>
      </w:r>
      <w:r w:rsidRPr="00A336BF">
        <w:rPr>
          <w:rFonts w:ascii="Times New Roman" w:hAnsi="Times New Roman" w:cs="Times New Roman"/>
          <w:b/>
          <w:sz w:val="24"/>
          <w:szCs w:val="24"/>
        </w:rPr>
        <w:tab/>
      </w:r>
      <w:r w:rsidRPr="00A336BF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14:paraId="2BB44901" w14:textId="36127A85" w:rsidR="00A336BF" w:rsidRPr="00A336BF" w:rsidRDefault="00230884" w:rsidP="00A336BF">
      <w:pPr>
        <w:rPr>
          <w:rFonts w:ascii="Times New Roman" w:hAnsi="Times New Roman" w:cs="Times New Roman"/>
          <w:b/>
          <w:sz w:val="24"/>
          <w:szCs w:val="24"/>
        </w:rPr>
      </w:pPr>
      <w:r w:rsidRPr="008604BD">
        <w:rPr>
          <w:rFonts w:ascii="Times New Roman" w:hAnsi="Times New Roman" w:cs="Times New Roman"/>
          <w:sz w:val="24"/>
          <w:szCs w:val="24"/>
        </w:rPr>
        <w:t xml:space="preserve">The following procurement plan has been developed for project implementation during the period </w:t>
      </w:r>
      <w:r w:rsidR="005C4718">
        <w:rPr>
          <w:rFonts w:ascii="Times New Roman" w:hAnsi="Times New Roman" w:cs="Times New Roman"/>
          <w:sz w:val="24"/>
          <w:szCs w:val="24"/>
        </w:rPr>
        <w:t>February</w:t>
      </w:r>
      <w:r w:rsidRPr="008604BD">
        <w:rPr>
          <w:rFonts w:ascii="Times New Roman" w:hAnsi="Times New Roman" w:cs="Times New Roman"/>
          <w:sz w:val="24"/>
          <w:szCs w:val="24"/>
        </w:rPr>
        <w:t xml:space="preserve"> </w:t>
      </w:r>
      <w:r w:rsidR="005C4718" w:rsidRPr="008604BD">
        <w:rPr>
          <w:rFonts w:ascii="Times New Roman" w:hAnsi="Times New Roman" w:cs="Times New Roman"/>
          <w:sz w:val="24"/>
          <w:szCs w:val="24"/>
        </w:rPr>
        <w:t>201</w:t>
      </w:r>
      <w:r w:rsidR="005C4718">
        <w:rPr>
          <w:rFonts w:ascii="Times New Roman" w:hAnsi="Times New Roman" w:cs="Times New Roman"/>
          <w:sz w:val="24"/>
          <w:szCs w:val="24"/>
        </w:rPr>
        <w:t>4</w:t>
      </w:r>
      <w:r w:rsidR="005C4718" w:rsidRPr="008604BD">
        <w:rPr>
          <w:rFonts w:ascii="Times New Roman" w:hAnsi="Times New Roman" w:cs="Times New Roman"/>
          <w:sz w:val="24"/>
          <w:szCs w:val="24"/>
        </w:rPr>
        <w:t xml:space="preserve"> </w:t>
      </w:r>
      <w:r w:rsidR="00F16B08">
        <w:rPr>
          <w:rFonts w:ascii="Times New Roman" w:hAnsi="Times New Roman" w:cs="Times New Roman"/>
          <w:sz w:val="24"/>
          <w:szCs w:val="24"/>
        </w:rPr>
        <w:t xml:space="preserve">to </w:t>
      </w:r>
      <w:r w:rsidR="00DD1E79">
        <w:rPr>
          <w:rFonts w:ascii="Times New Roman" w:hAnsi="Times New Roman" w:cs="Times New Roman"/>
          <w:sz w:val="24"/>
          <w:szCs w:val="24"/>
        </w:rPr>
        <w:t>January 2015</w:t>
      </w:r>
      <w:r w:rsidR="004B5A35">
        <w:rPr>
          <w:rFonts w:ascii="Times New Roman" w:hAnsi="Times New Roman" w:cs="Times New Roman"/>
          <w:sz w:val="24"/>
          <w:szCs w:val="24"/>
        </w:rPr>
        <w:t xml:space="preserve"> </w:t>
      </w:r>
      <w:r w:rsidRPr="008604BD">
        <w:rPr>
          <w:rFonts w:ascii="Times New Roman" w:hAnsi="Times New Roman" w:cs="Times New Roman"/>
          <w:sz w:val="24"/>
          <w:szCs w:val="24"/>
        </w:rPr>
        <w:t xml:space="preserve">and provides the basis for the procurement methods and Bank prior/post review thresholds.  The plan will be updated when need arises to reflect the actual project implementation needs. </w:t>
      </w:r>
      <w:r w:rsidR="009C3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16AC1" w14:textId="77777777" w:rsidR="00A336BF" w:rsidRPr="00A336BF" w:rsidRDefault="00A336BF" w:rsidP="00A336BF">
      <w:pPr>
        <w:rPr>
          <w:rFonts w:ascii="Times New Roman" w:hAnsi="Times New Roman" w:cs="Times New Roman"/>
          <w:b/>
          <w:sz w:val="24"/>
          <w:szCs w:val="24"/>
        </w:rPr>
      </w:pPr>
      <w:r w:rsidRPr="00A336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336BF">
        <w:rPr>
          <w:rFonts w:ascii="Times New Roman" w:hAnsi="Times New Roman" w:cs="Times New Roman"/>
          <w:b/>
          <w:sz w:val="24"/>
          <w:szCs w:val="24"/>
        </w:rPr>
        <w:tab/>
      </w:r>
      <w:r w:rsidRPr="00A336BF">
        <w:rPr>
          <w:rFonts w:ascii="Times New Roman" w:hAnsi="Times New Roman" w:cs="Times New Roman"/>
          <w:b/>
          <w:bCs/>
          <w:sz w:val="24"/>
          <w:szCs w:val="24"/>
        </w:rPr>
        <w:t>Project information</w:t>
      </w:r>
      <w:r w:rsidRPr="00A336BF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A493B37" w14:textId="77777777" w:rsidR="00A336BF" w:rsidRPr="008604BD" w:rsidRDefault="00A336BF" w:rsidP="00A336BF">
      <w:pPr>
        <w:rPr>
          <w:rFonts w:ascii="Times New Roman" w:hAnsi="Times New Roman" w:cs="Times New Roman"/>
          <w:sz w:val="24"/>
          <w:szCs w:val="24"/>
        </w:rPr>
      </w:pPr>
      <w:r w:rsidRPr="00A336BF">
        <w:rPr>
          <w:rFonts w:ascii="Times New Roman" w:hAnsi="Times New Roman" w:cs="Times New Roman"/>
          <w:b/>
          <w:sz w:val="24"/>
          <w:szCs w:val="24"/>
        </w:rPr>
        <w:tab/>
      </w:r>
      <w:r w:rsidRPr="008604BD">
        <w:rPr>
          <w:rFonts w:ascii="Times New Roman" w:hAnsi="Times New Roman" w:cs="Times New Roman"/>
          <w:sz w:val="24"/>
          <w:szCs w:val="24"/>
        </w:rPr>
        <w:t xml:space="preserve">Country / Borrower: Republic of Kenya </w:t>
      </w:r>
    </w:p>
    <w:p w14:paraId="2671834D" w14:textId="77777777" w:rsidR="00A336BF" w:rsidRPr="008604BD" w:rsidRDefault="00A336BF" w:rsidP="00A336BF">
      <w:pPr>
        <w:rPr>
          <w:rFonts w:ascii="Times New Roman" w:hAnsi="Times New Roman" w:cs="Times New Roman"/>
          <w:sz w:val="24"/>
          <w:szCs w:val="24"/>
        </w:rPr>
      </w:pPr>
      <w:r w:rsidRPr="008604BD">
        <w:rPr>
          <w:rFonts w:ascii="Times New Roman" w:hAnsi="Times New Roman" w:cs="Times New Roman"/>
          <w:sz w:val="24"/>
          <w:szCs w:val="24"/>
        </w:rPr>
        <w:tab/>
        <w:t>Project: Nairobi Metropolitan Services Improvement Project (</w:t>
      </w:r>
      <w:proofErr w:type="spellStart"/>
      <w:r w:rsidRPr="008604BD">
        <w:rPr>
          <w:rFonts w:ascii="Times New Roman" w:hAnsi="Times New Roman" w:cs="Times New Roman"/>
          <w:sz w:val="24"/>
          <w:szCs w:val="24"/>
        </w:rPr>
        <w:t>NaMSIP</w:t>
      </w:r>
      <w:proofErr w:type="spellEnd"/>
      <w:r w:rsidRPr="008604B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BC6DE09" w14:textId="77777777" w:rsidR="00A336BF" w:rsidRPr="008604BD" w:rsidRDefault="00A336BF" w:rsidP="00A336BF">
      <w:pPr>
        <w:rPr>
          <w:rFonts w:ascii="Times New Roman" w:hAnsi="Times New Roman" w:cs="Times New Roman"/>
          <w:sz w:val="24"/>
          <w:szCs w:val="24"/>
        </w:rPr>
      </w:pPr>
      <w:r w:rsidRPr="008604BD">
        <w:rPr>
          <w:rFonts w:ascii="Times New Roman" w:hAnsi="Times New Roman" w:cs="Times New Roman"/>
          <w:sz w:val="24"/>
          <w:szCs w:val="24"/>
        </w:rPr>
        <w:tab/>
        <w:t>IDA Credit No. 51020-KE</w:t>
      </w:r>
    </w:p>
    <w:p w14:paraId="474100E5" w14:textId="77777777" w:rsidR="00A336BF" w:rsidRPr="008604BD" w:rsidRDefault="00A336BF" w:rsidP="00A336BF">
      <w:pPr>
        <w:rPr>
          <w:rFonts w:ascii="Times New Roman" w:hAnsi="Times New Roman" w:cs="Times New Roman"/>
          <w:sz w:val="24"/>
          <w:szCs w:val="24"/>
        </w:rPr>
      </w:pPr>
      <w:r w:rsidRPr="00A336BF">
        <w:rPr>
          <w:rFonts w:ascii="Times New Roman" w:hAnsi="Times New Roman" w:cs="Times New Roman"/>
          <w:b/>
          <w:sz w:val="24"/>
          <w:szCs w:val="24"/>
        </w:rPr>
        <w:t xml:space="preserve">Project Implementing Agencies: </w:t>
      </w:r>
      <w:r w:rsidRPr="008604BD">
        <w:rPr>
          <w:rFonts w:ascii="Times New Roman" w:hAnsi="Times New Roman" w:cs="Times New Roman"/>
          <w:sz w:val="24"/>
          <w:szCs w:val="24"/>
        </w:rPr>
        <w:t>Ministry of Nairobi Metropolitan Development (</w:t>
      </w:r>
      <w:proofErr w:type="spellStart"/>
      <w:r w:rsidRPr="008604BD">
        <w:rPr>
          <w:rFonts w:ascii="Times New Roman" w:hAnsi="Times New Roman" w:cs="Times New Roman"/>
          <w:sz w:val="24"/>
          <w:szCs w:val="24"/>
        </w:rPr>
        <w:t>MoNMED</w:t>
      </w:r>
      <w:proofErr w:type="spellEnd"/>
      <w:r w:rsidRPr="008604B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CC342C" w14:textId="6B8E90C3" w:rsidR="00A336BF" w:rsidRPr="00A336BF" w:rsidRDefault="00A336BF" w:rsidP="00A336BF">
      <w:pPr>
        <w:rPr>
          <w:rFonts w:ascii="Times New Roman" w:hAnsi="Times New Roman" w:cs="Times New Roman"/>
          <w:b/>
          <w:sz w:val="24"/>
          <w:szCs w:val="24"/>
        </w:rPr>
      </w:pPr>
      <w:r w:rsidRPr="00A336BF">
        <w:rPr>
          <w:rFonts w:ascii="Times New Roman" w:hAnsi="Times New Roman" w:cs="Times New Roman"/>
          <w:b/>
          <w:sz w:val="24"/>
          <w:szCs w:val="24"/>
        </w:rPr>
        <w:t>2.</w:t>
      </w:r>
      <w:r w:rsidRPr="00A336BF">
        <w:rPr>
          <w:rFonts w:ascii="Times New Roman" w:hAnsi="Times New Roman" w:cs="Times New Roman"/>
          <w:b/>
          <w:sz w:val="24"/>
          <w:szCs w:val="24"/>
        </w:rPr>
        <w:tab/>
      </w:r>
      <w:r w:rsidRPr="00A336BF">
        <w:rPr>
          <w:rFonts w:ascii="Times New Roman" w:hAnsi="Times New Roman" w:cs="Times New Roman"/>
          <w:b/>
          <w:bCs/>
          <w:sz w:val="24"/>
          <w:szCs w:val="24"/>
        </w:rPr>
        <w:t>Bank’s approval</w:t>
      </w:r>
      <w:r w:rsidRPr="00A33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6BF">
        <w:rPr>
          <w:rFonts w:ascii="Times New Roman" w:hAnsi="Times New Roman" w:cs="Times New Roman"/>
          <w:b/>
          <w:bCs/>
          <w:sz w:val="24"/>
          <w:szCs w:val="24"/>
        </w:rPr>
        <w:t>Date of the Revised Procurement Plan:</w:t>
      </w:r>
      <w:r w:rsidRPr="00A33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718">
        <w:rPr>
          <w:rFonts w:ascii="Times New Roman" w:hAnsi="Times New Roman" w:cs="Times New Roman"/>
          <w:sz w:val="24"/>
          <w:szCs w:val="24"/>
        </w:rPr>
        <w:t>February15, 2014</w:t>
      </w:r>
    </w:p>
    <w:p w14:paraId="6BFA53CC" w14:textId="77777777" w:rsidR="00A336BF" w:rsidRPr="00A336BF" w:rsidRDefault="00A336BF" w:rsidP="00A35D74">
      <w:pPr>
        <w:numPr>
          <w:ilvl w:val="0"/>
          <w:numId w:val="3"/>
        </w:numPr>
        <w:tabs>
          <w:tab w:val="num" w:pos="570"/>
        </w:tabs>
        <w:ind w:left="573" w:hanging="573"/>
        <w:rPr>
          <w:rFonts w:ascii="Times New Roman" w:hAnsi="Times New Roman" w:cs="Times New Roman"/>
          <w:b/>
          <w:sz w:val="24"/>
          <w:szCs w:val="24"/>
        </w:rPr>
      </w:pPr>
      <w:r w:rsidRPr="00A336BF">
        <w:rPr>
          <w:rFonts w:ascii="Times New Roman" w:hAnsi="Times New Roman" w:cs="Times New Roman"/>
          <w:b/>
          <w:bCs/>
          <w:sz w:val="24"/>
          <w:szCs w:val="24"/>
        </w:rPr>
        <w:t>Date of General Procurement Notice</w:t>
      </w:r>
      <w:r w:rsidRPr="00A336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04BD">
        <w:rPr>
          <w:rFonts w:ascii="Times New Roman" w:hAnsi="Times New Roman" w:cs="Times New Roman"/>
          <w:sz w:val="24"/>
          <w:szCs w:val="24"/>
        </w:rPr>
        <w:t>3</w:t>
      </w:r>
      <w:r w:rsidRPr="008604B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604BD">
        <w:rPr>
          <w:rFonts w:ascii="Times New Roman" w:hAnsi="Times New Roman" w:cs="Times New Roman"/>
          <w:sz w:val="24"/>
          <w:szCs w:val="24"/>
        </w:rPr>
        <w:t xml:space="preserve"> April, 2012</w:t>
      </w:r>
    </w:p>
    <w:p w14:paraId="7D6DB4D0" w14:textId="5168E885" w:rsidR="00A336BF" w:rsidRPr="00A336BF" w:rsidRDefault="00A336BF" w:rsidP="00A35D74">
      <w:pPr>
        <w:numPr>
          <w:ilvl w:val="0"/>
          <w:numId w:val="3"/>
        </w:numPr>
        <w:tabs>
          <w:tab w:val="num" w:pos="570"/>
        </w:tabs>
        <w:ind w:left="573" w:hanging="573"/>
        <w:rPr>
          <w:rFonts w:ascii="Times New Roman" w:hAnsi="Times New Roman" w:cs="Times New Roman"/>
          <w:b/>
          <w:sz w:val="24"/>
          <w:szCs w:val="24"/>
        </w:rPr>
      </w:pPr>
      <w:r w:rsidRPr="00A336BF">
        <w:rPr>
          <w:rFonts w:ascii="Times New Roman" w:hAnsi="Times New Roman" w:cs="Times New Roman"/>
          <w:b/>
          <w:bCs/>
          <w:sz w:val="24"/>
          <w:szCs w:val="24"/>
        </w:rPr>
        <w:t>Period covered by this procurement plan</w:t>
      </w:r>
      <w:r w:rsidRPr="00A336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4718">
        <w:rPr>
          <w:rFonts w:ascii="Times New Roman" w:hAnsi="Times New Roman" w:cs="Times New Roman"/>
          <w:sz w:val="24"/>
          <w:szCs w:val="24"/>
        </w:rPr>
        <w:t>February</w:t>
      </w:r>
      <w:r w:rsidRPr="008604BD">
        <w:rPr>
          <w:rFonts w:ascii="Times New Roman" w:hAnsi="Times New Roman" w:cs="Times New Roman"/>
          <w:sz w:val="24"/>
          <w:szCs w:val="24"/>
        </w:rPr>
        <w:t xml:space="preserve">, </w:t>
      </w:r>
      <w:r w:rsidR="005C4718" w:rsidRPr="008604BD">
        <w:rPr>
          <w:rFonts w:ascii="Times New Roman" w:hAnsi="Times New Roman" w:cs="Times New Roman"/>
          <w:sz w:val="24"/>
          <w:szCs w:val="24"/>
        </w:rPr>
        <w:t>201</w:t>
      </w:r>
      <w:r w:rsidR="005C4718">
        <w:rPr>
          <w:rFonts w:ascii="Times New Roman" w:hAnsi="Times New Roman" w:cs="Times New Roman"/>
          <w:sz w:val="24"/>
          <w:szCs w:val="24"/>
        </w:rPr>
        <w:t xml:space="preserve">4 </w:t>
      </w:r>
      <w:r w:rsidRPr="008604BD">
        <w:rPr>
          <w:rFonts w:ascii="Times New Roman" w:hAnsi="Times New Roman" w:cs="Times New Roman"/>
          <w:sz w:val="24"/>
          <w:szCs w:val="24"/>
        </w:rPr>
        <w:t>-</w:t>
      </w:r>
      <w:r w:rsidR="00885E53">
        <w:rPr>
          <w:rFonts w:ascii="Times New Roman" w:hAnsi="Times New Roman" w:cs="Times New Roman"/>
          <w:sz w:val="24"/>
          <w:szCs w:val="24"/>
        </w:rPr>
        <w:t xml:space="preserve"> </w:t>
      </w:r>
      <w:r w:rsidR="003D2DDE">
        <w:rPr>
          <w:rFonts w:ascii="Times New Roman" w:hAnsi="Times New Roman" w:cs="Times New Roman"/>
          <w:sz w:val="24"/>
          <w:szCs w:val="24"/>
        </w:rPr>
        <w:t xml:space="preserve">January </w:t>
      </w:r>
      <w:r w:rsidR="003D2DDE" w:rsidRPr="008604BD">
        <w:rPr>
          <w:rFonts w:ascii="Times New Roman" w:hAnsi="Times New Roman" w:cs="Times New Roman"/>
          <w:sz w:val="24"/>
          <w:szCs w:val="24"/>
        </w:rPr>
        <w:t>2015</w:t>
      </w:r>
    </w:p>
    <w:p w14:paraId="74BE8B91" w14:textId="77777777" w:rsidR="00A336BF" w:rsidRPr="00A336BF" w:rsidRDefault="00A336BF" w:rsidP="00A336BF">
      <w:pPr>
        <w:rPr>
          <w:rFonts w:ascii="Times New Roman" w:hAnsi="Times New Roman" w:cs="Times New Roman"/>
          <w:b/>
          <w:sz w:val="24"/>
          <w:szCs w:val="24"/>
        </w:rPr>
      </w:pPr>
    </w:p>
    <w:p w14:paraId="276ED7D6" w14:textId="417BA1BD" w:rsidR="00A336BF" w:rsidRPr="00A336BF" w:rsidRDefault="00A336BF" w:rsidP="00A336BF">
      <w:pPr>
        <w:rPr>
          <w:rFonts w:ascii="Times New Roman" w:hAnsi="Times New Roman" w:cs="Times New Roman"/>
          <w:b/>
          <w:sz w:val="24"/>
          <w:szCs w:val="24"/>
        </w:rPr>
      </w:pPr>
      <w:r w:rsidRPr="00A336B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A336BF">
        <w:rPr>
          <w:rFonts w:ascii="Times New Roman" w:hAnsi="Times New Roman" w:cs="Times New Roman"/>
          <w:b/>
          <w:sz w:val="24"/>
          <w:szCs w:val="24"/>
        </w:rPr>
        <w:tab/>
      </w:r>
      <w:r w:rsidRPr="00A336BF">
        <w:rPr>
          <w:rFonts w:ascii="Times New Roman" w:hAnsi="Times New Roman" w:cs="Times New Roman"/>
          <w:b/>
          <w:sz w:val="24"/>
          <w:szCs w:val="24"/>
          <w:u w:val="single"/>
        </w:rPr>
        <w:t>Goods and Works and non-consulting services</w:t>
      </w:r>
      <w:r w:rsidR="00697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25AE8D5" w14:textId="77777777" w:rsidR="00A336BF" w:rsidRDefault="00A336BF" w:rsidP="00A336BF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36BF">
        <w:rPr>
          <w:rFonts w:ascii="Times New Roman" w:hAnsi="Times New Roman" w:cs="Times New Roman"/>
          <w:b/>
          <w:bCs/>
          <w:sz w:val="24"/>
          <w:szCs w:val="24"/>
        </w:rPr>
        <w:t>Prior Review Threshold</w:t>
      </w:r>
      <w:r w:rsidRPr="00A336BF">
        <w:rPr>
          <w:rFonts w:ascii="Times New Roman" w:hAnsi="Times New Roman" w:cs="Times New Roman"/>
          <w:b/>
          <w:sz w:val="24"/>
          <w:szCs w:val="24"/>
        </w:rPr>
        <w:t xml:space="preserve">: Procurement Decisions subject to Prior Review by the Bank as stated in Appendix 1 to the Guidelines for Procurement:  </w:t>
      </w:r>
    </w:p>
    <w:p w14:paraId="3769B1E7" w14:textId="77777777" w:rsidR="00C226F6" w:rsidRDefault="00C226F6" w:rsidP="00C226F6">
      <w:pPr>
        <w:spacing w:after="0" w:line="240" w:lineRule="auto"/>
        <w:ind w:left="720" w:right="-90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50"/>
        <w:gridCol w:w="2700"/>
        <w:gridCol w:w="2970"/>
      </w:tblGrid>
      <w:tr w:rsidR="00461B20" w:rsidRPr="00E52A9B" w14:paraId="0F86DEE9" w14:textId="77777777" w:rsidTr="00461B2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EAC" w14:textId="77777777" w:rsidR="00461B20" w:rsidRPr="00E52A9B" w:rsidRDefault="00461B20" w:rsidP="00461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2FE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Procurement Method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(with Threshold in US Dollars for Goods and Works)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130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Prior Review Threshold in US Dollars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33F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461B20" w:rsidRPr="00E52A9B" w14:paraId="26F0F3B5" w14:textId="77777777" w:rsidTr="00461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069" w14:textId="77777777" w:rsidR="00461B20" w:rsidRPr="00E52A9B" w:rsidRDefault="00461B20" w:rsidP="00461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5B9" w14:textId="77777777" w:rsidR="00461B20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Goods</w:t>
            </w:r>
          </w:p>
          <w:p w14:paraId="3443C249" w14:textId="77777777" w:rsidR="00461B20" w:rsidRDefault="00461B20" w:rsidP="00461B20">
            <w:pPr>
              <w:ind w:firstLine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ICB 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,000,000  </w:t>
            </w:r>
          </w:p>
          <w:p w14:paraId="26812989" w14:textId="77777777" w:rsidR="00461B20" w:rsidRPr="00E52A9B" w:rsidRDefault="00461B20" w:rsidP="00461B20">
            <w:pPr>
              <w:ind w:firstLine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NCB </w:t>
            </w:r>
            <w:r w:rsidRPr="00DA609B">
              <w:rPr>
                <w:rFonts w:ascii="Times New Roman" w:hAnsi="Times New Roman"/>
                <w:b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,000,000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D64" w14:textId="77777777" w:rsidR="00461B20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F71041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00,000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8CF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the first two NCB contracts of any value would also be prior reviewed.     </w:t>
            </w:r>
          </w:p>
        </w:tc>
      </w:tr>
      <w:tr w:rsidR="00461B20" w:rsidRPr="00E52A9B" w14:paraId="646B09DF" w14:textId="77777777" w:rsidTr="00461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DAD" w14:textId="77777777" w:rsidR="00461B20" w:rsidRPr="00E52A9B" w:rsidRDefault="00461B20" w:rsidP="00461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DF0" w14:textId="77777777" w:rsidR="00461B20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Works</w:t>
            </w:r>
          </w:p>
          <w:p w14:paraId="58B75A7B" w14:textId="77777777" w:rsidR="00461B20" w:rsidRDefault="00461B20" w:rsidP="00461B20">
            <w:pPr>
              <w:ind w:firstLine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ICB  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5,000,000  </w:t>
            </w:r>
          </w:p>
          <w:p w14:paraId="0D1706AA" w14:textId="77777777" w:rsidR="00461B20" w:rsidRPr="00E52A9B" w:rsidRDefault="00461B20" w:rsidP="00461B20">
            <w:pPr>
              <w:ind w:firstLine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NCB </w:t>
            </w:r>
            <w:r w:rsidRPr="00DA609B">
              <w:rPr>
                <w:rFonts w:ascii="Times New Roman" w:hAnsi="Times New Roman"/>
                <w:b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5,000,000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367" w14:textId="77777777" w:rsidR="00461B20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5D305F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,000,000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110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the first two </w:t>
            </w:r>
            <w:r w:rsidRPr="00E52A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NCB contract of any value would also be prior reviewed.    </w:t>
            </w:r>
          </w:p>
        </w:tc>
      </w:tr>
      <w:tr w:rsidR="00461B20" w:rsidRPr="00E52A9B" w14:paraId="00E838E0" w14:textId="77777777" w:rsidTr="00461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C30" w14:textId="25237B2D" w:rsidR="00461B20" w:rsidRPr="00E52A9B" w:rsidRDefault="00461B20" w:rsidP="00461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E37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Direct Contracting 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Goods/Works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755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All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528A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1B20" w:rsidRPr="00E52A9B" w14:paraId="38682C20" w14:textId="77777777" w:rsidTr="00461B20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9A73" w14:textId="09342237" w:rsidR="00461B20" w:rsidRPr="00E52A9B" w:rsidRDefault="00461B20" w:rsidP="00461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D02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Shopping Goods</w:t>
            </w:r>
          </w:p>
          <w:p w14:paraId="461F7500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Shopping Works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6195" w14:textId="0DA278EE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Below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0,000</w:t>
            </w:r>
          </w:p>
          <w:p w14:paraId="6B247023" w14:textId="57431AAC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Below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52A9B">
              <w:rPr>
                <w:rFonts w:ascii="Times New Roman" w:hAnsi="Times New Roman"/>
                <w:b/>
                <w:bCs/>
                <w:sz w:val="24"/>
                <w:szCs w:val="24"/>
              </w:rPr>
              <w:t>00,000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D4D7" w14:textId="77777777" w:rsidR="00461B20" w:rsidRPr="00E52A9B" w:rsidRDefault="00461B20" w:rsidP="00461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79F94D1" w14:textId="77777777" w:rsidR="00461B20" w:rsidRPr="00C226F6" w:rsidRDefault="00461B20" w:rsidP="00C226F6">
      <w:pPr>
        <w:spacing w:after="0" w:line="240" w:lineRule="auto"/>
        <w:ind w:left="720" w:right="-90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2702"/>
        <w:gridCol w:w="1978"/>
        <w:gridCol w:w="1710"/>
      </w:tblGrid>
      <w:tr w:rsidR="00C226F6" w:rsidRPr="00C226F6" w14:paraId="13D4DA70" w14:textId="77777777" w:rsidTr="002C7FA4">
        <w:tc>
          <w:tcPr>
            <w:tcW w:w="1278" w:type="dxa"/>
          </w:tcPr>
          <w:p w14:paraId="6CDAC68E" w14:textId="4D662389" w:rsidR="00C226F6" w:rsidRPr="00C226F6" w:rsidRDefault="00C226F6" w:rsidP="00C2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40" w:type="dxa"/>
          </w:tcPr>
          <w:p w14:paraId="2000150C" w14:textId="626E2904" w:rsidR="00C226F6" w:rsidRPr="00C226F6" w:rsidRDefault="00C226F6" w:rsidP="00C2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02" w:type="dxa"/>
          </w:tcPr>
          <w:p w14:paraId="3E343092" w14:textId="37286E06" w:rsidR="00C226F6" w:rsidRPr="00C226F6" w:rsidRDefault="00C226F6" w:rsidP="00C2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78" w:type="dxa"/>
          </w:tcPr>
          <w:p w14:paraId="73382841" w14:textId="2511A16A" w:rsidR="00C226F6" w:rsidRPr="00C226F6" w:rsidRDefault="00C226F6" w:rsidP="00C2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10" w:type="dxa"/>
          </w:tcPr>
          <w:p w14:paraId="4C6D2FF0" w14:textId="306A330E" w:rsidR="00C226F6" w:rsidRPr="00C226F6" w:rsidRDefault="00C226F6" w:rsidP="00C2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01FCC066" w14:textId="38DC0A70" w:rsidR="000754E6" w:rsidRPr="00C226F6" w:rsidRDefault="00A336BF" w:rsidP="00C226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226F6">
        <w:rPr>
          <w:rFonts w:ascii="Times New Roman" w:hAnsi="Times New Roman" w:cs="Times New Roman"/>
          <w:b/>
          <w:sz w:val="24"/>
          <w:szCs w:val="24"/>
        </w:rPr>
        <w:t xml:space="preserve">Procurement Packages with Methods and Time Schedule (Summary) </w:t>
      </w:r>
    </w:p>
    <w:p w14:paraId="3EA3F453" w14:textId="77777777" w:rsidR="00932A3E" w:rsidRPr="00EF29CB" w:rsidRDefault="00932A3E" w:rsidP="00932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29CB">
        <w:rPr>
          <w:rFonts w:ascii="Times New Roman" w:hAnsi="Times New Roman" w:cs="Times New Roman"/>
          <w:b/>
          <w:sz w:val="24"/>
          <w:szCs w:val="24"/>
        </w:rPr>
        <w:t>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855"/>
        <w:gridCol w:w="1183"/>
        <w:gridCol w:w="1323"/>
        <w:gridCol w:w="1563"/>
        <w:gridCol w:w="963"/>
        <w:gridCol w:w="1390"/>
        <w:gridCol w:w="1350"/>
      </w:tblGrid>
      <w:tr w:rsidR="00932A3E" w:rsidRPr="00FB6966" w14:paraId="5E5F1235" w14:textId="77777777" w:rsidTr="009B4EBC">
        <w:trPr>
          <w:trHeight w:val="517"/>
          <w:tblHeader/>
        </w:trPr>
        <w:tc>
          <w:tcPr>
            <w:tcW w:w="1058" w:type="dxa"/>
            <w:vMerge w:val="restart"/>
            <w:noWrap/>
            <w:hideMark/>
          </w:tcPr>
          <w:p w14:paraId="32E0DE7B" w14:textId="77777777" w:rsidR="00932A3E" w:rsidRPr="00C226F6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70" w:type="dxa"/>
            <w:vMerge w:val="restart"/>
            <w:hideMark/>
          </w:tcPr>
          <w:p w14:paraId="77C3F5B6" w14:textId="77777777" w:rsidR="00932A3E" w:rsidRPr="00C226F6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Description</w:t>
            </w:r>
          </w:p>
        </w:tc>
        <w:tc>
          <w:tcPr>
            <w:tcW w:w="1183" w:type="dxa"/>
            <w:vMerge w:val="restart"/>
            <w:hideMark/>
          </w:tcPr>
          <w:p w14:paraId="33B64FF0" w14:textId="77777777" w:rsidR="00932A3E" w:rsidRPr="00C226F6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323" w:type="dxa"/>
            <w:vMerge w:val="restart"/>
            <w:hideMark/>
          </w:tcPr>
          <w:p w14:paraId="742577BC" w14:textId="77777777" w:rsidR="00932A3E" w:rsidRPr="00C226F6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Estimated/ Actual Cost in USD</w:t>
            </w:r>
          </w:p>
        </w:tc>
        <w:tc>
          <w:tcPr>
            <w:tcW w:w="1563" w:type="dxa"/>
            <w:vMerge w:val="restart"/>
            <w:hideMark/>
          </w:tcPr>
          <w:p w14:paraId="5C6F676C" w14:textId="77777777" w:rsidR="00932A3E" w:rsidRPr="00C226F6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Procurement method</w:t>
            </w:r>
            <w:bookmarkStart w:id="0" w:name="_GoBack"/>
            <w:bookmarkEnd w:id="0"/>
          </w:p>
        </w:tc>
        <w:tc>
          <w:tcPr>
            <w:tcW w:w="963" w:type="dxa"/>
            <w:vMerge w:val="restart"/>
            <w:hideMark/>
          </w:tcPr>
          <w:p w14:paraId="38DF8B74" w14:textId="77777777" w:rsidR="00932A3E" w:rsidRPr="00C226F6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 by Bank (Prior/</w:t>
            </w:r>
          </w:p>
          <w:p w14:paraId="72F5A639" w14:textId="77777777" w:rsidR="00932A3E" w:rsidRPr="00C226F6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Post)</w:t>
            </w:r>
          </w:p>
        </w:tc>
        <w:tc>
          <w:tcPr>
            <w:tcW w:w="1390" w:type="dxa"/>
            <w:vMerge w:val="restart"/>
            <w:hideMark/>
          </w:tcPr>
          <w:p w14:paraId="5BC5DEFB" w14:textId="77777777" w:rsidR="00932A3E" w:rsidRPr="00C226F6" w:rsidRDefault="00932A3E" w:rsidP="0093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 Submission &amp; Opening</w:t>
            </w:r>
          </w:p>
          <w:p w14:paraId="54F6C4AE" w14:textId="074BC04F" w:rsidR="00FB6966" w:rsidRPr="00C226F6" w:rsidRDefault="00FB6966" w:rsidP="00932A3E">
            <w:pPr>
              <w:keepNext/>
              <w:keepLines/>
              <w:spacing w:before="200" w:line="276" w:lineRule="auto"/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hideMark/>
          </w:tcPr>
          <w:p w14:paraId="19E41750" w14:textId="77777777" w:rsidR="00932A3E" w:rsidRPr="00C226F6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Remarks </w:t>
            </w:r>
          </w:p>
        </w:tc>
      </w:tr>
      <w:tr w:rsidR="00932A3E" w:rsidRPr="00FB6966" w14:paraId="55EB2B68" w14:textId="77777777" w:rsidTr="009B4EBC">
        <w:trPr>
          <w:trHeight w:val="517"/>
          <w:tblHeader/>
        </w:trPr>
        <w:tc>
          <w:tcPr>
            <w:tcW w:w="1058" w:type="dxa"/>
            <w:vMerge/>
            <w:hideMark/>
          </w:tcPr>
          <w:p w14:paraId="004A534D" w14:textId="77777777" w:rsidR="00932A3E" w:rsidRPr="00F1177B" w:rsidRDefault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3E6A4E7F" w14:textId="77777777" w:rsidR="00932A3E" w:rsidRPr="00F1177B" w:rsidRDefault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  <w:hideMark/>
          </w:tcPr>
          <w:p w14:paraId="0F522759" w14:textId="77777777" w:rsidR="00932A3E" w:rsidRPr="00F1177B" w:rsidRDefault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Merge/>
            <w:hideMark/>
          </w:tcPr>
          <w:p w14:paraId="5DBC2E96" w14:textId="77777777" w:rsidR="00932A3E" w:rsidRPr="00F1177B" w:rsidRDefault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hideMark/>
          </w:tcPr>
          <w:p w14:paraId="1754259C" w14:textId="77777777" w:rsidR="00932A3E" w:rsidRPr="00F1177B" w:rsidRDefault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  <w:hideMark/>
          </w:tcPr>
          <w:p w14:paraId="1233817B" w14:textId="77777777" w:rsidR="00932A3E" w:rsidRPr="00F1177B" w:rsidRDefault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14:paraId="5CFAFAD0" w14:textId="77777777" w:rsidR="00932A3E" w:rsidRPr="00F1177B" w:rsidRDefault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14:paraId="2374E112" w14:textId="77777777" w:rsidR="00932A3E" w:rsidRPr="00F1177B" w:rsidRDefault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2A3E" w:rsidRPr="00FB6966" w14:paraId="170E42F4" w14:textId="77777777" w:rsidTr="009B4EBC">
        <w:trPr>
          <w:trHeight w:val="576"/>
        </w:trPr>
        <w:tc>
          <w:tcPr>
            <w:tcW w:w="1058" w:type="dxa"/>
            <w:vMerge w:val="restart"/>
            <w:noWrap/>
            <w:hideMark/>
          </w:tcPr>
          <w:p w14:paraId="39ED13A4" w14:textId="77777777" w:rsidR="00932A3E" w:rsidRPr="00EF29CB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W001</w:t>
            </w:r>
          </w:p>
        </w:tc>
        <w:tc>
          <w:tcPr>
            <w:tcW w:w="2470" w:type="dxa"/>
            <w:vMerge w:val="restart"/>
            <w:hideMark/>
          </w:tcPr>
          <w:p w14:paraId="571752C5" w14:textId="77777777" w:rsidR="00932A3E" w:rsidRPr="00EF29CB" w:rsidRDefault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 xml:space="preserve">Construction of </w:t>
            </w:r>
            <w:proofErr w:type="spellStart"/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Ruiru</w:t>
            </w:r>
            <w:proofErr w:type="spellEnd"/>
            <w:r w:rsidRPr="00EF29CB">
              <w:rPr>
                <w:rFonts w:ascii="Times New Roman" w:hAnsi="Times New Roman" w:cs="Times New Roman"/>
                <w:sz w:val="24"/>
                <w:szCs w:val="24"/>
              </w:rPr>
              <w:t xml:space="preserve"> Sewerage System (trunk sewer system and reticulation and a waste water treatment plant) </w:t>
            </w:r>
          </w:p>
        </w:tc>
        <w:tc>
          <w:tcPr>
            <w:tcW w:w="1183" w:type="dxa"/>
            <w:noWrap/>
            <w:vAlign w:val="center"/>
            <w:hideMark/>
          </w:tcPr>
          <w:p w14:paraId="34CF2164" w14:textId="77777777" w:rsidR="00932A3E" w:rsidRPr="00EF29CB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0940BA4B" w14:textId="77777777" w:rsidR="00932A3E" w:rsidRPr="00EF29CB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25,000,000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1337953B" w14:textId="77777777" w:rsidR="00932A3E" w:rsidRPr="00EF29CB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ICB</w:t>
            </w:r>
          </w:p>
        </w:tc>
        <w:tc>
          <w:tcPr>
            <w:tcW w:w="963" w:type="dxa"/>
            <w:noWrap/>
            <w:vAlign w:val="center"/>
            <w:hideMark/>
          </w:tcPr>
          <w:p w14:paraId="5664C4EF" w14:textId="77777777" w:rsidR="00932A3E" w:rsidRPr="00EF29CB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72E3F01E" w14:textId="77777777" w:rsidR="00932A3E" w:rsidRPr="00EF29CB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5-Nov-12</w:t>
            </w:r>
          </w:p>
        </w:tc>
        <w:tc>
          <w:tcPr>
            <w:tcW w:w="1350" w:type="dxa"/>
            <w:noWrap/>
            <w:vAlign w:val="center"/>
          </w:tcPr>
          <w:p w14:paraId="2D7FB34C" w14:textId="77777777" w:rsidR="00932A3E" w:rsidRPr="00EF29CB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045FE6B1" w14:textId="77777777" w:rsidTr="009B4EBC">
        <w:trPr>
          <w:trHeight w:val="576"/>
        </w:trPr>
        <w:tc>
          <w:tcPr>
            <w:tcW w:w="1058" w:type="dxa"/>
            <w:vMerge/>
            <w:hideMark/>
          </w:tcPr>
          <w:p w14:paraId="192B440A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2BDDEC5B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7BC125CA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3BD3A235" w14:textId="6E27D715" w:rsidR="0034174F" w:rsidRPr="00F1177B" w:rsidRDefault="009A2FC1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23,476,780</w:t>
            </w:r>
          </w:p>
        </w:tc>
        <w:tc>
          <w:tcPr>
            <w:tcW w:w="1563" w:type="dxa"/>
            <w:noWrap/>
            <w:vAlign w:val="center"/>
          </w:tcPr>
          <w:p w14:paraId="41028D6A" w14:textId="30F6C157" w:rsidR="0034174F" w:rsidRPr="00F1177B" w:rsidRDefault="0034174F" w:rsidP="00CE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ICB</w:t>
            </w:r>
          </w:p>
        </w:tc>
        <w:tc>
          <w:tcPr>
            <w:tcW w:w="963" w:type="dxa"/>
            <w:noWrap/>
            <w:vAlign w:val="center"/>
          </w:tcPr>
          <w:p w14:paraId="19F80443" w14:textId="483B9603" w:rsidR="0034174F" w:rsidRPr="00F1177B" w:rsidRDefault="0034174F" w:rsidP="00CE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</w:tcPr>
          <w:p w14:paraId="5AC82F44" w14:textId="79BDAF5A" w:rsidR="0034174F" w:rsidRPr="00F1177B" w:rsidRDefault="00075596" w:rsidP="000755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74F" w:rsidRPr="00F11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34174F" w:rsidRPr="00F11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350" w:type="dxa"/>
            <w:noWrap/>
            <w:vAlign w:val="center"/>
          </w:tcPr>
          <w:p w14:paraId="4CCA34FF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6285C0B4" w14:textId="77777777" w:rsidTr="000F0769">
        <w:trPr>
          <w:trHeight w:val="1187"/>
        </w:trPr>
        <w:tc>
          <w:tcPr>
            <w:tcW w:w="1058" w:type="dxa"/>
            <w:vMerge w:val="restart"/>
            <w:noWrap/>
            <w:hideMark/>
          </w:tcPr>
          <w:p w14:paraId="6E21D5C9" w14:textId="77777777" w:rsidR="0034174F" w:rsidRPr="00EF29CB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W002</w:t>
            </w:r>
          </w:p>
        </w:tc>
        <w:tc>
          <w:tcPr>
            <w:tcW w:w="2470" w:type="dxa"/>
            <w:vMerge w:val="restart"/>
            <w:hideMark/>
          </w:tcPr>
          <w:p w14:paraId="231376C8" w14:textId="77777777" w:rsidR="0034174F" w:rsidRPr="00EF29C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Supply and installation of street lighting in 12 urban areas</w:t>
            </w:r>
          </w:p>
        </w:tc>
        <w:tc>
          <w:tcPr>
            <w:tcW w:w="1183" w:type="dxa"/>
            <w:noWrap/>
            <w:vAlign w:val="center"/>
            <w:hideMark/>
          </w:tcPr>
          <w:p w14:paraId="3CC0ACC0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46B01046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6B6D350E" w14:textId="643EFAAB" w:rsidR="0034174F" w:rsidRPr="00EF29CB" w:rsidRDefault="00461777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NCB</w:t>
            </w:r>
          </w:p>
        </w:tc>
        <w:tc>
          <w:tcPr>
            <w:tcW w:w="963" w:type="dxa"/>
            <w:noWrap/>
            <w:vAlign w:val="center"/>
            <w:hideMark/>
          </w:tcPr>
          <w:p w14:paraId="57993BF1" w14:textId="5F236DC0" w:rsidR="0034174F" w:rsidRPr="00EF29CB" w:rsidRDefault="00461777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  <w:hideMark/>
          </w:tcPr>
          <w:p w14:paraId="308A9388" w14:textId="77777777" w:rsidR="00F16B08" w:rsidRDefault="00F16B0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F9AC" w14:textId="278CC342" w:rsidR="0034174F" w:rsidRDefault="00DC6C63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74F" w:rsidRPr="00EF2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May-14</w:t>
            </w:r>
          </w:p>
          <w:p w14:paraId="2C9D6F15" w14:textId="1BC6B140" w:rsidR="00932A43" w:rsidRPr="00EF29CB" w:rsidRDefault="009C3AAD" w:rsidP="00932A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vAlign w:val="center"/>
          </w:tcPr>
          <w:p w14:paraId="2EBB4D00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685BA49B" w14:textId="77777777" w:rsidTr="000F0769">
        <w:trPr>
          <w:trHeight w:val="432"/>
        </w:trPr>
        <w:tc>
          <w:tcPr>
            <w:tcW w:w="1058" w:type="dxa"/>
            <w:vMerge/>
            <w:hideMark/>
          </w:tcPr>
          <w:p w14:paraId="403EB313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4068B924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0C9380BC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11BE59EE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4E8CCAB0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0A48A9DE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20A95AA7" w14:textId="574FEF8E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1C078A91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3F0EFD73" w14:textId="77777777" w:rsidTr="009B4EBC">
        <w:trPr>
          <w:trHeight w:val="432"/>
        </w:trPr>
        <w:tc>
          <w:tcPr>
            <w:tcW w:w="1058" w:type="dxa"/>
            <w:vMerge w:val="restart"/>
            <w:noWrap/>
            <w:hideMark/>
          </w:tcPr>
          <w:p w14:paraId="1EC6B689" w14:textId="77777777" w:rsidR="0034174F" w:rsidRPr="00EF29CB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W003</w:t>
            </w:r>
          </w:p>
        </w:tc>
        <w:tc>
          <w:tcPr>
            <w:tcW w:w="2470" w:type="dxa"/>
            <w:vMerge w:val="restart"/>
            <w:hideMark/>
          </w:tcPr>
          <w:p w14:paraId="485572A5" w14:textId="77777777" w:rsidR="0034174F" w:rsidRPr="00EF29C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Construction of NMT facilities in the 13 selected urban areas</w:t>
            </w:r>
          </w:p>
        </w:tc>
        <w:tc>
          <w:tcPr>
            <w:tcW w:w="1183" w:type="dxa"/>
            <w:noWrap/>
            <w:vAlign w:val="center"/>
            <w:hideMark/>
          </w:tcPr>
          <w:p w14:paraId="111C0BB8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7BFA5B45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25,000,000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4E8C6691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ICB</w:t>
            </w:r>
          </w:p>
        </w:tc>
        <w:tc>
          <w:tcPr>
            <w:tcW w:w="963" w:type="dxa"/>
            <w:noWrap/>
            <w:vAlign w:val="center"/>
            <w:hideMark/>
          </w:tcPr>
          <w:p w14:paraId="7B47B64B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0929517D" w14:textId="5A046DE6" w:rsidR="0034174F" w:rsidRPr="00EF29CB" w:rsidRDefault="00075596" w:rsidP="000755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74F" w:rsidRPr="00EF2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34174F" w:rsidRPr="00EF2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14:paraId="1127CDCD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28922EEE" w14:textId="77777777" w:rsidTr="009B4EBC">
        <w:trPr>
          <w:trHeight w:val="432"/>
        </w:trPr>
        <w:tc>
          <w:tcPr>
            <w:tcW w:w="1058" w:type="dxa"/>
            <w:vMerge/>
            <w:hideMark/>
          </w:tcPr>
          <w:p w14:paraId="3D1E05A9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43CBF8EA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0318FEA8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70EE17BE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7911D460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3C0D5D7D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67C84C90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0A2E2D72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44C93BBA" w14:textId="77777777" w:rsidTr="009B4EBC">
        <w:trPr>
          <w:trHeight w:val="288"/>
        </w:trPr>
        <w:tc>
          <w:tcPr>
            <w:tcW w:w="1058" w:type="dxa"/>
            <w:vMerge w:val="restart"/>
            <w:noWrap/>
            <w:hideMark/>
          </w:tcPr>
          <w:p w14:paraId="0B1F2300" w14:textId="77777777" w:rsidR="0034174F" w:rsidRPr="00EF29CB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W004</w:t>
            </w:r>
          </w:p>
        </w:tc>
        <w:tc>
          <w:tcPr>
            <w:tcW w:w="2470" w:type="dxa"/>
            <w:vMerge w:val="restart"/>
            <w:hideMark/>
          </w:tcPr>
          <w:p w14:paraId="448E75DD" w14:textId="77777777" w:rsidR="0034174F" w:rsidRPr="00EF29C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Construction of Nairobi storm water drainage works</w:t>
            </w:r>
          </w:p>
        </w:tc>
        <w:tc>
          <w:tcPr>
            <w:tcW w:w="1183" w:type="dxa"/>
            <w:noWrap/>
            <w:vAlign w:val="center"/>
            <w:hideMark/>
          </w:tcPr>
          <w:p w14:paraId="284C8856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1B17180C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9,500,000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60023ECD" w14:textId="6D3653B6" w:rsidR="0034174F" w:rsidRPr="00EF29CB" w:rsidRDefault="00461777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  <w:hideMark/>
          </w:tcPr>
          <w:p w14:paraId="51303263" w14:textId="70B03638" w:rsidR="0034174F" w:rsidRPr="00EF29CB" w:rsidRDefault="002C7FA4" w:rsidP="002C72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4109D9BB" w14:textId="51E76B51" w:rsidR="0034174F" w:rsidRPr="00EF29CB" w:rsidRDefault="0034174F" w:rsidP="00F848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8481B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81B" w:rsidRPr="00EF2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14:paraId="31F2A5A3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21FCA71E" w14:textId="77777777" w:rsidTr="009B4EBC">
        <w:trPr>
          <w:trHeight w:val="288"/>
        </w:trPr>
        <w:tc>
          <w:tcPr>
            <w:tcW w:w="1058" w:type="dxa"/>
            <w:vMerge/>
            <w:hideMark/>
          </w:tcPr>
          <w:p w14:paraId="77051C6B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1A202A83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5F0B9DF5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5BB7ACF3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3072C42A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3DDC4996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46FFE086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61555722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7517DCA3" w14:textId="77777777" w:rsidTr="009B4EBC">
        <w:trPr>
          <w:trHeight w:val="432"/>
        </w:trPr>
        <w:tc>
          <w:tcPr>
            <w:tcW w:w="1058" w:type="dxa"/>
            <w:vMerge w:val="restart"/>
            <w:noWrap/>
            <w:hideMark/>
          </w:tcPr>
          <w:p w14:paraId="74A3F5B9" w14:textId="77777777" w:rsidR="0034174F" w:rsidRPr="00EF29CB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W005</w:t>
            </w:r>
          </w:p>
        </w:tc>
        <w:tc>
          <w:tcPr>
            <w:tcW w:w="2470" w:type="dxa"/>
            <w:vMerge w:val="restart"/>
            <w:hideMark/>
          </w:tcPr>
          <w:p w14:paraId="5116B384" w14:textId="77777777" w:rsidR="0034174F" w:rsidRPr="00EF29C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 xml:space="preserve">Construction of model fire station in </w:t>
            </w:r>
            <w:proofErr w:type="spellStart"/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Thika</w:t>
            </w:r>
            <w:proofErr w:type="spellEnd"/>
            <w:r w:rsidRPr="00EF2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Kiambu</w:t>
            </w:r>
            <w:proofErr w:type="spellEnd"/>
            <w:r w:rsidRPr="00EF29CB">
              <w:rPr>
                <w:rFonts w:ascii="Times New Roman" w:hAnsi="Times New Roman" w:cs="Times New Roman"/>
                <w:sz w:val="24"/>
                <w:szCs w:val="24"/>
              </w:rPr>
              <w:t xml:space="preserve"> and Nairobi</w:t>
            </w:r>
          </w:p>
        </w:tc>
        <w:tc>
          <w:tcPr>
            <w:tcW w:w="1183" w:type="dxa"/>
            <w:noWrap/>
            <w:vAlign w:val="center"/>
            <w:hideMark/>
          </w:tcPr>
          <w:p w14:paraId="6EF1ABC9" w14:textId="77777777" w:rsidR="0034174F" w:rsidRPr="00EF29C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4858403F" w14:textId="77777777" w:rsidR="0034174F" w:rsidRPr="00EF29CB" w:rsidRDefault="0034174F" w:rsidP="00DF3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7CA57F09" w14:textId="386932DA" w:rsidR="0034174F" w:rsidRPr="00EF29CB" w:rsidRDefault="00461777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  <w:hideMark/>
          </w:tcPr>
          <w:p w14:paraId="7407676A" w14:textId="36D0B7F4" w:rsidR="0034174F" w:rsidRPr="00EF29CB" w:rsidRDefault="00461777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hideMark/>
          </w:tcPr>
          <w:p w14:paraId="5B17441E" w14:textId="03E43D58" w:rsidR="00FB6966" w:rsidRPr="00DF361A" w:rsidRDefault="0034174F" w:rsidP="00F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1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8481B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 w:rsidRPr="00DF36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8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14:paraId="269D216B" w14:textId="77777777" w:rsidR="0034174F" w:rsidRPr="00DF361A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6E0EF7DD" w14:textId="77777777" w:rsidTr="009B4EBC">
        <w:trPr>
          <w:trHeight w:val="432"/>
        </w:trPr>
        <w:tc>
          <w:tcPr>
            <w:tcW w:w="1058" w:type="dxa"/>
            <w:vMerge/>
            <w:hideMark/>
          </w:tcPr>
          <w:p w14:paraId="2F784018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333F9B55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2A36D1B7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1418180C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7B5F5188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12C7D20F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16D24279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1B4CD834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7B89C3ED" w14:textId="77777777" w:rsidTr="009B4EBC">
        <w:trPr>
          <w:trHeight w:val="576"/>
        </w:trPr>
        <w:tc>
          <w:tcPr>
            <w:tcW w:w="1058" w:type="dxa"/>
            <w:vMerge w:val="restart"/>
            <w:noWrap/>
            <w:hideMark/>
          </w:tcPr>
          <w:p w14:paraId="4F47C33C" w14:textId="77777777" w:rsidR="0034174F" w:rsidRPr="009542E2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W006</w:t>
            </w:r>
          </w:p>
        </w:tc>
        <w:tc>
          <w:tcPr>
            <w:tcW w:w="2470" w:type="dxa"/>
            <w:vMerge w:val="restart"/>
            <w:hideMark/>
          </w:tcPr>
          <w:p w14:paraId="0F19A8A5" w14:textId="77777777" w:rsidR="0034174F" w:rsidRPr="009542E2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Rehabilitation of Power Generation Plant at </w:t>
            </w:r>
            <w:proofErr w:type="spellStart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Chania</w:t>
            </w:r>
            <w:proofErr w:type="spellEnd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 Falls for </w:t>
            </w:r>
            <w:proofErr w:type="spellStart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Thika</w:t>
            </w:r>
            <w:proofErr w:type="spellEnd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 Water &amp; Sewerage Company</w:t>
            </w:r>
          </w:p>
        </w:tc>
        <w:tc>
          <w:tcPr>
            <w:tcW w:w="1183" w:type="dxa"/>
            <w:noWrap/>
            <w:vAlign w:val="center"/>
            <w:hideMark/>
          </w:tcPr>
          <w:p w14:paraId="66677F3B" w14:textId="77777777" w:rsidR="0034174F" w:rsidRPr="009542E2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2B88EA9A" w14:textId="77777777" w:rsidR="0034174F" w:rsidRPr="009542E2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3E9CEC90" w14:textId="77777777" w:rsidR="0034174F" w:rsidRPr="009542E2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  <w:hideMark/>
          </w:tcPr>
          <w:p w14:paraId="252C2941" w14:textId="77777777" w:rsidR="0034174F" w:rsidRPr="009542E2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hideMark/>
          </w:tcPr>
          <w:p w14:paraId="2A376D65" w14:textId="5E2B7246" w:rsidR="00FB6966" w:rsidRPr="009542E2" w:rsidRDefault="00FB6966" w:rsidP="00F8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2B6C79CF" w14:textId="43CBC338" w:rsidR="0034174F" w:rsidRPr="009542E2" w:rsidRDefault="00DC6C63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longer a priority by County</w:t>
            </w:r>
          </w:p>
        </w:tc>
      </w:tr>
      <w:tr w:rsidR="0034174F" w:rsidRPr="00FB6966" w14:paraId="5CCA806C" w14:textId="77777777" w:rsidTr="009B4EBC">
        <w:trPr>
          <w:trHeight w:val="576"/>
        </w:trPr>
        <w:tc>
          <w:tcPr>
            <w:tcW w:w="1058" w:type="dxa"/>
            <w:vMerge/>
            <w:hideMark/>
          </w:tcPr>
          <w:p w14:paraId="6F2E511B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5EEA7C4E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64AFB425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439EDA4A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40292379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0542A397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688A8808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2591933E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0427FBAE" w14:textId="77777777" w:rsidTr="009B4EBC">
        <w:trPr>
          <w:trHeight w:val="432"/>
        </w:trPr>
        <w:tc>
          <w:tcPr>
            <w:tcW w:w="1058" w:type="dxa"/>
            <w:vMerge w:val="restart"/>
            <w:noWrap/>
            <w:hideMark/>
          </w:tcPr>
          <w:p w14:paraId="5FAD9356" w14:textId="77777777" w:rsidR="0034174F" w:rsidRPr="009542E2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W007</w:t>
            </w:r>
          </w:p>
        </w:tc>
        <w:tc>
          <w:tcPr>
            <w:tcW w:w="2470" w:type="dxa"/>
            <w:vMerge w:val="restart"/>
            <w:hideMark/>
          </w:tcPr>
          <w:p w14:paraId="20FA3DDC" w14:textId="77777777" w:rsidR="0034174F" w:rsidRPr="009542E2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Construction of Kikuyu Road 1.2km leading to Railway Station</w:t>
            </w:r>
          </w:p>
        </w:tc>
        <w:tc>
          <w:tcPr>
            <w:tcW w:w="1183" w:type="dxa"/>
            <w:noWrap/>
            <w:vAlign w:val="center"/>
            <w:hideMark/>
          </w:tcPr>
          <w:p w14:paraId="3B23DED0" w14:textId="77777777" w:rsidR="0034174F" w:rsidRPr="009542E2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6A27ACBF" w14:textId="77777777" w:rsidR="0034174F" w:rsidRPr="009542E2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1,600,000</w:t>
            </w:r>
          </w:p>
        </w:tc>
        <w:tc>
          <w:tcPr>
            <w:tcW w:w="1563" w:type="dxa"/>
            <w:noWrap/>
            <w:hideMark/>
          </w:tcPr>
          <w:p w14:paraId="0F1B1DC4" w14:textId="674C0B08" w:rsidR="0034174F" w:rsidRPr="009542E2" w:rsidRDefault="00FB6966" w:rsidP="009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  <w:hideMark/>
          </w:tcPr>
          <w:p w14:paraId="1E519DC7" w14:textId="77777777" w:rsidR="0034174F" w:rsidRPr="009542E2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3C1EB043" w14:textId="3DE76109" w:rsidR="0034174F" w:rsidRPr="009542E2" w:rsidRDefault="00F8481B" w:rsidP="00F848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74F" w:rsidRPr="00954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34174F" w:rsidRPr="009542E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350" w:type="dxa"/>
            <w:noWrap/>
            <w:vAlign w:val="center"/>
          </w:tcPr>
          <w:p w14:paraId="005CD36F" w14:textId="77777777" w:rsidR="0034174F" w:rsidRPr="009542E2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1BC3A8C7" w14:textId="77777777" w:rsidTr="000C3D20">
        <w:trPr>
          <w:trHeight w:val="432"/>
        </w:trPr>
        <w:tc>
          <w:tcPr>
            <w:tcW w:w="1058" w:type="dxa"/>
            <w:vMerge/>
            <w:hideMark/>
          </w:tcPr>
          <w:p w14:paraId="0CEEF817" w14:textId="77777777" w:rsidR="000C3D20" w:rsidRPr="00F1177B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46B03CD8" w14:textId="77777777" w:rsidR="000C3D20" w:rsidRPr="00F1177B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721AFDC0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108597A7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hideMark/>
          </w:tcPr>
          <w:p w14:paraId="7017A088" w14:textId="1CDE497D" w:rsidR="000C3D20" w:rsidRPr="00F1177B" w:rsidRDefault="000C3D20" w:rsidP="000C3D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  <w:hideMark/>
          </w:tcPr>
          <w:p w14:paraId="55766A74" w14:textId="16B61143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3ADED775" w14:textId="35C50F4C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7-Feb-14</w:t>
            </w:r>
          </w:p>
        </w:tc>
        <w:tc>
          <w:tcPr>
            <w:tcW w:w="1350" w:type="dxa"/>
            <w:noWrap/>
            <w:vAlign w:val="center"/>
          </w:tcPr>
          <w:p w14:paraId="11FC6BE3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155210DF" w14:textId="77777777" w:rsidTr="009B4EBC">
        <w:trPr>
          <w:trHeight w:val="288"/>
        </w:trPr>
        <w:tc>
          <w:tcPr>
            <w:tcW w:w="1058" w:type="dxa"/>
            <w:vMerge w:val="restart"/>
            <w:noWrap/>
            <w:hideMark/>
          </w:tcPr>
          <w:p w14:paraId="3C2E8E72" w14:textId="77777777" w:rsidR="000C3D20" w:rsidRPr="009542E2" w:rsidRDefault="000C3D20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W008</w:t>
            </w:r>
          </w:p>
        </w:tc>
        <w:tc>
          <w:tcPr>
            <w:tcW w:w="2470" w:type="dxa"/>
            <w:vMerge w:val="restart"/>
            <w:hideMark/>
          </w:tcPr>
          <w:p w14:paraId="611B6F13" w14:textId="77777777" w:rsidR="000C3D20" w:rsidRPr="009542E2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Construction of </w:t>
            </w:r>
            <w:proofErr w:type="spellStart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Ruiru</w:t>
            </w:r>
            <w:proofErr w:type="spellEnd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 Market</w:t>
            </w:r>
          </w:p>
        </w:tc>
        <w:tc>
          <w:tcPr>
            <w:tcW w:w="1183" w:type="dxa"/>
            <w:noWrap/>
            <w:vAlign w:val="center"/>
            <w:hideMark/>
          </w:tcPr>
          <w:p w14:paraId="74810690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14E5BA47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4C27E1ED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  <w:hideMark/>
          </w:tcPr>
          <w:p w14:paraId="31131A6A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  <w:hideMark/>
          </w:tcPr>
          <w:p w14:paraId="44E91BC4" w14:textId="19A105E3" w:rsidR="000C3D20" w:rsidRPr="009542E2" w:rsidRDefault="000C3D20" w:rsidP="00F848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Aug-14</w:t>
            </w:r>
          </w:p>
        </w:tc>
        <w:tc>
          <w:tcPr>
            <w:tcW w:w="1350" w:type="dxa"/>
            <w:noWrap/>
            <w:vAlign w:val="center"/>
          </w:tcPr>
          <w:p w14:paraId="3DDAFE14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69F6CA87" w14:textId="77777777" w:rsidTr="009B4EBC">
        <w:trPr>
          <w:trHeight w:val="288"/>
        </w:trPr>
        <w:tc>
          <w:tcPr>
            <w:tcW w:w="1058" w:type="dxa"/>
            <w:vMerge/>
            <w:hideMark/>
          </w:tcPr>
          <w:p w14:paraId="085DF90E" w14:textId="77777777" w:rsidR="000C3D20" w:rsidRPr="00F1177B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182850DA" w14:textId="77777777" w:rsidR="000C3D20" w:rsidRPr="00F1177B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5DB2689A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2063B8A2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2CAEECC7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4DBE6489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1C23B83C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215F8ED2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5AEB6072" w14:textId="77777777" w:rsidTr="009B4EBC">
        <w:trPr>
          <w:trHeight w:val="432"/>
        </w:trPr>
        <w:tc>
          <w:tcPr>
            <w:tcW w:w="1058" w:type="dxa"/>
            <w:vMerge w:val="restart"/>
            <w:noWrap/>
            <w:hideMark/>
          </w:tcPr>
          <w:p w14:paraId="3BC49EBF" w14:textId="77777777" w:rsidR="000C3D20" w:rsidRPr="009542E2" w:rsidRDefault="000C3D20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W009</w:t>
            </w:r>
          </w:p>
        </w:tc>
        <w:tc>
          <w:tcPr>
            <w:tcW w:w="2470" w:type="dxa"/>
            <w:vMerge w:val="restart"/>
            <w:hideMark/>
          </w:tcPr>
          <w:p w14:paraId="010AC8FA" w14:textId="77777777" w:rsidR="000C3D20" w:rsidRPr="009542E2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Construction of  loop road 1.4km in </w:t>
            </w:r>
            <w:proofErr w:type="spellStart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Ruiru</w:t>
            </w:r>
            <w:proofErr w:type="spellEnd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 going past the </w:t>
            </w:r>
            <w:proofErr w:type="spellStart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Ruiru</w:t>
            </w:r>
            <w:proofErr w:type="spellEnd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183" w:type="dxa"/>
            <w:noWrap/>
            <w:vAlign w:val="center"/>
            <w:hideMark/>
          </w:tcPr>
          <w:p w14:paraId="15CCCC28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6CC0C9E2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563" w:type="dxa"/>
            <w:noWrap/>
            <w:hideMark/>
          </w:tcPr>
          <w:p w14:paraId="3B0DE703" w14:textId="7EAD8D32" w:rsidR="000C3D20" w:rsidRPr="009542E2" w:rsidRDefault="000C3D20" w:rsidP="009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  <w:hideMark/>
          </w:tcPr>
          <w:p w14:paraId="1F6442B9" w14:textId="002DCE8E" w:rsidR="000C3D20" w:rsidRPr="009542E2" w:rsidRDefault="00461777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  <w:hideMark/>
          </w:tcPr>
          <w:p w14:paraId="64606482" w14:textId="1E1B5FF9" w:rsidR="000C3D20" w:rsidRPr="009542E2" w:rsidRDefault="000C3D20" w:rsidP="000C3D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14:paraId="60FCBCFF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3D324172" w14:textId="77777777" w:rsidTr="009B4EBC">
        <w:trPr>
          <w:trHeight w:val="432"/>
        </w:trPr>
        <w:tc>
          <w:tcPr>
            <w:tcW w:w="1058" w:type="dxa"/>
            <w:vMerge/>
            <w:hideMark/>
          </w:tcPr>
          <w:p w14:paraId="12DFDF24" w14:textId="77777777" w:rsidR="000C3D20" w:rsidRPr="00F1177B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318026DF" w14:textId="77777777" w:rsidR="000C3D20" w:rsidRPr="00F1177B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1C5FF4BB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283C7ADC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334203FE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069FF85A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42073657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29BC7070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00FBAC47" w14:textId="77777777" w:rsidTr="009B4EBC">
        <w:trPr>
          <w:trHeight w:val="432"/>
        </w:trPr>
        <w:tc>
          <w:tcPr>
            <w:tcW w:w="1058" w:type="dxa"/>
            <w:vMerge w:val="restart"/>
            <w:noWrap/>
            <w:hideMark/>
          </w:tcPr>
          <w:p w14:paraId="4C057433" w14:textId="77777777" w:rsidR="000C3D20" w:rsidRPr="009542E2" w:rsidRDefault="000C3D20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W010</w:t>
            </w:r>
          </w:p>
        </w:tc>
        <w:tc>
          <w:tcPr>
            <w:tcW w:w="2470" w:type="dxa"/>
            <w:vMerge w:val="restart"/>
            <w:hideMark/>
          </w:tcPr>
          <w:p w14:paraId="0847B4CD" w14:textId="77777777" w:rsidR="000C3D20" w:rsidRPr="009542E2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Construction of </w:t>
            </w:r>
            <w:proofErr w:type="spellStart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Tala</w:t>
            </w:r>
            <w:proofErr w:type="spellEnd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-Mombasa Road and </w:t>
            </w:r>
            <w:proofErr w:type="spellStart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Kenol-Koma</w:t>
            </w:r>
            <w:proofErr w:type="spellEnd"/>
            <w:r w:rsidRPr="009542E2">
              <w:rPr>
                <w:rFonts w:ascii="Times New Roman" w:hAnsi="Times New Roman" w:cs="Times New Roman"/>
                <w:sz w:val="24"/>
                <w:szCs w:val="24"/>
              </w:rPr>
              <w:t xml:space="preserve"> Rock link roads</w:t>
            </w:r>
          </w:p>
        </w:tc>
        <w:tc>
          <w:tcPr>
            <w:tcW w:w="1183" w:type="dxa"/>
            <w:noWrap/>
            <w:vAlign w:val="center"/>
            <w:hideMark/>
          </w:tcPr>
          <w:p w14:paraId="41EFE202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2ABE2FC9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51,000,000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5D3BE951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ICB</w:t>
            </w:r>
          </w:p>
        </w:tc>
        <w:tc>
          <w:tcPr>
            <w:tcW w:w="963" w:type="dxa"/>
            <w:noWrap/>
            <w:vAlign w:val="center"/>
            <w:hideMark/>
          </w:tcPr>
          <w:p w14:paraId="5E72A436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6F129903" w14:textId="504D7AB3" w:rsidR="000C3D20" w:rsidRPr="009542E2" w:rsidRDefault="000C3D20" w:rsidP="00F848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14:paraId="3784E96C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0F3A482E" w14:textId="77777777" w:rsidTr="009B4EBC">
        <w:trPr>
          <w:trHeight w:val="432"/>
        </w:trPr>
        <w:tc>
          <w:tcPr>
            <w:tcW w:w="1058" w:type="dxa"/>
            <w:vMerge/>
            <w:hideMark/>
          </w:tcPr>
          <w:p w14:paraId="520CE3AD" w14:textId="77777777" w:rsidR="000C3D20" w:rsidRPr="00F1177B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5387536B" w14:textId="77777777" w:rsidR="000C3D20" w:rsidRPr="00F1177B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09980093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275AAC92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5C9B141C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445F636B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1A75D345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3536B7E9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662D9B5E" w14:textId="77777777" w:rsidTr="009B4EBC">
        <w:trPr>
          <w:trHeight w:val="432"/>
        </w:trPr>
        <w:tc>
          <w:tcPr>
            <w:tcW w:w="1058" w:type="dxa"/>
            <w:vMerge w:val="restart"/>
            <w:noWrap/>
            <w:hideMark/>
          </w:tcPr>
          <w:p w14:paraId="49EFBAB7" w14:textId="77777777" w:rsidR="000C3D20" w:rsidRPr="009542E2" w:rsidRDefault="000C3D20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W011</w:t>
            </w:r>
          </w:p>
        </w:tc>
        <w:tc>
          <w:tcPr>
            <w:tcW w:w="2470" w:type="dxa"/>
            <w:vMerge w:val="restart"/>
            <w:hideMark/>
          </w:tcPr>
          <w:p w14:paraId="0CDAEC8E" w14:textId="77777777" w:rsidR="000C3D20" w:rsidRPr="009542E2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Construction of 3 Boreholes within the three fire stations in Nairobi</w:t>
            </w:r>
          </w:p>
        </w:tc>
        <w:tc>
          <w:tcPr>
            <w:tcW w:w="1183" w:type="dxa"/>
            <w:noWrap/>
            <w:vAlign w:val="center"/>
            <w:hideMark/>
          </w:tcPr>
          <w:p w14:paraId="45B1B08B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4CCE9DBC" w14:textId="3365D205" w:rsidR="000C3D20" w:rsidRPr="009542E2" w:rsidRDefault="003B600D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D20" w:rsidRPr="009542E2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2D861BF3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  <w:hideMark/>
          </w:tcPr>
          <w:p w14:paraId="0CEB0D47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  <w:hideMark/>
          </w:tcPr>
          <w:p w14:paraId="306901A9" w14:textId="3DBA3063" w:rsidR="000C3D20" w:rsidRPr="009542E2" w:rsidRDefault="000C3D20" w:rsidP="000C3D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14:paraId="477171F5" w14:textId="77777777" w:rsidR="000C3D20" w:rsidRPr="009542E2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3DF7517B" w14:textId="77777777" w:rsidTr="009B4EBC">
        <w:trPr>
          <w:trHeight w:val="432"/>
        </w:trPr>
        <w:tc>
          <w:tcPr>
            <w:tcW w:w="1058" w:type="dxa"/>
            <w:vMerge/>
            <w:hideMark/>
          </w:tcPr>
          <w:p w14:paraId="7EAE5D68" w14:textId="77777777" w:rsidR="000C3D20" w:rsidRPr="00F1177B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02424D14" w14:textId="77777777" w:rsidR="000C3D20" w:rsidRPr="00F1177B" w:rsidRDefault="000C3D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4493BA21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725850DD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41232D10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7D84A589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64CF7A18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068BD858" w14:textId="77777777" w:rsidR="000C3D20" w:rsidRPr="00F1177B" w:rsidRDefault="000C3D20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6DD111D9" w14:textId="77777777" w:rsidTr="009B4EBC">
        <w:trPr>
          <w:trHeight w:val="432"/>
        </w:trPr>
        <w:tc>
          <w:tcPr>
            <w:tcW w:w="1058" w:type="dxa"/>
          </w:tcPr>
          <w:p w14:paraId="4DA9720C" w14:textId="77777777" w:rsidR="000C3D20" w:rsidRPr="00F1177B" w:rsidRDefault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14:paraId="78890E9F" w14:textId="77777777" w:rsidR="000C3D20" w:rsidRPr="00F1177B" w:rsidRDefault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14:paraId="3D02E8EA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noWrap/>
            <w:vAlign w:val="center"/>
          </w:tcPr>
          <w:p w14:paraId="33AE3C4A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</w:tcPr>
          <w:p w14:paraId="3E4BB036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 w14:paraId="78B3CC79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</w:tcPr>
          <w:p w14:paraId="24B83B64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4ACB2180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6283CA8B" w14:textId="77777777" w:rsidTr="009B4EBC">
        <w:trPr>
          <w:trHeight w:val="432"/>
        </w:trPr>
        <w:tc>
          <w:tcPr>
            <w:tcW w:w="1058" w:type="dxa"/>
            <w:vMerge w:val="restart"/>
          </w:tcPr>
          <w:p w14:paraId="210F125E" w14:textId="5E62A666" w:rsidR="000C3D20" w:rsidRPr="00F1177B" w:rsidRDefault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vMerge w:val="restart"/>
          </w:tcPr>
          <w:p w14:paraId="5A40568C" w14:textId="482CB4EB" w:rsidR="000C3D20" w:rsidRPr="009B4EBC" w:rsidRDefault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Construction of Access Road to </w:t>
            </w:r>
            <w:proofErr w:type="spellStart"/>
            <w:r w:rsidRPr="009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Imara</w:t>
            </w:r>
            <w:proofErr w:type="spellEnd"/>
            <w:r w:rsidRPr="009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Daima</w:t>
            </w:r>
            <w:proofErr w:type="spellEnd"/>
            <w:r w:rsidRPr="009B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Railway Station</w:t>
            </w:r>
          </w:p>
        </w:tc>
        <w:tc>
          <w:tcPr>
            <w:tcW w:w="1183" w:type="dxa"/>
            <w:noWrap/>
            <w:vAlign w:val="center"/>
          </w:tcPr>
          <w:p w14:paraId="71450DC0" w14:textId="7BCEB250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</w:tcPr>
          <w:p w14:paraId="012D773D" w14:textId="2DE81783" w:rsidR="000C3D20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0C3D2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563" w:type="dxa"/>
            <w:noWrap/>
            <w:vAlign w:val="center"/>
          </w:tcPr>
          <w:p w14:paraId="484415A2" w14:textId="7859D8ED" w:rsidR="000C3D20" w:rsidRPr="00F1177B" w:rsidRDefault="002C7233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ICB</w:t>
            </w:r>
          </w:p>
        </w:tc>
        <w:tc>
          <w:tcPr>
            <w:tcW w:w="963" w:type="dxa"/>
            <w:noWrap/>
            <w:vAlign w:val="center"/>
          </w:tcPr>
          <w:p w14:paraId="76FEC3B6" w14:textId="51B7278F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</w:tcPr>
          <w:p w14:paraId="26A71CF2" w14:textId="51C6E1E0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350" w:type="dxa"/>
            <w:noWrap/>
            <w:vAlign w:val="center"/>
          </w:tcPr>
          <w:p w14:paraId="740E4541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20" w:rsidRPr="00FB6966" w14:paraId="04CB4714" w14:textId="77777777" w:rsidTr="009B4EBC">
        <w:trPr>
          <w:trHeight w:val="432"/>
        </w:trPr>
        <w:tc>
          <w:tcPr>
            <w:tcW w:w="1058" w:type="dxa"/>
            <w:vMerge/>
          </w:tcPr>
          <w:p w14:paraId="0AA8B30A" w14:textId="77777777" w:rsidR="000C3D20" w:rsidRPr="00F1177B" w:rsidRDefault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14:paraId="04E93DC9" w14:textId="77777777" w:rsidR="000C3D20" w:rsidRPr="00F1177B" w:rsidRDefault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14:paraId="02F3EF83" w14:textId="439B9D26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</w:tcPr>
          <w:p w14:paraId="63381D80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</w:tcPr>
          <w:p w14:paraId="7AD09815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 w14:paraId="2F6753A4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</w:tcPr>
          <w:p w14:paraId="2A0097B7" w14:textId="2ADF092D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10-Dec-13</w:t>
            </w:r>
          </w:p>
        </w:tc>
        <w:tc>
          <w:tcPr>
            <w:tcW w:w="1350" w:type="dxa"/>
            <w:noWrap/>
            <w:vAlign w:val="center"/>
          </w:tcPr>
          <w:p w14:paraId="73C918DA" w14:textId="77777777" w:rsidR="000C3D20" w:rsidRPr="00F1177B" w:rsidRDefault="000C3D20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A8" w:rsidRPr="00FB6966" w14:paraId="7819BEEE" w14:textId="77777777" w:rsidTr="009B4EBC">
        <w:trPr>
          <w:trHeight w:val="432"/>
        </w:trPr>
        <w:tc>
          <w:tcPr>
            <w:tcW w:w="1058" w:type="dxa"/>
            <w:vMerge w:val="restart"/>
          </w:tcPr>
          <w:p w14:paraId="60F3A2DB" w14:textId="28E02EC3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vMerge w:val="restart"/>
          </w:tcPr>
          <w:p w14:paraId="7DBB94D4" w14:textId="3E9B2712" w:rsidR="00BE42A8" w:rsidRPr="00BE42A8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Construction of Market in </w:t>
            </w:r>
            <w:proofErr w:type="spellStart"/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Muthurwa</w:t>
            </w:r>
            <w:proofErr w:type="spellEnd"/>
          </w:p>
        </w:tc>
        <w:tc>
          <w:tcPr>
            <w:tcW w:w="1183" w:type="dxa"/>
            <w:noWrap/>
            <w:vAlign w:val="center"/>
          </w:tcPr>
          <w:p w14:paraId="20499116" w14:textId="0723CC6F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</w:tcPr>
          <w:p w14:paraId="414FCD70" w14:textId="4421B566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563" w:type="dxa"/>
            <w:noWrap/>
            <w:vAlign w:val="center"/>
          </w:tcPr>
          <w:p w14:paraId="2D89105D" w14:textId="2F7E0A52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</w:tcPr>
          <w:p w14:paraId="7E458EFB" w14:textId="3BDACDF6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</w:tcPr>
          <w:p w14:paraId="4D8B3329" w14:textId="7E2741FC" w:rsidR="00BE42A8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17-May-14</w:t>
            </w:r>
          </w:p>
        </w:tc>
        <w:tc>
          <w:tcPr>
            <w:tcW w:w="1350" w:type="dxa"/>
            <w:noWrap/>
            <w:vAlign w:val="center"/>
          </w:tcPr>
          <w:p w14:paraId="70368F06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A8" w:rsidRPr="00FB6966" w14:paraId="6D45EED0" w14:textId="77777777" w:rsidTr="009B4EBC">
        <w:trPr>
          <w:trHeight w:val="432"/>
        </w:trPr>
        <w:tc>
          <w:tcPr>
            <w:tcW w:w="1058" w:type="dxa"/>
            <w:vMerge/>
          </w:tcPr>
          <w:p w14:paraId="031F8526" w14:textId="77777777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14:paraId="6B43A292" w14:textId="77777777" w:rsidR="00BE42A8" w:rsidRPr="00BE42A8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14:paraId="1CC0BBD8" w14:textId="03668583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</w:tcPr>
          <w:p w14:paraId="28F3212A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</w:tcPr>
          <w:p w14:paraId="124C1DFB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 w14:paraId="0D26D1DF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</w:tcPr>
          <w:p w14:paraId="254E0785" w14:textId="77777777" w:rsidR="00BE42A8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3D8332F0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A8" w:rsidRPr="00FB6966" w14:paraId="6424C5FD" w14:textId="77777777" w:rsidTr="009B4EBC">
        <w:trPr>
          <w:trHeight w:val="432"/>
        </w:trPr>
        <w:tc>
          <w:tcPr>
            <w:tcW w:w="1058" w:type="dxa"/>
            <w:vMerge w:val="restart"/>
          </w:tcPr>
          <w:p w14:paraId="1CE1D0CF" w14:textId="207DB645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  <w:vMerge w:val="restart"/>
          </w:tcPr>
          <w:p w14:paraId="1E145BC9" w14:textId="62C93FA6" w:rsidR="00BE42A8" w:rsidRPr="00BE42A8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Construction of Market in </w:t>
            </w:r>
            <w:proofErr w:type="spellStart"/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Kangemi</w:t>
            </w:r>
            <w:proofErr w:type="spellEnd"/>
          </w:p>
        </w:tc>
        <w:tc>
          <w:tcPr>
            <w:tcW w:w="1183" w:type="dxa"/>
            <w:noWrap/>
            <w:vAlign w:val="center"/>
          </w:tcPr>
          <w:p w14:paraId="0E11E58B" w14:textId="17106D00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</w:tcPr>
          <w:p w14:paraId="5F9FCFD3" w14:textId="5C38DC79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4,800,000</w:t>
            </w:r>
          </w:p>
        </w:tc>
        <w:tc>
          <w:tcPr>
            <w:tcW w:w="1563" w:type="dxa"/>
            <w:noWrap/>
            <w:vAlign w:val="center"/>
          </w:tcPr>
          <w:p w14:paraId="10F4B2B0" w14:textId="115EAACF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</w:tcPr>
          <w:p w14:paraId="1677C608" w14:textId="68F3F4D5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</w:tcPr>
          <w:p w14:paraId="0BF4EE50" w14:textId="4F391580" w:rsidR="00BE42A8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17-May-14</w:t>
            </w:r>
          </w:p>
        </w:tc>
        <w:tc>
          <w:tcPr>
            <w:tcW w:w="1350" w:type="dxa"/>
            <w:noWrap/>
            <w:vAlign w:val="center"/>
          </w:tcPr>
          <w:p w14:paraId="4E671887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A8" w:rsidRPr="00FB6966" w14:paraId="52D7FB4C" w14:textId="77777777" w:rsidTr="009B4EBC">
        <w:trPr>
          <w:trHeight w:val="432"/>
        </w:trPr>
        <w:tc>
          <w:tcPr>
            <w:tcW w:w="1058" w:type="dxa"/>
            <w:vMerge/>
          </w:tcPr>
          <w:p w14:paraId="4F09D372" w14:textId="77777777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14:paraId="470189E4" w14:textId="77777777" w:rsidR="00BE42A8" w:rsidRPr="00BE42A8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14:paraId="2113C2A0" w14:textId="6C32632D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</w:tcPr>
          <w:p w14:paraId="0E1E42F4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</w:tcPr>
          <w:p w14:paraId="39FB416A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 w14:paraId="770950E0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</w:tcPr>
          <w:p w14:paraId="3B70AB9E" w14:textId="77777777" w:rsidR="00BE42A8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6C74AB2E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A8" w:rsidRPr="00FB6966" w14:paraId="1563BB38" w14:textId="77777777" w:rsidTr="009B4EBC">
        <w:trPr>
          <w:trHeight w:val="432"/>
        </w:trPr>
        <w:tc>
          <w:tcPr>
            <w:tcW w:w="1058" w:type="dxa"/>
            <w:vMerge w:val="restart"/>
          </w:tcPr>
          <w:p w14:paraId="00ED92ED" w14:textId="7C24D61C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  <w:vMerge w:val="restart"/>
          </w:tcPr>
          <w:p w14:paraId="352A3609" w14:textId="2692EA58" w:rsidR="00BE42A8" w:rsidRPr="00BE42A8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Construction of Market on </w:t>
            </w:r>
            <w:proofErr w:type="spellStart"/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Jogoo</w:t>
            </w:r>
            <w:proofErr w:type="spellEnd"/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183" w:type="dxa"/>
            <w:noWrap/>
            <w:vAlign w:val="center"/>
          </w:tcPr>
          <w:p w14:paraId="2F67C9FE" w14:textId="269E0806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</w:tcPr>
          <w:p w14:paraId="3BBCE8A2" w14:textId="0C6F06AC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4,800,000</w:t>
            </w:r>
          </w:p>
        </w:tc>
        <w:tc>
          <w:tcPr>
            <w:tcW w:w="1563" w:type="dxa"/>
            <w:noWrap/>
            <w:vAlign w:val="center"/>
          </w:tcPr>
          <w:p w14:paraId="59355864" w14:textId="77CB7175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</w:tcPr>
          <w:p w14:paraId="6E8CEC10" w14:textId="72048FCE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</w:tcPr>
          <w:p w14:paraId="2F4905B1" w14:textId="5BFAA332" w:rsidR="00BE42A8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17-May-14</w:t>
            </w:r>
          </w:p>
        </w:tc>
        <w:tc>
          <w:tcPr>
            <w:tcW w:w="1350" w:type="dxa"/>
            <w:noWrap/>
            <w:vAlign w:val="center"/>
          </w:tcPr>
          <w:p w14:paraId="1F6C3616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A8" w:rsidRPr="00FB6966" w14:paraId="0260A2F7" w14:textId="77777777" w:rsidTr="009B4EBC">
        <w:trPr>
          <w:trHeight w:val="432"/>
        </w:trPr>
        <w:tc>
          <w:tcPr>
            <w:tcW w:w="1058" w:type="dxa"/>
            <w:vMerge/>
          </w:tcPr>
          <w:p w14:paraId="77459C82" w14:textId="77777777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14:paraId="44920CC1" w14:textId="77777777" w:rsidR="00BE42A8" w:rsidRPr="00BE42A8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14:paraId="320026C0" w14:textId="17A68A0D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</w:tcPr>
          <w:p w14:paraId="4ADB5709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</w:tcPr>
          <w:p w14:paraId="5BA6D274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 w14:paraId="29E49258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</w:tcPr>
          <w:p w14:paraId="40CF0A84" w14:textId="77777777" w:rsidR="00BE42A8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61D34DE8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A8" w:rsidRPr="00FB6966" w14:paraId="6C76F796" w14:textId="77777777" w:rsidTr="009B4EBC">
        <w:trPr>
          <w:trHeight w:val="432"/>
        </w:trPr>
        <w:tc>
          <w:tcPr>
            <w:tcW w:w="1058" w:type="dxa"/>
            <w:vMerge w:val="restart"/>
          </w:tcPr>
          <w:p w14:paraId="718E2BFE" w14:textId="52BBE41B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  <w:vMerge w:val="restart"/>
          </w:tcPr>
          <w:p w14:paraId="763A95D9" w14:textId="17F02DE1" w:rsidR="00BE42A8" w:rsidRPr="00BE42A8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Construction of Market in </w:t>
            </w:r>
            <w:proofErr w:type="spellStart"/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Karandini</w:t>
            </w:r>
            <w:proofErr w:type="spellEnd"/>
          </w:p>
        </w:tc>
        <w:tc>
          <w:tcPr>
            <w:tcW w:w="1183" w:type="dxa"/>
            <w:noWrap/>
            <w:vAlign w:val="center"/>
          </w:tcPr>
          <w:p w14:paraId="4093994C" w14:textId="46182718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</w:tcPr>
          <w:p w14:paraId="796CCF00" w14:textId="1A5F9980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1563" w:type="dxa"/>
            <w:noWrap/>
            <w:vAlign w:val="center"/>
          </w:tcPr>
          <w:p w14:paraId="5E4E1D66" w14:textId="52CC806D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</w:tcPr>
          <w:p w14:paraId="75CAA931" w14:textId="340DB86A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</w:tcPr>
          <w:p w14:paraId="7AC9C684" w14:textId="39538AE2" w:rsidR="00BE42A8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17-May-14</w:t>
            </w:r>
          </w:p>
        </w:tc>
        <w:tc>
          <w:tcPr>
            <w:tcW w:w="1350" w:type="dxa"/>
            <w:noWrap/>
            <w:vAlign w:val="center"/>
          </w:tcPr>
          <w:p w14:paraId="29D1B0C3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A8" w:rsidRPr="00FB6966" w14:paraId="0E1E4D54" w14:textId="77777777" w:rsidTr="009B4EBC">
        <w:trPr>
          <w:trHeight w:val="432"/>
        </w:trPr>
        <w:tc>
          <w:tcPr>
            <w:tcW w:w="1058" w:type="dxa"/>
            <w:vMerge/>
          </w:tcPr>
          <w:p w14:paraId="7CF9CE93" w14:textId="77777777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14:paraId="1676E194" w14:textId="77777777" w:rsidR="00BE42A8" w:rsidRPr="00BE42A8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14:paraId="69B8AE20" w14:textId="27A09B16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</w:tcPr>
          <w:p w14:paraId="6CFCE6C7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</w:tcPr>
          <w:p w14:paraId="3D2E4260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 w14:paraId="32B52DE0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</w:tcPr>
          <w:p w14:paraId="6BADAB69" w14:textId="77777777" w:rsidR="00BE42A8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0095CE77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A8" w:rsidRPr="00FB6966" w14:paraId="27AECD9D" w14:textId="77777777" w:rsidTr="009B4EBC">
        <w:trPr>
          <w:trHeight w:val="432"/>
        </w:trPr>
        <w:tc>
          <w:tcPr>
            <w:tcW w:w="1058" w:type="dxa"/>
            <w:vMerge w:val="restart"/>
          </w:tcPr>
          <w:p w14:paraId="01F44C8A" w14:textId="72F9EAE4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  <w:vMerge w:val="restart"/>
          </w:tcPr>
          <w:p w14:paraId="1428E915" w14:textId="3E66CA80" w:rsidR="00BE42A8" w:rsidRPr="00BE42A8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Rehabilitation of Outfall Drain and Drainage Infrastructure in </w:t>
            </w:r>
            <w:proofErr w:type="spellStart"/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Manyani</w:t>
            </w:r>
            <w:proofErr w:type="spellEnd"/>
            <w:r w:rsidRPr="00BE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Roads</w:t>
            </w:r>
          </w:p>
        </w:tc>
        <w:tc>
          <w:tcPr>
            <w:tcW w:w="1183" w:type="dxa"/>
            <w:noWrap/>
            <w:vAlign w:val="center"/>
          </w:tcPr>
          <w:p w14:paraId="00827EC9" w14:textId="034324BA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</w:tcPr>
          <w:p w14:paraId="29469952" w14:textId="609092FF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563" w:type="dxa"/>
            <w:noWrap/>
            <w:vAlign w:val="center"/>
          </w:tcPr>
          <w:p w14:paraId="1474B064" w14:textId="0A67B73C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63" w:type="dxa"/>
            <w:noWrap/>
            <w:vAlign w:val="center"/>
          </w:tcPr>
          <w:p w14:paraId="5B9FA3E3" w14:textId="0D68879D" w:rsidR="00BE42A8" w:rsidRPr="00F1177B" w:rsidRDefault="003507D2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</w:tcPr>
          <w:p w14:paraId="165F1C76" w14:textId="70F59377" w:rsidR="00BE42A8" w:rsidRDefault="00030EA1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27-Feb-14</w:t>
            </w:r>
          </w:p>
        </w:tc>
        <w:tc>
          <w:tcPr>
            <w:tcW w:w="1350" w:type="dxa"/>
            <w:noWrap/>
            <w:vAlign w:val="center"/>
          </w:tcPr>
          <w:p w14:paraId="59D3A6B2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A8" w:rsidRPr="00FB6966" w14:paraId="23CBBB9D" w14:textId="77777777" w:rsidTr="009B4EBC">
        <w:trPr>
          <w:trHeight w:val="432"/>
        </w:trPr>
        <w:tc>
          <w:tcPr>
            <w:tcW w:w="1058" w:type="dxa"/>
            <w:vMerge/>
          </w:tcPr>
          <w:p w14:paraId="3F0032C9" w14:textId="77777777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14:paraId="05A92F60" w14:textId="77777777" w:rsidR="00BE42A8" w:rsidRPr="00F1177B" w:rsidRDefault="00B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14:paraId="468B2DFF" w14:textId="41E497B0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</w:tcPr>
          <w:p w14:paraId="64706B59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</w:tcPr>
          <w:p w14:paraId="47D31BC2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 w14:paraId="08DCC6EF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</w:tcPr>
          <w:p w14:paraId="18C8700E" w14:textId="77777777" w:rsidR="00BE42A8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vAlign w:val="center"/>
          </w:tcPr>
          <w:p w14:paraId="5C7F8986" w14:textId="77777777" w:rsidR="00BE42A8" w:rsidRPr="00F1177B" w:rsidRDefault="00BE42A8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BB80B" w14:textId="77777777" w:rsidR="000754E6" w:rsidRPr="009542E2" w:rsidRDefault="000754E6">
      <w:pPr>
        <w:rPr>
          <w:rFonts w:ascii="Times New Roman" w:hAnsi="Times New Roman" w:cs="Times New Roman"/>
          <w:sz w:val="24"/>
          <w:szCs w:val="24"/>
        </w:rPr>
      </w:pPr>
    </w:p>
    <w:p w14:paraId="76903DC2" w14:textId="77777777" w:rsidR="000754E6" w:rsidRDefault="000754E6">
      <w:pPr>
        <w:rPr>
          <w:rFonts w:ascii="Times New Roman" w:hAnsi="Times New Roman" w:cs="Times New Roman"/>
          <w:sz w:val="24"/>
          <w:szCs w:val="24"/>
        </w:rPr>
      </w:pPr>
    </w:p>
    <w:p w14:paraId="001D5E2F" w14:textId="77777777" w:rsidR="006F0728" w:rsidRPr="009542E2" w:rsidRDefault="006F0728">
      <w:pPr>
        <w:rPr>
          <w:rFonts w:ascii="Times New Roman" w:hAnsi="Times New Roman" w:cs="Times New Roman"/>
          <w:sz w:val="24"/>
          <w:szCs w:val="24"/>
        </w:rPr>
      </w:pPr>
    </w:p>
    <w:p w14:paraId="4BC369DC" w14:textId="77777777" w:rsidR="00932A3E" w:rsidRPr="009542E2" w:rsidRDefault="00932A3E" w:rsidP="00932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2E2">
        <w:rPr>
          <w:rFonts w:ascii="Times New Roman" w:hAnsi="Times New Roman" w:cs="Times New Roman"/>
          <w:b/>
          <w:sz w:val="24"/>
          <w:szCs w:val="24"/>
        </w:rPr>
        <w:t>GOODS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496"/>
        <w:gridCol w:w="1116"/>
        <w:gridCol w:w="1260"/>
        <w:gridCol w:w="1487"/>
        <w:gridCol w:w="946"/>
        <w:gridCol w:w="1323"/>
        <w:gridCol w:w="1201"/>
      </w:tblGrid>
      <w:tr w:rsidR="00932A3E" w:rsidRPr="00FB6966" w14:paraId="77F2C740" w14:textId="77777777" w:rsidTr="006F0728">
        <w:trPr>
          <w:trHeight w:val="1142"/>
          <w:tblHeader/>
        </w:trPr>
        <w:tc>
          <w:tcPr>
            <w:tcW w:w="895" w:type="dxa"/>
            <w:noWrap/>
            <w:hideMark/>
          </w:tcPr>
          <w:p w14:paraId="22C0F0B2" w14:textId="77777777" w:rsidR="00932A3E" w:rsidRPr="009542E2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33" w:type="dxa"/>
            <w:noWrap/>
            <w:hideMark/>
          </w:tcPr>
          <w:p w14:paraId="5EDE92FC" w14:textId="77777777" w:rsidR="00932A3E" w:rsidRPr="009542E2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Description</w:t>
            </w:r>
          </w:p>
        </w:tc>
        <w:tc>
          <w:tcPr>
            <w:tcW w:w="1170" w:type="dxa"/>
            <w:noWrap/>
            <w:hideMark/>
          </w:tcPr>
          <w:p w14:paraId="1BB9C1D7" w14:textId="77777777" w:rsidR="00932A3E" w:rsidRPr="009542E2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323" w:type="dxa"/>
            <w:hideMark/>
          </w:tcPr>
          <w:p w14:paraId="404E04FC" w14:textId="77777777" w:rsidR="00932A3E" w:rsidRPr="009542E2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Estimated/ Actual Cost in USD</w:t>
            </w:r>
          </w:p>
        </w:tc>
        <w:tc>
          <w:tcPr>
            <w:tcW w:w="1563" w:type="dxa"/>
            <w:hideMark/>
          </w:tcPr>
          <w:p w14:paraId="0C221403" w14:textId="77777777" w:rsidR="00932A3E" w:rsidRPr="009542E2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Procurement Method</w:t>
            </w:r>
          </w:p>
        </w:tc>
        <w:tc>
          <w:tcPr>
            <w:tcW w:w="990" w:type="dxa"/>
            <w:hideMark/>
          </w:tcPr>
          <w:p w14:paraId="1266701D" w14:textId="77777777" w:rsidR="00932A3E" w:rsidRPr="009542E2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 Review (Prior/</w:t>
            </w:r>
          </w:p>
          <w:p w14:paraId="7EE7C4C6" w14:textId="77777777" w:rsidR="00932A3E" w:rsidRPr="009542E2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Post)</w:t>
            </w:r>
          </w:p>
        </w:tc>
        <w:tc>
          <w:tcPr>
            <w:tcW w:w="1390" w:type="dxa"/>
            <w:hideMark/>
          </w:tcPr>
          <w:p w14:paraId="6DF32E57" w14:textId="77777777" w:rsidR="00932A3E" w:rsidRDefault="00932A3E" w:rsidP="0093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Submission of bids &amp; Bid opening </w:t>
            </w:r>
          </w:p>
          <w:p w14:paraId="1C74E1A2" w14:textId="7C14C8FD" w:rsidR="008A1166" w:rsidRPr="009542E2" w:rsidRDefault="008A1166" w:rsidP="008A1166">
            <w:pPr>
              <w:keepNext/>
              <w:keepLines/>
              <w:spacing w:before="200" w:line="276" w:lineRule="auto"/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4B00C783" w14:textId="77777777" w:rsidR="00932A3E" w:rsidRPr="009542E2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6F0728" w:rsidRPr="00FB6966" w14:paraId="1235FE9E" w14:textId="77777777" w:rsidTr="006F0728">
        <w:trPr>
          <w:trHeight w:val="432"/>
        </w:trPr>
        <w:tc>
          <w:tcPr>
            <w:tcW w:w="895" w:type="dxa"/>
            <w:vMerge w:val="restart"/>
            <w:hideMark/>
          </w:tcPr>
          <w:p w14:paraId="546AA2B1" w14:textId="77777777" w:rsidR="006F0728" w:rsidRPr="009542E2" w:rsidRDefault="006F0728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G001</w:t>
            </w:r>
          </w:p>
          <w:p w14:paraId="37D2DA36" w14:textId="19F03ECA" w:rsidR="006F0728" w:rsidRPr="009542E2" w:rsidRDefault="006F0728" w:rsidP="0093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dxa"/>
            <w:vMerge w:val="restart"/>
            <w:hideMark/>
          </w:tcPr>
          <w:p w14:paraId="2F0A1C1D" w14:textId="77777777" w:rsidR="006F0728" w:rsidRPr="009542E2" w:rsidRDefault="006F07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Purchase of office equipment (desktop computer, laptops, camera, scanner)</w:t>
            </w:r>
          </w:p>
        </w:tc>
        <w:tc>
          <w:tcPr>
            <w:tcW w:w="1170" w:type="dxa"/>
            <w:noWrap/>
            <w:vAlign w:val="center"/>
            <w:hideMark/>
          </w:tcPr>
          <w:p w14:paraId="31E55DDA" w14:textId="77777777" w:rsidR="006F0728" w:rsidRPr="009542E2" w:rsidRDefault="006F072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474E3B74" w14:textId="77777777" w:rsidR="006F0728" w:rsidRPr="009542E2" w:rsidRDefault="006F072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30,209</w:t>
            </w:r>
          </w:p>
        </w:tc>
        <w:tc>
          <w:tcPr>
            <w:tcW w:w="1563" w:type="dxa"/>
            <w:noWrap/>
            <w:vAlign w:val="center"/>
            <w:hideMark/>
          </w:tcPr>
          <w:p w14:paraId="1F4BA104" w14:textId="77777777" w:rsidR="006F0728" w:rsidRPr="009542E2" w:rsidRDefault="006F072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</w:p>
        </w:tc>
        <w:tc>
          <w:tcPr>
            <w:tcW w:w="990" w:type="dxa"/>
            <w:noWrap/>
            <w:vAlign w:val="center"/>
            <w:hideMark/>
          </w:tcPr>
          <w:p w14:paraId="336CE20F" w14:textId="77777777" w:rsidR="006F0728" w:rsidRPr="009542E2" w:rsidRDefault="006F072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  <w:hideMark/>
          </w:tcPr>
          <w:p w14:paraId="7329177D" w14:textId="77777777" w:rsidR="006F0728" w:rsidRPr="009542E2" w:rsidRDefault="006F072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4"/>
                <w:szCs w:val="24"/>
              </w:rPr>
              <w:t>26-Jul-12</w:t>
            </w:r>
          </w:p>
        </w:tc>
        <w:tc>
          <w:tcPr>
            <w:tcW w:w="1260" w:type="dxa"/>
            <w:noWrap/>
          </w:tcPr>
          <w:p w14:paraId="0A76FF8A" w14:textId="77777777" w:rsidR="006F0728" w:rsidRPr="009542E2" w:rsidRDefault="006F0728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28" w:rsidRPr="00FB6966" w14:paraId="5E529E7B" w14:textId="77777777" w:rsidTr="006F0728">
        <w:trPr>
          <w:trHeight w:val="432"/>
        </w:trPr>
        <w:tc>
          <w:tcPr>
            <w:tcW w:w="895" w:type="dxa"/>
            <w:vMerge/>
            <w:noWrap/>
            <w:hideMark/>
          </w:tcPr>
          <w:p w14:paraId="3C75B0B1" w14:textId="6C996954" w:rsidR="006F0728" w:rsidRPr="006F0728" w:rsidRDefault="006F0728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hideMark/>
          </w:tcPr>
          <w:p w14:paraId="0A08401C" w14:textId="77777777" w:rsidR="006F0728" w:rsidRPr="006F0728" w:rsidRDefault="006F07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7990226C" w14:textId="77777777" w:rsidR="006F0728" w:rsidRPr="006F0728" w:rsidRDefault="006F072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2985888A" w14:textId="77777777" w:rsidR="006F0728" w:rsidRPr="006F0728" w:rsidRDefault="006F072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02D3E0FE" w14:textId="77777777" w:rsidR="006F0728" w:rsidRPr="006F0728" w:rsidRDefault="006F072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156B0EFF" w14:textId="77777777" w:rsidR="006F0728" w:rsidRPr="006F0728" w:rsidRDefault="006F072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472B123F" w14:textId="77777777" w:rsidR="006F0728" w:rsidRPr="006F0728" w:rsidRDefault="006F0728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26-Jul-12</w:t>
            </w:r>
          </w:p>
        </w:tc>
        <w:tc>
          <w:tcPr>
            <w:tcW w:w="1260" w:type="dxa"/>
            <w:noWrap/>
          </w:tcPr>
          <w:p w14:paraId="5A67E1E9" w14:textId="77777777" w:rsidR="006F0728" w:rsidRPr="006F0728" w:rsidRDefault="006F0728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3E" w:rsidRPr="00FB6966" w14:paraId="37E34A35" w14:textId="77777777" w:rsidTr="006F0728">
        <w:trPr>
          <w:trHeight w:val="432"/>
        </w:trPr>
        <w:tc>
          <w:tcPr>
            <w:tcW w:w="895" w:type="dxa"/>
            <w:vMerge w:val="restart"/>
            <w:hideMark/>
          </w:tcPr>
          <w:p w14:paraId="2296B1AC" w14:textId="77777777" w:rsidR="00932A3E" w:rsidRPr="006F0728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G002</w:t>
            </w:r>
          </w:p>
        </w:tc>
        <w:tc>
          <w:tcPr>
            <w:tcW w:w="2633" w:type="dxa"/>
            <w:vMerge w:val="restart"/>
            <w:hideMark/>
          </w:tcPr>
          <w:p w14:paraId="0A2AD6EC" w14:textId="77777777" w:rsidR="00932A3E" w:rsidRPr="006F0728" w:rsidRDefault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 xml:space="preserve">Purchase of office </w:t>
            </w:r>
            <w:proofErr w:type="spellStart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furnitures</w:t>
            </w:r>
            <w:proofErr w:type="spellEnd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 xml:space="preserve"> (conference table, desks, chairs, bookshelves)</w:t>
            </w:r>
          </w:p>
        </w:tc>
        <w:tc>
          <w:tcPr>
            <w:tcW w:w="1170" w:type="dxa"/>
            <w:noWrap/>
            <w:vAlign w:val="center"/>
            <w:hideMark/>
          </w:tcPr>
          <w:p w14:paraId="2883E17F" w14:textId="77777777" w:rsidR="00932A3E" w:rsidRPr="006F0728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666E7CBB" w14:textId="77777777" w:rsidR="00932A3E" w:rsidRPr="006F0728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29,900</w:t>
            </w:r>
          </w:p>
        </w:tc>
        <w:tc>
          <w:tcPr>
            <w:tcW w:w="1563" w:type="dxa"/>
            <w:noWrap/>
            <w:vAlign w:val="center"/>
            <w:hideMark/>
          </w:tcPr>
          <w:p w14:paraId="37B40998" w14:textId="77777777" w:rsidR="00932A3E" w:rsidRPr="006F0728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</w:p>
        </w:tc>
        <w:tc>
          <w:tcPr>
            <w:tcW w:w="990" w:type="dxa"/>
            <w:noWrap/>
            <w:vAlign w:val="center"/>
            <w:hideMark/>
          </w:tcPr>
          <w:p w14:paraId="10E0E922" w14:textId="77777777" w:rsidR="00932A3E" w:rsidRPr="006F0728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  <w:hideMark/>
          </w:tcPr>
          <w:p w14:paraId="1F5C79D2" w14:textId="77777777" w:rsidR="00932A3E" w:rsidRPr="006F0728" w:rsidRDefault="00932A3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26-Jul-12</w:t>
            </w:r>
          </w:p>
        </w:tc>
        <w:tc>
          <w:tcPr>
            <w:tcW w:w="1260" w:type="dxa"/>
            <w:noWrap/>
          </w:tcPr>
          <w:p w14:paraId="39BA372B" w14:textId="77777777" w:rsidR="00932A3E" w:rsidRPr="006F0728" w:rsidRDefault="00932A3E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22F20E17" w14:textId="77777777" w:rsidTr="006F0728">
        <w:trPr>
          <w:trHeight w:val="432"/>
        </w:trPr>
        <w:tc>
          <w:tcPr>
            <w:tcW w:w="895" w:type="dxa"/>
            <w:vMerge/>
            <w:hideMark/>
          </w:tcPr>
          <w:p w14:paraId="25A2A813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hideMark/>
          </w:tcPr>
          <w:p w14:paraId="6C16AC0E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3CD3760B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17645FA3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00B5A950" w14:textId="77777777" w:rsidR="0034174F" w:rsidRPr="00F1177B" w:rsidRDefault="0034174F" w:rsidP="00CE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</w:p>
        </w:tc>
        <w:tc>
          <w:tcPr>
            <w:tcW w:w="990" w:type="dxa"/>
            <w:noWrap/>
            <w:vAlign w:val="center"/>
            <w:hideMark/>
          </w:tcPr>
          <w:p w14:paraId="542D2546" w14:textId="77777777" w:rsidR="0034174F" w:rsidRPr="00F1177B" w:rsidRDefault="0034174F" w:rsidP="00CE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  <w:hideMark/>
          </w:tcPr>
          <w:p w14:paraId="62FBC5A5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26-Jul-12</w:t>
            </w:r>
          </w:p>
        </w:tc>
        <w:tc>
          <w:tcPr>
            <w:tcW w:w="1260" w:type="dxa"/>
            <w:noWrap/>
          </w:tcPr>
          <w:p w14:paraId="6FDA40BA" w14:textId="77777777" w:rsidR="0034174F" w:rsidRPr="00F1177B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1B5A10DE" w14:textId="77777777" w:rsidTr="006F0728">
        <w:trPr>
          <w:trHeight w:val="720"/>
        </w:trPr>
        <w:tc>
          <w:tcPr>
            <w:tcW w:w="895" w:type="dxa"/>
            <w:vMerge w:val="restart"/>
            <w:hideMark/>
          </w:tcPr>
          <w:p w14:paraId="3B135F33" w14:textId="77777777" w:rsidR="0034174F" w:rsidRPr="006F0728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G003</w:t>
            </w:r>
          </w:p>
        </w:tc>
        <w:tc>
          <w:tcPr>
            <w:tcW w:w="2633" w:type="dxa"/>
            <w:vMerge w:val="restart"/>
            <w:hideMark/>
          </w:tcPr>
          <w:p w14:paraId="7137EF02" w14:textId="77777777" w:rsidR="0034174F" w:rsidRPr="006F0728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 xml:space="preserve">Purchase of fire-fighting Equipment for </w:t>
            </w:r>
            <w:proofErr w:type="spellStart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exisitng</w:t>
            </w:r>
            <w:proofErr w:type="spellEnd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 xml:space="preserve"> fire stations in Nairobi and 13 </w:t>
            </w:r>
            <w:proofErr w:type="spellStart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slected</w:t>
            </w:r>
            <w:proofErr w:type="spellEnd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 xml:space="preserve"> urban areas (a) 10,000 </w:t>
            </w:r>
            <w:proofErr w:type="spellStart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litres</w:t>
            </w:r>
            <w:proofErr w:type="spellEnd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 xml:space="preserve"> 7 No. (b)  5,000 </w:t>
            </w:r>
            <w:proofErr w:type="spellStart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litres</w:t>
            </w:r>
            <w:proofErr w:type="spellEnd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 xml:space="preserve"> 7 No </w:t>
            </w:r>
          </w:p>
        </w:tc>
        <w:tc>
          <w:tcPr>
            <w:tcW w:w="1170" w:type="dxa"/>
            <w:noWrap/>
            <w:vAlign w:val="center"/>
            <w:hideMark/>
          </w:tcPr>
          <w:p w14:paraId="09D90482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658EAE8A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6,000,000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2DCAD0A1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ICB</w:t>
            </w:r>
          </w:p>
        </w:tc>
        <w:tc>
          <w:tcPr>
            <w:tcW w:w="990" w:type="dxa"/>
            <w:noWrap/>
            <w:vAlign w:val="center"/>
            <w:hideMark/>
          </w:tcPr>
          <w:p w14:paraId="58B28AED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54888927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19-Apr-13</w:t>
            </w:r>
          </w:p>
        </w:tc>
        <w:tc>
          <w:tcPr>
            <w:tcW w:w="1260" w:type="dxa"/>
            <w:noWrap/>
          </w:tcPr>
          <w:p w14:paraId="15027BF5" w14:textId="77777777" w:rsidR="0034174F" w:rsidRPr="006F0728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040A0A12" w14:textId="77777777" w:rsidTr="006F0728">
        <w:trPr>
          <w:trHeight w:val="720"/>
        </w:trPr>
        <w:tc>
          <w:tcPr>
            <w:tcW w:w="895" w:type="dxa"/>
            <w:vMerge/>
            <w:hideMark/>
          </w:tcPr>
          <w:p w14:paraId="6945C43A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hideMark/>
          </w:tcPr>
          <w:p w14:paraId="3485CC06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0BF0CBB0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2FC2D9AF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6125D1A2" w14:textId="77777777" w:rsidR="0034174F" w:rsidRPr="00F1177B" w:rsidRDefault="0034174F" w:rsidP="00CE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ICB</w:t>
            </w:r>
          </w:p>
        </w:tc>
        <w:tc>
          <w:tcPr>
            <w:tcW w:w="990" w:type="dxa"/>
            <w:noWrap/>
            <w:vAlign w:val="center"/>
            <w:hideMark/>
          </w:tcPr>
          <w:p w14:paraId="02E82380" w14:textId="77777777" w:rsidR="0034174F" w:rsidRPr="00F1177B" w:rsidRDefault="0034174F" w:rsidP="00CE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1EA68B57" w14:textId="0B23CDAA" w:rsidR="0034174F" w:rsidRPr="00F1177B" w:rsidRDefault="00482A33" w:rsidP="00482A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174F" w:rsidRPr="00F11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759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 w:rsidR="0034174F" w:rsidRPr="00F1177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260" w:type="dxa"/>
            <w:noWrap/>
          </w:tcPr>
          <w:p w14:paraId="763C5807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06F88F4B" w14:textId="77777777" w:rsidTr="006F0728">
        <w:trPr>
          <w:trHeight w:val="576"/>
        </w:trPr>
        <w:tc>
          <w:tcPr>
            <w:tcW w:w="895" w:type="dxa"/>
            <w:vMerge w:val="restart"/>
            <w:hideMark/>
          </w:tcPr>
          <w:p w14:paraId="1030FC08" w14:textId="77777777" w:rsidR="0034174F" w:rsidRPr="006F0728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G004</w:t>
            </w:r>
          </w:p>
        </w:tc>
        <w:tc>
          <w:tcPr>
            <w:tcW w:w="2633" w:type="dxa"/>
            <w:vMerge w:val="restart"/>
            <w:hideMark/>
          </w:tcPr>
          <w:p w14:paraId="424167D1" w14:textId="77777777" w:rsidR="0034174F" w:rsidRPr="006F0728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 xml:space="preserve">Purchase and installation of GIS equipment and software at MONMED and selected urban areas </w:t>
            </w:r>
          </w:p>
        </w:tc>
        <w:tc>
          <w:tcPr>
            <w:tcW w:w="1170" w:type="dxa"/>
            <w:noWrap/>
            <w:vAlign w:val="center"/>
            <w:hideMark/>
          </w:tcPr>
          <w:p w14:paraId="62389D82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30FF633D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508EDAEC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14:paraId="13717FAE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  <w:hideMark/>
          </w:tcPr>
          <w:p w14:paraId="043BF7ED" w14:textId="35355BB6" w:rsidR="0034174F" w:rsidRPr="006F0728" w:rsidRDefault="0034174F" w:rsidP="005D50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5D50FE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D5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</w:tcPr>
          <w:p w14:paraId="0BA2FE0A" w14:textId="77777777" w:rsidR="0034174F" w:rsidRPr="006F0728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46F8EDF6" w14:textId="77777777" w:rsidTr="006F0728">
        <w:trPr>
          <w:trHeight w:val="576"/>
        </w:trPr>
        <w:tc>
          <w:tcPr>
            <w:tcW w:w="895" w:type="dxa"/>
            <w:vMerge/>
            <w:hideMark/>
          </w:tcPr>
          <w:p w14:paraId="089DD291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hideMark/>
          </w:tcPr>
          <w:p w14:paraId="29A3BF7F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09F6352B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456277C8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6D9A003B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4807C9B3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6DD1B204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20A72310" w14:textId="77777777" w:rsidR="0034174F" w:rsidRPr="00F1177B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2DF64513" w14:textId="77777777" w:rsidTr="006F0728">
        <w:trPr>
          <w:trHeight w:val="720"/>
        </w:trPr>
        <w:tc>
          <w:tcPr>
            <w:tcW w:w="895" w:type="dxa"/>
            <w:vMerge w:val="restart"/>
            <w:hideMark/>
          </w:tcPr>
          <w:p w14:paraId="56CDC557" w14:textId="77777777" w:rsidR="0034174F" w:rsidRPr="006F0728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G005</w:t>
            </w:r>
          </w:p>
        </w:tc>
        <w:tc>
          <w:tcPr>
            <w:tcW w:w="2633" w:type="dxa"/>
            <w:vMerge w:val="restart"/>
            <w:hideMark/>
          </w:tcPr>
          <w:p w14:paraId="2F1885AE" w14:textId="77777777" w:rsidR="0034174F" w:rsidRPr="006F0728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 xml:space="preserve">Purchase of operation vehicles for PCT (6 No. (a) 4x4 double cabin pick up 3 No. (b) Utility Vehicles 2 No. and (c) 9 </w:t>
            </w:r>
            <w:proofErr w:type="spellStart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seater</w:t>
            </w:r>
            <w:proofErr w:type="spellEnd"/>
            <w:r w:rsidRPr="006F0728">
              <w:rPr>
                <w:rFonts w:ascii="Times New Roman" w:hAnsi="Times New Roman" w:cs="Times New Roman"/>
                <w:sz w:val="24"/>
                <w:szCs w:val="24"/>
              </w:rPr>
              <w:t xml:space="preserve"> mini bus 1 No. </w:t>
            </w:r>
          </w:p>
        </w:tc>
        <w:tc>
          <w:tcPr>
            <w:tcW w:w="1170" w:type="dxa"/>
            <w:noWrap/>
            <w:vAlign w:val="center"/>
            <w:hideMark/>
          </w:tcPr>
          <w:p w14:paraId="5ACD2D57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0C51473D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440,477</w:t>
            </w:r>
          </w:p>
        </w:tc>
        <w:tc>
          <w:tcPr>
            <w:tcW w:w="1563" w:type="dxa"/>
            <w:noWrap/>
            <w:vAlign w:val="center"/>
            <w:hideMark/>
          </w:tcPr>
          <w:p w14:paraId="2526A077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14:paraId="55E6BCA3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0FDF9707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20-Jun-13</w:t>
            </w:r>
          </w:p>
        </w:tc>
        <w:tc>
          <w:tcPr>
            <w:tcW w:w="1260" w:type="dxa"/>
            <w:noWrap/>
          </w:tcPr>
          <w:p w14:paraId="0FB1AAE8" w14:textId="77777777" w:rsidR="0034174F" w:rsidRPr="006F0728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7722340F" w14:textId="77777777" w:rsidTr="006F0728">
        <w:trPr>
          <w:trHeight w:val="720"/>
        </w:trPr>
        <w:tc>
          <w:tcPr>
            <w:tcW w:w="895" w:type="dxa"/>
            <w:vMerge/>
            <w:hideMark/>
          </w:tcPr>
          <w:p w14:paraId="5BC4A59E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hideMark/>
          </w:tcPr>
          <w:p w14:paraId="221295B0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3E053B02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69B58CCC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74E75C7A" w14:textId="5DA1ED2D" w:rsidR="0034174F" w:rsidRPr="00F1177B" w:rsidRDefault="00BE4759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14:paraId="6AD3A383" w14:textId="0458CC4A" w:rsidR="0034174F" w:rsidRPr="00F1177B" w:rsidRDefault="00BE4759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5434C7B5" w14:textId="5AF1ABCD" w:rsidR="0034174F" w:rsidRPr="00F1177B" w:rsidRDefault="00BE4759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26-Jun-13</w:t>
            </w:r>
          </w:p>
        </w:tc>
        <w:tc>
          <w:tcPr>
            <w:tcW w:w="1260" w:type="dxa"/>
            <w:noWrap/>
          </w:tcPr>
          <w:p w14:paraId="07DE52FC" w14:textId="77777777" w:rsidR="0034174F" w:rsidRPr="00F1177B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20D0E370" w14:textId="77777777" w:rsidTr="006F0728">
        <w:trPr>
          <w:trHeight w:val="432"/>
        </w:trPr>
        <w:tc>
          <w:tcPr>
            <w:tcW w:w="895" w:type="dxa"/>
            <w:vMerge w:val="restart"/>
            <w:hideMark/>
          </w:tcPr>
          <w:p w14:paraId="76340B39" w14:textId="77777777" w:rsidR="0034174F" w:rsidRPr="006F0728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G006</w:t>
            </w:r>
          </w:p>
        </w:tc>
        <w:tc>
          <w:tcPr>
            <w:tcW w:w="2633" w:type="dxa"/>
            <w:vMerge w:val="restart"/>
            <w:hideMark/>
          </w:tcPr>
          <w:p w14:paraId="459F7993" w14:textId="77777777" w:rsidR="0034174F" w:rsidRPr="006F0728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Purchase of 3 Water Bowsers to serve the 3 Fire Stations within Nairobi</w:t>
            </w:r>
          </w:p>
        </w:tc>
        <w:tc>
          <w:tcPr>
            <w:tcW w:w="1170" w:type="dxa"/>
            <w:noWrap/>
            <w:vAlign w:val="center"/>
            <w:hideMark/>
          </w:tcPr>
          <w:p w14:paraId="1207DD96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  <w:hideMark/>
          </w:tcPr>
          <w:p w14:paraId="52CC8D85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563" w:type="dxa"/>
            <w:noWrap/>
            <w:vAlign w:val="center"/>
            <w:hideMark/>
          </w:tcPr>
          <w:p w14:paraId="0C5E12D8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14:paraId="10058EAF" w14:textId="77777777" w:rsidR="0034174F" w:rsidRPr="006F0728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403F9B7A" w14:textId="10EA6450" w:rsidR="0034174F" w:rsidRPr="006F0728" w:rsidRDefault="0034174F" w:rsidP="002C11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1D5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166" w:rsidRPr="006F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</w:tcPr>
          <w:p w14:paraId="633C713C" w14:textId="77777777" w:rsidR="0034174F" w:rsidRPr="006F0728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F" w:rsidRPr="00FB6966" w14:paraId="1662F8A9" w14:textId="77777777" w:rsidTr="006F0728">
        <w:trPr>
          <w:trHeight w:val="432"/>
        </w:trPr>
        <w:tc>
          <w:tcPr>
            <w:tcW w:w="895" w:type="dxa"/>
            <w:vMerge/>
            <w:hideMark/>
          </w:tcPr>
          <w:p w14:paraId="08B214F6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hideMark/>
          </w:tcPr>
          <w:p w14:paraId="32DAC99B" w14:textId="77777777" w:rsidR="0034174F" w:rsidRPr="00F1177B" w:rsidRDefault="00341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0E75078B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  <w:hideMark/>
          </w:tcPr>
          <w:p w14:paraId="3AAF16DE" w14:textId="77777777" w:rsidR="0034174F" w:rsidRPr="00F1177B" w:rsidRDefault="0034174F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  <w:hideMark/>
          </w:tcPr>
          <w:p w14:paraId="6A0D2567" w14:textId="2814BD54" w:rsidR="0034174F" w:rsidRPr="00F1177B" w:rsidRDefault="00BE4759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90" w:type="dxa"/>
            <w:noWrap/>
            <w:vAlign w:val="center"/>
            <w:hideMark/>
          </w:tcPr>
          <w:p w14:paraId="1560C9B2" w14:textId="3EAFFB29" w:rsidR="0034174F" w:rsidRPr="00F1177B" w:rsidRDefault="00BE4759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90" w:type="dxa"/>
            <w:noWrap/>
            <w:vAlign w:val="center"/>
            <w:hideMark/>
          </w:tcPr>
          <w:p w14:paraId="3D266D02" w14:textId="71364481" w:rsidR="0034174F" w:rsidRPr="00F1177B" w:rsidRDefault="005D50FE" w:rsidP="00341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27-Sep-13</w:t>
            </w:r>
          </w:p>
        </w:tc>
        <w:tc>
          <w:tcPr>
            <w:tcW w:w="1260" w:type="dxa"/>
            <w:noWrap/>
            <w:hideMark/>
          </w:tcPr>
          <w:p w14:paraId="0630BA2D" w14:textId="77777777" w:rsidR="0034174F" w:rsidRPr="00F1177B" w:rsidRDefault="0034174F" w:rsidP="00932A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33A" w:rsidRPr="00FB6966" w14:paraId="45796549" w14:textId="77777777" w:rsidTr="006F0728">
        <w:trPr>
          <w:trHeight w:val="432"/>
        </w:trPr>
        <w:tc>
          <w:tcPr>
            <w:tcW w:w="895" w:type="dxa"/>
            <w:vMerge w:val="restart"/>
          </w:tcPr>
          <w:p w14:paraId="4858D17F" w14:textId="5CA077EB" w:rsidR="0025133A" w:rsidRPr="00F1177B" w:rsidRDefault="0025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G00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  <w:vMerge w:val="restart"/>
          </w:tcPr>
          <w:p w14:paraId="1269D499" w14:textId="7DE21C23" w:rsidR="0025133A" w:rsidRPr="005D50FE" w:rsidRDefault="0025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Purchase of operation vehicles for Nairobi County (2 No. (a) 4x4 double cabin pick up 1 No. and (b) 9 </w:t>
            </w:r>
            <w:proofErr w:type="spellStart"/>
            <w:r w:rsidRPr="005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seater</w:t>
            </w:r>
            <w:proofErr w:type="spellEnd"/>
            <w:r w:rsidRPr="005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 bus 1 No.)</w:t>
            </w:r>
          </w:p>
        </w:tc>
        <w:tc>
          <w:tcPr>
            <w:tcW w:w="1170" w:type="dxa"/>
            <w:noWrap/>
            <w:vAlign w:val="center"/>
          </w:tcPr>
          <w:p w14:paraId="010DB4CC" w14:textId="71282734" w:rsidR="0025133A" w:rsidRPr="00F1177B" w:rsidRDefault="0025133A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8"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323" w:type="dxa"/>
            <w:noWrap/>
            <w:vAlign w:val="center"/>
          </w:tcPr>
          <w:p w14:paraId="05DDA6F7" w14:textId="56B338FB" w:rsidR="0025133A" w:rsidRPr="00F1177B" w:rsidRDefault="005D50FE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563" w:type="dxa"/>
            <w:noWrap/>
            <w:vAlign w:val="center"/>
          </w:tcPr>
          <w:p w14:paraId="235B15B2" w14:textId="05C1A727" w:rsidR="0025133A" w:rsidRDefault="005D50FE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990" w:type="dxa"/>
            <w:noWrap/>
            <w:vAlign w:val="center"/>
          </w:tcPr>
          <w:p w14:paraId="785C02F8" w14:textId="25DF620F" w:rsidR="0025133A" w:rsidRDefault="005D50FE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90" w:type="dxa"/>
            <w:noWrap/>
            <w:vAlign w:val="center"/>
          </w:tcPr>
          <w:p w14:paraId="7CEAD292" w14:textId="349DD41E" w:rsidR="0025133A" w:rsidRPr="00F1177B" w:rsidRDefault="005D50FE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5-Mar-14</w:t>
            </w:r>
          </w:p>
        </w:tc>
        <w:tc>
          <w:tcPr>
            <w:tcW w:w="1260" w:type="dxa"/>
            <w:noWrap/>
          </w:tcPr>
          <w:p w14:paraId="579D37FA" w14:textId="77777777" w:rsidR="0025133A" w:rsidRPr="00F1177B" w:rsidRDefault="0025133A" w:rsidP="0093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3A" w:rsidRPr="00FB6966" w14:paraId="1F0F8EDE" w14:textId="77777777" w:rsidTr="006F0728">
        <w:trPr>
          <w:trHeight w:val="432"/>
        </w:trPr>
        <w:tc>
          <w:tcPr>
            <w:tcW w:w="895" w:type="dxa"/>
            <w:vMerge/>
          </w:tcPr>
          <w:p w14:paraId="577F20DF" w14:textId="77777777" w:rsidR="0025133A" w:rsidRPr="00F1177B" w:rsidRDefault="0025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14:paraId="431CEC7F" w14:textId="77777777" w:rsidR="0025133A" w:rsidRPr="00F1177B" w:rsidRDefault="0025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noWrap/>
            <w:vAlign w:val="center"/>
          </w:tcPr>
          <w:p w14:paraId="47A99AAE" w14:textId="2C74F07A" w:rsidR="0025133A" w:rsidRPr="00F1177B" w:rsidRDefault="0025133A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1323" w:type="dxa"/>
            <w:noWrap/>
            <w:vAlign w:val="center"/>
          </w:tcPr>
          <w:p w14:paraId="509FD72F" w14:textId="77777777" w:rsidR="0025133A" w:rsidRPr="00F1177B" w:rsidRDefault="0025133A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center"/>
          </w:tcPr>
          <w:p w14:paraId="1F0EF4FA" w14:textId="77777777" w:rsidR="0025133A" w:rsidRDefault="0025133A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center"/>
          </w:tcPr>
          <w:p w14:paraId="1BD8D890" w14:textId="77777777" w:rsidR="0025133A" w:rsidRDefault="0025133A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center"/>
          </w:tcPr>
          <w:p w14:paraId="68F8D990" w14:textId="77777777" w:rsidR="0025133A" w:rsidRPr="00F1177B" w:rsidRDefault="0025133A" w:rsidP="0034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2DBF4D91" w14:textId="77777777" w:rsidR="0025133A" w:rsidRPr="00F1177B" w:rsidRDefault="0025133A" w:rsidP="0093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6B2D5" w14:textId="77777777" w:rsidR="00932A3E" w:rsidRPr="006F0728" w:rsidRDefault="00932A3E">
      <w:pPr>
        <w:rPr>
          <w:rFonts w:ascii="Times New Roman" w:hAnsi="Times New Roman" w:cs="Times New Roman"/>
          <w:sz w:val="24"/>
          <w:szCs w:val="24"/>
        </w:rPr>
      </w:pPr>
    </w:p>
    <w:p w14:paraId="40977882" w14:textId="77777777" w:rsidR="00932A3E" w:rsidRPr="00C226F6" w:rsidRDefault="00173918" w:rsidP="00173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728">
        <w:rPr>
          <w:rFonts w:ascii="Times New Roman" w:hAnsi="Times New Roman" w:cs="Times New Roman"/>
          <w:b/>
          <w:sz w:val="24"/>
          <w:szCs w:val="24"/>
        </w:rPr>
        <w:t>CONSULTANCY SERVICES</w:t>
      </w:r>
    </w:p>
    <w:p w14:paraId="03E4794B" w14:textId="77777777" w:rsidR="00C226F6" w:rsidRPr="00DD1E79" w:rsidRDefault="00C226F6" w:rsidP="00C226F6">
      <w:pPr>
        <w:numPr>
          <w:ilvl w:val="0"/>
          <w:numId w:val="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D1E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Prior Review Threshold</w:t>
      </w:r>
      <w:r w:rsidRPr="00DD1E79">
        <w:rPr>
          <w:rFonts w:ascii="Times New Roman" w:eastAsia="Times New Roman" w:hAnsi="Times New Roman" w:cs="Times New Roman"/>
          <w:sz w:val="24"/>
          <w:szCs w:val="24"/>
        </w:rPr>
        <w:t>: Selection decisions subject to Prior Review by Bank as stated in Appendix 1 to the Guidelines Selection and Employment of Consultants:</w:t>
      </w:r>
    </w:p>
    <w:p w14:paraId="6F0DE6FE" w14:textId="77777777" w:rsidR="00C226F6" w:rsidRPr="00DD1E79" w:rsidRDefault="00C226F6" w:rsidP="00C2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3961"/>
        <w:gridCol w:w="2970"/>
        <w:gridCol w:w="2070"/>
      </w:tblGrid>
      <w:tr w:rsidR="00E520E4" w:rsidRPr="00DD1E79" w14:paraId="50C23EE3" w14:textId="77777777" w:rsidTr="000F0769">
        <w:trPr>
          <w:trHeight w:hRule="exact" w:val="50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9AF" w14:textId="77777777" w:rsidR="00C226F6" w:rsidRPr="00DD1E79" w:rsidRDefault="00C226F6" w:rsidP="00C2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859" w14:textId="77777777" w:rsidR="00C226F6" w:rsidRPr="00DD1E79" w:rsidRDefault="00C226F6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Selection Method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389" w14:textId="77777777" w:rsidR="00C226F6" w:rsidRPr="00DD1E79" w:rsidRDefault="00C226F6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Review Threshold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0E6" w14:textId="77777777" w:rsidR="00C226F6" w:rsidRPr="00DD1E79" w:rsidRDefault="00C226F6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EE4F33" w:rsidRPr="00DD1E79" w14:paraId="78D51D40" w14:textId="77777777" w:rsidTr="000F0769">
        <w:trPr>
          <w:trHeight w:hRule="exact" w:val="66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14E" w14:textId="77777777" w:rsidR="00EE4F33" w:rsidRPr="00DD1E79" w:rsidRDefault="00EE4F33" w:rsidP="00C226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B2F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Competitive Methods (Firms)</w:t>
            </w:r>
          </w:p>
          <w:p w14:paraId="5D2D587D" w14:textId="1926A75E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(QCBS, QBS, FBS, LCS)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904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≥ 500,000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D17A2" w14:textId="77777777" w:rsidR="00EE4F33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F06B82" w14:textId="77777777" w:rsidR="00EE4F33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5922E9" w14:textId="77777777" w:rsidR="00EE4F33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9CFF77" w14:textId="77777777" w:rsidR="00EE4F33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014243" w14:textId="77777777" w:rsidR="00EE4F33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57C97F" w14:textId="77777777" w:rsidR="00EE4F33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BFB886" w14:textId="67DA0013" w:rsidR="00EE4F33" w:rsidRPr="00EE4F33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be cleared by the Bank</w:t>
            </w:r>
          </w:p>
          <w:p w14:paraId="2316AE65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03049E" w14:textId="2EBDDDFF" w:rsidR="00EE4F33" w:rsidRPr="00DD1E79" w:rsidRDefault="00EE4F33" w:rsidP="00C2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4F33" w:rsidRPr="00DD1E79" w14:paraId="52C72793" w14:textId="77777777" w:rsidTr="000F0769">
        <w:trPr>
          <w:trHeight w:hRule="exact" w:val="59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A32" w14:textId="77777777" w:rsidR="00EE4F33" w:rsidRPr="00DD1E79" w:rsidRDefault="00EE4F33" w:rsidP="00C226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314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Single Source (Firms)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19C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Prior Review all contracts 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BA21D" w14:textId="77777777" w:rsidR="00EE4F33" w:rsidRPr="00DD1E79" w:rsidRDefault="00EE4F33" w:rsidP="00C2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4F33" w:rsidRPr="00DD1E79" w14:paraId="570ACF4D" w14:textId="77777777" w:rsidTr="000F0769">
        <w:trPr>
          <w:trHeight w:hRule="exact" w:val="4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19A" w14:textId="77777777" w:rsidR="00EE4F33" w:rsidRPr="00DD1E79" w:rsidRDefault="00EE4F33" w:rsidP="00C226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A8F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ICS </w:t>
            </w:r>
          </w:p>
          <w:p w14:paraId="56113314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C04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≥ 200,000</w:t>
            </w:r>
          </w:p>
          <w:p w14:paraId="1EF9C8EC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2E43E" w14:textId="77777777" w:rsidR="00EE4F33" w:rsidRPr="00DD1E79" w:rsidRDefault="00EE4F33" w:rsidP="00C22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4F33" w:rsidRPr="00DD1E79" w14:paraId="7236F65F" w14:textId="77777777" w:rsidTr="000F0769">
        <w:trPr>
          <w:trHeight w:hRule="exact" w:val="44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054" w14:textId="77777777" w:rsidR="00EE4F33" w:rsidRPr="00DD1E79" w:rsidRDefault="00EE4F33" w:rsidP="00C226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ACF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CQS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E4E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&lt;300,000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9776A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4F33" w:rsidRPr="00DD1E79" w14:paraId="057D38D2" w14:textId="77777777" w:rsidTr="000F0769">
        <w:trPr>
          <w:trHeight w:hRule="exact" w:val="7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4AF" w14:textId="77777777" w:rsidR="00EE4F33" w:rsidRPr="00DD1E79" w:rsidRDefault="00EE4F33" w:rsidP="00C226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640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Single Source (IC)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592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Prior Review all contracts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775" w14:textId="77777777" w:rsidR="00EE4F33" w:rsidRPr="00DD1E79" w:rsidRDefault="00EE4F33" w:rsidP="00C2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F60D0F" w14:textId="2BCAFB26" w:rsidR="00461B20" w:rsidRPr="00461B20" w:rsidRDefault="00461B20" w:rsidP="00461B20">
      <w:pPr>
        <w:rPr>
          <w:rFonts w:ascii="Times New Roman" w:hAnsi="Times New Roman" w:cs="Times New Roman"/>
          <w:sz w:val="24"/>
          <w:szCs w:val="24"/>
        </w:rPr>
      </w:pPr>
      <w:r w:rsidRPr="00461B20">
        <w:rPr>
          <w:rFonts w:ascii="Times New Roman" w:hAnsi="Times New Roman" w:cs="Times New Roman"/>
          <w:sz w:val="24"/>
          <w:szCs w:val="24"/>
        </w:rPr>
        <w:t xml:space="preserve">Note: (a) All terms of reference have to be reviewed and cleared by the Bank; and (b) the new thresholds are for contracts whose procurement are to commence after </w:t>
      </w:r>
      <w:r>
        <w:rPr>
          <w:rFonts w:ascii="Times New Roman" w:hAnsi="Times New Roman" w:cs="Times New Roman"/>
          <w:sz w:val="24"/>
          <w:szCs w:val="24"/>
        </w:rPr>
        <w:t>January 31</w:t>
      </w:r>
      <w:r w:rsidRPr="00461B2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1B20">
        <w:rPr>
          <w:rFonts w:ascii="Times New Roman" w:hAnsi="Times New Roman" w:cs="Times New Roman"/>
          <w:sz w:val="24"/>
          <w:szCs w:val="24"/>
        </w:rPr>
        <w:t>.</w:t>
      </w:r>
    </w:p>
    <w:p w14:paraId="44631086" w14:textId="77777777" w:rsidR="00461B20" w:rsidRPr="00C226F6" w:rsidRDefault="00461B20" w:rsidP="00C226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7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807"/>
        <w:gridCol w:w="1170"/>
        <w:gridCol w:w="1323"/>
        <w:gridCol w:w="1350"/>
        <w:gridCol w:w="990"/>
        <w:gridCol w:w="1350"/>
        <w:gridCol w:w="1270"/>
      </w:tblGrid>
      <w:tr w:rsidR="001B60ED" w:rsidRPr="00FB6966" w14:paraId="3BEDF1C9" w14:textId="77777777" w:rsidTr="000161AD">
        <w:trPr>
          <w:trHeight w:val="1222"/>
          <w:tblHeader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F6F8FC" w14:textId="77777777" w:rsidR="001B60ED" w:rsidRPr="006F0728" w:rsidRDefault="001B60ED" w:rsidP="00932A3E">
            <w:pPr>
              <w:spacing w:after="0" w:line="240" w:lineRule="auto"/>
              <w:ind w:lef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S/No</w:t>
            </w:r>
          </w:p>
          <w:p w14:paraId="56BA8249" w14:textId="77777777" w:rsidR="001B60ED" w:rsidRPr="006F0728" w:rsidRDefault="001B60E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shd w:val="clear" w:color="auto" w:fill="auto"/>
            <w:vAlign w:val="center"/>
            <w:hideMark/>
          </w:tcPr>
          <w:p w14:paraId="4C2500D6" w14:textId="77777777" w:rsidR="001B60ED" w:rsidRPr="006F0728" w:rsidRDefault="001B60E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Consultancy Description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29DF52C" w14:textId="77777777" w:rsidR="001B60ED" w:rsidRPr="006F0728" w:rsidRDefault="001B60E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40D3743F" w14:textId="77777777" w:rsidR="001B60ED" w:rsidRPr="006F0728" w:rsidRDefault="001B60E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Estimated/ Actual Cost in USD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B1F77DF" w14:textId="77777777" w:rsidR="001B60ED" w:rsidRPr="006F0728" w:rsidRDefault="001B60E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Selection  Method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1465777" w14:textId="77777777" w:rsidR="001B60ED" w:rsidRPr="006F0728" w:rsidRDefault="001B60E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Review by Bank (Prior/</w:t>
            </w:r>
          </w:p>
          <w:p w14:paraId="12964594" w14:textId="77777777" w:rsidR="001B60ED" w:rsidRPr="006F0728" w:rsidRDefault="001B60E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9F7EDF9" w14:textId="20D589A8" w:rsidR="008A1166" w:rsidRPr="006F0728" w:rsidRDefault="001B60ED" w:rsidP="006F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RFP submission &amp; Opening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7712D92" w14:textId="77777777" w:rsidR="001B60ED" w:rsidRPr="006F0728" w:rsidRDefault="001B60ED" w:rsidP="001B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1B60ED" w:rsidRPr="00FB6966" w14:paraId="667CD353" w14:textId="77777777" w:rsidTr="000161AD">
        <w:trPr>
          <w:trHeight w:val="288"/>
        </w:trPr>
        <w:tc>
          <w:tcPr>
            <w:tcW w:w="618" w:type="dxa"/>
            <w:vMerge w:val="restart"/>
            <w:shd w:val="clear" w:color="auto" w:fill="auto"/>
            <w:noWrap/>
            <w:hideMark/>
          </w:tcPr>
          <w:p w14:paraId="32618B41" w14:textId="77777777" w:rsidR="001B60ED" w:rsidRPr="006F0728" w:rsidRDefault="001B60E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3281148" w14:textId="77777777" w:rsidR="001B60ED" w:rsidRPr="006F0728" w:rsidRDefault="001B60E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132BDABD" w14:textId="77777777" w:rsidR="001B60ED" w:rsidRPr="006F0728" w:rsidRDefault="001B60ED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Assistant to Program Coordinator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734780" w14:textId="77777777" w:rsidR="001B60ED" w:rsidRPr="006F0728" w:rsidRDefault="001B60ED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258AADE0" w14:textId="331425B3" w:rsidR="001B60ED" w:rsidRPr="006F0728" w:rsidRDefault="002617E0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B60ED"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43D42F0" w14:textId="77777777" w:rsidR="001B60ED" w:rsidRPr="006F0728" w:rsidRDefault="001B60ED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D3DE5DA" w14:textId="77777777" w:rsidR="001B60ED" w:rsidRPr="006F0728" w:rsidRDefault="001B60ED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AA7AEEA" w14:textId="26F7000C" w:rsidR="001B60ED" w:rsidRPr="006F0728" w:rsidRDefault="002617E0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30-Jan-14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DEE353A" w14:textId="77777777" w:rsidR="001B60ED" w:rsidRPr="006F0728" w:rsidRDefault="001B60ED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739D1C1B" w14:textId="77777777" w:rsidTr="000161AD">
        <w:trPr>
          <w:trHeight w:val="288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DC40EA9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45735EBB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061701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62AD70DB" w14:textId="07D345BA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CF6630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90171A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D32E38" w14:textId="4F48DED0" w:rsidR="00173918" w:rsidRPr="006F0728" w:rsidRDefault="00173918" w:rsidP="0034174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BA0D1CA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4DCE9709" w14:textId="77777777" w:rsidTr="000161AD">
        <w:trPr>
          <w:trHeight w:val="432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6D4C1CF6" w14:textId="77777777" w:rsidR="00173918" w:rsidRPr="006F0728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1BFFEB9A" w14:textId="77777777" w:rsidR="00173918" w:rsidRPr="006F0728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43FE2B84" w14:textId="77777777" w:rsidR="00173918" w:rsidRPr="006F0728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Interdisplinary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Land Use and Transport Analysis including selected detailed designs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D8461E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C06943C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371A97F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8055F6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6E9CA1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21-Feb-13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67B934D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4F351831" w14:textId="77777777" w:rsidTr="000161AD">
        <w:trPr>
          <w:trHeight w:val="432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0985189A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520D87BD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1D358C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379C3E89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017DF39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14:paraId="2EDB2BD4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92D3E9B" w14:textId="25BA289D" w:rsidR="00173918" w:rsidRPr="00F1177B" w:rsidRDefault="008601F5" w:rsidP="008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73918"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  <w:r w:rsidR="00173918"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7C79893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6A61A12E" w14:textId="77777777" w:rsidTr="000161AD">
        <w:trPr>
          <w:trHeight w:val="720"/>
        </w:trPr>
        <w:tc>
          <w:tcPr>
            <w:tcW w:w="618" w:type="dxa"/>
            <w:vMerge w:val="restart"/>
            <w:shd w:val="clear" w:color="auto" w:fill="auto"/>
            <w:noWrap/>
            <w:hideMark/>
          </w:tcPr>
          <w:p w14:paraId="42EDF302" w14:textId="77777777" w:rsidR="00173918" w:rsidRPr="006F0728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3D905A16" w14:textId="77777777" w:rsidR="00173918" w:rsidRPr="006F0728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65DCC6F8" w14:textId="77777777" w:rsidR="00173918" w:rsidRPr="006F0728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Feasbility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studies designs and tender documentation for 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motorized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 (NMT) in Area 1 (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Thika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Juja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Ngong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Tala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Kangundo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Athi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Ongata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Rongai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Kitengela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CA1526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09A32B7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6985D23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39EC92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35633E" w14:textId="5C1B4C57" w:rsidR="00173918" w:rsidRPr="006F0728" w:rsidRDefault="00D56FD9" w:rsidP="00B4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E2D494B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348F55A3" w14:textId="77777777" w:rsidTr="000161AD">
        <w:trPr>
          <w:trHeight w:val="720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3E7140DF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19D278B7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6DC5D2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04ACBC1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776302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1E30E6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446B40F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7766863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03A719CA" w14:textId="77777777" w:rsidTr="000161AD">
        <w:trPr>
          <w:trHeight w:val="864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79D5267A" w14:textId="77777777" w:rsidR="00173918" w:rsidRPr="006F0728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0132157A" w14:textId="77777777" w:rsidR="00173918" w:rsidRPr="006F0728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796EA63C" w14:textId="6B9FFB60" w:rsidR="00173918" w:rsidRPr="006F0728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feasibil</w:t>
            </w:r>
            <w:r w:rsidR="0093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 studies, final designs and bidding documents for integrated solid waste management and </w:t>
            </w:r>
            <w:proofErr w:type="spellStart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infrastuctural</w:t>
            </w:r>
            <w:proofErr w:type="spellEnd"/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development for Nairobi Metropolitan Region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EC3F7D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64C6ED0" w14:textId="29E3F6E9" w:rsidR="00173918" w:rsidRPr="006F0728" w:rsidRDefault="00EE4F3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73918" w:rsidRPr="006F0728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43D138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BE18E6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CE1B4E" w14:textId="491D5AB8" w:rsidR="00173918" w:rsidRPr="006F0728" w:rsidRDefault="00173918" w:rsidP="001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20-Oct-</w:t>
            </w:r>
            <w:r w:rsidR="001F646B" w:rsidRPr="006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DFA3A9A" w14:textId="77777777" w:rsidR="00173918" w:rsidRPr="006F072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7A0847DA" w14:textId="77777777" w:rsidTr="000161AD">
        <w:trPr>
          <w:trHeight w:val="864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3C95125B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3DEDFAD6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BCAC0C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A212D0F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CA9D72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070824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D00BDF" w14:textId="17B44E11" w:rsidR="00173918" w:rsidRPr="00F1177B" w:rsidRDefault="00D56FD9" w:rsidP="000C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12-Nov-13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16425BC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58F57142" w14:textId="77777777" w:rsidTr="000161AD">
        <w:trPr>
          <w:trHeight w:val="432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2AB97CFE" w14:textId="77777777" w:rsidR="00173918" w:rsidRPr="000E3BD8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28FCF8F6" w14:textId="77777777" w:rsidR="00173918" w:rsidRPr="000E3BD8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0BE7C34C" w14:textId="77777777" w:rsidR="00173918" w:rsidRPr="000E3BD8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of </w:t>
            </w:r>
            <w:proofErr w:type="spellStart"/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feasibilty</w:t>
            </w:r>
            <w:proofErr w:type="spellEnd"/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studies, final designs and bidding documents for security/street lighting for </w:t>
            </w:r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selected 13 urban </w:t>
            </w:r>
            <w:proofErr w:type="spellStart"/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centres</w:t>
            </w:r>
            <w:proofErr w:type="spellEnd"/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within the NMR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3BEA7D" w14:textId="77777777" w:rsidR="00173918" w:rsidRPr="000E3BD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69F99DE" w14:textId="77777777" w:rsidR="00173918" w:rsidRPr="000E3BD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DEDF65" w14:textId="77777777" w:rsidR="00173918" w:rsidRPr="000E3BD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CQS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2D085E" w14:textId="77777777" w:rsidR="00173918" w:rsidRPr="000E3BD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2A706D1" w14:textId="0C508D00" w:rsidR="008A1166" w:rsidRPr="000E3BD8" w:rsidRDefault="000E3BD8" w:rsidP="000E3BD8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</w:t>
            </w:r>
            <w:r w:rsidR="0044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44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CBD65C2" w14:textId="77777777" w:rsidR="00173918" w:rsidRPr="000E3BD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5ED595AF" w14:textId="77777777" w:rsidTr="000161AD">
        <w:trPr>
          <w:trHeight w:val="432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B06CA24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2E85A6C3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5B5EF4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456A7DB" w14:textId="097324A9" w:rsidR="00173918" w:rsidRPr="00F1177B" w:rsidRDefault="009A2FC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726801" w14:textId="6579FBF5" w:rsidR="00173918" w:rsidRPr="00F1177B" w:rsidRDefault="00153B39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CQS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0CDA55" w14:textId="44A41302" w:rsidR="00173918" w:rsidRPr="00F1177B" w:rsidRDefault="00153B39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20E544" w14:textId="77E7B629" w:rsidR="008A1166" w:rsidRPr="000E3BD8" w:rsidRDefault="000E3BD8" w:rsidP="000E3BD8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15-Aug-12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8083B3F" w14:textId="77777777" w:rsidR="00173918" w:rsidRPr="000E3BD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368DCA2C" w14:textId="77777777" w:rsidTr="000161AD">
        <w:trPr>
          <w:trHeight w:val="720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42DC4473" w14:textId="77777777" w:rsidR="00173918" w:rsidRPr="004448E5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14:paraId="173ABC82" w14:textId="77777777" w:rsidR="00173918" w:rsidRPr="004448E5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435E7AB4" w14:textId="77777777" w:rsidR="00173918" w:rsidRPr="004448E5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feasibility studies, final designs and bidding documents for disaster preparedness and response systems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A961D11" w14:textId="77777777" w:rsidR="00173918" w:rsidRPr="004448E5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BE5C835" w14:textId="77777777" w:rsidR="00173918" w:rsidRPr="004448E5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3E411F" w14:textId="77777777" w:rsidR="00173918" w:rsidRPr="004448E5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CQS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54E7A7" w14:textId="77777777" w:rsidR="00173918" w:rsidRPr="004448E5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3847BDA5" w14:textId="17A34CC5" w:rsidR="008A1166" w:rsidRPr="004448E5" w:rsidRDefault="004448E5" w:rsidP="004448E5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23-Nov-1</w:t>
            </w:r>
            <w:r w:rsid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14:paraId="334343D3" w14:textId="77777777" w:rsidR="00173918" w:rsidRPr="004448E5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1FAD3FC2" w14:textId="77777777" w:rsidTr="000161AD">
        <w:trPr>
          <w:trHeight w:val="720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7891CFA0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0CD71E92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BC7AD1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0C06B1B" w14:textId="21522DC1" w:rsidR="00173918" w:rsidRPr="00F1177B" w:rsidRDefault="009A2FC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187,081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D9DA14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CQS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9000FD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3F82CDF1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23-Nov-12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14:paraId="18235CD6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751DD936" w14:textId="77777777" w:rsidTr="000161AD">
        <w:trPr>
          <w:trHeight w:val="1008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5473A9ED" w14:textId="77777777" w:rsidR="00173918" w:rsidRPr="0050777E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744AC8A1" w14:textId="77777777" w:rsidR="00173918" w:rsidRPr="0050777E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73FFB907" w14:textId="77777777" w:rsidR="00173918" w:rsidRPr="0050777E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feasibility studies, final designs and bidding documents for storm water drainage in Nairobi City (</w:t>
            </w:r>
            <w:proofErr w:type="spellStart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Dagoretti</w:t>
            </w:r>
            <w:proofErr w:type="spellEnd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Langata</w:t>
            </w:r>
            <w:proofErr w:type="spellEnd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CBD and </w:t>
            </w:r>
            <w:proofErr w:type="spellStart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Embakasi</w:t>
            </w:r>
            <w:proofErr w:type="spellEnd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Thika</w:t>
            </w:r>
            <w:proofErr w:type="spellEnd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(CBD and west of CBD), </w:t>
            </w:r>
            <w:proofErr w:type="spellStart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Mavoko</w:t>
            </w:r>
            <w:proofErr w:type="spellEnd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Ongata</w:t>
            </w:r>
            <w:proofErr w:type="spellEnd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Rongai</w:t>
            </w:r>
            <w:proofErr w:type="spellEnd"/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township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6A3B27" w14:textId="77777777" w:rsidR="00173918" w:rsidRPr="0050777E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A6C1983" w14:textId="77777777" w:rsidR="00173918" w:rsidRPr="0050777E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1BA855" w14:textId="77777777" w:rsidR="00173918" w:rsidRPr="0050777E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159461" w14:textId="77777777" w:rsidR="00173918" w:rsidRPr="0050777E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EA1C5C" w14:textId="77777777" w:rsidR="00173918" w:rsidRPr="0050777E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30-Aug-12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E4EEE6E" w14:textId="77777777" w:rsidR="00173918" w:rsidRPr="0050777E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2CFB35CC" w14:textId="77777777" w:rsidTr="000161AD">
        <w:trPr>
          <w:trHeight w:val="1008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1522D200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73DEF455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5052C5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3842D00" w14:textId="68B20E17" w:rsidR="00173918" w:rsidRPr="00F1177B" w:rsidRDefault="009A2FC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BF463E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F6B249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722545E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29-Aug-12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14:paraId="6B0B5650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395084CD" w14:textId="77777777" w:rsidTr="000161AD">
        <w:trPr>
          <w:trHeight w:val="600"/>
        </w:trPr>
        <w:tc>
          <w:tcPr>
            <w:tcW w:w="618" w:type="dxa"/>
            <w:vMerge w:val="restart"/>
            <w:shd w:val="clear" w:color="000000" w:fill="FFFFFF"/>
            <w:noWrap/>
            <w:vAlign w:val="center"/>
            <w:hideMark/>
          </w:tcPr>
          <w:p w14:paraId="3C4B9AF7" w14:textId="77777777" w:rsidR="00173918" w:rsidRPr="0050777E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3B84D6FD" w14:textId="77777777" w:rsidR="00173918" w:rsidRPr="0050777E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000000" w:fill="FFFFFF"/>
            <w:hideMark/>
          </w:tcPr>
          <w:p w14:paraId="723878E8" w14:textId="77777777" w:rsidR="00173918" w:rsidRPr="0050777E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feasibility studies on Energy Audit in the Counties within the metropolitan region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B8343AE" w14:textId="77777777" w:rsidR="00173918" w:rsidRPr="0050777E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75C85D86" w14:textId="77777777" w:rsidR="00173918" w:rsidRPr="0050777E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2B8CC80" w14:textId="77777777" w:rsidR="00173918" w:rsidRPr="0050777E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14:paraId="268A16DB" w14:textId="5D973D2F" w:rsidR="00173918" w:rsidRPr="0050777E" w:rsidRDefault="0050777E" w:rsidP="0050777E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1A9B868F" w14:textId="675123C6" w:rsidR="00173918" w:rsidRPr="0050777E" w:rsidRDefault="00690236" w:rsidP="0069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73918"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  <w:r w:rsidR="00173918" w:rsidRPr="0050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7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14:paraId="5B85DBDD" w14:textId="77777777" w:rsidR="00173918" w:rsidRPr="0050777E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6CBF9C82" w14:textId="77777777" w:rsidTr="000161AD">
        <w:trPr>
          <w:trHeight w:val="705"/>
        </w:trPr>
        <w:tc>
          <w:tcPr>
            <w:tcW w:w="618" w:type="dxa"/>
            <w:vMerge/>
            <w:shd w:val="clear" w:color="000000" w:fill="FFFFFF"/>
            <w:noWrap/>
            <w:vAlign w:val="center"/>
            <w:hideMark/>
          </w:tcPr>
          <w:p w14:paraId="61038C4E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602A7263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577328F0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77F66B62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3827388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14:paraId="7E96F5A7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05B124A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14:paraId="40D955DB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359F8739" w14:textId="77777777" w:rsidTr="00706DE9">
        <w:trPr>
          <w:trHeight w:val="468"/>
        </w:trPr>
        <w:tc>
          <w:tcPr>
            <w:tcW w:w="618" w:type="dxa"/>
            <w:vMerge w:val="restart"/>
            <w:shd w:val="clear" w:color="000000" w:fill="FFFFFF"/>
            <w:noWrap/>
            <w:vAlign w:val="center"/>
            <w:hideMark/>
          </w:tcPr>
          <w:p w14:paraId="0DE40950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0045ECB3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000000" w:fill="FFFFFF"/>
            <w:hideMark/>
          </w:tcPr>
          <w:p w14:paraId="6180A96B" w14:textId="77777777" w:rsidR="00186F92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Environmental &amp; Social Management (Plan) Framework (ESMF)   </w:t>
            </w:r>
          </w:p>
          <w:p w14:paraId="15965011" w14:textId="1FF04A8F" w:rsidR="00173918" w:rsidRPr="00186F92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28A6921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2EFEDBC" w14:textId="76AAF42C" w:rsidR="00173918" w:rsidRPr="00186F92" w:rsidRDefault="00F1273D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5980340A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14:paraId="26594F4F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B443DD9" w14:textId="60569F66" w:rsidR="008A1166" w:rsidRPr="00186F92" w:rsidRDefault="008A1166" w:rsidP="00186F92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14:paraId="140597DC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6B6F9DE9" w14:textId="77777777" w:rsidTr="000161AD">
        <w:trPr>
          <w:trHeight w:val="20"/>
        </w:trPr>
        <w:tc>
          <w:tcPr>
            <w:tcW w:w="618" w:type="dxa"/>
            <w:vMerge/>
            <w:shd w:val="clear" w:color="000000" w:fill="FFFFFF"/>
            <w:noWrap/>
            <w:vAlign w:val="center"/>
            <w:hideMark/>
          </w:tcPr>
          <w:p w14:paraId="4413674E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376EEDC2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5A3FDD3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5307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4772969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14:paraId="6A7C49FA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3D2EFBCC" w14:textId="5E5FBFBE" w:rsidR="00173918" w:rsidRPr="00186F92" w:rsidRDefault="00173918" w:rsidP="0034174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14:paraId="4E7EA43D" w14:textId="60691DDF" w:rsidR="00173918" w:rsidRPr="00186F92" w:rsidRDefault="00186F92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Completed</w:t>
            </w:r>
          </w:p>
        </w:tc>
      </w:tr>
      <w:tr w:rsidR="00173918" w:rsidRPr="00FB6966" w14:paraId="4541FDAA" w14:textId="77777777" w:rsidTr="000161AD">
        <w:trPr>
          <w:trHeight w:val="288"/>
        </w:trPr>
        <w:tc>
          <w:tcPr>
            <w:tcW w:w="618" w:type="dxa"/>
            <w:vMerge w:val="restart"/>
            <w:shd w:val="clear" w:color="auto" w:fill="auto"/>
            <w:noWrap/>
            <w:hideMark/>
          </w:tcPr>
          <w:p w14:paraId="3409E71C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7AF3F390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noWrap/>
            <w:hideMark/>
          </w:tcPr>
          <w:p w14:paraId="7BD3C5B5" w14:textId="0B694CA5" w:rsidR="00173918" w:rsidRPr="00186F92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Resettlement Policy </w:t>
            </w:r>
            <w:r w:rsidR="0013561B"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Framework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54AE43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9ADFD67" w14:textId="17663E5D" w:rsidR="00173918" w:rsidRPr="00186F92" w:rsidRDefault="00F1273D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DF5A0C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8E3B20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47F2062" w14:textId="6991C2A8" w:rsidR="00173918" w:rsidRPr="00186F92" w:rsidRDefault="00173918" w:rsidP="0034174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C09F67E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5119CFBF" w14:textId="77777777" w:rsidTr="000161AD">
        <w:trPr>
          <w:trHeight w:val="288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0FAD3DF3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042E48EE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EB08808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55F963D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137B66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71DEB5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07999BF" w14:textId="5D9B9981" w:rsidR="00173918" w:rsidRPr="00186F92" w:rsidRDefault="00173918" w:rsidP="0034174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40C25FB" w14:textId="1659EEF2" w:rsidR="00173918" w:rsidRPr="00186F92" w:rsidRDefault="00186F92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Completed</w:t>
            </w:r>
          </w:p>
        </w:tc>
      </w:tr>
      <w:tr w:rsidR="00173918" w:rsidRPr="00FB6966" w14:paraId="24D8F001" w14:textId="77777777" w:rsidTr="000161AD">
        <w:trPr>
          <w:trHeight w:val="20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6643A9C0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4CD42302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014FF206" w14:textId="77777777" w:rsidR="00173918" w:rsidRPr="00186F92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of Operational Manual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04920A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1637CE0" w14:textId="48732B5C" w:rsidR="00173918" w:rsidRPr="00186F92" w:rsidRDefault="00F1273D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BA6A54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8DE0E5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FF99CDD" w14:textId="47392F1C" w:rsidR="00173918" w:rsidRPr="00186F92" w:rsidRDefault="00173918" w:rsidP="0034174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603A4E0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3739C63A" w14:textId="77777777" w:rsidTr="000161AD">
        <w:trPr>
          <w:trHeight w:val="20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317C2CE8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03D39242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9E9683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D0103B1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AF790EA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7F4556" w14:textId="77777777" w:rsidR="00173918" w:rsidRPr="00F1177B" w:rsidRDefault="00173918" w:rsidP="00C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B93D666" w14:textId="2AB11E02" w:rsidR="00173918" w:rsidRPr="00186F92" w:rsidRDefault="00173918" w:rsidP="0034174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194DEF2" w14:textId="13306EE4" w:rsidR="00173918" w:rsidRPr="00186F92" w:rsidRDefault="00186F92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Completed</w:t>
            </w:r>
          </w:p>
        </w:tc>
      </w:tr>
      <w:tr w:rsidR="00173918" w:rsidRPr="00FB6966" w14:paraId="175B4147" w14:textId="77777777" w:rsidTr="000161AD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hideMark/>
          </w:tcPr>
          <w:p w14:paraId="3E767085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60C762CD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5C262D0F" w14:textId="77777777" w:rsidR="00173918" w:rsidRPr="00186F92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of waste pickers development plan and its implementation for selected 13 urban 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centres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within the NMR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9B8971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CF48A98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75BB30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9B15B4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9C5821" w14:textId="083AFD4E" w:rsidR="00173918" w:rsidRPr="00186F92" w:rsidRDefault="00173918" w:rsidP="009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9F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646B"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3EDDD9A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13672DD4" w14:textId="77777777" w:rsidTr="000161AD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bottom"/>
            <w:hideMark/>
          </w:tcPr>
          <w:p w14:paraId="22E3FC96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1F5DDE63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2931E9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A6CAF75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693E010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07A760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ACAE04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D9CCCBC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31313A4A" w14:textId="77777777" w:rsidTr="000161AD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hideMark/>
          </w:tcPr>
          <w:p w14:paraId="7855D635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14:paraId="1007B84D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13361DFE" w14:textId="77777777" w:rsidR="00173918" w:rsidRPr="00186F92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 human resources capacity needs associated with the new county mandates within the NMR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295FB5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44972B4" w14:textId="2F7C7A17" w:rsidR="00173918" w:rsidRPr="00186F92" w:rsidRDefault="007062F7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73918"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C235F7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9CFEA7" w14:textId="73248AA3" w:rsidR="00173918" w:rsidRPr="00186F92" w:rsidRDefault="009C3AAD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E20FCE" w14:textId="18E8BA72" w:rsidR="00173918" w:rsidRPr="00186F92" w:rsidRDefault="009F693A" w:rsidP="0070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73918"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May-14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5852D8D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0D13F452" w14:textId="77777777" w:rsidTr="000161AD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bottom"/>
            <w:hideMark/>
          </w:tcPr>
          <w:p w14:paraId="4895E7F9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39F1130D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749A29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44AF8D3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38A014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61E88C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230F10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D05A83C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7DF38162" w14:textId="77777777" w:rsidTr="000161AD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51909E44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3414848D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122DD3A4" w14:textId="77777777" w:rsidR="00173918" w:rsidRPr="00186F92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of asset inventory of key basic </w:t>
            </w: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infrastructure in each of the three counties, 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Kiambu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Machakos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Kajiado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1CF9D2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9A8AC75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6ECBCB4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1018B3" w14:textId="2983FF6B" w:rsidR="00173918" w:rsidRPr="00186F92" w:rsidRDefault="00153B39" w:rsidP="0015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907B61" w14:textId="4A76F1DA" w:rsidR="00173918" w:rsidRPr="00186F92" w:rsidRDefault="009F693A" w:rsidP="009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73918"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  <w:r w:rsidR="00173918"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0DA336B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18" w:rsidRPr="00FB6966" w14:paraId="4FD47AAD" w14:textId="77777777" w:rsidTr="000161AD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01B79400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7AB5802A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02C5FF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572800F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4A790AC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B65EC6E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2BF88D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1EB02BB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34200593" w14:textId="77777777" w:rsidTr="000161AD">
        <w:trPr>
          <w:trHeight w:val="432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25732846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  <w:p w14:paraId="4DDCCEB6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2AF2E852" w14:textId="77777777" w:rsidR="00173918" w:rsidRPr="00186F92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for detailed design of public infrastructure around commuter rail stations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C76137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2E94323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C16C7B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6B918F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BC03D9" w14:textId="6F8B0446" w:rsidR="00173918" w:rsidRPr="00186F92" w:rsidRDefault="00706DE9" w:rsidP="0070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3918"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</w:t>
            </w:r>
            <w:r w:rsidR="00173918"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8EC810F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18" w:rsidRPr="00FB6966" w14:paraId="58F822F1" w14:textId="77777777" w:rsidTr="000161AD">
        <w:trPr>
          <w:trHeight w:val="432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4B82AC2C" w14:textId="77777777" w:rsidR="00173918" w:rsidRPr="00F1177B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6F13F0AB" w14:textId="77777777" w:rsidR="00173918" w:rsidRPr="00F1177B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B04C468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0EFC663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9AA080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0C34DA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546DD5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10647AA" w14:textId="77777777" w:rsidR="00173918" w:rsidRPr="00F1177B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18" w:rsidRPr="00FB6966" w14:paraId="4E398D39" w14:textId="77777777" w:rsidTr="000161AD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42615DC1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2C5685AA" w14:textId="77777777" w:rsidR="00173918" w:rsidRPr="00186F92" w:rsidRDefault="00173918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0E52885A" w14:textId="77777777" w:rsidR="00173918" w:rsidRPr="00186F92" w:rsidRDefault="0017391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a Communications Strategy for the Nairobi Metropolitan Service Improvement Project (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NaMSIP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45A403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DB1CD38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1ADE26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CQS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C91493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12E6A008" w14:textId="778986A0" w:rsidR="00173918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70ACA" w14:textId="71FEB01E" w:rsidR="00932A4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8-Oct-12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14:paraId="53D5DAD9" w14:textId="77777777" w:rsidR="00173918" w:rsidRPr="00186F92" w:rsidRDefault="00173918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883" w:rsidRPr="00FB6966" w14:paraId="403DD91F" w14:textId="77777777" w:rsidTr="000161AD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10EBAE1C" w14:textId="77777777" w:rsidR="002E0883" w:rsidRPr="00F1177B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3C8318F3" w14:textId="77777777" w:rsidR="002E0883" w:rsidRPr="00F1177B" w:rsidRDefault="002E0883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6105A3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121EC26" w14:textId="11D3856A" w:rsidR="002E0883" w:rsidRPr="00F1177B" w:rsidRDefault="009A2FC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166,756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6D2E8C" w14:textId="4F11800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CQS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9F61F1" w14:textId="6D6961E2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7D188D" w14:textId="7EDD1708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20-Sep-12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323D20B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883" w:rsidRPr="00FB6966" w14:paraId="185516EA" w14:textId="77777777" w:rsidTr="000161AD">
        <w:trPr>
          <w:trHeight w:val="432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1FBF4E1C" w14:textId="77777777" w:rsidR="002E0883" w:rsidRPr="00186F92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14:paraId="09244578" w14:textId="77777777" w:rsidR="002E0883" w:rsidRPr="00186F92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4F89B009" w14:textId="77777777" w:rsidR="002E0883" w:rsidRPr="00186F92" w:rsidRDefault="002E0883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Supervision of installation of street lighting for selected 13 urban 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centres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within NMR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331FE2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45B2067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F700A2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E03260" w14:textId="47EA7D3E" w:rsidR="002E0883" w:rsidRPr="00186F92" w:rsidRDefault="00461777" w:rsidP="0046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F95974" w14:textId="6EB09CA3" w:rsidR="002E0883" w:rsidRPr="00186F92" w:rsidRDefault="002E0883" w:rsidP="009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  <w:r w:rsidR="009F693A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706D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BE9830C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883" w:rsidRPr="00FB6966" w14:paraId="7AC757A4" w14:textId="77777777" w:rsidTr="000161AD">
        <w:trPr>
          <w:trHeight w:val="432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135CC14A" w14:textId="77777777" w:rsidR="002E0883" w:rsidRPr="00F1177B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686FE2C9" w14:textId="77777777" w:rsidR="002E0883" w:rsidRPr="00F1177B" w:rsidRDefault="002E0883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5C2DFC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65CE4C8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C18408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F2E34D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06C3E3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99596CE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883" w:rsidRPr="00FB6966" w14:paraId="0F709BC6" w14:textId="77777777" w:rsidTr="000161AD">
        <w:trPr>
          <w:trHeight w:val="288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4C7A23B1" w14:textId="77777777" w:rsidR="002E0883" w:rsidRPr="00186F92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04B8138C" w14:textId="77777777" w:rsidR="002E0883" w:rsidRPr="00186F92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24D297F6" w14:textId="77777777" w:rsidR="002E0883" w:rsidRPr="00186F92" w:rsidRDefault="002E0883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Consultant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1C7163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436C592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464D61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1345D3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AB95F5" w14:textId="43074468" w:rsidR="002E0883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6A8359" w14:textId="46D4F7B5" w:rsidR="002E0883" w:rsidRPr="00186F92" w:rsidRDefault="002E0883" w:rsidP="008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7-Aug-12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F3DC30D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883" w:rsidRPr="00FB6966" w14:paraId="46384092" w14:textId="77777777" w:rsidTr="000161AD">
        <w:trPr>
          <w:trHeight w:val="288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6E14AA6F" w14:textId="77777777" w:rsidR="002E0883" w:rsidRPr="00F1177B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29DB444F" w14:textId="77777777" w:rsidR="002E0883" w:rsidRPr="00F1177B" w:rsidRDefault="002E0883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BD85866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5C428C2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5C5CF1" w14:textId="4453B5B5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664172" w14:textId="5A6ECB13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E99F96" w14:textId="08D826B2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23-Jan-13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D9C09FE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883" w:rsidRPr="00FB6966" w14:paraId="767A8101" w14:textId="77777777" w:rsidTr="000161AD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7711FF12" w14:textId="77777777" w:rsidR="002E0883" w:rsidRPr="00186F92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14:paraId="0873542C" w14:textId="77777777" w:rsidR="002E0883" w:rsidRPr="00186F92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4B70CE90" w14:textId="75671DD3" w:rsidR="002E0883" w:rsidRPr="00186F92" w:rsidRDefault="002E0883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Undertaking </w:t>
            </w:r>
            <w:r w:rsidR="003B5067"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 Impact</w:t>
            </w: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 and Resettlement Action Plan for 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Juja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Thika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Sewerage Project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B13517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64E97D6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23B679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1C0F9C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8F8A5F" w14:textId="51ADFEC0" w:rsidR="002E0883" w:rsidRPr="00186F92" w:rsidRDefault="002E0883" w:rsidP="003B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DBC28EA" w14:textId="1B12E9CA" w:rsidR="002E0883" w:rsidRPr="00186F92" w:rsidRDefault="00E23D0A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Done AWSB</w:t>
            </w:r>
          </w:p>
        </w:tc>
      </w:tr>
      <w:tr w:rsidR="002E0883" w:rsidRPr="00FB6966" w14:paraId="6381E368" w14:textId="77777777" w:rsidTr="000161AD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4B4080F" w14:textId="77777777" w:rsidR="002E0883" w:rsidRPr="00F1177B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19A61BAA" w14:textId="77777777" w:rsidR="002E0883" w:rsidRPr="00F1177B" w:rsidRDefault="002E0883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801809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126CB7E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59596C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C84400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E57D95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E0F7ED7" w14:textId="77777777" w:rsidR="002E0883" w:rsidRPr="00F1177B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883" w:rsidRPr="00FB6966" w14:paraId="7E862EEC" w14:textId="77777777" w:rsidTr="000161AD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08FDFCCD" w14:textId="77777777" w:rsidR="002E0883" w:rsidRPr="00186F92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12D80D28" w14:textId="77777777" w:rsidR="002E0883" w:rsidRPr="00186F92" w:rsidRDefault="002E0883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057D725B" w14:textId="77777777" w:rsidR="002E0883" w:rsidRPr="00186F92" w:rsidRDefault="002E0883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an Integrated Urban Water Management Plan for the Nairobi Metropolitan Region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98B0BA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4C094BA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169682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98EB7E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8F1AC4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12-Dec-12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A028A72" w14:textId="77777777" w:rsidR="002E0883" w:rsidRPr="00186F92" w:rsidRDefault="002E088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21" w:rsidRPr="00FB6966" w14:paraId="050B49B2" w14:textId="77777777" w:rsidTr="000161AD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7CC31488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62F7AEE6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FD9362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50BEAAB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5369AAF" w14:textId="1BD67124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D8E903" w14:textId="0CBF3465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701632" w14:textId="0AE6C205" w:rsidR="00A44921" w:rsidRPr="00F1177B" w:rsidRDefault="00E23D0A" w:rsidP="00E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  <w:r w:rsidR="00A4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D104A9D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699DD3A3" w14:textId="77777777" w:rsidTr="000161AD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1D16F148" w14:textId="77777777" w:rsidR="00A44921" w:rsidRPr="00186F92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14:paraId="143312CD" w14:textId="77777777" w:rsidR="00A44921" w:rsidRPr="00186F92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06650C6E" w14:textId="77777777" w:rsidR="00A44921" w:rsidRPr="00186F92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revenue enhancement studies for 4 selected counties (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Machakos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Kiambu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Kajiado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Muranga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9A9626" w14:textId="77777777" w:rsidR="00A44921" w:rsidRPr="00186F92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E7F26DD" w14:textId="77777777" w:rsidR="00A44921" w:rsidRPr="00186F92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02DE40" w14:textId="77777777" w:rsidR="00A44921" w:rsidRPr="00186F92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CQS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1521A8" w14:textId="77777777" w:rsidR="00A44921" w:rsidRPr="00186F92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B8ECCC" w14:textId="6E2177DA" w:rsidR="00A44921" w:rsidRPr="00186F92" w:rsidRDefault="00E23D0A" w:rsidP="00E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44921"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A44921"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E60FB83" w14:textId="77777777" w:rsidR="00A44921" w:rsidRPr="00186F92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21" w:rsidRPr="00FB6966" w14:paraId="231C1B20" w14:textId="77777777" w:rsidTr="000161AD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66CD0894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62CEF2FA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4C3929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F39B9A7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941AC1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0D324DA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395E4A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6E32556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24A929E6" w14:textId="77777777" w:rsidTr="000161AD">
        <w:trPr>
          <w:trHeight w:val="720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08496E06" w14:textId="77777777" w:rsidR="00A44921" w:rsidRPr="00186F92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040E9607" w14:textId="77777777" w:rsidR="00A44921" w:rsidRPr="00186F92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3E9E46B6" w14:textId="77777777" w:rsidR="00A44921" w:rsidRPr="00186F92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Carrying out ICT and GIS Needs and ICT Assessment in </w:t>
            </w:r>
            <w:proofErr w:type="spellStart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MoNMED</w:t>
            </w:r>
            <w:proofErr w:type="spellEnd"/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Counties within Nairobi Metropolitan Region (NMR)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90B887C" w14:textId="77777777" w:rsidR="00A44921" w:rsidRPr="00186F92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A7FEB1E" w14:textId="77777777" w:rsidR="00A44921" w:rsidRPr="00186F92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86BB139" w14:textId="26E8ABFD" w:rsidR="00A44921" w:rsidRPr="00186F92" w:rsidRDefault="00153B39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7A8A96" w14:textId="77777777" w:rsidR="00A44921" w:rsidRPr="00186F92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91F995" w14:textId="7F6E756C" w:rsidR="00A44921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D021C7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  <w:r w:rsidRPr="00186F9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6235CC8" w14:textId="46D63A8B" w:rsidR="00A44921" w:rsidRPr="00186F92" w:rsidRDefault="00A44921" w:rsidP="0093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5AB38A6" w14:textId="77777777" w:rsidR="00A44921" w:rsidRPr="00186F92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21" w:rsidRPr="00FB6966" w14:paraId="7EF83B64" w14:textId="77777777" w:rsidTr="000161AD">
        <w:trPr>
          <w:trHeight w:val="720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08B91E1F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40C53C44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A5CE99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8F3B1E1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FBC699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FECED2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513610" w14:textId="2B5924BB" w:rsidR="00A44921" w:rsidRPr="00F1177B" w:rsidRDefault="00127244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4-Dec-13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893F3AF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0D40280D" w14:textId="77777777" w:rsidTr="000161AD">
        <w:trPr>
          <w:trHeight w:val="840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140B5BB9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14:paraId="12CA8D5E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7F9E1BB9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of the Feasibility Study and Design of Effecting </w:t>
            </w: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Alternative Traffic Management in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Thika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Kiambu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Athi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 and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Ongata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Rongai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9A7A78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4594DF3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101C99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25F1B3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B62AE2" w14:textId="14041635" w:rsidR="00A44921" w:rsidRPr="00B826F7" w:rsidRDefault="00A44921" w:rsidP="0012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26-</w:t>
            </w:r>
            <w:r w:rsidR="00127244"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  <w:r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1272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B97E52F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21" w:rsidRPr="00FB6966" w14:paraId="2C1E28C8" w14:textId="77777777" w:rsidTr="000161AD">
        <w:trPr>
          <w:trHeight w:val="840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714D2474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377C7D03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D4B422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40F403D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8202D5D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793463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5DB6726" w14:textId="57824F1B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D10E497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35F69ABD" w14:textId="77777777" w:rsidTr="000161AD">
        <w:trPr>
          <w:trHeight w:val="720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1C0F55C7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  <w:p w14:paraId="135A73F6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101F4E7B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Integrated Strategic Urban Development Plans for 12 Towns in 4 Clusters within the Nairobi Metropolitan Region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127B4F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C114923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2F897A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B9C4EB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C43CAC" w14:textId="73B32941" w:rsidR="00A44921" w:rsidRPr="00B826F7" w:rsidRDefault="00A44921" w:rsidP="00D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D021C7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  <w:r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0584908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21" w:rsidRPr="00FB6966" w14:paraId="5CF0373B" w14:textId="77777777" w:rsidTr="000161AD">
        <w:trPr>
          <w:trHeight w:val="720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09B258B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6AFC1A03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7EE118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28E473B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4FA9C1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302CC1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31A136" w14:textId="722B821E" w:rsidR="00A44921" w:rsidRPr="00F1177B" w:rsidRDefault="00127244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18-Dec-13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80257D5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13B992D1" w14:textId="77777777" w:rsidTr="000161AD">
        <w:trPr>
          <w:trHeight w:val="432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0683BCC3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06ED2EA7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54237DC8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Consultancy for Establishment of a Physical Street Address System for Nairobi City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9D3593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A1D3306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3B594D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DDBCEE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A5EE1F" w14:textId="31CF050F" w:rsidR="00A44921" w:rsidRPr="00B826F7" w:rsidRDefault="00A44921" w:rsidP="004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420311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  <w:r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1ACF82C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21" w:rsidRPr="00FB6966" w14:paraId="6EADAA32" w14:textId="77777777" w:rsidTr="000161AD">
        <w:trPr>
          <w:trHeight w:val="432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14225E1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71B40D4A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6EC6F2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BD2FD84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54955C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F2AD2E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EAB7D9" w14:textId="0F95C77E" w:rsidR="00A44921" w:rsidRPr="00F1177B" w:rsidRDefault="00EA7193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18-Dec-13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69BB64F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58FF4542" w14:textId="77777777" w:rsidTr="000161AD">
        <w:trPr>
          <w:trHeight w:val="288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17673488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14:paraId="6D56FC54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3D1B01D3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Valuation Roll for Nairobi City County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21D74A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D4D1158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9F202E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A25BEE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AD7D6D" w14:textId="08D93368" w:rsidR="00A44921" w:rsidRPr="00B826F7" w:rsidRDefault="00EA7193" w:rsidP="00EA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44921"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A44921"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8B16868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21" w:rsidRPr="00FB6966" w14:paraId="2C1B43D7" w14:textId="77777777" w:rsidTr="000161AD">
        <w:trPr>
          <w:trHeight w:val="288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410C8E5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22F7E3D1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AEB8E9D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9CACDAA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440C82D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4C42E2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AEBE75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6CD46A1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631A7F4C" w14:textId="77777777" w:rsidTr="000161AD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2D064F2C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6180A12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4347527E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of Designs, Specifications and Bidding Documents for Stadiums in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Limuru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Ruiru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349294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5E7F355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6EED3A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CQS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8FB2BF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C919B5" w14:textId="21ACADDB" w:rsidR="00A44921" w:rsidRPr="00B826F7" w:rsidRDefault="00A44921" w:rsidP="004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4EC2A2B" w14:textId="68E8AD86" w:rsidR="00A44921" w:rsidRPr="00B826F7" w:rsidRDefault="001125E0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on hold</w:t>
            </w:r>
          </w:p>
        </w:tc>
      </w:tr>
      <w:tr w:rsidR="00A44921" w:rsidRPr="00FB6966" w14:paraId="4F5F8171" w14:textId="77777777" w:rsidTr="000161AD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0A9271FC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2F2B8F30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20F895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CED454B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882DEE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56DB94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32879E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489A3D9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7734435A" w14:textId="77777777" w:rsidTr="000161AD">
        <w:trPr>
          <w:trHeight w:val="720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1DF59C14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14:paraId="72715E70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vAlign w:val="center"/>
            <w:hideMark/>
          </w:tcPr>
          <w:p w14:paraId="0240F137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of Designs, Specifications and Bidding Documents for 3 Markets in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Ongata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Rongai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Juja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Kiambu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town.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728EA5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5D7043F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4CAA71F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7A3FFB" w14:textId="09D39768" w:rsidR="00A44921" w:rsidRPr="00B826F7" w:rsidRDefault="004A2A61" w:rsidP="00DD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D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F5536D" w14:textId="070C3D31" w:rsidR="00A44921" w:rsidRPr="00B826F7" w:rsidRDefault="001125E0" w:rsidP="0011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4921"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A44921"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F8E753B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21" w:rsidRPr="00FB6966" w14:paraId="5B8FB34F" w14:textId="77777777" w:rsidTr="000161AD">
        <w:trPr>
          <w:trHeight w:val="720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2B08DB9E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0DDE030F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92814F1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1B827C3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DA1EE3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DFA309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7E6F6F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D85A821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01A32C34" w14:textId="77777777" w:rsidTr="000161AD">
        <w:trPr>
          <w:trHeight w:val="288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32DEC151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14:paraId="26AB19E4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noWrap/>
            <w:vAlign w:val="center"/>
            <w:hideMark/>
          </w:tcPr>
          <w:p w14:paraId="0D0D1506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Procurement Consultant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EC4ED0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9984DEB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F1E75F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45E76E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DAFC6E" w14:textId="24336BF7" w:rsidR="00A44921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CC181D" w14:textId="005E74B0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31-Jan-13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1C5F05E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67D3D45C" w14:textId="77777777" w:rsidTr="000161AD">
        <w:trPr>
          <w:trHeight w:val="288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6BE38980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131EDFB3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78A022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8A4047B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4CAB24" w14:textId="769A837C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4E505A" w14:textId="20B334B8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6D8974" w14:textId="15FA3650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23-Jan-13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B3EEB40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38815AFA" w14:textId="77777777" w:rsidTr="000161AD">
        <w:trPr>
          <w:trHeight w:val="288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4486ACA8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7D9A7DB2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noWrap/>
            <w:vAlign w:val="center"/>
            <w:hideMark/>
          </w:tcPr>
          <w:p w14:paraId="2AD51F9C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Consultant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2A6695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EAE43D5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6D3D30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D12930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5B0899" w14:textId="75FF34DF" w:rsidR="00A44921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25EC9C" w14:textId="1FD9EC57" w:rsidR="00A44921" w:rsidRPr="00B826F7" w:rsidRDefault="00A44921" w:rsidP="0001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1-Feb-13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7F2CBCC" w14:textId="13C81676" w:rsidR="00A44921" w:rsidRPr="00B826F7" w:rsidRDefault="006A38A0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 on hold</w:t>
            </w:r>
          </w:p>
        </w:tc>
      </w:tr>
      <w:tr w:rsidR="00A44921" w:rsidRPr="00FB6966" w14:paraId="3222D4F9" w14:textId="77777777" w:rsidTr="000161AD">
        <w:trPr>
          <w:trHeight w:val="288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58C0B0D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7890D094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9EBC51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2AB67AF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4B592DF" w14:textId="343A2390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D036E0" w14:textId="357326BA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D5FC41" w14:textId="1DA17820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23-Jan-13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63B0B06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60B552C5" w14:textId="77777777" w:rsidTr="000161AD">
        <w:trPr>
          <w:trHeight w:val="288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7D512E98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14:paraId="2E756AC4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noWrap/>
            <w:vAlign w:val="center"/>
            <w:hideMark/>
          </w:tcPr>
          <w:p w14:paraId="698DAA42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Planning Consultant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C983A2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FCBE001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5D4D78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71DCE4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D636B0" w14:textId="1BD8C74D" w:rsidR="00A44921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34110A" w14:textId="7A2A92D9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1-Feb-13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47E69FF" w14:textId="4570CF28" w:rsidR="00A44921" w:rsidRPr="00B826F7" w:rsidRDefault="006A38A0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Re-advertise</w:t>
            </w:r>
          </w:p>
        </w:tc>
      </w:tr>
      <w:tr w:rsidR="00A44921" w:rsidRPr="00FB6966" w14:paraId="58197F55" w14:textId="77777777" w:rsidTr="000161AD">
        <w:trPr>
          <w:trHeight w:val="288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2735486D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422856EA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9B1644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8B1FE93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803F5E" w14:textId="7E359E9D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0BDDA0" w14:textId="6A12F361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423338" w14:textId="1BEAA5AD" w:rsidR="00A44921" w:rsidRPr="00F1177B" w:rsidRDefault="00A44921" w:rsidP="0001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23-Jan-13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6B3BAFF" w14:textId="77777777" w:rsidR="00A44921" w:rsidRPr="00F1177B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0463C926" w14:textId="77777777" w:rsidTr="000161AD">
        <w:trPr>
          <w:trHeight w:val="1008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6536D0A5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14:paraId="02EF31F2" w14:textId="77777777" w:rsidR="00A44921" w:rsidRPr="00B826F7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2D5BC8E3" w14:textId="77777777" w:rsidR="00A44921" w:rsidRPr="00B826F7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of Preliminary and Detailed Engineering Designs, Specifications, Bills of Quantities, Bidding Documents and Carrying out Construction Supervision of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Tala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-Mombasa Road and </w:t>
            </w:r>
            <w:proofErr w:type="spellStart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Kenol-Koma</w:t>
            </w:r>
            <w:proofErr w:type="spellEnd"/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Rock link </w:t>
            </w: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roads.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367A3E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5FC7BD6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277604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E756E9" w14:textId="7777777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09F4C5" w14:textId="5F6D63CA" w:rsidR="00A44921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14-</w:t>
            </w:r>
            <w:r w:rsidR="00420311">
              <w:rPr>
                <w:rFonts w:ascii="Times New Roman" w:eastAsia="Times New Roman" w:hAnsi="Times New Roman" w:cs="Times New Roman"/>
                <w:sz w:val="24"/>
                <w:szCs w:val="24"/>
              </w:rPr>
              <w:t>Oct</w:t>
            </w:r>
            <w:r w:rsidRPr="00B826F7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  <w:p w14:paraId="0BFE1239" w14:textId="7751604C" w:rsidR="00A44921" w:rsidRPr="00B826F7" w:rsidRDefault="00A44921" w:rsidP="0093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D0DC5A3" w14:textId="1D2F1817" w:rsidR="00A44921" w:rsidRPr="00B826F7" w:rsidRDefault="00A44921" w:rsidP="003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21" w:rsidRPr="00FB6966" w14:paraId="7F076D2E" w14:textId="77777777" w:rsidTr="000161AD">
        <w:trPr>
          <w:trHeight w:val="1008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03285C7F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3E7135A0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230B87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37E00B4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EDB7E1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B41F50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21FB1B" w14:textId="08BC936F" w:rsidR="00A44921" w:rsidRPr="00F1177B" w:rsidRDefault="006A38A0" w:rsidP="006A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19-Dec-13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40AB19BE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647C839F" w14:textId="77777777" w:rsidTr="000161AD">
        <w:trPr>
          <w:trHeight w:val="720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5AF471C6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  <w:p w14:paraId="6EBDA0B4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7BCB092E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Identification of Rehabilitation Measures and Supervision Works at the </w:t>
            </w:r>
            <w:proofErr w:type="spellStart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Limuru</w:t>
            </w:r>
            <w:proofErr w:type="spellEnd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Sewerage Treatment Plant and </w:t>
            </w:r>
            <w:proofErr w:type="spellStart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Thika</w:t>
            </w:r>
            <w:proofErr w:type="spellEnd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Power Generation Plant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2C2A37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45C473D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325BF08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CQS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1E87DF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6DA10A7" w14:textId="292A9F6D" w:rsidR="00A44921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4F5A6B" w14:textId="6332DC1B" w:rsidR="00A44921" w:rsidRPr="00F1177B" w:rsidRDefault="00A44921" w:rsidP="00A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F4C7DA1" w14:textId="3456AE58" w:rsidR="00A44921" w:rsidRPr="00F1177B" w:rsidRDefault="00AB70F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 on hold</w:t>
            </w:r>
          </w:p>
        </w:tc>
      </w:tr>
      <w:tr w:rsidR="00A44921" w:rsidRPr="00FB6966" w14:paraId="699E042B" w14:textId="77777777" w:rsidTr="000161AD">
        <w:trPr>
          <w:trHeight w:val="720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17D2479A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79119471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78A76A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9BB6ACB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FCCD0F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536DB9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A531AA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696F3054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42EE7E0B" w14:textId="77777777" w:rsidTr="000161AD">
        <w:trPr>
          <w:trHeight w:val="720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6E12D6E9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14:paraId="63CB9B0F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15087661" w14:textId="12CE9119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bility studies designs and tender documentation for </w:t>
            </w:r>
            <w:proofErr w:type="spellStart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motorized</w:t>
            </w:r>
            <w:proofErr w:type="spellEnd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 (NMT) in Area 2 (Nairobi, </w:t>
            </w:r>
            <w:proofErr w:type="spellStart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Ruiru</w:t>
            </w:r>
            <w:proofErr w:type="spellEnd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Limuru</w:t>
            </w:r>
            <w:proofErr w:type="spellEnd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Kikuyu, </w:t>
            </w:r>
            <w:proofErr w:type="spellStart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Kiambu</w:t>
            </w:r>
            <w:proofErr w:type="spellEnd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Karuri</w:t>
            </w:r>
            <w:proofErr w:type="spellEnd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B2183F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B58D46B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D9FB2B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856DF3" w14:textId="15642921" w:rsidR="00A44921" w:rsidRPr="00F1177B" w:rsidRDefault="004A2A61" w:rsidP="00DD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D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BD7C823" w14:textId="3EE18BBE" w:rsidR="00A44921" w:rsidRPr="00F1177B" w:rsidRDefault="00AD23A3" w:rsidP="00A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4921"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="00AB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  <w:r w:rsidR="00A44921"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AB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0025BDC9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398BE317" w14:textId="77777777" w:rsidTr="000161AD">
        <w:trPr>
          <w:trHeight w:val="720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266446A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385B6542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486B25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6433FEF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F89754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D253C0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E3A53F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1A473A14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49C32654" w14:textId="77777777" w:rsidTr="000161AD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4693AA51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14:paraId="29F9D1C6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6FF1656E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Consultancy for Establishment of a Physical Address System for </w:t>
            </w:r>
            <w:proofErr w:type="spellStart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Thika</w:t>
            </w:r>
            <w:proofErr w:type="spellEnd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Kiambu</w:t>
            </w:r>
            <w:proofErr w:type="spellEnd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Machakos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CD1843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9287A03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DD9D5B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EA84D9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F75C09" w14:textId="19420E11" w:rsidR="00A44921" w:rsidRPr="00F1177B" w:rsidRDefault="00A44921" w:rsidP="00AD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</w:t>
            </w:r>
            <w:r w:rsidR="00AD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4F92B1FD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521BF53C" w14:textId="77777777" w:rsidTr="000161AD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EA2422D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11D19423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2CC9C0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14485B8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BBCE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D77C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716" w14:textId="75E7276D" w:rsidR="00A44921" w:rsidRPr="00F1177B" w:rsidRDefault="00AB70FD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18-Dec-13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631FB2D1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0541B79C" w14:textId="77777777" w:rsidTr="000161AD">
        <w:trPr>
          <w:trHeight w:val="288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159BDB90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14:paraId="1742D1D9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noWrap/>
            <w:vAlign w:val="center"/>
            <w:hideMark/>
          </w:tcPr>
          <w:p w14:paraId="79791D96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Engineering Consultant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7106B1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91A903D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1C4920" w14:textId="630E4F6F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72E5015" w14:textId="7370FC21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8675B94" w14:textId="1C1463FD" w:rsidR="00A44921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C2E80F" w14:textId="623284D3" w:rsidR="00A44921" w:rsidRPr="00F1177B" w:rsidRDefault="00A44921" w:rsidP="0022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E4D444A" w14:textId="471E7123" w:rsidR="00A44921" w:rsidRPr="00F1177B" w:rsidRDefault="00AB70FD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 on hold</w:t>
            </w:r>
          </w:p>
        </w:tc>
      </w:tr>
      <w:tr w:rsidR="00A44921" w:rsidRPr="00FB6966" w14:paraId="5509E2E3" w14:textId="77777777" w:rsidTr="000161AD">
        <w:trPr>
          <w:trHeight w:val="288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452D7E4A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7D52B392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BFEE4F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62639B9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812CB3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9C953D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160034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4612A9D3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921" w:rsidRPr="00FB6966" w14:paraId="013E72E3" w14:textId="77777777" w:rsidTr="000161AD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7751F321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14:paraId="1DE942EF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vMerge w:val="restart"/>
            <w:shd w:val="clear" w:color="auto" w:fill="auto"/>
            <w:vAlign w:val="center"/>
            <w:hideMark/>
          </w:tcPr>
          <w:p w14:paraId="18B98DBD" w14:textId="71D3984A" w:rsidR="00A44921" w:rsidRPr="00223E8F" w:rsidRDefault="00223E8F" w:rsidP="00223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Consulting Services For Integrated Action Plan for 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Preparation of </w:t>
            </w:r>
            <w:proofErr w:type="spellStart"/>
            <w:r w:rsidRPr="0022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Konza-Kenol-Kangundo-Tala</w:t>
            </w:r>
            <w:proofErr w:type="spellEnd"/>
            <w:r w:rsidRPr="0022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3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Komarock-Ruai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7F4701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AD3C5CF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5864E0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22B492" w14:textId="77777777" w:rsidR="00A44921" w:rsidRPr="00F1177B" w:rsidRDefault="00A44921" w:rsidP="0017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764505" w14:textId="3C6242DB" w:rsidR="00A44921" w:rsidRPr="00F1177B" w:rsidRDefault="007825D4" w:rsidP="0078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44921" w:rsidRPr="00F11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A44921" w:rsidRPr="00F1177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</w:tcPr>
          <w:p w14:paraId="51428D95" w14:textId="77777777" w:rsidR="00A44921" w:rsidRPr="00F1177B" w:rsidRDefault="00A44921" w:rsidP="00932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921" w:rsidRPr="00FB6966" w14:paraId="10E5537A" w14:textId="77777777" w:rsidTr="000161AD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3CA1534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14:paraId="0A9C4236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A4DA26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A51B70C" w14:textId="77777777" w:rsidR="00A44921" w:rsidRPr="00F1177B" w:rsidRDefault="00A44921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E83FFF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EBDE33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B805B8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4C050B6" w14:textId="77777777" w:rsidR="00A44921" w:rsidRPr="00F1177B" w:rsidRDefault="00A4492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28AA" w:rsidRPr="00FB6966" w14:paraId="14B8940B" w14:textId="77777777" w:rsidTr="008628AA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14:paraId="0E8A4895" w14:textId="2F387CEF" w:rsidR="008628AA" w:rsidRPr="00F1177B" w:rsidRDefault="008628AA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07" w:type="dxa"/>
            <w:vMerge w:val="restart"/>
            <w:vAlign w:val="center"/>
          </w:tcPr>
          <w:p w14:paraId="6A0F29E8" w14:textId="7F5D0AF6" w:rsidR="008628AA" w:rsidRPr="001D4C54" w:rsidRDefault="001D4C54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C54">
              <w:rPr>
                <w:rFonts w:ascii="Times New Roman" w:hAnsi="Times New Roman"/>
                <w:sz w:val="24"/>
                <w:szCs w:val="24"/>
              </w:rPr>
              <w:t>Technical Assistance (Urban Sector) for the Implementation of World Bank-Financed Projects at the Nairobi City County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C7A8CF" w14:textId="0F88602B" w:rsidR="008628AA" w:rsidRPr="00F1177B" w:rsidRDefault="008628A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0A3ECE3" w14:textId="13AC586F" w:rsidR="008628AA" w:rsidRPr="00F1177B" w:rsidRDefault="001D4C54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628AA"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BC37238" w14:textId="4CE5FA2E" w:rsidR="008628AA" w:rsidRPr="00F1177B" w:rsidRDefault="008628A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4019933" w14:textId="7CFCA131" w:rsidR="008628AA" w:rsidRPr="00F1177B" w:rsidRDefault="001D6D59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051BB23" w14:textId="01419A3C" w:rsidR="008628AA" w:rsidRDefault="000A071F" w:rsidP="0086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6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-Aug-13</w:t>
            </w:r>
          </w:p>
          <w:p w14:paraId="6C5EFE9C" w14:textId="76F601EC" w:rsidR="008628AA" w:rsidRPr="00F1177B" w:rsidRDefault="008628AA" w:rsidP="0086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135A92A6" w14:textId="77777777" w:rsidR="008628AA" w:rsidRPr="00F1177B" w:rsidRDefault="008628A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8AA" w:rsidRPr="00FB6966" w14:paraId="53116D69" w14:textId="77777777" w:rsidTr="009B4EBC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</w:tcPr>
          <w:p w14:paraId="59EC4987" w14:textId="77777777" w:rsidR="008628AA" w:rsidRPr="00F1177B" w:rsidRDefault="008628AA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58CDA711" w14:textId="77777777" w:rsidR="008628AA" w:rsidRPr="00F1177B" w:rsidRDefault="008628A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8F2E03" w14:textId="49DF0285" w:rsidR="008628AA" w:rsidRPr="00F1177B" w:rsidRDefault="008628A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3E50613" w14:textId="77777777" w:rsidR="008628AA" w:rsidRPr="00F1177B" w:rsidRDefault="008628AA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26F0B3" w14:textId="77777777" w:rsidR="008628AA" w:rsidRPr="00F1177B" w:rsidRDefault="008628A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4ECEF26" w14:textId="77777777" w:rsidR="008628AA" w:rsidRPr="00F1177B" w:rsidRDefault="008628A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09F62C4" w14:textId="2C780588" w:rsidR="008628AA" w:rsidRPr="00F1177B" w:rsidRDefault="005E234D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3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-Nov-13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0D9CCA81" w14:textId="77777777" w:rsidR="008628AA" w:rsidRPr="00F1177B" w:rsidRDefault="008628A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19C" w:rsidRPr="00FB6966" w14:paraId="0ECBF6D4" w14:textId="77777777" w:rsidTr="009B4EBC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14:paraId="5560E43A" w14:textId="7B9DEB95" w:rsidR="00C8519C" w:rsidRPr="00F1177B" w:rsidRDefault="00C8519C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07" w:type="dxa"/>
            <w:vMerge w:val="restart"/>
            <w:vAlign w:val="center"/>
          </w:tcPr>
          <w:p w14:paraId="012067D4" w14:textId="10E97470" w:rsidR="00C8519C" w:rsidRPr="00C8519C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Consultancy for Development of </w:t>
            </w:r>
            <w:proofErr w:type="spellStart"/>
            <w:r w:rsidRPr="00C8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Eastlands</w:t>
            </w:r>
            <w:proofErr w:type="spellEnd"/>
            <w:r w:rsidRPr="00C8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Nairobi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3BF2ED" w14:textId="4DCF4371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DE34FCE" w14:textId="6724B78A" w:rsidR="00C8519C" w:rsidRPr="00F1177B" w:rsidRDefault="00C8519C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47971BE" w14:textId="06A21495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0D730B" w14:textId="12FC5DBE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90351D9" w14:textId="1DFEDA91" w:rsidR="00C8519C" w:rsidRPr="00F1177B" w:rsidRDefault="00163945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8519C"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  <w:r w:rsidR="00C8519C"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F67DE67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19C" w:rsidRPr="00FB6966" w14:paraId="11AFAFD1" w14:textId="77777777" w:rsidTr="009B4EBC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</w:tcPr>
          <w:p w14:paraId="521082EF" w14:textId="77777777" w:rsidR="00C8519C" w:rsidRPr="00F1177B" w:rsidRDefault="00C8519C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5E7BE722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25EFB29" w14:textId="235B2B6E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0D63EBF" w14:textId="77777777" w:rsidR="00C8519C" w:rsidRPr="00F1177B" w:rsidRDefault="00C8519C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631D99C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17626AA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CB61E4D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1B541F2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19C" w:rsidRPr="00FB6966" w14:paraId="5E034914" w14:textId="77777777" w:rsidTr="009B4EBC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14:paraId="70904B4F" w14:textId="0FF4ECC7" w:rsidR="00C8519C" w:rsidRPr="00F1177B" w:rsidRDefault="00C8519C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07" w:type="dxa"/>
            <w:vMerge w:val="restart"/>
            <w:vAlign w:val="center"/>
          </w:tcPr>
          <w:p w14:paraId="6AA60DBB" w14:textId="3E8AA13E" w:rsidR="00C8519C" w:rsidRPr="00506A15" w:rsidRDefault="00506A15" w:rsidP="00506A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Consulting Services 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Preparation of Integrated Strategic Development Plan for </w:t>
            </w:r>
            <w:proofErr w:type="spellStart"/>
            <w:r w:rsidRPr="0050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Muranga</w:t>
            </w:r>
            <w:proofErr w:type="spellEnd"/>
            <w:r w:rsidRPr="0050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proofErr w:type="spellStart"/>
            <w:r w:rsidR="00DD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Kiambu</w:t>
            </w:r>
            <w:proofErr w:type="spellEnd"/>
            <w:r w:rsidR="00DD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</w:t>
            </w:r>
            <w:r w:rsidR="00DD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</w:t>
            </w:r>
            <w:r w:rsidRPr="0050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within </w:t>
            </w:r>
            <w:r w:rsidRPr="0050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the Nairobi Metropolitan Region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F69BED5" w14:textId="2051447D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6CAF3E8" w14:textId="374A332A" w:rsidR="00C8519C" w:rsidRPr="00F1177B" w:rsidRDefault="00506A15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2FBCEF2" w14:textId="3499A2FE" w:rsidR="00C8519C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13ECE38" w14:textId="050ECC6F" w:rsidR="00C8519C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179E595" w14:textId="473AF34D" w:rsidR="00C8519C" w:rsidRPr="00F1177B" w:rsidRDefault="00506A15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1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2C694831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19C" w:rsidRPr="00FB6966" w14:paraId="38DB7D8D" w14:textId="77777777" w:rsidTr="009B4EBC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</w:tcPr>
          <w:p w14:paraId="465EEBDD" w14:textId="77777777" w:rsidR="00C8519C" w:rsidRPr="00F1177B" w:rsidRDefault="00C8519C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428B5819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6BF969D" w14:textId="68BD2A2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F01F594" w14:textId="77777777" w:rsidR="00C8519C" w:rsidRPr="00F1177B" w:rsidRDefault="00C8519C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370202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54FF5C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DD55759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6C84AC86" w14:textId="77777777" w:rsidR="00C8519C" w:rsidRPr="00F1177B" w:rsidRDefault="00C8519C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A15" w:rsidRPr="00FB6966" w14:paraId="4D5D2AC5" w14:textId="77777777" w:rsidTr="009B4EBC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14:paraId="4867F97B" w14:textId="422C3DF3" w:rsidR="00506A15" w:rsidRPr="00F1177B" w:rsidRDefault="00506A15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07" w:type="dxa"/>
            <w:vMerge w:val="restart"/>
            <w:vAlign w:val="center"/>
          </w:tcPr>
          <w:p w14:paraId="57DAC550" w14:textId="5A17F543" w:rsidR="00506A15" w:rsidRPr="00506A15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Consulting on EIA Sub-Projects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D081E6" w14:textId="02202EF5" w:rsidR="00506A15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0144DB7" w14:textId="6842F81D" w:rsidR="00506A15" w:rsidRPr="00F1177B" w:rsidRDefault="00506A15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5F63461" w14:textId="67BCF846" w:rsidR="00506A15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1445158" w14:textId="578D715E" w:rsidR="00506A15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4F16A39" w14:textId="1E837394" w:rsidR="00506A15" w:rsidRPr="00F1177B" w:rsidRDefault="00163945" w:rsidP="001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06A15"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Mar-14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C84CA99" w14:textId="77777777" w:rsidR="00506A15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A15" w:rsidRPr="00FB6966" w14:paraId="4DDE6EBF" w14:textId="77777777" w:rsidTr="009B4EBC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</w:tcPr>
          <w:p w14:paraId="2F4C0EF8" w14:textId="77777777" w:rsidR="00506A15" w:rsidRPr="00F1177B" w:rsidRDefault="00506A15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13E70E3F" w14:textId="77777777" w:rsidR="00506A15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1A4BAC" w14:textId="27B6194A" w:rsidR="00506A15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5D5D595" w14:textId="77777777" w:rsidR="00506A15" w:rsidRPr="00F1177B" w:rsidRDefault="00506A15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76F95A3" w14:textId="77777777" w:rsidR="00506A15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ECC6641" w14:textId="77777777" w:rsidR="00506A15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27BB5DD" w14:textId="77777777" w:rsidR="00506A15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4EFCA8A4" w14:textId="77777777" w:rsidR="00506A15" w:rsidRPr="00F1177B" w:rsidRDefault="00506A15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76" w:rsidRPr="00FB6966" w14:paraId="2C484E44" w14:textId="77777777" w:rsidTr="009B4EBC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14:paraId="67FEE2D7" w14:textId="638E8266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07" w:type="dxa"/>
            <w:vMerge w:val="restart"/>
            <w:vAlign w:val="center"/>
          </w:tcPr>
          <w:p w14:paraId="38513E74" w14:textId="461B79F5" w:rsidR="000D6B76" w:rsidRPr="000D6B76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Technical Assistance for the Implementation of World Bank-Financed Projects at the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Kiambu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D5B4A5" w14:textId="43D246C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647FE2E0" w14:textId="53EFBF84" w:rsidR="000D6B76" w:rsidRPr="00F1177B" w:rsidRDefault="0022737A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92F896A" w14:textId="1B9783DA" w:rsidR="000D6B76" w:rsidRPr="00F1177B" w:rsidRDefault="0022737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B75969" w14:textId="1EA9F107" w:rsidR="000D6B76" w:rsidRPr="00F1177B" w:rsidRDefault="0022737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7EDE9EF" w14:textId="4544B66E" w:rsidR="000D6B76" w:rsidRPr="00F1177B" w:rsidRDefault="008218B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30-Sep-13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0D345908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76" w:rsidRPr="00FB6966" w14:paraId="6A838D93" w14:textId="77777777" w:rsidTr="009B4EBC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</w:tcPr>
          <w:p w14:paraId="60CD8B7C" w14:textId="77777777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486CF681" w14:textId="77777777" w:rsidR="000D6B76" w:rsidRPr="000D6B76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398BBB" w14:textId="74F20B98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5B248BF" w14:textId="77777777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39D899F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B5887A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841A9EE" w14:textId="6DD5FC80" w:rsidR="000D6B76" w:rsidRPr="00F1177B" w:rsidRDefault="008218B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5-Nov-13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4A20E1CF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76" w:rsidRPr="00FB6966" w14:paraId="32437026" w14:textId="77777777" w:rsidTr="009B4EBC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14:paraId="617A3BF4" w14:textId="01572319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07" w:type="dxa"/>
            <w:vMerge w:val="restart"/>
            <w:vAlign w:val="center"/>
          </w:tcPr>
          <w:p w14:paraId="295AFAD3" w14:textId="754F3AA7" w:rsidR="000D6B76" w:rsidRPr="000D6B76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Preparation of Feasibility Studies, Development of Project Designs, Bidding Documents and Supervision of Markets in: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Thika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Madaraka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ii.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Githurai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iii.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Kihara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iv. Kikuyu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553BCF" w14:textId="4F947C85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AE42ECB" w14:textId="2F931B46" w:rsidR="000D6B76" w:rsidRPr="00F1177B" w:rsidRDefault="0022737A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EE3FD3B" w14:textId="3FEDA9CA" w:rsidR="000D6B76" w:rsidRPr="00F1177B" w:rsidRDefault="0022737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76B851" w14:textId="6758A196" w:rsidR="000D6B76" w:rsidRPr="00F1177B" w:rsidRDefault="004A2A6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489ED3E" w14:textId="01C6FEF3" w:rsidR="000D6B76" w:rsidRPr="00F1177B" w:rsidRDefault="008218B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20-Mar-14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7A5F3A10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76" w:rsidRPr="00FB6966" w14:paraId="01BEC608" w14:textId="77777777" w:rsidTr="009B4EBC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</w:tcPr>
          <w:p w14:paraId="1174D7C1" w14:textId="77777777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4A85C8FA" w14:textId="77777777" w:rsidR="000D6B76" w:rsidRPr="000D6B76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7BEBB3" w14:textId="0E79E611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720DF370" w14:textId="77777777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C40FF7C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95EBD4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684C4D7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2E800EA6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76" w:rsidRPr="00FB6966" w14:paraId="02B88E1D" w14:textId="77777777" w:rsidTr="009B4EBC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14:paraId="55D16159" w14:textId="61855665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07" w:type="dxa"/>
            <w:vMerge w:val="restart"/>
            <w:vAlign w:val="center"/>
          </w:tcPr>
          <w:p w14:paraId="5C907B7B" w14:textId="622BD55C" w:rsidR="000D6B76" w:rsidRPr="000D6B76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Preparation of Feasibility Studies, Development of Project Designs, Bidding Documents and Supervision of Markets in: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Kitengela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ii.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Ngong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iii.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Tala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Kangundo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iv.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Muthurwa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DE09F5" w14:textId="320C3D2E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A30C18A" w14:textId="398A0A9F" w:rsidR="000D6B76" w:rsidRPr="00F1177B" w:rsidRDefault="0022737A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B7D942F" w14:textId="3548ABA5" w:rsidR="000D6B76" w:rsidRPr="00F1177B" w:rsidRDefault="0022737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AAD31A" w14:textId="4E3BDE12" w:rsidR="000D6B76" w:rsidRPr="00F1177B" w:rsidRDefault="004A2A61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3714206" w14:textId="5A948281" w:rsidR="000D6B76" w:rsidRPr="00F1177B" w:rsidRDefault="008218B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20-Mar-14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2AFE8EC9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76" w:rsidRPr="00FB6966" w14:paraId="43314854" w14:textId="77777777" w:rsidTr="009B4EBC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</w:tcPr>
          <w:p w14:paraId="03535704" w14:textId="77777777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2F3DE2AF" w14:textId="77777777" w:rsidR="000D6B76" w:rsidRPr="000D6B76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42E302F" w14:textId="1A93E528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AFB7F66" w14:textId="77777777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D533D81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6B4259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6DD2AEC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0DC46A5E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76" w:rsidRPr="00FB6966" w14:paraId="0F93587A" w14:textId="77777777" w:rsidTr="009B4EBC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14:paraId="3A230432" w14:textId="4A9875E2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07" w:type="dxa"/>
            <w:vMerge w:val="restart"/>
            <w:vAlign w:val="center"/>
          </w:tcPr>
          <w:p w14:paraId="6C64D13F" w14:textId="5602E7DC" w:rsidR="000D6B76" w:rsidRPr="000D6B76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Consulting on RAP on </w:t>
            </w:r>
            <w:proofErr w:type="spellStart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NaMSIP</w:t>
            </w:r>
            <w:proofErr w:type="spellEnd"/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sub-projects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BC4AFB" w14:textId="145A5B32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3C956B02" w14:textId="7FC64675" w:rsidR="000D6B76" w:rsidRPr="00F1177B" w:rsidRDefault="0022737A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B36EDE3" w14:textId="6C9F45E1" w:rsidR="000D6B76" w:rsidRPr="00F1177B" w:rsidRDefault="0022737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5510638" w14:textId="1D88EB15" w:rsidR="000D6B76" w:rsidRPr="00F1177B" w:rsidRDefault="0022737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0684345" w14:textId="56618DA5" w:rsidR="000D6B76" w:rsidRPr="00F1177B" w:rsidRDefault="00820578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15-Mar-14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1AE99F5C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76" w:rsidRPr="00FB6966" w14:paraId="7BD738A8" w14:textId="77777777" w:rsidTr="009B4EBC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</w:tcPr>
          <w:p w14:paraId="0D675E3A" w14:textId="77777777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51969FFA" w14:textId="77777777" w:rsidR="000D6B76" w:rsidRPr="000D6B76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84098C" w14:textId="69695CA9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566EFD86" w14:textId="77777777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B00EA53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2A5A86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CDFC7EF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0005DC0B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76" w:rsidRPr="00FB6966" w14:paraId="34C0F055" w14:textId="77777777" w:rsidTr="009B4EBC">
        <w:trPr>
          <w:trHeight w:val="576"/>
        </w:trPr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14:paraId="59FC6370" w14:textId="56317E2B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07" w:type="dxa"/>
            <w:vMerge w:val="restart"/>
            <w:vAlign w:val="center"/>
          </w:tcPr>
          <w:p w14:paraId="427FA657" w14:textId="3754F298" w:rsidR="000D6B76" w:rsidRPr="000D6B76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Consultancy for Development of a Framework for the Establishment of a Solid Waste Management Authority in Selected Counties within the Nairobi Metropolitan Region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1D2B9A" w14:textId="396BB81A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181E7E2D" w14:textId="7489E864" w:rsidR="000D6B76" w:rsidRPr="00F1177B" w:rsidRDefault="0022737A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DB45E8" w14:textId="42DE7E47" w:rsidR="000D6B76" w:rsidRPr="00F1177B" w:rsidRDefault="0022737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QCBS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B15D303" w14:textId="69C32590" w:rsidR="000D6B76" w:rsidRPr="00F1177B" w:rsidRDefault="004A2A61" w:rsidP="00D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D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F4CEBFD" w14:textId="6813326E" w:rsidR="000D6B76" w:rsidRPr="00F1177B" w:rsidRDefault="0022737A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31-Mar-14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650610D7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76" w:rsidRPr="00FB6966" w14:paraId="6ACABFD6" w14:textId="77777777" w:rsidTr="009B4EBC">
        <w:trPr>
          <w:trHeight w:val="576"/>
        </w:trPr>
        <w:tc>
          <w:tcPr>
            <w:tcW w:w="618" w:type="dxa"/>
            <w:vMerge/>
            <w:shd w:val="clear" w:color="auto" w:fill="auto"/>
            <w:noWrap/>
            <w:vAlign w:val="center"/>
          </w:tcPr>
          <w:p w14:paraId="6833B31E" w14:textId="77777777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226B6E6D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780DFD" w14:textId="748283F3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14:paraId="2EBD53D7" w14:textId="77777777" w:rsidR="000D6B76" w:rsidRPr="00F1177B" w:rsidRDefault="000D6B76" w:rsidP="0093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0462A09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C76753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2D39CA5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5B2D0FFA" w14:textId="77777777" w:rsidR="000D6B76" w:rsidRPr="00F1177B" w:rsidRDefault="000D6B76" w:rsidP="0093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C01E73" w14:textId="77777777" w:rsidR="00932A3E" w:rsidRPr="00F1177B" w:rsidRDefault="00932A3E">
      <w:pPr>
        <w:rPr>
          <w:rFonts w:ascii="Times New Roman" w:hAnsi="Times New Roman" w:cs="Times New Roman"/>
          <w:sz w:val="24"/>
          <w:szCs w:val="24"/>
        </w:rPr>
      </w:pPr>
    </w:p>
    <w:p w14:paraId="0D5D0549" w14:textId="77777777" w:rsidR="00932A3E" w:rsidRPr="00F1177B" w:rsidRDefault="00932A3E">
      <w:pPr>
        <w:rPr>
          <w:rFonts w:ascii="Times New Roman" w:hAnsi="Times New Roman" w:cs="Times New Roman"/>
          <w:sz w:val="24"/>
          <w:szCs w:val="24"/>
        </w:rPr>
      </w:pPr>
    </w:p>
    <w:p w14:paraId="44A07D63" w14:textId="77777777" w:rsidR="00932A3E" w:rsidRPr="00F1177B" w:rsidRDefault="00932A3E">
      <w:pPr>
        <w:rPr>
          <w:rFonts w:ascii="Times New Roman" w:hAnsi="Times New Roman" w:cs="Times New Roman"/>
          <w:sz w:val="24"/>
          <w:szCs w:val="24"/>
        </w:rPr>
      </w:pPr>
    </w:p>
    <w:sectPr w:rsidR="00932A3E" w:rsidRPr="00F1177B" w:rsidSect="004B5A35">
      <w:footerReference w:type="default" r:id="rId8"/>
      <w:pgSz w:w="11909" w:h="16834" w:code="9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933A4" w14:textId="77777777" w:rsidR="00461B20" w:rsidRDefault="00461B20" w:rsidP="00FF2629">
      <w:pPr>
        <w:spacing w:after="0" w:line="240" w:lineRule="auto"/>
      </w:pPr>
      <w:r>
        <w:separator/>
      </w:r>
    </w:p>
  </w:endnote>
  <w:endnote w:type="continuationSeparator" w:id="0">
    <w:p w14:paraId="5F2B2FCC" w14:textId="77777777" w:rsidR="00461B20" w:rsidRDefault="00461B20" w:rsidP="00FF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76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4D526F" w14:textId="77777777" w:rsidR="00461B20" w:rsidRDefault="00461B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5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58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0451D" w14:textId="77777777" w:rsidR="00461B20" w:rsidRDefault="00461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A830B" w14:textId="77777777" w:rsidR="00461B20" w:rsidRDefault="00461B20" w:rsidP="00FF2629">
      <w:pPr>
        <w:spacing w:after="0" w:line="240" w:lineRule="auto"/>
      </w:pPr>
      <w:r>
        <w:separator/>
      </w:r>
    </w:p>
  </w:footnote>
  <w:footnote w:type="continuationSeparator" w:id="0">
    <w:p w14:paraId="384327E2" w14:textId="77777777" w:rsidR="00461B20" w:rsidRDefault="00461B20" w:rsidP="00FF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D6"/>
    <w:multiLevelType w:val="hybridMultilevel"/>
    <w:tmpl w:val="872E5694"/>
    <w:lvl w:ilvl="0" w:tplc="E9D0899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0454A"/>
    <w:multiLevelType w:val="hybridMultilevel"/>
    <w:tmpl w:val="AA74AAA4"/>
    <w:lvl w:ilvl="0" w:tplc="6A326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3365F"/>
    <w:multiLevelType w:val="hybridMultilevel"/>
    <w:tmpl w:val="BD10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7064"/>
    <w:multiLevelType w:val="hybridMultilevel"/>
    <w:tmpl w:val="F8988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3E"/>
    <w:rsid w:val="000000ED"/>
    <w:rsid w:val="000000EF"/>
    <w:rsid w:val="000001F1"/>
    <w:rsid w:val="00000993"/>
    <w:rsid w:val="000012B9"/>
    <w:rsid w:val="00003D80"/>
    <w:rsid w:val="00003F24"/>
    <w:rsid w:val="00004377"/>
    <w:rsid w:val="00004437"/>
    <w:rsid w:val="0000472D"/>
    <w:rsid w:val="00004AA0"/>
    <w:rsid w:val="00004E6D"/>
    <w:rsid w:val="0000538B"/>
    <w:rsid w:val="00005745"/>
    <w:rsid w:val="000058A7"/>
    <w:rsid w:val="00005CD2"/>
    <w:rsid w:val="00005CE4"/>
    <w:rsid w:val="00006ED1"/>
    <w:rsid w:val="00010469"/>
    <w:rsid w:val="0001085F"/>
    <w:rsid w:val="00010A11"/>
    <w:rsid w:val="000112CD"/>
    <w:rsid w:val="000119EB"/>
    <w:rsid w:val="00011D39"/>
    <w:rsid w:val="00012267"/>
    <w:rsid w:val="00013AF1"/>
    <w:rsid w:val="00013B73"/>
    <w:rsid w:val="00013D9F"/>
    <w:rsid w:val="0001414B"/>
    <w:rsid w:val="00014499"/>
    <w:rsid w:val="000156AD"/>
    <w:rsid w:val="000161AD"/>
    <w:rsid w:val="000167F1"/>
    <w:rsid w:val="0001700D"/>
    <w:rsid w:val="00017CA0"/>
    <w:rsid w:val="000203A1"/>
    <w:rsid w:val="000204AF"/>
    <w:rsid w:val="000206FE"/>
    <w:rsid w:val="00020AEC"/>
    <w:rsid w:val="000210C1"/>
    <w:rsid w:val="0002231A"/>
    <w:rsid w:val="00022384"/>
    <w:rsid w:val="0002291C"/>
    <w:rsid w:val="00023793"/>
    <w:rsid w:val="0002403B"/>
    <w:rsid w:val="0002446C"/>
    <w:rsid w:val="000246F7"/>
    <w:rsid w:val="00024C60"/>
    <w:rsid w:val="00024CBA"/>
    <w:rsid w:val="00024D2E"/>
    <w:rsid w:val="000253C7"/>
    <w:rsid w:val="00025D8F"/>
    <w:rsid w:val="00025FFA"/>
    <w:rsid w:val="000262D5"/>
    <w:rsid w:val="00026F7A"/>
    <w:rsid w:val="000279D5"/>
    <w:rsid w:val="0003019D"/>
    <w:rsid w:val="000301C3"/>
    <w:rsid w:val="00030EA1"/>
    <w:rsid w:val="00030F9D"/>
    <w:rsid w:val="0003173D"/>
    <w:rsid w:val="000318C7"/>
    <w:rsid w:val="00031D1D"/>
    <w:rsid w:val="00031DC5"/>
    <w:rsid w:val="00032987"/>
    <w:rsid w:val="00032F24"/>
    <w:rsid w:val="0003357A"/>
    <w:rsid w:val="00034627"/>
    <w:rsid w:val="00034D77"/>
    <w:rsid w:val="00035A9D"/>
    <w:rsid w:val="00035DB0"/>
    <w:rsid w:val="00035FCA"/>
    <w:rsid w:val="0003658F"/>
    <w:rsid w:val="000367A1"/>
    <w:rsid w:val="00037911"/>
    <w:rsid w:val="00037CA6"/>
    <w:rsid w:val="00037E3A"/>
    <w:rsid w:val="000408BD"/>
    <w:rsid w:val="00042466"/>
    <w:rsid w:val="000425DF"/>
    <w:rsid w:val="00042DB6"/>
    <w:rsid w:val="00043807"/>
    <w:rsid w:val="0004412F"/>
    <w:rsid w:val="0004427F"/>
    <w:rsid w:val="00044686"/>
    <w:rsid w:val="000446F3"/>
    <w:rsid w:val="0004483A"/>
    <w:rsid w:val="000453DE"/>
    <w:rsid w:val="0004603B"/>
    <w:rsid w:val="00046DBC"/>
    <w:rsid w:val="000475FC"/>
    <w:rsid w:val="000478E6"/>
    <w:rsid w:val="00050E69"/>
    <w:rsid w:val="00051AF8"/>
    <w:rsid w:val="000528E4"/>
    <w:rsid w:val="00052EE3"/>
    <w:rsid w:val="00053605"/>
    <w:rsid w:val="00053632"/>
    <w:rsid w:val="00054591"/>
    <w:rsid w:val="00054662"/>
    <w:rsid w:val="000552F6"/>
    <w:rsid w:val="000556F1"/>
    <w:rsid w:val="00055D95"/>
    <w:rsid w:val="000560B8"/>
    <w:rsid w:val="0005675A"/>
    <w:rsid w:val="00056DBA"/>
    <w:rsid w:val="00056F3C"/>
    <w:rsid w:val="00061126"/>
    <w:rsid w:val="0006275E"/>
    <w:rsid w:val="0006294A"/>
    <w:rsid w:val="00062CA3"/>
    <w:rsid w:val="00063771"/>
    <w:rsid w:val="00063923"/>
    <w:rsid w:val="0006428B"/>
    <w:rsid w:val="00064863"/>
    <w:rsid w:val="000654FB"/>
    <w:rsid w:val="00065FFE"/>
    <w:rsid w:val="0006616D"/>
    <w:rsid w:val="000667E3"/>
    <w:rsid w:val="00066819"/>
    <w:rsid w:val="0006778A"/>
    <w:rsid w:val="00067D4D"/>
    <w:rsid w:val="00070AB0"/>
    <w:rsid w:val="00070E61"/>
    <w:rsid w:val="000714EE"/>
    <w:rsid w:val="000723A8"/>
    <w:rsid w:val="000725D9"/>
    <w:rsid w:val="00074173"/>
    <w:rsid w:val="00074B44"/>
    <w:rsid w:val="000752DF"/>
    <w:rsid w:val="000754E6"/>
    <w:rsid w:val="00075596"/>
    <w:rsid w:val="00075597"/>
    <w:rsid w:val="0007565D"/>
    <w:rsid w:val="000756B0"/>
    <w:rsid w:val="00076520"/>
    <w:rsid w:val="00077EAC"/>
    <w:rsid w:val="000834B3"/>
    <w:rsid w:val="0008376D"/>
    <w:rsid w:val="00084E76"/>
    <w:rsid w:val="00085D32"/>
    <w:rsid w:val="000867E8"/>
    <w:rsid w:val="00086FCF"/>
    <w:rsid w:val="000870F9"/>
    <w:rsid w:val="00090605"/>
    <w:rsid w:val="000906DB"/>
    <w:rsid w:val="00090A1D"/>
    <w:rsid w:val="00092F8E"/>
    <w:rsid w:val="00093389"/>
    <w:rsid w:val="000936B8"/>
    <w:rsid w:val="000953AC"/>
    <w:rsid w:val="00095A4F"/>
    <w:rsid w:val="000966A7"/>
    <w:rsid w:val="00096D7C"/>
    <w:rsid w:val="00096EE9"/>
    <w:rsid w:val="00096FB6"/>
    <w:rsid w:val="0009700F"/>
    <w:rsid w:val="000A06D8"/>
    <w:rsid w:val="000A071F"/>
    <w:rsid w:val="000A0AC5"/>
    <w:rsid w:val="000A0C81"/>
    <w:rsid w:val="000A121B"/>
    <w:rsid w:val="000A130A"/>
    <w:rsid w:val="000A1DC9"/>
    <w:rsid w:val="000A238F"/>
    <w:rsid w:val="000A28DD"/>
    <w:rsid w:val="000A3C89"/>
    <w:rsid w:val="000A4201"/>
    <w:rsid w:val="000A44DC"/>
    <w:rsid w:val="000A459E"/>
    <w:rsid w:val="000A526A"/>
    <w:rsid w:val="000A5286"/>
    <w:rsid w:val="000A5687"/>
    <w:rsid w:val="000A5689"/>
    <w:rsid w:val="000A5C9B"/>
    <w:rsid w:val="000A5EE6"/>
    <w:rsid w:val="000A641E"/>
    <w:rsid w:val="000A75EE"/>
    <w:rsid w:val="000A7F28"/>
    <w:rsid w:val="000B016C"/>
    <w:rsid w:val="000B01C8"/>
    <w:rsid w:val="000B0DBF"/>
    <w:rsid w:val="000B17FD"/>
    <w:rsid w:val="000B1BEC"/>
    <w:rsid w:val="000B22EB"/>
    <w:rsid w:val="000B26A4"/>
    <w:rsid w:val="000B274B"/>
    <w:rsid w:val="000B3263"/>
    <w:rsid w:val="000B34C5"/>
    <w:rsid w:val="000B3783"/>
    <w:rsid w:val="000B411A"/>
    <w:rsid w:val="000B4363"/>
    <w:rsid w:val="000B47D0"/>
    <w:rsid w:val="000B6543"/>
    <w:rsid w:val="000B6643"/>
    <w:rsid w:val="000B66E9"/>
    <w:rsid w:val="000B7CE3"/>
    <w:rsid w:val="000C0058"/>
    <w:rsid w:val="000C0945"/>
    <w:rsid w:val="000C0CCD"/>
    <w:rsid w:val="000C1092"/>
    <w:rsid w:val="000C12E1"/>
    <w:rsid w:val="000C1887"/>
    <w:rsid w:val="000C1D37"/>
    <w:rsid w:val="000C2037"/>
    <w:rsid w:val="000C36E1"/>
    <w:rsid w:val="000C3D20"/>
    <w:rsid w:val="000C41DF"/>
    <w:rsid w:val="000C4C44"/>
    <w:rsid w:val="000C53ED"/>
    <w:rsid w:val="000C54C3"/>
    <w:rsid w:val="000C56EB"/>
    <w:rsid w:val="000C7F21"/>
    <w:rsid w:val="000D0370"/>
    <w:rsid w:val="000D236E"/>
    <w:rsid w:val="000D280C"/>
    <w:rsid w:val="000D3272"/>
    <w:rsid w:val="000D3830"/>
    <w:rsid w:val="000D3EDE"/>
    <w:rsid w:val="000D3F65"/>
    <w:rsid w:val="000D47BD"/>
    <w:rsid w:val="000D527B"/>
    <w:rsid w:val="000D536D"/>
    <w:rsid w:val="000D548A"/>
    <w:rsid w:val="000D5B89"/>
    <w:rsid w:val="000D6B76"/>
    <w:rsid w:val="000D6C9F"/>
    <w:rsid w:val="000E06DC"/>
    <w:rsid w:val="000E0A49"/>
    <w:rsid w:val="000E120D"/>
    <w:rsid w:val="000E1323"/>
    <w:rsid w:val="000E1402"/>
    <w:rsid w:val="000E17F5"/>
    <w:rsid w:val="000E2008"/>
    <w:rsid w:val="000E25EA"/>
    <w:rsid w:val="000E31A6"/>
    <w:rsid w:val="000E33A0"/>
    <w:rsid w:val="000E3520"/>
    <w:rsid w:val="000E35BB"/>
    <w:rsid w:val="000E3667"/>
    <w:rsid w:val="000E3BD8"/>
    <w:rsid w:val="000E5102"/>
    <w:rsid w:val="000E52A3"/>
    <w:rsid w:val="000E558C"/>
    <w:rsid w:val="000E58D7"/>
    <w:rsid w:val="000E69A5"/>
    <w:rsid w:val="000E791C"/>
    <w:rsid w:val="000F0769"/>
    <w:rsid w:val="000F13DC"/>
    <w:rsid w:val="000F214C"/>
    <w:rsid w:val="000F3DBC"/>
    <w:rsid w:val="000F44AB"/>
    <w:rsid w:val="000F56EA"/>
    <w:rsid w:val="000F5F13"/>
    <w:rsid w:val="000F6246"/>
    <w:rsid w:val="000F66FF"/>
    <w:rsid w:val="000F6744"/>
    <w:rsid w:val="000F6E28"/>
    <w:rsid w:val="000F7164"/>
    <w:rsid w:val="000F7A41"/>
    <w:rsid w:val="00100867"/>
    <w:rsid w:val="00100E11"/>
    <w:rsid w:val="001026E4"/>
    <w:rsid w:val="00102B0C"/>
    <w:rsid w:val="00102C62"/>
    <w:rsid w:val="00102DF3"/>
    <w:rsid w:val="00102E75"/>
    <w:rsid w:val="00103779"/>
    <w:rsid w:val="001039C6"/>
    <w:rsid w:val="00104B6E"/>
    <w:rsid w:val="00105979"/>
    <w:rsid w:val="00105BE3"/>
    <w:rsid w:val="00105CD0"/>
    <w:rsid w:val="00106726"/>
    <w:rsid w:val="001074AD"/>
    <w:rsid w:val="001108B7"/>
    <w:rsid w:val="00110ED3"/>
    <w:rsid w:val="00111160"/>
    <w:rsid w:val="001115D1"/>
    <w:rsid w:val="001118C4"/>
    <w:rsid w:val="001124D6"/>
    <w:rsid w:val="001125E0"/>
    <w:rsid w:val="00112626"/>
    <w:rsid w:val="001127CF"/>
    <w:rsid w:val="00112A1C"/>
    <w:rsid w:val="00112EEC"/>
    <w:rsid w:val="001139D6"/>
    <w:rsid w:val="00114125"/>
    <w:rsid w:val="00115F35"/>
    <w:rsid w:val="00116173"/>
    <w:rsid w:val="0011643D"/>
    <w:rsid w:val="001173D2"/>
    <w:rsid w:val="00117C5A"/>
    <w:rsid w:val="00120647"/>
    <w:rsid w:val="0012143A"/>
    <w:rsid w:val="001231E9"/>
    <w:rsid w:val="00123C68"/>
    <w:rsid w:val="00123FF1"/>
    <w:rsid w:val="001254C1"/>
    <w:rsid w:val="0012667B"/>
    <w:rsid w:val="00127244"/>
    <w:rsid w:val="0012795B"/>
    <w:rsid w:val="00127B5D"/>
    <w:rsid w:val="00127D12"/>
    <w:rsid w:val="00127D8D"/>
    <w:rsid w:val="00130726"/>
    <w:rsid w:val="00130B8C"/>
    <w:rsid w:val="001315A0"/>
    <w:rsid w:val="0013222E"/>
    <w:rsid w:val="001323DB"/>
    <w:rsid w:val="00132565"/>
    <w:rsid w:val="0013261B"/>
    <w:rsid w:val="00132F8C"/>
    <w:rsid w:val="00133305"/>
    <w:rsid w:val="00134354"/>
    <w:rsid w:val="00134882"/>
    <w:rsid w:val="001349CE"/>
    <w:rsid w:val="00134C5D"/>
    <w:rsid w:val="00134EA7"/>
    <w:rsid w:val="00135039"/>
    <w:rsid w:val="0013561B"/>
    <w:rsid w:val="00135797"/>
    <w:rsid w:val="001357FB"/>
    <w:rsid w:val="00136BA6"/>
    <w:rsid w:val="00136BEC"/>
    <w:rsid w:val="001370CF"/>
    <w:rsid w:val="0013786E"/>
    <w:rsid w:val="00137E29"/>
    <w:rsid w:val="001407E6"/>
    <w:rsid w:val="00140CC4"/>
    <w:rsid w:val="00140DEB"/>
    <w:rsid w:val="00140F7F"/>
    <w:rsid w:val="00141BB5"/>
    <w:rsid w:val="0014203D"/>
    <w:rsid w:val="00142E39"/>
    <w:rsid w:val="00142F1B"/>
    <w:rsid w:val="00143609"/>
    <w:rsid w:val="00143C72"/>
    <w:rsid w:val="00144A2C"/>
    <w:rsid w:val="00144C0D"/>
    <w:rsid w:val="00144C77"/>
    <w:rsid w:val="00145413"/>
    <w:rsid w:val="00145948"/>
    <w:rsid w:val="00145998"/>
    <w:rsid w:val="00145F17"/>
    <w:rsid w:val="00147F4B"/>
    <w:rsid w:val="00150125"/>
    <w:rsid w:val="001507E7"/>
    <w:rsid w:val="001513C6"/>
    <w:rsid w:val="00151F04"/>
    <w:rsid w:val="001522CD"/>
    <w:rsid w:val="00152FB4"/>
    <w:rsid w:val="00153376"/>
    <w:rsid w:val="00153B39"/>
    <w:rsid w:val="001547D8"/>
    <w:rsid w:val="0015489A"/>
    <w:rsid w:val="00154E6B"/>
    <w:rsid w:val="001550A4"/>
    <w:rsid w:val="00155FF9"/>
    <w:rsid w:val="00156650"/>
    <w:rsid w:val="00156681"/>
    <w:rsid w:val="00156A35"/>
    <w:rsid w:val="0015715C"/>
    <w:rsid w:val="00157A46"/>
    <w:rsid w:val="00157B51"/>
    <w:rsid w:val="001600D1"/>
    <w:rsid w:val="001602CC"/>
    <w:rsid w:val="00160EFF"/>
    <w:rsid w:val="00161583"/>
    <w:rsid w:val="001621D3"/>
    <w:rsid w:val="001624E4"/>
    <w:rsid w:val="001625D5"/>
    <w:rsid w:val="001626D8"/>
    <w:rsid w:val="00162B09"/>
    <w:rsid w:val="00162DD5"/>
    <w:rsid w:val="001632C0"/>
    <w:rsid w:val="001634C2"/>
    <w:rsid w:val="00163573"/>
    <w:rsid w:val="00163945"/>
    <w:rsid w:val="00163E95"/>
    <w:rsid w:val="00163ED6"/>
    <w:rsid w:val="0016404C"/>
    <w:rsid w:val="0016444F"/>
    <w:rsid w:val="001649B9"/>
    <w:rsid w:val="00165F3B"/>
    <w:rsid w:val="001662B7"/>
    <w:rsid w:val="0016645B"/>
    <w:rsid w:val="00166C7B"/>
    <w:rsid w:val="00166E0C"/>
    <w:rsid w:val="001703D3"/>
    <w:rsid w:val="00170470"/>
    <w:rsid w:val="00170C79"/>
    <w:rsid w:val="001728D4"/>
    <w:rsid w:val="00172A0B"/>
    <w:rsid w:val="00173918"/>
    <w:rsid w:val="0017469E"/>
    <w:rsid w:val="00174C2F"/>
    <w:rsid w:val="00174D10"/>
    <w:rsid w:val="001756E6"/>
    <w:rsid w:val="001773BC"/>
    <w:rsid w:val="00180075"/>
    <w:rsid w:val="001806F1"/>
    <w:rsid w:val="00180716"/>
    <w:rsid w:val="001809BA"/>
    <w:rsid w:val="00181E44"/>
    <w:rsid w:val="0018223F"/>
    <w:rsid w:val="00182A9C"/>
    <w:rsid w:val="0018374A"/>
    <w:rsid w:val="001842A8"/>
    <w:rsid w:val="0018436A"/>
    <w:rsid w:val="00184428"/>
    <w:rsid w:val="00184B03"/>
    <w:rsid w:val="00186F92"/>
    <w:rsid w:val="00187151"/>
    <w:rsid w:val="00187815"/>
    <w:rsid w:val="00187B2D"/>
    <w:rsid w:val="00187F20"/>
    <w:rsid w:val="001908E2"/>
    <w:rsid w:val="00190C17"/>
    <w:rsid w:val="00190CFB"/>
    <w:rsid w:val="00191DB8"/>
    <w:rsid w:val="00191E91"/>
    <w:rsid w:val="00192158"/>
    <w:rsid w:val="001923A7"/>
    <w:rsid w:val="00192B0C"/>
    <w:rsid w:val="00193FB9"/>
    <w:rsid w:val="0019473B"/>
    <w:rsid w:val="00194807"/>
    <w:rsid w:val="00194E00"/>
    <w:rsid w:val="00194F9E"/>
    <w:rsid w:val="00195E21"/>
    <w:rsid w:val="001961ED"/>
    <w:rsid w:val="00196308"/>
    <w:rsid w:val="001963D5"/>
    <w:rsid w:val="00196A04"/>
    <w:rsid w:val="001978FD"/>
    <w:rsid w:val="00197CFC"/>
    <w:rsid w:val="001A0444"/>
    <w:rsid w:val="001A0648"/>
    <w:rsid w:val="001A07E1"/>
    <w:rsid w:val="001A0AC0"/>
    <w:rsid w:val="001A0AFB"/>
    <w:rsid w:val="001A0C27"/>
    <w:rsid w:val="001A1214"/>
    <w:rsid w:val="001A1686"/>
    <w:rsid w:val="001A1687"/>
    <w:rsid w:val="001A1EA1"/>
    <w:rsid w:val="001A2A5C"/>
    <w:rsid w:val="001A33E8"/>
    <w:rsid w:val="001A34F3"/>
    <w:rsid w:val="001A3A57"/>
    <w:rsid w:val="001A4142"/>
    <w:rsid w:val="001A4551"/>
    <w:rsid w:val="001A54DA"/>
    <w:rsid w:val="001A5F6C"/>
    <w:rsid w:val="001A6457"/>
    <w:rsid w:val="001A71E9"/>
    <w:rsid w:val="001A74CD"/>
    <w:rsid w:val="001B087B"/>
    <w:rsid w:val="001B1CB0"/>
    <w:rsid w:val="001B2294"/>
    <w:rsid w:val="001B2646"/>
    <w:rsid w:val="001B493A"/>
    <w:rsid w:val="001B4E12"/>
    <w:rsid w:val="001B5BAF"/>
    <w:rsid w:val="001B60ED"/>
    <w:rsid w:val="001B6937"/>
    <w:rsid w:val="001B6946"/>
    <w:rsid w:val="001B7C38"/>
    <w:rsid w:val="001C00FB"/>
    <w:rsid w:val="001C0748"/>
    <w:rsid w:val="001C0A66"/>
    <w:rsid w:val="001C0CC4"/>
    <w:rsid w:val="001C1D6D"/>
    <w:rsid w:val="001C1E42"/>
    <w:rsid w:val="001C212F"/>
    <w:rsid w:val="001C2527"/>
    <w:rsid w:val="001C2597"/>
    <w:rsid w:val="001C2D93"/>
    <w:rsid w:val="001C4552"/>
    <w:rsid w:val="001C4A61"/>
    <w:rsid w:val="001C50B2"/>
    <w:rsid w:val="001C56B8"/>
    <w:rsid w:val="001C6020"/>
    <w:rsid w:val="001C6445"/>
    <w:rsid w:val="001C6501"/>
    <w:rsid w:val="001C695B"/>
    <w:rsid w:val="001C6B4E"/>
    <w:rsid w:val="001C7007"/>
    <w:rsid w:val="001C7344"/>
    <w:rsid w:val="001C7A88"/>
    <w:rsid w:val="001D00CE"/>
    <w:rsid w:val="001D0E0C"/>
    <w:rsid w:val="001D1C0D"/>
    <w:rsid w:val="001D1D29"/>
    <w:rsid w:val="001D204E"/>
    <w:rsid w:val="001D2089"/>
    <w:rsid w:val="001D2234"/>
    <w:rsid w:val="001D2F44"/>
    <w:rsid w:val="001D30EA"/>
    <w:rsid w:val="001D375E"/>
    <w:rsid w:val="001D3798"/>
    <w:rsid w:val="001D3BED"/>
    <w:rsid w:val="001D3DBB"/>
    <w:rsid w:val="001D3F0A"/>
    <w:rsid w:val="001D475B"/>
    <w:rsid w:val="001D4A4B"/>
    <w:rsid w:val="001D4C54"/>
    <w:rsid w:val="001D5C32"/>
    <w:rsid w:val="001D5F0F"/>
    <w:rsid w:val="001D6D59"/>
    <w:rsid w:val="001D6DF4"/>
    <w:rsid w:val="001D7EA1"/>
    <w:rsid w:val="001E1904"/>
    <w:rsid w:val="001E2326"/>
    <w:rsid w:val="001E32AB"/>
    <w:rsid w:val="001E3328"/>
    <w:rsid w:val="001E383C"/>
    <w:rsid w:val="001E4094"/>
    <w:rsid w:val="001E42A9"/>
    <w:rsid w:val="001E43B9"/>
    <w:rsid w:val="001E451D"/>
    <w:rsid w:val="001E47DE"/>
    <w:rsid w:val="001E49AF"/>
    <w:rsid w:val="001E52EE"/>
    <w:rsid w:val="001E5AA2"/>
    <w:rsid w:val="001E5F88"/>
    <w:rsid w:val="001E6343"/>
    <w:rsid w:val="001E6357"/>
    <w:rsid w:val="001E65F6"/>
    <w:rsid w:val="001E6F15"/>
    <w:rsid w:val="001E6F55"/>
    <w:rsid w:val="001F0D17"/>
    <w:rsid w:val="001F106F"/>
    <w:rsid w:val="001F1577"/>
    <w:rsid w:val="001F1C49"/>
    <w:rsid w:val="001F2114"/>
    <w:rsid w:val="001F2162"/>
    <w:rsid w:val="001F298F"/>
    <w:rsid w:val="001F2B53"/>
    <w:rsid w:val="001F2D50"/>
    <w:rsid w:val="001F464A"/>
    <w:rsid w:val="001F5CDE"/>
    <w:rsid w:val="001F60C1"/>
    <w:rsid w:val="001F646B"/>
    <w:rsid w:val="001F7045"/>
    <w:rsid w:val="001F743D"/>
    <w:rsid w:val="001F747B"/>
    <w:rsid w:val="001F7E92"/>
    <w:rsid w:val="00200877"/>
    <w:rsid w:val="00201F22"/>
    <w:rsid w:val="00202524"/>
    <w:rsid w:val="0020295E"/>
    <w:rsid w:val="00202FF8"/>
    <w:rsid w:val="00203409"/>
    <w:rsid w:val="002036ED"/>
    <w:rsid w:val="00204BCF"/>
    <w:rsid w:val="002056B5"/>
    <w:rsid w:val="00205934"/>
    <w:rsid w:val="00207408"/>
    <w:rsid w:val="00207C94"/>
    <w:rsid w:val="00207FE2"/>
    <w:rsid w:val="00210356"/>
    <w:rsid w:val="002108B0"/>
    <w:rsid w:val="00211763"/>
    <w:rsid w:val="00212BEB"/>
    <w:rsid w:val="00212C52"/>
    <w:rsid w:val="00212E03"/>
    <w:rsid w:val="00213063"/>
    <w:rsid w:val="002137A1"/>
    <w:rsid w:val="00213901"/>
    <w:rsid w:val="00214F9A"/>
    <w:rsid w:val="0021527B"/>
    <w:rsid w:val="00215F5D"/>
    <w:rsid w:val="00216666"/>
    <w:rsid w:val="002167F7"/>
    <w:rsid w:val="00216B28"/>
    <w:rsid w:val="00217759"/>
    <w:rsid w:val="00217A2B"/>
    <w:rsid w:val="00220A91"/>
    <w:rsid w:val="00221505"/>
    <w:rsid w:val="0022174C"/>
    <w:rsid w:val="00221AD3"/>
    <w:rsid w:val="00222247"/>
    <w:rsid w:val="0022275E"/>
    <w:rsid w:val="00222792"/>
    <w:rsid w:val="00223133"/>
    <w:rsid w:val="002235A3"/>
    <w:rsid w:val="00223E8F"/>
    <w:rsid w:val="002245D2"/>
    <w:rsid w:val="00225313"/>
    <w:rsid w:val="002255E2"/>
    <w:rsid w:val="00226888"/>
    <w:rsid w:val="00226B4A"/>
    <w:rsid w:val="0022737A"/>
    <w:rsid w:val="00230683"/>
    <w:rsid w:val="00230884"/>
    <w:rsid w:val="0023138A"/>
    <w:rsid w:val="00231583"/>
    <w:rsid w:val="002323EA"/>
    <w:rsid w:val="00232610"/>
    <w:rsid w:val="00232C8F"/>
    <w:rsid w:val="002330E9"/>
    <w:rsid w:val="002334FB"/>
    <w:rsid w:val="00233C92"/>
    <w:rsid w:val="00234DB8"/>
    <w:rsid w:val="0023648D"/>
    <w:rsid w:val="00236A81"/>
    <w:rsid w:val="00236B77"/>
    <w:rsid w:val="00236D53"/>
    <w:rsid w:val="0023748D"/>
    <w:rsid w:val="002377BC"/>
    <w:rsid w:val="00237DAF"/>
    <w:rsid w:val="00240507"/>
    <w:rsid w:val="00240D3A"/>
    <w:rsid w:val="00240E27"/>
    <w:rsid w:val="00240E28"/>
    <w:rsid w:val="00241556"/>
    <w:rsid w:val="002418AE"/>
    <w:rsid w:val="00241981"/>
    <w:rsid w:val="00241E2A"/>
    <w:rsid w:val="00241ECF"/>
    <w:rsid w:val="00242D20"/>
    <w:rsid w:val="00242D8D"/>
    <w:rsid w:val="00242D99"/>
    <w:rsid w:val="00243289"/>
    <w:rsid w:val="002438EB"/>
    <w:rsid w:val="00243B6F"/>
    <w:rsid w:val="002446BB"/>
    <w:rsid w:val="00244EAB"/>
    <w:rsid w:val="00244EB8"/>
    <w:rsid w:val="0024580C"/>
    <w:rsid w:val="00245CED"/>
    <w:rsid w:val="00246267"/>
    <w:rsid w:val="002464B5"/>
    <w:rsid w:val="00247C48"/>
    <w:rsid w:val="00247F81"/>
    <w:rsid w:val="00250963"/>
    <w:rsid w:val="00251301"/>
    <w:rsid w:val="0025133A"/>
    <w:rsid w:val="002516A1"/>
    <w:rsid w:val="00251D2C"/>
    <w:rsid w:val="00252218"/>
    <w:rsid w:val="00252FC7"/>
    <w:rsid w:val="00253930"/>
    <w:rsid w:val="00253CE2"/>
    <w:rsid w:val="00254D17"/>
    <w:rsid w:val="00255E68"/>
    <w:rsid w:val="002562E7"/>
    <w:rsid w:val="00256431"/>
    <w:rsid w:val="00256CF2"/>
    <w:rsid w:val="00257366"/>
    <w:rsid w:val="00257959"/>
    <w:rsid w:val="002579A6"/>
    <w:rsid w:val="00257B00"/>
    <w:rsid w:val="00257D9C"/>
    <w:rsid w:val="00257E21"/>
    <w:rsid w:val="002604F6"/>
    <w:rsid w:val="002611AC"/>
    <w:rsid w:val="002617E0"/>
    <w:rsid w:val="00262B05"/>
    <w:rsid w:val="00262B32"/>
    <w:rsid w:val="00263095"/>
    <w:rsid w:val="00263906"/>
    <w:rsid w:val="00264020"/>
    <w:rsid w:val="0026458B"/>
    <w:rsid w:val="00265046"/>
    <w:rsid w:val="0026510B"/>
    <w:rsid w:val="00265177"/>
    <w:rsid w:val="0026544B"/>
    <w:rsid w:val="00265AA6"/>
    <w:rsid w:val="00266C4D"/>
    <w:rsid w:val="00266F76"/>
    <w:rsid w:val="002675D8"/>
    <w:rsid w:val="00270058"/>
    <w:rsid w:val="00270157"/>
    <w:rsid w:val="00270282"/>
    <w:rsid w:val="0027043A"/>
    <w:rsid w:val="00270EDC"/>
    <w:rsid w:val="00270F87"/>
    <w:rsid w:val="00271326"/>
    <w:rsid w:val="00271C30"/>
    <w:rsid w:val="00272256"/>
    <w:rsid w:val="002723DF"/>
    <w:rsid w:val="00273600"/>
    <w:rsid w:val="0027378C"/>
    <w:rsid w:val="0027463C"/>
    <w:rsid w:val="00274E2B"/>
    <w:rsid w:val="00274E61"/>
    <w:rsid w:val="002753CA"/>
    <w:rsid w:val="00275661"/>
    <w:rsid w:val="00275715"/>
    <w:rsid w:val="00276225"/>
    <w:rsid w:val="002768A5"/>
    <w:rsid w:val="002770AD"/>
    <w:rsid w:val="00277143"/>
    <w:rsid w:val="00277D2E"/>
    <w:rsid w:val="002800CF"/>
    <w:rsid w:val="002801D7"/>
    <w:rsid w:val="002804E5"/>
    <w:rsid w:val="0028137D"/>
    <w:rsid w:val="00281C7A"/>
    <w:rsid w:val="00283E87"/>
    <w:rsid w:val="00284752"/>
    <w:rsid w:val="002856C5"/>
    <w:rsid w:val="002859C2"/>
    <w:rsid w:val="00286A2E"/>
    <w:rsid w:val="0029066B"/>
    <w:rsid w:val="00290BC8"/>
    <w:rsid w:val="00290D77"/>
    <w:rsid w:val="002926FE"/>
    <w:rsid w:val="00292898"/>
    <w:rsid w:val="00292C53"/>
    <w:rsid w:val="002933CA"/>
    <w:rsid w:val="00293CCA"/>
    <w:rsid w:val="002943AA"/>
    <w:rsid w:val="00294791"/>
    <w:rsid w:val="002947FC"/>
    <w:rsid w:val="00295F10"/>
    <w:rsid w:val="0029603C"/>
    <w:rsid w:val="002963AE"/>
    <w:rsid w:val="00296D1C"/>
    <w:rsid w:val="00296D7D"/>
    <w:rsid w:val="00296FC3"/>
    <w:rsid w:val="00297149"/>
    <w:rsid w:val="00297512"/>
    <w:rsid w:val="00297974"/>
    <w:rsid w:val="002979BB"/>
    <w:rsid w:val="002A01E5"/>
    <w:rsid w:val="002A04A3"/>
    <w:rsid w:val="002A0720"/>
    <w:rsid w:val="002A0F1E"/>
    <w:rsid w:val="002A3542"/>
    <w:rsid w:val="002A3F6F"/>
    <w:rsid w:val="002A435A"/>
    <w:rsid w:val="002A44B9"/>
    <w:rsid w:val="002A59A9"/>
    <w:rsid w:val="002A6001"/>
    <w:rsid w:val="002A6BD2"/>
    <w:rsid w:val="002A6FB0"/>
    <w:rsid w:val="002A786E"/>
    <w:rsid w:val="002B00F7"/>
    <w:rsid w:val="002B1333"/>
    <w:rsid w:val="002B3A7B"/>
    <w:rsid w:val="002B3D3F"/>
    <w:rsid w:val="002B3E4B"/>
    <w:rsid w:val="002B48B7"/>
    <w:rsid w:val="002B4D5E"/>
    <w:rsid w:val="002B5A84"/>
    <w:rsid w:val="002B5B1F"/>
    <w:rsid w:val="002B605B"/>
    <w:rsid w:val="002B66BA"/>
    <w:rsid w:val="002B7AF8"/>
    <w:rsid w:val="002B7BE2"/>
    <w:rsid w:val="002B7C0D"/>
    <w:rsid w:val="002B7FF1"/>
    <w:rsid w:val="002C0026"/>
    <w:rsid w:val="002C0222"/>
    <w:rsid w:val="002C11D5"/>
    <w:rsid w:val="002C14C0"/>
    <w:rsid w:val="002C1C00"/>
    <w:rsid w:val="002C1D57"/>
    <w:rsid w:val="002C3C53"/>
    <w:rsid w:val="002C3F49"/>
    <w:rsid w:val="002C411B"/>
    <w:rsid w:val="002C4461"/>
    <w:rsid w:val="002C5286"/>
    <w:rsid w:val="002C570B"/>
    <w:rsid w:val="002C5D57"/>
    <w:rsid w:val="002C631B"/>
    <w:rsid w:val="002C7233"/>
    <w:rsid w:val="002C7DAE"/>
    <w:rsid w:val="002C7FA4"/>
    <w:rsid w:val="002D0248"/>
    <w:rsid w:val="002D1094"/>
    <w:rsid w:val="002D1137"/>
    <w:rsid w:val="002D1AEC"/>
    <w:rsid w:val="002D2287"/>
    <w:rsid w:val="002D2D02"/>
    <w:rsid w:val="002D3AA6"/>
    <w:rsid w:val="002D3D3D"/>
    <w:rsid w:val="002D3D73"/>
    <w:rsid w:val="002D3FCD"/>
    <w:rsid w:val="002D4242"/>
    <w:rsid w:val="002D48C5"/>
    <w:rsid w:val="002D4B20"/>
    <w:rsid w:val="002D4B55"/>
    <w:rsid w:val="002D6256"/>
    <w:rsid w:val="002D6F78"/>
    <w:rsid w:val="002E0712"/>
    <w:rsid w:val="002E0883"/>
    <w:rsid w:val="002E0DF7"/>
    <w:rsid w:val="002E1612"/>
    <w:rsid w:val="002E1D68"/>
    <w:rsid w:val="002E209B"/>
    <w:rsid w:val="002E2E63"/>
    <w:rsid w:val="002E3DDB"/>
    <w:rsid w:val="002E640E"/>
    <w:rsid w:val="002E6E6B"/>
    <w:rsid w:val="002E702E"/>
    <w:rsid w:val="002E70A3"/>
    <w:rsid w:val="002E7A80"/>
    <w:rsid w:val="002E7B3C"/>
    <w:rsid w:val="002E7FD8"/>
    <w:rsid w:val="002F0FDC"/>
    <w:rsid w:val="002F1C40"/>
    <w:rsid w:val="002F1FCF"/>
    <w:rsid w:val="002F237E"/>
    <w:rsid w:val="002F239E"/>
    <w:rsid w:val="002F2847"/>
    <w:rsid w:val="002F2E75"/>
    <w:rsid w:val="002F4E82"/>
    <w:rsid w:val="002F55F5"/>
    <w:rsid w:val="002F5AF9"/>
    <w:rsid w:val="002F72E6"/>
    <w:rsid w:val="002F7547"/>
    <w:rsid w:val="002F7D89"/>
    <w:rsid w:val="00300243"/>
    <w:rsid w:val="00301499"/>
    <w:rsid w:val="0030152D"/>
    <w:rsid w:val="00301A9E"/>
    <w:rsid w:val="00302D1F"/>
    <w:rsid w:val="003030B9"/>
    <w:rsid w:val="00303333"/>
    <w:rsid w:val="00303678"/>
    <w:rsid w:val="00303E67"/>
    <w:rsid w:val="00303FDB"/>
    <w:rsid w:val="00304B5A"/>
    <w:rsid w:val="0030671A"/>
    <w:rsid w:val="00306883"/>
    <w:rsid w:val="00306C29"/>
    <w:rsid w:val="00306DAF"/>
    <w:rsid w:val="00307542"/>
    <w:rsid w:val="003076DC"/>
    <w:rsid w:val="00310699"/>
    <w:rsid w:val="00310C71"/>
    <w:rsid w:val="00310E39"/>
    <w:rsid w:val="003111F6"/>
    <w:rsid w:val="00312BE5"/>
    <w:rsid w:val="00313670"/>
    <w:rsid w:val="00313E62"/>
    <w:rsid w:val="00313F18"/>
    <w:rsid w:val="00314851"/>
    <w:rsid w:val="003148AA"/>
    <w:rsid w:val="003148DA"/>
    <w:rsid w:val="0031507D"/>
    <w:rsid w:val="00315BA7"/>
    <w:rsid w:val="00315F3F"/>
    <w:rsid w:val="00317735"/>
    <w:rsid w:val="00317DD0"/>
    <w:rsid w:val="003203E6"/>
    <w:rsid w:val="003211FA"/>
    <w:rsid w:val="003220F9"/>
    <w:rsid w:val="00322723"/>
    <w:rsid w:val="00322AB4"/>
    <w:rsid w:val="003234E6"/>
    <w:rsid w:val="00323E8C"/>
    <w:rsid w:val="00324574"/>
    <w:rsid w:val="00324A02"/>
    <w:rsid w:val="00325B6E"/>
    <w:rsid w:val="00326864"/>
    <w:rsid w:val="00326B54"/>
    <w:rsid w:val="00326D4B"/>
    <w:rsid w:val="00327649"/>
    <w:rsid w:val="00327DB6"/>
    <w:rsid w:val="00330820"/>
    <w:rsid w:val="0033106A"/>
    <w:rsid w:val="00331535"/>
    <w:rsid w:val="003318EE"/>
    <w:rsid w:val="00331F8C"/>
    <w:rsid w:val="00332638"/>
    <w:rsid w:val="00333CEE"/>
    <w:rsid w:val="00333DD4"/>
    <w:rsid w:val="003342B3"/>
    <w:rsid w:val="00334705"/>
    <w:rsid w:val="003348C8"/>
    <w:rsid w:val="00334FF8"/>
    <w:rsid w:val="003352F7"/>
    <w:rsid w:val="00335482"/>
    <w:rsid w:val="003356B8"/>
    <w:rsid w:val="003363C7"/>
    <w:rsid w:val="003370E3"/>
    <w:rsid w:val="003371FD"/>
    <w:rsid w:val="003376F0"/>
    <w:rsid w:val="0033778B"/>
    <w:rsid w:val="00337968"/>
    <w:rsid w:val="00337E71"/>
    <w:rsid w:val="00340E84"/>
    <w:rsid w:val="00341655"/>
    <w:rsid w:val="0034174F"/>
    <w:rsid w:val="00341C45"/>
    <w:rsid w:val="00342509"/>
    <w:rsid w:val="0034262C"/>
    <w:rsid w:val="00342923"/>
    <w:rsid w:val="00342947"/>
    <w:rsid w:val="00342C57"/>
    <w:rsid w:val="0034466E"/>
    <w:rsid w:val="00344789"/>
    <w:rsid w:val="00346B71"/>
    <w:rsid w:val="003477D7"/>
    <w:rsid w:val="0034781B"/>
    <w:rsid w:val="00347D3B"/>
    <w:rsid w:val="0035005F"/>
    <w:rsid w:val="0035066A"/>
    <w:rsid w:val="003507D2"/>
    <w:rsid w:val="0035139A"/>
    <w:rsid w:val="003520EE"/>
    <w:rsid w:val="0035261C"/>
    <w:rsid w:val="00352B2D"/>
    <w:rsid w:val="0035332E"/>
    <w:rsid w:val="003540E8"/>
    <w:rsid w:val="00355505"/>
    <w:rsid w:val="00356290"/>
    <w:rsid w:val="00356C5D"/>
    <w:rsid w:val="00356DD5"/>
    <w:rsid w:val="00357548"/>
    <w:rsid w:val="00357944"/>
    <w:rsid w:val="00362F69"/>
    <w:rsid w:val="003632FD"/>
    <w:rsid w:val="003637DB"/>
    <w:rsid w:val="0036386F"/>
    <w:rsid w:val="00363FC4"/>
    <w:rsid w:val="00364049"/>
    <w:rsid w:val="00364333"/>
    <w:rsid w:val="003643E4"/>
    <w:rsid w:val="0036497A"/>
    <w:rsid w:val="00364D1F"/>
    <w:rsid w:val="003652F8"/>
    <w:rsid w:val="00365420"/>
    <w:rsid w:val="0036576B"/>
    <w:rsid w:val="00365C58"/>
    <w:rsid w:val="00366480"/>
    <w:rsid w:val="003666DF"/>
    <w:rsid w:val="0036677B"/>
    <w:rsid w:val="003668BD"/>
    <w:rsid w:val="00366BA0"/>
    <w:rsid w:val="00366E13"/>
    <w:rsid w:val="00367A61"/>
    <w:rsid w:val="00370127"/>
    <w:rsid w:val="00370E20"/>
    <w:rsid w:val="00370F26"/>
    <w:rsid w:val="003710B6"/>
    <w:rsid w:val="003715E6"/>
    <w:rsid w:val="00371B27"/>
    <w:rsid w:val="003721EA"/>
    <w:rsid w:val="003728B6"/>
    <w:rsid w:val="00373759"/>
    <w:rsid w:val="003739DE"/>
    <w:rsid w:val="00373B38"/>
    <w:rsid w:val="00374EE0"/>
    <w:rsid w:val="00374EF0"/>
    <w:rsid w:val="0037665B"/>
    <w:rsid w:val="003778C0"/>
    <w:rsid w:val="00377F3E"/>
    <w:rsid w:val="00380186"/>
    <w:rsid w:val="00380293"/>
    <w:rsid w:val="003809FC"/>
    <w:rsid w:val="00380A20"/>
    <w:rsid w:val="00380C71"/>
    <w:rsid w:val="00381286"/>
    <w:rsid w:val="00381D0B"/>
    <w:rsid w:val="00381F92"/>
    <w:rsid w:val="0038202D"/>
    <w:rsid w:val="003823B0"/>
    <w:rsid w:val="003825F5"/>
    <w:rsid w:val="003827B9"/>
    <w:rsid w:val="003834FA"/>
    <w:rsid w:val="003838B2"/>
    <w:rsid w:val="00383B19"/>
    <w:rsid w:val="00383F12"/>
    <w:rsid w:val="0038448A"/>
    <w:rsid w:val="003847DE"/>
    <w:rsid w:val="00385F01"/>
    <w:rsid w:val="003870DC"/>
    <w:rsid w:val="0038723A"/>
    <w:rsid w:val="00387473"/>
    <w:rsid w:val="00387691"/>
    <w:rsid w:val="0039248D"/>
    <w:rsid w:val="0039270A"/>
    <w:rsid w:val="003927E8"/>
    <w:rsid w:val="00392F0A"/>
    <w:rsid w:val="0039336F"/>
    <w:rsid w:val="003934C0"/>
    <w:rsid w:val="0039365B"/>
    <w:rsid w:val="00393BDA"/>
    <w:rsid w:val="0039414F"/>
    <w:rsid w:val="00394BF3"/>
    <w:rsid w:val="00394F4D"/>
    <w:rsid w:val="00396061"/>
    <w:rsid w:val="003964FA"/>
    <w:rsid w:val="00396802"/>
    <w:rsid w:val="003A0DE1"/>
    <w:rsid w:val="003A1BDC"/>
    <w:rsid w:val="003A1F33"/>
    <w:rsid w:val="003A27A2"/>
    <w:rsid w:val="003A2E63"/>
    <w:rsid w:val="003A35B9"/>
    <w:rsid w:val="003A4415"/>
    <w:rsid w:val="003A45ED"/>
    <w:rsid w:val="003A52A1"/>
    <w:rsid w:val="003A61CB"/>
    <w:rsid w:val="003A6D2A"/>
    <w:rsid w:val="003B00E3"/>
    <w:rsid w:val="003B18A8"/>
    <w:rsid w:val="003B212E"/>
    <w:rsid w:val="003B2385"/>
    <w:rsid w:val="003B25FD"/>
    <w:rsid w:val="003B26B4"/>
    <w:rsid w:val="003B27DF"/>
    <w:rsid w:val="003B3AE6"/>
    <w:rsid w:val="003B3D00"/>
    <w:rsid w:val="003B4624"/>
    <w:rsid w:val="003B4D6C"/>
    <w:rsid w:val="003B4F71"/>
    <w:rsid w:val="003B5067"/>
    <w:rsid w:val="003B5073"/>
    <w:rsid w:val="003B5A7B"/>
    <w:rsid w:val="003B5CC6"/>
    <w:rsid w:val="003B600D"/>
    <w:rsid w:val="003B7255"/>
    <w:rsid w:val="003B73FC"/>
    <w:rsid w:val="003B7710"/>
    <w:rsid w:val="003C0E32"/>
    <w:rsid w:val="003C17E6"/>
    <w:rsid w:val="003C2C22"/>
    <w:rsid w:val="003C2ECD"/>
    <w:rsid w:val="003C3162"/>
    <w:rsid w:val="003C4135"/>
    <w:rsid w:val="003C429B"/>
    <w:rsid w:val="003C4439"/>
    <w:rsid w:val="003C5B7D"/>
    <w:rsid w:val="003C5D19"/>
    <w:rsid w:val="003C6B09"/>
    <w:rsid w:val="003C6D2B"/>
    <w:rsid w:val="003C6F0C"/>
    <w:rsid w:val="003C722A"/>
    <w:rsid w:val="003C793A"/>
    <w:rsid w:val="003D09C3"/>
    <w:rsid w:val="003D0C9E"/>
    <w:rsid w:val="003D0DDB"/>
    <w:rsid w:val="003D117C"/>
    <w:rsid w:val="003D1283"/>
    <w:rsid w:val="003D1392"/>
    <w:rsid w:val="003D1DAD"/>
    <w:rsid w:val="003D223D"/>
    <w:rsid w:val="003D23D4"/>
    <w:rsid w:val="003D2DDE"/>
    <w:rsid w:val="003D3725"/>
    <w:rsid w:val="003D38AD"/>
    <w:rsid w:val="003D3C3D"/>
    <w:rsid w:val="003D4AB5"/>
    <w:rsid w:val="003D4AEE"/>
    <w:rsid w:val="003D5407"/>
    <w:rsid w:val="003D56CD"/>
    <w:rsid w:val="003D63FB"/>
    <w:rsid w:val="003D7469"/>
    <w:rsid w:val="003D7700"/>
    <w:rsid w:val="003D7C0F"/>
    <w:rsid w:val="003E0526"/>
    <w:rsid w:val="003E116B"/>
    <w:rsid w:val="003E3049"/>
    <w:rsid w:val="003E3D8C"/>
    <w:rsid w:val="003E5366"/>
    <w:rsid w:val="003E6571"/>
    <w:rsid w:val="003E668A"/>
    <w:rsid w:val="003E6815"/>
    <w:rsid w:val="003E6C47"/>
    <w:rsid w:val="003E70CC"/>
    <w:rsid w:val="003F0368"/>
    <w:rsid w:val="003F0E00"/>
    <w:rsid w:val="003F1184"/>
    <w:rsid w:val="003F12D5"/>
    <w:rsid w:val="003F15A0"/>
    <w:rsid w:val="003F1873"/>
    <w:rsid w:val="003F1F01"/>
    <w:rsid w:val="003F2235"/>
    <w:rsid w:val="003F24B7"/>
    <w:rsid w:val="003F2B18"/>
    <w:rsid w:val="003F3082"/>
    <w:rsid w:val="003F3BBD"/>
    <w:rsid w:val="003F4394"/>
    <w:rsid w:val="003F49F6"/>
    <w:rsid w:val="003F647B"/>
    <w:rsid w:val="003F681C"/>
    <w:rsid w:val="003F79DF"/>
    <w:rsid w:val="00400E68"/>
    <w:rsid w:val="00402996"/>
    <w:rsid w:val="00402DD3"/>
    <w:rsid w:val="00402EB5"/>
    <w:rsid w:val="004035EF"/>
    <w:rsid w:val="00404B8C"/>
    <w:rsid w:val="004056C8"/>
    <w:rsid w:val="00405C95"/>
    <w:rsid w:val="00407517"/>
    <w:rsid w:val="00407FBA"/>
    <w:rsid w:val="00411608"/>
    <w:rsid w:val="004117BC"/>
    <w:rsid w:val="00411DE7"/>
    <w:rsid w:val="00412FC9"/>
    <w:rsid w:val="0041356E"/>
    <w:rsid w:val="004139BF"/>
    <w:rsid w:val="00413C3F"/>
    <w:rsid w:val="00413E7D"/>
    <w:rsid w:val="004141C2"/>
    <w:rsid w:val="00414784"/>
    <w:rsid w:val="00414AC9"/>
    <w:rsid w:val="004152DA"/>
    <w:rsid w:val="00415EAA"/>
    <w:rsid w:val="0041665C"/>
    <w:rsid w:val="0041685F"/>
    <w:rsid w:val="00416A9F"/>
    <w:rsid w:val="00416AE4"/>
    <w:rsid w:val="00416D05"/>
    <w:rsid w:val="00417337"/>
    <w:rsid w:val="00417785"/>
    <w:rsid w:val="00417C3A"/>
    <w:rsid w:val="00420274"/>
    <w:rsid w:val="00420311"/>
    <w:rsid w:val="00421798"/>
    <w:rsid w:val="0042185C"/>
    <w:rsid w:val="004221F9"/>
    <w:rsid w:val="0042253F"/>
    <w:rsid w:val="004237FC"/>
    <w:rsid w:val="00424F21"/>
    <w:rsid w:val="004259D2"/>
    <w:rsid w:val="00425BAE"/>
    <w:rsid w:val="004261AA"/>
    <w:rsid w:val="00426598"/>
    <w:rsid w:val="00426C7B"/>
    <w:rsid w:val="00426F93"/>
    <w:rsid w:val="00427A10"/>
    <w:rsid w:val="00427D0C"/>
    <w:rsid w:val="00427E9F"/>
    <w:rsid w:val="004305FB"/>
    <w:rsid w:val="00430DA5"/>
    <w:rsid w:val="0043103E"/>
    <w:rsid w:val="00431773"/>
    <w:rsid w:val="00431E74"/>
    <w:rsid w:val="004321B5"/>
    <w:rsid w:val="004327A9"/>
    <w:rsid w:val="0043287B"/>
    <w:rsid w:val="004329DC"/>
    <w:rsid w:val="00432BDF"/>
    <w:rsid w:val="00432E39"/>
    <w:rsid w:val="00433676"/>
    <w:rsid w:val="004349E9"/>
    <w:rsid w:val="00434A5A"/>
    <w:rsid w:val="00434D47"/>
    <w:rsid w:val="00437700"/>
    <w:rsid w:val="004379D1"/>
    <w:rsid w:val="004408D2"/>
    <w:rsid w:val="004413FC"/>
    <w:rsid w:val="00443ABB"/>
    <w:rsid w:val="0044473F"/>
    <w:rsid w:val="004448E5"/>
    <w:rsid w:val="0044495C"/>
    <w:rsid w:val="00445BF1"/>
    <w:rsid w:val="0044679A"/>
    <w:rsid w:val="004470E8"/>
    <w:rsid w:val="00447E98"/>
    <w:rsid w:val="0045128A"/>
    <w:rsid w:val="00451490"/>
    <w:rsid w:val="00451ADA"/>
    <w:rsid w:val="0045221B"/>
    <w:rsid w:val="004522DD"/>
    <w:rsid w:val="00452AD4"/>
    <w:rsid w:val="00452BE9"/>
    <w:rsid w:val="00453DFC"/>
    <w:rsid w:val="00453F8E"/>
    <w:rsid w:val="00454024"/>
    <w:rsid w:val="00454AD4"/>
    <w:rsid w:val="00454FA3"/>
    <w:rsid w:val="00455509"/>
    <w:rsid w:val="00455C48"/>
    <w:rsid w:val="004560C9"/>
    <w:rsid w:val="00457A10"/>
    <w:rsid w:val="00457D01"/>
    <w:rsid w:val="00461777"/>
    <w:rsid w:val="00461A9F"/>
    <w:rsid w:val="00461B20"/>
    <w:rsid w:val="00462112"/>
    <w:rsid w:val="00462341"/>
    <w:rsid w:val="0046344D"/>
    <w:rsid w:val="00464771"/>
    <w:rsid w:val="00464B23"/>
    <w:rsid w:val="00465813"/>
    <w:rsid w:val="004666F9"/>
    <w:rsid w:val="00467356"/>
    <w:rsid w:val="00467703"/>
    <w:rsid w:val="004679CA"/>
    <w:rsid w:val="00467B33"/>
    <w:rsid w:val="004704EC"/>
    <w:rsid w:val="00472205"/>
    <w:rsid w:val="00473E5E"/>
    <w:rsid w:val="00474812"/>
    <w:rsid w:val="00474EE7"/>
    <w:rsid w:val="004757D1"/>
    <w:rsid w:val="00475B9A"/>
    <w:rsid w:val="00476059"/>
    <w:rsid w:val="0047623C"/>
    <w:rsid w:val="0047658C"/>
    <w:rsid w:val="00477718"/>
    <w:rsid w:val="00480C2C"/>
    <w:rsid w:val="00481149"/>
    <w:rsid w:val="0048135B"/>
    <w:rsid w:val="004818EF"/>
    <w:rsid w:val="00482A33"/>
    <w:rsid w:val="00482F94"/>
    <w:rsid w:val="00483345"/>
    <w:rsid w:val="00483378"/>
    <w:rsid w:val="00483A5D"/>
    <w:rsid w:val="004843BD"/>
    <w:rsid w:val="004843D6"/>
    <w:rsid w:val="0048470B"/>
    <w:rsid w:val="00484C4C"/>
    <w:rsid w:val="00484D0E"/>
    <w:rsid w:val="00484F53"/>
    <w:rsid w:val="004852ED"/>
    <w:rsid w:val="0048539B"/>
    <w:rsid w:val="004853FC"/>
    <w:rsid w:val="004856FD"/>
    <w:rsid w:val="00485D58"/>
    <w:rsid w:val="004869D5"/>
    <w:rsid w:val="00486AD3"/>
    <w:rsid w:val="0048701D"/>
    <w:rsid w:val="00490260"/>
    <w:rsid w:val="0049095A"/>
    <w:rsid w:val="00490DCF"/>
    <w:rsid w:val="00491017"/>
    <w:rsid w:val="0049107B"/>
    <w:rsid w:val="00491EFC"/>
    <w:rsid w:val="00491F86"/>
    <w:rsid w:val="00492252"/>
    <w:rsid w:val="00492423"/>
    <w:rsid w:val="00492CCC"/>
    <w:rsid w:val="0049307C"/>
    <w:rsid w:val="004938B0"/>
    <w:rsid w:val="004939DB"/>
    <w:rsid w:val="00494F3D"/>
    <w:rsid w:val="0049529F"/>
    <w:rsid w:val="004963A7"/>
    <w:rsid w:val="0049690F"/>
    <w:rsid w:val="004969C5"/>
    <w:rsid w:val="00497438"/>
    <w:rsid w:val="004977CD"/>
    <w:rsid w:val="00497837"/>
    <w:rsid w:val="00497B63"/>
    <w:rsid w:val="004A019B"/>
    <w:rsid w:val="004A03D8"/>
    <w:rsid w:val="004A0510"/>
    <w:rsid w:val="004A0836"/>
    <w:rsid w:val="004A0AE0"/>
    <w:rsid w:val="004A0E7F"/>
    <w:rsid w:val="004A0FD6"/>
    <w:rsid w:val="004A18C8"/>
    <w:rsid w:val="004A25D9"/>
    <w:rsid w:val="004A2A61"/>
    <w:rsid w:val="004A2A7E"/>
    <w:rsid w:val="004A2D03"/>
    <w:rsid w:val="004A3507"/>
    <w:rsid w:val="004A3F8C"/>
    <w:rsid w:val="004A5A57"/>
    <w:rsid w:val="004A5B9B"/>
    <w:rsid w:val="004A6303"/>
    <w:rsid w:val="004A6496"/>
    <w:rsid w:val="004A6640"/>
    <w:rsid w:val="004A7D08"/>
    <w:rsid w:val="004B13F5"/>
    <w:rsid w:val="004B2037"/>
    <w:rsid w:val="004B228E"/>
    <w:rsid w:val="004B2EC3"/>
    <w:rsid w:val="004B3052"/>
    <w:rsid w:val="004B3264"/>
    <w:rsid w:val="004B4195"/>
    <w:rsid w:val="004B41D9"/>
    <w:rsid w:val="004B4393"/>
    <w:rsid w:val="004B4427"/>
    <w:rsid w:val="004B4782"/>
    <w:rsid w:val="004B5055"/>
    <w:rsid w:val="004B50D0"/>
    <w:rsid w:val="004B5144"/>
    <w:rsid w:val="004B521A"/>
    <w:rsid w:val="004B553B"/>
    <w:rsid w:val="004B585C"/>
    <w:rsid w:val="004B5A2B"/>
    <w:rsid w:val="004B5A35"/>
    <w:rsid w:val="004B7046"/>
    <w:rsid w:val="004B7365"/>
    <w:rsid w:val="004B7788"/>
    <w:rsid w:val="004C0361"/>
    <w:rsid w:val="004C07E8"/>
    <w:rsid w:val="004C07EC"/>
    <w:rsid w:val="004C13D2"/>
    <w:rsid w:val="004C1F29"/>
    <w:rsid w:val="004C2875"/>
    <w:rsid w:val="004C4795"/>
    <w:rsid w:val="004C4978"/>
    <w:rsid w:val="004C49E6"/>
    <w:rsid w:val="004C5467"/>
    <w:rsid w:val="004C5C2D"/>
    <w:rsid w:val="004C5E59"/>
    <w:rsid w:val="004C6095"/>
    <w:rsid w:val="004C6B22"/>
    <w:rsid w:val="004C7266"/>
    <w:rsid w:val="004C7A5A"/>
    <w:rsid w:val="004D0182"/>
    <w:rsid w:val="004D05D9"/>
    <w:rsid w:val="004D0671"/>
    <w:rsid w:val="004D0761"/>
    <w:rsid w:val="004D09FC"/>
    <w:rsid w:val="004D0EB6"/>
    <w:rsid w:val="004D11C1"/>
    <w:rsid w:val="004D1306"/>
    <w:rsid w:val="004D259A"/>
    <w:rsid w:val="004D2A88"/>
    <w:rsid w:val="004D3595"/>
    <w:rsid w:val="004D4581"/>
    <w:rsid w:val="004D4817"/>
    <w:rsid w:val="004D4A5B"/>
    <w:rsid w:val="004D5437"/>
    <w:rsid w:val="004D582E"/>
    <w:rsid w:val="004D6242"/>
    <w:rsid w:val="004D683B"/>
    <w:rsid w:val="004D6E40"/>
    <w:rsid w:val="004D7969"/>
    <w:rsid w:val="004E00A5"/>
    <w:rsid w:val="004E00F8"/>
    <w:rsid w:val="004E0206"/>
    <w:rsid w:val="004E0B1B"/>
    <w:rsid w:val="004E17D3"/>
    <w:rsid w:val="004E1B36"/>
    <w:rsid w:val="004E1E3D"/>
    <w:rsid w:val="004E1E50"/>
    <w:rsid w:val="004E1FFE"/>
    <w:rsid w:val="004E2882"/>
    <w:rsid w:val="004E4354"/>
    <w:rsid w:val="004E55FA"/>
    <w:rsid w:val="004E5B0F"/>
    <w:rsid w:val="004E5D21"/>
    <w:rsid w:val="004E644E"/>
    <w:rsid w:val="004E6720"/>
    <w:rsid w:val="004E71A8"/>
    <w:rsid w:val="004E78E3"/>
    <w:rsid w:val="004E7F55"/>
    <w:rsid w:val="004F006D"/>
    <w:rsid w:val="004F069D"/>
    <w:rsid w:val="004F0883"/>
    <w:rsid w:val="004F08F3"/>
    <w:rsid w:val="004F0BB1"/>
    <w:rsid w:val="004F1EB8"/>
    <w:rsid w:val="004F2616"/>
    <w:rsid w:val="004F2636"/>
    <w:rsid w:val="004F2EDC"/>
    <w:rsid w:val="004F338C"/>
    <w:rsid w:val="004F3ACF"/>
    <w:rsid w:val="004F40D0"/>
    <w:rsid w:val="004F4974"/>
    <w:rsid w:val="004F4D8B"/>
    <w:rsid w:val="004F6993"/>
    <w:rsid w:val="004F7B51"/>
    <w:rsid w:val="00500352"/>
    <w:rsid w:val="0050048D"/>
    <w:rsid w:val="005007E6"/>
    <w:rsid w:val="00500A92"/>
    <w:rsid w:val="005019C3"/>
    <w:rsid w:val="00501AEE"/>
    <w:rsid w:val="00502352"/>
    <w:rsid w:val="00502E52"/>
    <w:rsid w:val="00502EA8"/>
    <w:rsid w:val="00502F68"/>
    <w:rsid w:val="0050325E"/>
    <w:rsid w:val="005037BF"/>
    <w:rsid w:val="00503917"/>
    <w:rsid w:val="00503AE8"/>
    <w:rsid w:val="00503C84"/>
    <w:rsid w:val="00505046"/>
    <w:rsid w:val="00506A15"/>
    <w:rsid w:val="0050777E"/>
    <w:rsid w:val="00507ACA"/>
    <w:rsid w:val="00507F7B"/>
    <w:rsid w:val="00511485"/>
    <w:rsid w:val="00512EA3"/>
    <w:rsid w:val="005139C8"/>
    <w:rsid w:val="00513BF7"/>
    <w:rsid w:val="00513F52"/>
    <w:rsid w:val="0051456E"/>
    <w:rsid w:val="005151D3"/>
    <w:rsid w:val="00515A80"/>
    <w:rsid w:val="0051637C"/>
    <w:rsid w:val="005169BA"/>
    <w:rsid w:val="0052026C"/>
    <w:rsid w:val="005203E0"/>
    <w:rsid w:val="00520929"/>
    <w:rsid w:val="00521150"/>
    <w:rsid w:val="005214D4"/>
    <w:rsid w:val="005220CA"/>
    <w:rsid w:val="00523B4B"/>
    <w:rsid w:val="0052522B"/>
    <w:rsid w:val="005255B7"/>
    <w:rsid w:val="00525D80"/>
    <w:rsid w:val="00525E13"/>
    <w:rsid w:val="0052711B"/>
    <w:rsid w:val="0053004F"/>
    <w:rsid w:val="005308EB"/>
    <w:rsid w:val="00532145"/>
    <w:rsid w:val="005330F6"/>
    <w:rsid w:val="005332F4"/>
    <w:rsid w:val="005335E1"/>
    <w:rsid w:val="00534079"/>
    <w:rsid w:val="00534176"/>
    <w:rsid w:val="00535D5F"/>
    <w:rsid w:val="00535EA4"/>
    <w:rsid w:val="005363EE"/>
    <w:rsid w:val="00536566"/>
    <w:rsid w:val="00536752"/>
    <w:rsid w:val="00536AEC"/>
    <w:rsid w:val="005374B0"/>
    <w:rsid w:val="0053768A"/>
    <w:rsid w:val="00537B7E"/>
    <w:rsid w:val="00541703"/>
    <w:rsid w:val="00541954"/>
    <w:rsid w:val="00541E18"/>
    <w:rsid w:val="00541FDC"/>
    <w:rsid w:val="00542AB4"/>
    <w:rsid w:val="005434DF"/>
    <w:rsid w:val="0054362F"/>
    <w:rsid w:val="005436D1"/>
    <w:rsid w:val="00544304"/>
    <w:rsid w:val="005444C8"/>
    <w:rsid w:val="005449CF"/>
    <w:rsid w:val="00544BFD"/>
    <w:rsid w:val="00545E48"/>
    <w:rsid w:val="00546BA0"/>
    <w:rsid w:val="00546BCB"/>
    <w:rsid w:val="0054713E"/>
    <w:rsid w:val="005506F1"/>
    <w:rsid w:val="005507A1"/>
    <w:rsid w:val="00550B3F"/>
    <w:rsid w:val="005510AA"/>
    <w:rsid w:val="005512EC"/>
    <w:rsid w:val="005515EE"/>
    <w:rsid w:val="005524FA"/>
    <w:rsid w:val="005525AD"/>
    <w:rsid w:val="00552B65"/>
    <w:rsid w:val="00552FD5"/>
    <w:rsid w:val="0055450C"/>
    <w:rsid w:val="00554ACA"/>
    <w:rsid w:val="00554F99"/>
    <w:rsid w:val="005551AF"/>
    <w:rsid w:val="005568F2"/>
    <w:rsid w:val="005573E4"/>
    <w:rsid w:val="005617A1"/>
    <w:rsid w:val="00562376"/>
    <w:rsid w:val="005624C7"/>
    <w:rsid w:val="005632F8"/>
    <w:rsid w:val="005633B8"/>
    <w:rsid w:val="005633FC"/>
    <w:rsid w:val="005637C8"/>
    <w:rsid w:val="00563EF2"/>
    <w:rsid w:val="005640C9"/>
    <w:rsid w:val="00564600"/>
    <w:rsid w:val="00564EE4"/>
    <w:rsid w:val="0056546D"/>
    <w:rsid w:val="00565B3E"/>
    <w:rsid w:val="005666CC"/>
    <w:rsid w:val="00566CD5"/>
    <w:rsid w:val="0056712F"/>
    <w:rsid w:val="005678FA"/>
    <w:rsid w:val="00570DE8"/>
    <w:rsid w:val="00570F1F"/>
    <w:rsid w:val="00570FDC"/>
    <w:rsid w:val="00571090"/>
    <w:rsid w:val="005715B4"/>
    <w:rsid w:val="005723EE"/>
    <w:rsid w:val="0057265D"/>
    <w:rsid w:val="00572A41"/>
    <w:rsid w:val="005737EC"/>
    <w:rsid w:val="00573EB7"/>
    <w:rsid w:val="005743A1"/>
    <w:rsid w:val="005748D3"/>
    <w:rsid w:val="005749B1"/>
    <w:rsid w:val="00574D98"/>
    <w:rsid w:val="00574F55"/>
    <w:rsid w:val="0057536E"/>
    <w:rsid w:val="005754F1"/>
    <w:rsid w:val="0057584B"/>
    <w:rsid w:val="00575C01"/>
    <w:rsid w:val="00575D44"/>
    <w:rsid w:val="00575D85"/>
    <w:rsid w:val="00576069"/>
    <w:rsid w:val="0057666F"/>
    <w:rsid w:val="00576D2F"/>
    <w:rsid w:val="00577644"/>
    <w:rsid w:val="0058002F"/>
    <w:rsid w:val="005805F6"/>
    <w:rsid w:val="00580AFD"/>
    <w:rsid w:val="00580BC3"/>
    <w:rsid w:val="00580CA3"/>
    <w:rsid w:val="00580EA4"/>
    <w:rsid w:val="00580EB0"/>
    <w:rsid w:val="00581C22"/>
    <w:rsid w:val="00582134"/>
    <w:rsid w:val="0058250E"/>
    <w:rsid w:val="00582879"/>
    <w:rsid w:val="0058326A"/>
    <w:rsid w:val="00583581"/>
    <w:rsid w:val="00583DE6"/>
    <w:rsid w:val="00584B6A"/>
    <w:rsid w:val="00584DFC"/>
    <w:rsid w:val="00585705"/>
    <w:rsid w:val="005857AD"/>
    <w:rsid w:val="005862C1"/>
    <w:rsid w:val="00586763"/>
    <w:rsid w:val="00586A44"/>
    <w:rsid w:val="005871BA"/>
    <w:rsid w:val="00590518"/>
    <w:rsid w:val="00590E2C"/>
    <w:rsid w:val="00592408"/>
    <w:rsid w:val="0059247E"/>
    <w:rsid w:val="00592622"/>
    <w:rsid w:val="00592811"/>
    <w:rsid w:val="005931A3"/>
    <w:rsid w:val="0059328F"/>
    <w:rsid w:val="00593314"/>
    <w:rsid w:val="00593454"/>
    <w:rsid w:val="00593698"/>
    <w:rsid w:val="005942B8"/>
    <w:rsid w:val="005944BF"/>
    <w:rsid w:val="005945E0"/>
    <w:rsid w:val="00594916"/>
    <w:rsid w:val="00595FBF"/>
    <w:rsid w:val="00596123"/>
    <w:rsid w:val="005964AC"/>
    <w:rsid w:val="00596999"/>
    <w:rsid w:val="00597B3A"/>
    <w:rsid w:val="00597DE1"/>
    <w:rsid w:val="005A00D8"/>
    <w:rsid w:val="005A0597"/>
    <w:rsid w:val="005A06D1"/>
    <w:rsid w:val="005A1521"/>
    <w:rsid w:val="005A1B3D"/>
    <w:rsid w:val="005A1E59"/>
    <w:rsid w:val="005A2146"/>
    <w:rsid w:val="005A28D3"/>
    <w:rsid w:val="005A2938"/>
    <w:rsid w:val="005A2CCE"/>
    <w:rsid w:val="005A2CE5"/>
    <w:rsid w:val="005A328E"/>
    <w:rsid w:val="005A3B4D"/>
    <w:rsid w:val="005A3EA8"/>
    <w:rsid w:val="005A456F"/>
    <w:rsid w:val="005A4FBF"/>
    <w:rsid w:val="005A55EB"/>
    <w:rsid w:val="005A568B"/>
    <w:rsid w:val="005A5DEE"/>
    <w:rsid w:val="005A61AD"/>
    <w:rsid w:val="005A61F1"/>
    <w:rsid w:val="005A6383"/>
    <w:rsid w:val="005A6C5F"/>
    <w:rsid w:val="005A7AA9"/>
    <w:rsid w:val="005B04F9"/>
    <w:rsid w:val="005B0585"/>
    <w:rsid w:val="005B0C37"/>
    <w:rsid w:val="005B1190"/>
    <w:rsid w:val="005B11A4"/>
    <w:rsid w:val="005B1BC8"/>
    <w:rsid w:val="005B1CBE"/>
    <w:rsid w:val="005B1FD1"/>
    <w:rsid w:val="005B2A91"/>
    <w:rsid w:val="005B2B92"/>
    <w:rsid w:val="005B30C3"/>
    <w:rsid w:val="005B30F1"/>
    <w:rsid w:val="005B3E43"/>
    <w:rsid w:val="005B3EB3"/>
    <w:rsid w:val="005B46F5"/>
    <w:rsid w:val="005B4E70"/>
    <w:rsid w:val="005B5B22"/>
    <w:rsid w:val="005B5EF8"/>
    <w:rsid w:val="005B6276"/>
    <w:rsid w:val="005B7075"/>
    <w:rsid w:val="005B79C5"/>
    <w:rsid w:val="005B7BCC"/>
    <w:rsid w:val="005C134D"/>
    <w:rsid w:val="005C1B04"/>
    <w:rsid w:val="005C20B6"/>
    <w:rsid w:val="005C254D"/>
    <w:rsid w:val="005C4673"/>
    <w:rsid w:val="005C4718"/>
    <w:rsid w:val="005C63CA"/>
    <w:rsid w:val="005C74ED"/>
    <w:rsid w:val="005D0776"/>
    <w:rsid w:val="005D0855"/>
    <w:rsid w:val="005D11A3"/>
    <w:rsid w:val="005D1A8E"/>
    <w:rsid w:val="005D1E37"/>
    <w:rsid w:val="005D2E45"/>
    <w:rsid w:val="005D3325"/>
    <w:rsid w:val="005D3AF5"/>
    <w:rsid w:val="005D3ECA"/>
    <w:rsid w:val="005D44C5"/>
    <w:rsid w:val="005D49BA"/>
    <w:rsid w:val="005D49FD"/>
    <w:rsid w:val="005D5054"/>
    <w:rsid w:val="005D50FE"/>
    <w:rsid w:val="005D51D6"/>
    <w:rsid w:val="005D5A1F"/>
    <w:rsid w:val="005D5D09"/>
    <w:rsid w:val="005D5F5A"/>
    <w:rsid w:val="005D6E0E"/>
    <w:rsid w:val="005E049D"/>
    <w:rsid w:val="005E0683"/>
    <w:rsid w:val="005E0F58"/>
    <w:rsid w:val="005E167A"/>
    <w:rsid w:val="005E196C"/>
    <w:rsid w:val="005E199C"/>
    <w:rsid w:val="005E234D"/>
    <w:rsid w:val="005E26BD"/>
    <w:rsid w:val="005E3EE6"/>
    <w:rsid w:val="005E44F0"/>
    <w:rsid w:val="005E5741"/>
    <w:rsid w:val="005E6034"/>
    <w:rsid w:val="005E61DC"/>
    <w:rsid w:val="005E6643"/>
    <w:rsid w:val="005E686C"/>
    <w:rsid w:val="005E68D5"/>
    <w:rsid w:val="005F03A2"/>
    <w:rsid w:val="005F1179"/>
    <w:rsid w:val="005F170A"/>
    <w:rsid w:val="005F1CB5"/>
    <w:rsid w:val="005F21B4"/>
    <w:rsid w:val="005F2677"/>
    <w:rsid w:val="005F4186"/>
    <w:rsid w:val="005F4581"/>
    <w:rsid w:val="005F4C8E"/>
    <w:rsid w:val="005F4D85"/>
    <w:rsid w:val="005F529A"/>
    <w:rsid w:val="005F5995"/>
    <w:rsid w:val="005F632B"/>
    <w:rsid w:val="005F7196"/>
    <w:rsid w:val="005F719A"/>
    <w:rsid w:val="005F76A5"/>
    <w:rsid w:val="005F7792"/>
    <w:rsid w:val="005F7EBD"/>
    <w:rsid w:val="00600FA8"/>
    <w:rsid w:val="00601123"/>
    <w:rsid w:val="00601689"/>
    <w:rsid w:val="006016D3"/>
    <w:rsid w:val="0060198E"/>
    <w:rsid w:val="0060212A"/>
    <w:rsid w:val="006023C5"/>
    <w:rsid w:val="006023D0"/>
    <w:rsid w:val="00602F8E"/>
    <w:rsid w:val="006038D1"/>
    <w:rsid w:val="00603E7E"/>
    <w:rsid w:val="00605058"/>
    <w:rsid w:val="00605FC5"/>
    <w:rsid w:val="006063B0"/>
    <w:rsid w:val="006066C6"/>
    <w:rsid w:val="006067BB"/>
    <w:rsid w:val="00606B89"/>
    <w:rsid w:val="0060760D"/>
    <w:rsid w:val="00607690"/>
    <w:rsid w:val="00607ED4"/>
    <w:rsid w:val="0061013D"/>
    <w:rsid w:val="0061051B"/>
    <w:rsid w:val="00610937"/>
    <w:rsid w:val="00610BDB"/>
    <w:rsid w:val="00610F5A"/>
    <w:rsid w:val="006110F9"/>
    <w:rsid w:val="00611DD3"/>
    <w:rsid w:val="00612865"/>
    <w:rsid w:val="00612870"/>
    <w:rsid w:val="00613706"/>
    <w:rsid w:val="00613F4B"/>
    <w:rsid w:val="0061478F"/>
    <w:rsid w:val="00615C8E"/>
    <w:rsid w:val="00616C00"/>
    <w:rsid w:val="00616E0C"/>
    <w:rsid w:val="00616E9D"/>
    <w:rsid w:val="006171C6"/>
    <w:rsid w:val="00617E3E"/>
    <w:rsid w:val="0062004C"/>
    <w:rsid w:val="006202FA"/>
    <w:rsid w:val="006203D1"/>
    <w:rsid w:val="0062054F"/>
    <w:rsid w:val="00621C3D"/>
    <w:rsid w:val="006236E6"/>
    <w:rsid w:val="00624955"/>
    <w:rsid w:val="00626228"/>
    <w:rsid w:val="00626AC2"/>
    <w:rsid w:val="0062714F"/>
    <w:rsid w:val="00627E59"/>
    <w:rsid w:val="00630057"/>
    <w:rsid w:val="006325FA"/>
    <w:rsid w:val="006344B9"/>
    <w:rsid w:val="00634B1E"/>
    <w:rsid w:val="00635B05"/>
    <w:rsid w:val="00635DC1"/>
    <w:rsid w:val="00635F45"/>
    <w:rsid w:val="00636068"/>
    <w:rsid w:val="00636237"/>
    <w:rsid w:val="006367A4"/>
    <w:rsid w:val="006368C9"/>
    <w:rsid w:val="006369A1"/>
    <w:rsid w:val="00636CF3"/>
    <w:rsid w:val="00637905"/>
    <w:rsid w:val="00637F71"/>
    <w:rsid w:val="0064011D"/>
    <w:rsid w:val="00640E1D"/>
    <w:rsid w:val="00641E1D"/>
    <w:rsid w:val="006430ED"/>
    <w:rsid w:val="00643161"/>
    <w:rsid w:val="0064388B"/>
    <w:rsid w:val="006438FE"/>
    <w:rsid w:val="00643CE4"/>
    <w:rsid w:val="006450F7"/>
    <w:rsid w:val="0064540F"/>
    <w:rsid w:val="00645B71"/>
    <w:rsid w:val="00646716"/>
    <w:rsid w:val="00646AC5"/>
    <w:rsid w:val="00647899"/>
    <w:rsid w:val="00647EBF"/>
    <w:rsid w:val="00650899"/>
    <w:rsid w:val="00650EF4"/>
    <w:rsid w:val="00650F80"/>
    <w:rsid w:val="006519D9"/>
    <w:rsid w:val="00652086"/>
    <w:rsid w:val="00653187"/>
    <w:rsid w:val="00655029"/>
    <w:rsid w:val="006553CA"/>
    <w:rsid w:val="00655B92"/>
    <w:rsid w:val="00655E67"/>
    <w:rsid w:val="00656A97"/>
    <w:rsid w:val="00656AAF"/>
    <w:rsid w:val="00656D60"/>
    <w:rsid w:val="00656F2C"/>
    <w:rsid w:val="006616AB"/>
    <w:rsid w:val="00661F93"/>
    <w:rsid w:val="00663074"/>
    <w:rsid w:val="00663107"/>
    <w:rsid w:val="00663ABB"/>
    <w:rsid w:val="00663EDB"/>
    <w:rsid w:val="00664223"/>
    <w:rsid w:val="00664824"/>
    <w:rsid w:val="00665338"/>
    <w:rsid w:val="00666B53"/>
    <w:rsid w:val="00667283"/>
    <w:rsid w:val="006701DB"/>
    <w:rsid w:val="00670CF2"/>
    <w:rsid w:val="006712AE"/>
    <w:rsid w:val="0067237E"/>
    <w:rsid w:val="00672A84"/>
    <w:rsid w:val="00672B24"/>
    <w:rsid w:val="00672C67"/>
    <w:rsid w:val="0067332F"/>
    <w:rsid w:val="00673427"/>
    <w:rsid w:val="006735E8"/>
    <w:rsid w:val="006748CD"/>
    <w:rsid w:val="006749E0"/>
    <w:rsid w:val="00674B6E"/>
    <w:rsid w:val="00675E1F"/>
    <w:rsid w:val="00676EA0"/>
    <w:rsid w:val="00677546"/>
    <w:rsid w:val="00677815"/>
    <w:rsid w:val="006778E4"/>
    <w:rsid w:val="00677994"/>
    <w:rsid w:val="00677DDC"/>
    <w:rsid w:val="0068032F"/>
    <w:rsid w:val="0068037B"/>
    <w:rsid w:val="00680C21"/>
    <w:rsid w:val="0068117A"/>
    <w:rsid w:val="00681DDB"/>
    <w:rsid w:val="00681E6F"/>
    <w:rsid w:val="006822EC"/>
    <w:rsid w:val="00683DB2"/>
    <w:rsid w:val="006848C7"/>
    <w:rsid w:val="00684DFF"/>
    <w:rsid w:val="00684F5F"/>
    <w:rsid w:val="00685A19"/>
    <w:rsid w:val="00685BE0"/>
    <w:rsid w:val="00685BFC"/>
    <w:rsid w:val="00685DF8"/>
    <w:rsid w:val="00686525"/>
    <w:rsid w:val="006867C8"/>
    <w:rsid w:val="006875DB"/>
    <w:rsid w:val="00687C32"/>
    <w:rsid w:val="00687DB3"/>
    <w:rsid w:val="00690236"/>
    <w:rsid w:val="006903A3"/>
    <w:rsid w:val="00690710"/>
    <w:rsid w:val="006907E8"/>
    <w:rsid w:val="00690A15"/>
    <w:rsid w:val="00690B9C"/>
    <w:rsid w:val="00690C5A"/>
    <w:rsid w:val="00690E2F"/>
    <w:rsid w:val="00691646"/>
    <w:rsid w:val="00691877"/>
    <w:rsid w:val="00692AA8"/>
    <w:rsid w:val="00692DE8"/>
    <w:rsid w:val="00693172"/>
    <w:rsid w:val="006936B6"/>
    <w:rsid w:val="006941D5"/>
    <w:rsid w:val="0069443B"/>
    <w:rsid w:val="006947DF"/>
    <w:rsid w:val="006955DD"/>
    <w:rsid w:val="00695AAD"/>
    <w:rsid w:val="00695BFF"/>
    <w:rsid w:val="006961D7"/>
    <w:rsid w:val="0069652B"/>
    <w:rsid w:val="006969A7"/>
    <w:rsid w:val="00696AA9"/>
    <w:rsid w:val="006972B8"/>
    <w:rsid w:val="006978CA"/>
    <w:rsid w:val="006A02A7"/>
    <w:rsid w:val="006A0322"/>
    <w:rsid w:val="006A1108"/>
    <w:rsid w:val="006A178A"/>
    <w:rsid w:val="006A38A0"/>
    <w:rsid w:val="006A4100"/>
    <w:rsid w:val="006A42AC"/>
    <w:rsid w:val="006A56C5"/>
    <w:rsid w:val="006A63DA"/>
    <w:rsid w:val="006A644B"/>
    <w:rsid w:val="006A6E83"/>
    <w:rsid w:val="006A708D"/>
    <w:rsid w:val="006A7738"/>
    <w:rsid w:val="006B0446"/>
    <w:rsid w:val="006B06A0"/>
    <w:rsid w:val="006B0EA9"/>
    <w:rsid w:val="006B1C72"/>
    <w:rsid w:val="006B1DCF"/>
    <w:rsid w:val="006B25F8"/>
    <w:rsid w:val="006B2648"/>
    <w:rsid w:val="006B27B0"/>
    <w:rsid w:val="006B299F"/>
    <w:rsid w:val="006B3681"/>
    <w:rsid w:val="006B36EC"/>
    <w:rsid w:val="006B3A7A"/>
    <w:rsid w:val="006B485F"/>
    <w:rsid w:val="006B4B73"/>
    <w:rsid w:val="006B5723"/>
    <w:rsid w:val="006B58C2"/>
    <w:rsid w:val="006B5AF5"/>
    <w:rsid w:val="006B5CD5"/>
    <w:rsid w:val="006B5E79"/>
    <w:rsid w:val="006B660A"/>
    <w:rsid w:val="006B6786"/>
    <w:rsid w:val="006B716E"/>
    <w:rsid w:val="006B7463"/>
    <w:rsid w:val="006B789A"/>
    <w:rsid w:val="006B7EB7"/>
    <w:rsid w:val="006B7F84"/>
    <w:rsid w:val="006C00AB"/>
    <w:rsid w:val="006C02B4"/>
    <w:rsid w:val="006C12B7"/>
    <w:rsid w:val="006C1C1F"/>
    <w:rsid w:val="006C2CB5"/>
    <w:rsid w:val="006C3870"/>
    <w:rsid w:val="006C4859"/>
    <w:rsid w:val="006C4B74"/>
    <w:rsid w:val="006C4F01"/>
    <w:rsid w:val="006C4FA5"/>
    <w:rsid w:val="006C60AD"/>
    <w:rsid w:val="006C611E"/>
    <w:rsid w:val="006C6E47"/>
    <w:rsid w:val="006C7087"/>
    <w:rsid w:val="006C7BB1"/>
    <w:rsid w:val="006D0553"/>
    <w:rsid w:val="006D0684"/>
    <w:rsid w:val="006D0B7B"/>
    <w:rsid w:val="006D0F16"/>
    <w:rsid w:val="006D1627"/>
    <w:rsid w:val="006D16B1"/>
    <w:rsid w:val="006D1803"/>
    <w:rsid w:val="006D1CCB"/>
    <w:rsid w:val="006D26C8"/>
    <w:rsid w:val="006D3315"/>
    <w:rsid w:val="006D39B9"/>
    <w:rsid w:val="006D40F7"/>
    <w:rsid w:val="006D4A11"/>
    <w:rsid w:val="006D4F43"/>
    <w:rsid w:val="006D536E"/>
    <w:rsid w:val="006D6248"/>
    <w:rsid w:val="006D76FE"/>
    <w:rsid w:val="006D7C54"/>
    <w:rsid w:val="006E01B1"/>
    <w:rsid w:val="006E01FA"/>
    <w:rsid w:val="006E0687"/>
    <w:rsid w:val="006E27C9"/>
    <w:rsid w:val="006E290C"/>
    <w:rsid w:val="006E2BA2"/>
    <w:rsid w:val="006E40F2"/>
    <w:rsid w:val="006E42FE"/>
    <w:rsid w:val="006E4453"/>
    <w:rsid w:val="006E5910"/>
    <w:rsid w:val="006E5F6D"/>
    <w:rsid w:val="006E69E9"/>
    <w:rsid w:val="006E6C58"/>
    <w:rsid w:val="006E76BD"/>
    <w:rsid w:val="006E7909"/>
    <w:rsid w:val="006E7BE7"/>
    <w:rsid w:val="006F0728"/>
    <w:rsid w:val="006F190E"/>
    <w:rsid w:val="006F2CE7"/>
    <w:rsid w:val="006F3131"/>
    <w:rsid w:val="006F365B"/>
    <w:rsid w:val="006F4746"/>
    <w:rsid w:val="006F4E6F"/>
    <w:rsid w:val="006F58D4"/>
    <w:rsid w:val="006F631F"/>
    <w:rsid w:val="006F6515"/>
    <w:rsid w:val="006F711B"/>
    <w:rsid w:val="006F7486"/>
    <w:rsid w:val="00700482"/>
    <w:rsid w:val="00700BB9"/>
    <w:rsid w:val="007019D2"/>
    <w:rsid w:val="00702013"/>
    <w:rsid w:val="00702438"/>
    <w:rsid w:val="00702C9E"/>
    <w:rsid w:val="00702DA3"/>
    <w:rsid w:val="00702DC2"/>
    <w:rsid w:val="00702F5A"/>
    <w:rsid w:val="00703D87"/>
    <w:rsid w:val="00704457"/>
    <w:rsid w:val="007046EC"/>
    <w:rsid w:val="00704C12"/>
    <w:rsid w:val="0070528A"/>
    <w:rsid w:val="007052A7"/>
    <w:rsid w:val="00705FD3"/>
    <w:rsid w:val="007062F7"/>
    <w:rsid w:val="0070659E"/>
    <w:rsid w:val="00706C7F"/>
    <w:rsid w:val="00706DE9"/>
    <w:rsid w:val="00707262"/>
    <w:rsid w:val="00707BF5"/>
    <w:rsid w:val="007107BA"/>
    <w:rsid w:val="00710F9D"/>
    <w:rsid w:val="007119A4"/>
    <w:rsid w:val="00711C38"/>
    <w:rsid w:val="007126FA"/>
    <w:rsid w:val="007127E9"/>
    <w:rsid w:val="007129CD"/>
    <w:rsid w:val="007135B1"/>
    <w:rsid w:val="00713ADB"/>
    <w:rsid w:val="00713B51"/>
    <w:rsid w:val="00713CF8"/>
    <w:rsid w:val="00713D48"/>
    <w:rsid w:val="00715F91"/>
    <w:rsid w:val="007162F1"/>
    <w:rsid w:val="0071680B"/>
    <w:rsid w:val="0071688B"/>
    <w:rsid w:val="0071690A"/>
    <w:rsid w:val="00716E81"/>
    <w:rsid w:val="0071792C"/>
    <w:rsid w:val="00720B50"/>
    <w:rsid w:val="00720C09"/>
    <w:rsid w:val="00721015"/>
    <w:rsid w:val="007218AE"/>
    <w:rsid w:val="007218B4"/>
    <w:rsid w:val="00721C33"/>
    <w:rsid w:val="00722110"/>
    <w:rsid w:val="007227CB"/>
    <w:rsid w:val="00723C17"/>
    <w:rsid w:val="00724430"/>
    <w:rsid w:val="007244D5"/>
    <w:rsid w:val="007247C9"/>
    <w:rsid w:val="00724D37"/>
    <w:rsid w:val="00725031"/>
    <w:rsid w:val="007250C9"/>
    <w:rsid w:val="007258B6"/>
    <w:rsid w:val="007259F6"/>
    <w:rsid w:val="00725D31"/>
    <w:rsid w:val="00725F41"/>
    <w:rsid w:val="0072798F"/>
    <w:rsid w:val="00730599"/>
    <w:rsid w:val="00730619"/>
    <w:rsid w:val="00730FD0"/>
    <w:rsid w:val="0073168B"/>
    <w:rsid w:val="00731911"/>
    <w:rsid w:val="00731C57"/>
    <w:rsid w:val="00732650"/>
    <w:rsid w:val="00732664"/>
    <w:rsid w:val="00732B3D"/>
    <w:rsid w:val="00732BCA"/>
    <w:rsid w:val="0073320E"/>
    <w:rsid w:val="00733271"/>
    <w:rsid w:val="0073508F"/>
    <w:rsid w:val="00735378"/>
    <w:rsid w:val="00736028"/>
    <w:rsid w:val="0073613E"/>
    <w:rsid w:val="007367A0"/>
    <w:rsid w:val="00736E65"/>
    <w:rsid w:val="0073772C"/>
    <w:rsid w:val="0073780C"/>
    <w:rsid w:val="007405D2"/>
    <w:rsid w:val="007409BC"/>
    <w:rsid w:val="007420A4"/>
    <w:rsid w:val="00742207"/>
    <w:rsid w:val="007429C1"/>
    <w:rsid w:val="0074452C"/>
    <w:rsid w:val="00744BAA"/>
    <w:rsid w:val="00744ECB"/>
    <w:rsid w:val="0074544A"/>
    <w:rsid w:val="00745974"/>
    <w:rsid w:val="007459A7"/>
    <w:rsid w:val="00745E24"/>
    <w:rsid w:val="0074624C"/>
    <w:rsid w:val="00746542"/>
    <w:rsid w:val="007468B8"/>
    <w:rsid w:val="00746A85"/>
    <w:rsid w:val="00746F04"/>
    <w:rsid w:val="00747D25"/>
    <w:rsid w:val="007507E5"/>
    <w:rsid w:val="00750D21"/>
    <w:rsid w:val="00750E97"/>
    <w:rsid w:val="00750FEA"/>
    <w:rsid w:val="007510BE"/>
    <w:rsid w:val="007511B4"/>
    <w:rsid w:val="007526E5"/>
    <w:rsid w:val="00752A44"/>
    <w:rsid w:val="00752D7A"/>
    <w:rsid w:val="007534B9"/>
    <w:rsid w:val="0075379E"/>
    <w:rsid w:val="007543A7"/>
    <w:rsid w:val="007548CD"/>
    <w:rsid w:val="007549CE"/>
    <w:rsid w:val="00756B0C"/>
    <w:rsid w:val="00756EDB"/>
    <w:rsid w:val="0075787B"/>
    <w:rsid w:val="00757AA9"/>
    <w:rsid w:val="007600AD"/>
    <w:rsid w:val="00761CCF"/>
    <w:rsid w:val="00763154"/>
    <w:rsid w:val="007637E2"/>
    <w:rsid w:val="00763B08"/>
    <w:rsid w:val="007642CE"/>
    <w:rsid w:val="00764EE5"/>
    <w:rsid w:val="00764F85"/>
    <w:rsid w:val="007663D8"/>
    <w:rsid w:val="007667D0"/>
    <w:rsid w:val="007675FA"/>
    <w:rsid w:val="00767A77"/>
    <w:rsid w:val="00770865"/>
    <w:rsid w:val="007709F2"/>
    <w:rsid w:val="00770B04"/>
    <w:rsid w:val="00770B7C"/>
    <w:rsid w:val="00770FB5"/>
    <w:rsid w:val="00771699"/>
    <w:rsid w:val="007720D9"/>
    <w:rsid w:val="007734F9"/>
    <w:rsid w:val="00773992"/>
    <w:rsid w:val="00773BDF"/>
    <w:rsid w:val="007743FD"/>
    <w:rsid w:val="00776193"/>
    <w:rsid w:val="007779BF"/>
    <w:rsid w:val="00780952"/>
    <w:rsid w:val="0078112B"/>
    <w:rsid w:val="00781B7F"/>
    <w:rsid w:val="00781F2E"/>
    <w:rsid w:val="007825CB"/>
    <w:rsid w:val="007825D4"/>
    <w:rsid w:val="0078280A"/>
    <w:rsid w:val="00782E46"/>
    <w:rsid w:val="00783E82"/>
    <w:rsid w:val="00784C10"/>
    <w:rsid w:val="00784C37"/>
    <w:rsid w:val="0078541A"/>
    <w:rsid w:val="00785CA9"/>
    <w:rsid w:val="00785D11"/>
    <w:rsid w:val="00785D87"/>
    <w:rsid w:val="00787314"/>
    <w:rsid w:val="00787408"/>
    <w:rsid w:val="00787875"/>
    <w:rsid w:val="00787A55"/>
    <w:rsid w:val="00790A31"/>
    <w:rsid w:val="0079135D"/>
    <w:rsid w:val="007917B8"/>
    <w:rsid w:val="00791A3B"/>
    <w:rsid w:val="00791B39"/>
    <w:rsid w:val="00791B69"/>
    <w:rsid w:val="00791D48"/>
    <w:rsid w:val="007925C0"/>
    <w:rsid w:val="00793125"/>
    <w:rsid w:val="0079323A"/>
    <w:rsid w:val="007932DB"/>
    <w:rsid w:val="00793BAB"/>
    <w:rsid w:val="00793F85"/>
    <w:rsid w:val="00794672"/>
    <w:rsid w:val="0079469C"/>
    <w:rsid w:val="007948F7"/>
    <w:rsid w:val="00794A4C"/>
    <w:rsid w:val="00794AF5"/>
    <w:rsid w:val="00794B2F"/>
    <w:rsid w:val="007956A0"/>
    <w:rsid w:val="00795A8B"/>
    <w:rsid w:val="0079605E"/>
    <w:rsid w:val="00797C58"/>
    <w:rsid w:val="007A00B1"/>
    <w:rsid w:val="007A022D"/>
    <w:rsid w:val="007A1A00"/>
    <w:rsid w:val="007A1C6E"/>
    <w:rsid w:val="007A2165"/>
    <w:rsid w:val="007A219C"/>
    <w:rsid w:val="007A282E"/>
    <w:rsid w:val="007A2969"/>
    <w:rsid w:val="007A3812"/>
    <w:rsid w:val="007A4371"/>
    <w:rsid w:val="007A47E0"/>
    <w:rsid w:val="007A48AA"/>
    <w:rsid w:val="007A4A61"/>
    <w:rsid w:val="007A58E5"/>
    <w:rsid w:val="007A5DE9"/>
    <w:rsid w:val="007A6180"/>
    <w:rsid w:val="007A6606"/>
    <w:rsid w:val="007A666F"/>
    <w:rsid w:val="007A66C9"/>
    <w:rsid w:val="007A6910"/>
    <w:rsid w:val="007A6AA3"/>
    <w:rsid w:val="007A6C22"/>
    <w:rsid w:val="007A7B46"/>
    <w:rsid w:val="007B01EF"/>
    <w:rsid w:val="007B1293"/>
    <w:rsid w:val="007B1A42"/>
    <w:rsid w:val="007B1DA9"/>
    <w:rsid w:val="007B2106"/>
    <w:rsid w:val="007B21CC"/>
    <w:rsid w:val="007B21EE"/>
    <w:rsid w:val="007B3FC5"/>
    <w:rsid w:val="007B424E"/>
    <w:rsid w:val="007B5EB5"/>
    <w:rsid w:val="007B67FC"/>
    <w:rsid w:val="007B6C6D"/>
    <w:rsid w:val="007B6F0C"/>
    <w:rsid w:val="007B7059"/>
    <w:rsid w:val="007B75DA"/>
    <w:rsid w:val="007B7EAB"/>
    <w:rsid w:val="007C01EF"/>
    <w:rsid w:val="007C1682"/>
    <w:rsid w:val="007C241C"/>
    <w:rsid w:val="007C2A5A"/>
    <w:rsid w:val="007C2C6E"/>
    <w:rsid w:val="007C31CF"/>
    <w:rsid w:val="007C3A01"/>
    <w:rsid w:val="007C4701"/>
    <w:rsid w:val="007C5253"/>
    <w:rsid w:val="007C535C"/>
    <w:rsid w:val="007C5CB7"/>
    <w:rsid w:val="007C72FB"/>
    <w:rsid w:val="007C77E0"/>
    <w:rsid w:val="007C7FF2"/>
    <w:rsid w:val="007D0C4F"/>
    <w:rsid w:val="007D0DE5"/>
    <w:rsid w:val="007D13B9"/>
    <w:rsid w:val="007D14DB"/>
    <w:rsid w:val="007D1A36"/>
    <w:rsid w:val="007D1A7E"/>
    <w:rsid w:val="007D2F7C"/>
    <w:rsid w:val="007D4827"/>
    <w:rsid w:val="007D4D95"/>
    <w:rsid w:val="007D4FBC"/>
    <w:rsid w:val="007D5D64"/>
    <w:rsid w:val="007D6119"/>
    <w:rsid w:val="007D639A"/>
    <w:rsid w:val="007D7624"/>
    <w:rsid w:val="007D7D22"/>
    <w:rsid w:val="007D7F6C"/>
    <w:rsid w:val="007E0AD7"/>
    <w:rsid w:val="007E1A75"/>
    <w:rsid w:val="007E1FAE"/>
    <w:rsid w:val="007E2370"/>
    <w:rsid w:val="007E266D"/>
    <w:rsid w:val="007E2806"/>
    <w:rsid w:val="007E3746"/>
    <w:rsid w:val="007E5102"/>
    <w:rsid w:val="007E534E"/>
    <w:rsid w:val="007E5616"/>
    <w:rsid w:val="007E592A"/>
    <w:rsid w:val="007E709A"/>
    <w:rsid w:val="007F0323"/>
    <w:rsid w:val="007F095F"/>
    <w:rsid w:val="007F1B41"/>
    <w:rsid w:val="007F1F62"/>
    <w:rsid w:val="007F2AB1"/>
    <w:rsid w:val="007F2BE2"/>
    <w:rsid w:val="007F2CB8"/>
    <w:rsid w:val="007F2EF0"/>
    <w:rsid w:val="007F3CAC"/>
    <w:rsid w:val="007F3CF9"/>
    <w:rsid w:val="007F478A"/>
    <w:rsid w:val="007F5751"/>
    <w:rsid w:val="007F60F1"/>
    <w:rsid w:val="007F62B3"/>
    <w:rsid w:val="007F6300"/>
    <w:rsid w:val="007F63B0"/>
    <w:rsid w:val="007F6F16"/>
    <w:rsid w:val="007F7A96"/>
    <w:rsid w:val="008003BC"/>
    <w:rsid w:val="008005B0"/>
    <w:rsid w:val="008008FB"/>
    <w:rsid w:val="00800E3D"/>
    <w:rsid w:val="0080140E"/>
    <w:rsid w:val="008015E5"/>
    <w:rsid w:val="00801C8B"/>
    <w:rsid w:val="00802523"/>
    <w:rsid w:val="00802BE8"/>
    <w:rsid w:val="008032B2"/>
    <w:rsid w:val="00803BB3"/>
    <w:rsid w:val="00803EC5"/>
    <w:rsid w:val="00804339"/>
    <w:rsid w:val="00804AD4"/>
    <w:rsid w:val="00805EA4"/>
    <w:rsid w:val="00806216"/>
    <w:rsid w:val="00806EBB"/>
    <w:rsid w:val="00806F44"/>
    <w:rsid w:val="008072F5"/>
    <w:rsid w:val="0080758A"/>
    <w:rsid w:val="00807CF8"/>
    <w:rsid w:val="00807D73"/>
    <w:rsid w:val="00810A3C"/>
    <w:rsid w:val="0081132F"/>
    <w:rsid w:val="00811725"/>
    <w:rsid w:val="00811C02"/>
    <w:rsid w:val="00812050"/>
    <w:rsid w:val="0081339B"/>
    <w:rsid w:val="00813B06"/>
    <w:rsid w:val="008143D3"/>
    <w:rsid w:val="00814BBE"/>
    <w:rsid w:val="00815D1F"/>
    <w:rsid w:val="00815DCD"/>
    <w:rsid w:val="00816B75"/>
    <w:rsid w:val="00816D44"/>
    <w:rsid w:val="008176C8"/>
    <w:rsid w:val="0081789F"/>
    <w:rsid w:val="0082018D"/>
    <w:rsid w:val="008203DD"/>
    <w:rsid w:val="00820578"/>
    <w:rsid w:val="008218BA"/>
    <w:rsid w:val="008220B4"/>
    <w:rsid w:val="0082237F"/>
    <w:rsid w:val="00822FAC"/>
    <w:rsid w:val="0082334F"/>
    <w:rsid w:val="0082380E"/>
    <w:rsid w:val="00823F69"/>
    <w:rsid w:val="008253F2"/>
    <w:rsid w:val="008256A1"/>
    <w:rsid w:val="008259F8"/>
    <w:rsid w:val="00825A1A"/>
    <w:rsid w:val="00825BBA"/>
    <w:rsid w:val="0082604A"/>
    <w:rsid w:val="00826508"/>
    <w:rsid w:val="00826612"/>
    <w:rsid w:val="00830000"/>
    <w:rsid w:val="008302A4"/>
    <w:rsid w:val="00830C65"/>
    <w:rsid w:val="008312CC"/>
    <w:rsid w:val="0083179E"/>
    <w:rsid w:val="008318A7"/>
    <w:rsid w:val="00831998"/>
    <w:rsid w:val="00831DC8"/>
    <w:rsid w:val="00832A5B"/>
    <w:rsid w:val="00832E19"/>
    <w:rsid w:val="008333A0"/>
    <w:rsid w:val="008334D8"/>
    <w:rsid w:val="008334EE"/>
    <w:rsid w:val="0083352F"/>
    <w:rsid w:val="00833790"/>
    <w:rsid w:val="0083405D"/>
    <w:rsid w:val="00834887"/>
    <w:rsid w:val="0083674F"/>
    <w:rsid w:val="008373E6"/>
    <w:rsid w:val="008376AD"/>
    <w:rsid w:val="00837770"/>
    <w:rsid w:val="008377B6"/>
    <w:rsid w:val="00837E43"/>
    <w:rsid w:val="00840F59"/>
    <w:rsid w:val="00841651"/>
    <w:rsid w:val="00841766"/>
    <w:rsid w:val="0084261F"/>
    <w:rsid w:val="00842E44"/>
    <w:rsid w:val="00842F31"/>
    <w:rsid w:val="00842FA5"/>
    <w:rsid w:val="00843ABB"/>
    <w:rsid w:val="00844FC2"/>
    <w:rsid w:val="0084502F"/>
    <w:rsid w:val="00845D0B"/>
    <w:rsid w:val="00846245"/>
    <w:rsid w:val="00846EB3"/>
    <w:rsid w:val="00846F4C"/>
    <w:rsid w:val="00846F7C"/>
    <w:rsid w:val="00847360"/>
    <w:rsid w:val="00847D53"/>
    <w:rsid w:val="00850346"/>
    <w:rsid w:val="008523C5"/>
    <w:rsid w:val="0085287C"/>
    <w:rsid w:val="008531CA"/>
    <w:rsid w:val="008533AA"/>
    <w:rsid w:val="00853B76"/>
    <w:rsid w:val="00854483"/>
    <w:rsid w:val="00854610"/>
    <w:rsid w:val="008554E5"/>
    <w:rsid w:val="008554EE"/>
    <w:rsid w:val="0085593D"/>
    <w:rsid w:val="008579F4"/>
    <w:rsid w:val="008601F5"/>
    <w:rsid w:val="00860471"/>
    <w:rsid w:val="008604BD"/>
    <w:rsid w:val="00860636"/>
    <w:rsid w:val="0086077E"/>
    <w:rsid w:val="00861FFE"/>
    <w:rsid w:val="0086235F"/>
    <w:rsid w:val="008628AA"/>
    <w:rsid w:val="00862BDC"/>
    <w:rsid w:val="008639B2"/>
    <w:rsid w:val="00863A6D"/>
    <w:rsid w:val="00863AFA"/>
    <w:rsid w:val="00863DD5"/>
    <w:rsid w:val="008641CE"/>
    <w:rsid w:val="00864789"/>
    <w:rsid w:val="00865206"/>
    <w:rsid w:val="008655E9"/>
    <w:rsid w:val="0086564A"/>
    <w:rsid w:val="0086571C"/>
    <w:rsid w:val="00865D67"/>
    <w:rsid w:val="008669C9"/>
    <w:rsid w:val="00866CCF"/>
    <w:rsid w:val="00867ACA"/>
    <w:rsid w:val="00870BB6"/>
    <w:rsid w:val="00871181"/>
    <w:rsid w:val="00871AD3"/>
    <w:rsid w:val="00871D76"/>
    <w:rsid w:val="00872361"/>
    <w:rsid w:val="00874431"/>
    <w:rsid w:val="00874B62"/>
    <w:rsid w:val="0087580C"/>
    <w:rsid w:val="00876064"/>
    <w:rsid w:val="00877872"/>
    <w:rsid w:val="008778CE"/>
    <w:rsid w:val="00877B04"/>
    <w:rsid w:val="00877D90"/>
    <w:rsid w:val="0088022B"/>
    <w:rsid w:val="00880585"/>
    <w:rsid w:val="00880CC0"/>
    <w:rsid w:val="00881198"/>
    <w:rsid w:val="00881E84"/>
    <w:rsid w:val="00881F64"/>
    <w:rsid w:val="008849CD"/>
    <w:rsid w:val="008858F5"/>
    <w:rsid w:val="00885941"/>
    <w:rsid w:val="00885E53"/>
    <w:rsid w:val="00886210"/>
    <w:rsid w:val="00886AAB"/>
    <w:rsid w:val="0088710D"/>
    <w:rsid w:val="0089000B"/>
    <w:rsid w:val="0089004A"/>
    <w:rsid w:val="008908D7"/>
    <w:rsid w:val="00890E0B"/>
    <w:rsid w:val="00890E24"/>
    <w:rsid w:val="00890FBD"/>
    <w:rsid w:val="00891258"/>
    <w:rsid w:val="0089232F"/>
    <w:rsid w:val="008929C3"/>
    <w:rsid w:val="00892E0A"/>
    <w:rsid w:val="008938D8"/>
    <w:rsid w:val="00893B7E"/>
    <w:rsid w:val="0089409A"/>
    <w:rsid w:val="00894F08"/>
    <w:rsid w:val="0089674C"/>
    <w:rsid w:val="00897126"/>
    <w:rsid w:val="008A0555"/>
    <w:rsid w:val="008A0596"/>
    <w:rsid w:val="008A086D"/>
    <w:rsid w:val="008A1166"/>
    <w:rsid w:val="008A1316"/>
    <w:rsid w:val="008A1C7C"/>
    <w:rsid w:val="008A35B5"/>
    <w:rsid w:val="008A386D"/>
    <w:rsid w:val="008A3D99"/>
    <w:rsid w:val="008A4072"/>
    <w:rsid w:val="008A4193"/>
    <w:rsid w:val="008A4383"/>
    <w:rsid w:val="008A4839"/>
    <w:rsid w:val="008A4B70"/>
    <w:rsid w:val="008A4D7B"/>
    <w:rsid w:val="008A598A"/>
    <w:rsid w:val="008A5EF5"/>
    <w:rsid w:val="008A60CE"/>
    <w:rsid w:val="008A6461"/>
    <w:rsid w:val="008A6788"/>
    <w:rsid w:val="008A67F0"/>
    <w:rsid w:val="008A7622"/>
    <w:rsid w:val="008B00D6"/>
    <w:rsid w:val="008B1A38"/>
    <w:rsid w:val="008B246C"/>
    <w:rsid w:val="008B2573"/>
    <w:rsid w:val="008B2C78"/>
    <w:rsid w:val="008B3190"/>
    <w:rsid w:val="008B31BA"/>
    <w:rsid w:val="008B36E7"/>
    <w:rsid w:val="008B4ECA"/>
    <w:rsid w:val="008B5753"/>
    <w:rsid w:val="008B5B09"/>
    <w:rsid w:val="008B646E"/>
    <w:rsid w:val="008B64F5"/>
    <w:rsid w:val="008B6EFF"/>
    <w:rsid w:val="008B765E"/>
    <w:rsid w:val="008C0566"/>
    <w:rsid w:val="008C0D36"/>
    <w:rsid w:val="008C18AA"/>
    <w:rsid w:val="008C1908"/>
    <w:rsid w:val="008C2453"/>
    <w:rsid w:val="008C250E"/>
    <w:rsid w:val="008C34D2"/>
    <w:rsid w:val="008C375F"/>
    <w:rsid w:val="008C3A06"/>
    <w:rsid w:val="008C3B98"/>
    <w:rsid w:val="008C4525"/>
    <w:rsid w:val="008C4F8E"/>
    <w:rsid w:val="008C5B3E"/>
    <w:rsid w:val="008C5E70"/>
    <w:rsid w:val="008C6443"/>
    <w:rsid w:val="008C6FED"/>
    <w:rsid w:val="008C78C2"/>
    <w:rsid w:val="008C79D4"/>
    <w:rsid w:val="008C7F33"/>
    <w:rsid w:val="008D0F21"/>
    <w:rsid w:val="008D14F2"/>
    <w:rsid w:val="008D1B77"/>
    <w:rsid w:val="008D231E"/>
    <w:rsid w:val="008D2578"/>
    <w:rsid w:val="008D3677"/>
    <w:rsid w:val="008D44AD"/>
    <w:rsid w:val="008D4C8F"/>
    <w:rsid w:val="008D54C8"/>
    <w:rsid w:val="008D6340"/>
    <w:rsid w:val="008D6AA5"/>
    <w:rsid w:val="008D756C"/>
    <w:rsid w:val="008E0294"/>
    <w:rsid w:val="008E03E2"/>
    <w:rsid w:val="008E0A22"/>
    <w:rsid w:val="008E15A6"/>
    <w:rsid w:val="008E1E42"/>
    <w:rsid w:val="008E1ED5"/>
    <w:rsid w:val="008E2133"/>
    <w:rsid w:val="008E321F"/>
    <w:rsid w:val="008E3860"/>
    <w:rsid w:val="008E3A1F"/>
    <w:rsid w:val="008E3BCA"/>
    <w:rsid w:val="008E4C6A"/>
    <w:rsid w:val="008E4CDD"/>
    <w:rsid w:val="008E5321"/>
    <w:rsid w:val="008E7BD1"/>
    <w:rsid w:val="008F0138"/>
    <w:rsid w:val="008F0488"/>
    <w:rsid w:val="008F1380"/>
    <w:rsid w:val="008F2899"/>
    <w:rsid w:val="008F58A9"/>
    <w:rsid w:val="008F6718"/>
    <w:rsid w:val="008F6843"/>
    <w:rsid w:val="008F7177"/>
    <w:rsid w:val="0090033D"/>
    <w:rsid w:val="009006DE"/>
    <w:rsid w:val="00900D01"/>
    <w:rsid w:val="00902FC2"/>
    <w:rsid w:val="00903A28"/>
    <w:rsid w:val="00903C25"/>
    <w:rsid w:val="00905719"/>
    <w:rsid w:val="00905B27"/>
    <w:rsid w:val="00905EE4"/>
    <w:rsid w:val="00906A24"/>
    <w:rsid w:val="00906B14"/>
    <w:rsid w:val="00906EB8"/>
    <w:rsid w:val="009070C8"/>
    <w:rsid w:val="00907B0A"/>
    <w:rsid w:val="00907BF6"/>
    <w:rsid w:val="0091003C"/>
    <w:rsid w:val="00910691"/>
    <w:rsid w:val="009108B9"/>
    <w:rsid w:val="00910957"/>
    <w:rsid w:val="0091220C"/>
    <w:rsid w:val="009123E4"/>
    <w:rsid w:val="0091286A"/>
    <w:rsid w:val="0091355E"/>
    <w:rsid w:val="0091370D"/>
    <w:rsid w:val="0091413E"/>
    <w:rsid w:val="00914861"/>
    <w:rsid w:val="009166B1"/>
    <w:rsid w:val="009166D8"/>
    <w:rsid w:val="0091738A"/>
    <w:rsid w:val="009174E6"/>
    <w:rsid w:val="00920182"/>
    <w:rsid w:val="0092034E"/>
    <w:rsid w:val="00921218"/>
    <w:rsid w:val="00921296"/>
    <w:rsid w:val="00921522"/>
    <w:rsid w:val="009215DB"/>
    <w:rsid w:val="00921DBA"/>
    <w:rsid w:val="00922724"/>
    <w:rsid w:val="0092285A"/>
    <w:rsid w:val="00922BB1"/>
    <w:rsid w:val="00922F8B"/>
    <w:rsid w:val="00923535"/>
    <w:rsid w:val="009236C8"/>
    <w:rsid w:val="009237BE"/>
    <w:rsid w:val="00923B9F"/>
    <w:rsid w:val="0092405B"/>
    <w:rsid w:val="009247DC"/>
    <w:rsid w:val="00924EE2"/>
    <w:rsid w:val="00925776"/>
    <w:rsid w:val="00926109"/>
    <w:rsid w:val="0092635F"/>
    <w:rsid w:val="0092721E"/>
    <w:rsid w:val="00927308"/>
    <w:rsid w:val="0092769E"/>
    <w:rsid w:val="009313FC"/>
    <w:rsid w:val="00931457"/>
    <w:rsid w:val="00931460"/>
    <w:rsid w:val="00931B09"/>
    <w:rsid w:val="009326AD"/>
    <w:rsid w:val="00932A3E"/>
    <w:rsid w:val="00932A43"/>
    <w:rsid w:val="00932B86"/>
    <w:rsid w:val="00932FA8"/>
    <w:rsid w:val="00933650"/>
    <w:rsid w:val="00933B81"/>
    <w:rsid w:val="00933E74"/>
    <w:rsid w:val="009340A0"/>
    <w:rsid w:val="0093418F"/>
    <w:rsid w:val="0093434F"/>
    <w:rsid w:val="009345F8"/>
    <w:rsid w:val="009348BF"/>
    <w:rsid w:val="0093492F"/>
    <w:rsid w:val="00934D83"/>
    <w:rsid w:val="009359C3"/>
    <w:rsid w:val="00936655"/>
    <w:rsid w:val="009367BD"/>
    <w:rsid w:val="009368A5"/>
    <w:rsid w:val="00936A90"/>
    <w:rsid w:val="00936F5E"/>
    <w:rsid w:val="009376E8"/>
    <w:rsid w:val="00937E71"/>
    <w:rsid w:val="00940117"/>
    <w:rsid w:val="00940DA3"/>
    <w:rsid w:val="009418DD"/>
    <w:rsid w:val="00941F4C"/>
    <w:rsid w:val="00942A06"/>
    <w:rsid w:val="009435AE"/>
    <w:rsid w:val="00943DA7"/>
    <w:rsid w:val="0094459A"/>
    <w:rsid w:val="00944C91"/>
    <w:rsid w:val="00945197"/>
    <w:rsid w:val="00946375"/>
    <w:rsid w:val="0094695B"/>
    <w:rsid w:val="00951AD7"/>
    <w:rsid w:val="00951C65"/>
    <w:rsid w:val="00951DC2"/>
    <w:rsid w:val="00952D41"/>
    <w:rsid w:val="00952DDD"/>
    <w:rsid w:val="00952EB2"/>
    <w:rsid w:val="00953425"/>
    <w:rsid w:val="009535D3"/>
    <w:rsid w:val="0095361A"/>
    <w:rsid w:val="00953FA8"/>
    <w:rsid w:val="00954253"/>
    <w:rsid w:val="009542E2"/>
    <w:rsid w:val="00954C2B"/>
    <w:rsid w:val="00956229"/>
    <w:rsid w:val="00956912"/>
    <w:rsid w:val="0095763B"/>
    <w:rsid w:val="0095790E"/>
    <w:rsid w:val="009579B1"/>
    <w:rsid w:val="00957C61"/>
    <w:rsid w:val="0096002A"/>
    <w:rsid w:val="0096013E"/>
    <w:rsid w:val="009614B2"/>
    <w:rsid w:val="00961E4B"/>
    <w:rsid w:val="0096245F"/>
    <w:rsid w:val="00962938"/>
    <w:rsid w:val="00963507"/>
    <w:rsid w:val="00963748"/>
    <w:rsid w:val="009639A1"/>
    <w:rsid w:val="00964024"/>
    <w:rsid w:val="009645B5"/>
    <w:rsid w:val="00964C3C"/>
    <w:rsid w:val="0096502C"/>
    <w:rsid w:val="009659FC"/>
    <w:rsid w:val="00965FB8"/>
    <w:rsid w:val="00966034"/>
    <w:rsid w:val="00966843"/>
    <w:rsid w:val="00967182"/>
    <w:rsid w:val="00967834"/>
    <w:rsid w:val="009679F0"/>
    <w:rsid w:val="009700F5"/>
    <w:rsid w:val="00970FDB"/>
    <w:rsid w:val="0097124D"/>
    <w:rsid w:val="009719CA"/>
    <w:rsid w:val="00971C12"/>
    <w:rsid w:val="00972C8C"/>
    <w:rsid w:val="0097386E"/>
    <w:rsid w:val="00974554"/>
    <w:rsid w:val="009746BF"/>
    <w:rsid w:val="009746E4"/>
    <w:rsid w:val="00974880"/>
    <w:rsid w:val="00976092"/>
    <w:rsid w:val="0097720B"/>
    <w:rsid w:val="00977460"/>
    <w:rsid w:val="00977671"/>
    <w:rsid w:val="00977F6C"/>
    <w:rsid w:val="00980BC5"/>
    <w:rsid w:val="00980FBE"/>
    <w:rsid w:val="00982BB1"/>
    <w:rsid w:val="00982F50"/>
    <w:rsid w:val="0098390C"/>
    <w:rsid w:val="00985658"/>
    <w:rsid w:val="00985EA0"/>
    <w:rsid w:val="00985EC2"/>
    <w:rsid w:val="009861FB"/>
    <w:rsid w:val="00987D93"/>
    <w:rsid w:val="009905BC"/>
    <w:rsid w:val="00990BC6"/>
    <w:rsid w:val="00990FA0"/>
    <w:rsid w:val="0099147E"/>
    <w:rsid w:val="009918ED"/>
    <w:rsid w:val="00992259"/>
    <w:rsid w:val="00992FA8"/>
    <w:rsid w:val="00993AFD"/>
    <w:rsid w:val="00994476"/>
    <w:rsid w:val="00994545"/>
    <w:rsid w:val="00994E87"/>
    <w:rsid w:val="00995062"/>
    <w:rsid w:val="0099557E"/>
    <w:rsid w:val="00995F91"/>
    <w:rsid w:val="00996397"/>
    <w:rsid w:val="00997951"/>
    <w:rsid w:val="00997C86"/>
    <w:rsid w:val="009A1016"/>
    <w:rsid w:val="009A1213"/>
    <w:rsid w:val="009A18B6"/>
    <w:rsid w:val="009A27F3"/>
    <w:rsid w:val="009A2F1E"/>
    <w:rsid w:val="009A2FC1"/>
    <w:rsid w:val="009A3718"/>
    <w:rsid w:val="009A4792"/>
    <w:rsid w:val="009A4C1D"/>
    <w:rsid w:val="009A517C"/>
    <w:rsid w:val="009A65AD"/>
    <w:rsid w:val="009A6E4B"/>
    <w:rsid w:val="009A6EC8"/>
    <w:rsid w:val="009B0350"/>
    <w:rsid w:val="009B0414"/>
    <w:rsid w:val="009B07C4"/>
    <w:rsid w:val="009B0832"/>
    <w:rsid w:val="009B165D"/>
    <w:rsid w:val="009B3081"/>
    <w:rsid w:val="009B32B1"/>
    <w:rsid w:val="009B3433"/>
    <w:rsid w:val="009B4910"/>
    <w:rsid w:val="009B4A07"/>
    <w:rsid w:val="009B4EBC"/>
    <w:rsid w:val="009B52B7"/>
    <w:rsid w:val="009B53A4"/>
    <w:rsid w:val="009B6210"/>
    <w:rsid w:val="009B7666"/>
    <w:rsid w:val="009B7696"/>
    <w:rsid w:val="009B7B7F"/>
    <w:rsid w:val="009B7F95"/>
    <w:rsid w:val="009C06C0"/>
    <w:rsid w:val="009C2300"/>
    <w:rsid w:val="009C2E45"/>
    <w:rsid w:val="009C312E"/>
    <w:rsid w:val="009C35C6"/>
    <w:rsid w:val="009C3AAD"/>
    <w:rsid w:val="009C3AE5"/>
    <w:rsid w:val="009C4E1B"/>
    <w:rsid w:val="009C4EE6"/>
    <w:rsid w:val="009C586F"/>
    <w:rsid w:val="009C63D7"/>
    <w:rsid w:val="009C6509"/>
    <w:rsid w:val="009C6D64"/>
    <w:rsid w:val="009C71BC"/>
    <w:rsid w:val="009C7256"/>
    <w:rsid w:val="009D0D9F"/>
    <w:rsid w:val="009D10C9"/>
    <w:rsid w:val="009D12BC"/>
    <w:rsid w:val="009D1FDE"/>
    <w:rsid w:val="009D2586"/>
    <w:rsid w:val="009D28DA"/>
    <w:rsid w:val="009D45B4"/>
    <w:rsid w:val="009D476D"/>
    <w:rsid w:val="009D52E5"/>
    <w:rsid w:val="009D5F98"/>
    <w:rsid w:val="009D7613"/>
    <w:rsid w:val="009D7688"/>
    <w:rsid w:val="009D7C14"/>
    <w:rsid w:val="009D7ED4"/>
    <w:rsid w:val="009E066B"/>
    <w:rsid w:val="009E1838"/>
    <w:rsid w:val="009E1F98"/>
    <w:rsid w:val="009E20DD"/>
    <w:rsid w:val="009E2229"/>
    <w:rsid w:val="009E277D"/>
    <w:rsid w:val="009E301E"/>
    <w:rsid w:val="009E3443"/>
    <w:rsid w:val="009E395A"/>
    <w:rsid w:val="009E41A4"/>
    <w:rsid w:val="009E44F5"/>
    <w:rsid w:val="009E4586"/>
    <w:rsid w:val="009E56FE"/>
    <w:rsid w:val="009E67BA"/>
    <w:rsid w:val="009E6831"/>
    <w:rsid w:val="009E7E8A"/>
    <w:rsid w:val="009F014A"/>
    <w:rsid w:val="009F03EC"/>
    <w:rsid w:val="009F0A62"/>
    <w:rsid w:val="009F0B8C"/>
    <w:rsid w:val="009F1104"/>
    <w:rsid w:val="009F18A9"/>
    <w:rsid w:val="009F1C7B"/>
    <w:rsid w:val="009F1C89"/>
    <w:rsid w:val="009F2390"/>
    <w:rsid w:val="009F296B"/>
    <w:rsid w:val="009F29C0"/>
    <w:rsid w:val="009F3322"/>
    <w:rsid w:val="009F33CB"/>
    <w:rsid w:val="009F392C"/>
    <w:rsid w:val="009F3AFD"/>
    <w:rsid w:val="009F3D32"/>
    <w:rsid w:val="009F438F"/>
    <w:rsid w:val="009F474C"/>
    <w:rsid w:val="009F4BA3"/>
    <w:rsid w:val="009F4CAA"/>
    <w:rsid w:val="009F4FB9"/>
    <w:rsid w:val="009F51B0"/>
    <w:rsid w:val="009F5622"/>
    <w:rsid w:val="009F5C8A"/>
    <w:rsid w:val="009F5F9D"/>
    <w:rsid w:val="009F62C1"/>
    <w:rsid w:val="009F693A"/>
    <w:rsid w:val="009F7624"/>
    <w:rsid w:val="009F7673"/>
    <w:rsid w:val="009F790C"/>
    <w:rsid w:val="00A00159"/>
    <w:rsid w:val="00A004F3"/>
    <w:rsid w:val="00A007BC"/>
    <w:rsid w:val="00A00C44"/>
    <w:rsid w:val="00A00DF1"/>
    <w:rsid w:val="00A016E0"/>
    <w:rsid w:val="00A01854"/>
    <w:rsid w:val="00A02441"/>
    <w:rsid w:val="00A02718"/>
    <w:rsid w:val="00A02756"/>
    <w:rsid w:val="00A02D08"/>
    <w:rsid w:val="00A03BC6"/>
    <w:rsid w:val="00A042DA"/>
    <w:rsid w:val="00A04324"/>
    <w:rsid w:val="00A05CC7"/>
    <w:rsid w:val="00A05FBE"/>
    <w:rsid w:val="00A0631C"/>
    <w:rsid w:val="00A06939"/>
    <w:rsid w:val="00A06AD5"/>
    <w:rsid w:val="00A07641"/>
    <w:rsid w:val="00A07B2B"/>
    <w:rsid w:val="00A1009D"/>
    <w:rsid w:val="00A102D3"/>
    <w:rsid w:val="00A108A7"/>
    <w:rsid w:val="00A113E3"/>
    <w:rsid w:val="00A118ED"/>
    <w:rsid w:val="00A11B43"/>
    <w:rsid w:val="00A126B4"/>
    <w:rsid w:val="00A12FD0"/>
    <w:rsid w:val="00A13645"/>
    <w:rsid w:val="00A141BD"/>
    <w:rsid w:val="00A14535"/>
    <w:rsid w:val="00A1521B"/>
    <w:rsid w:val="00A155AB"/>
    <w:rsid w:val="00A162E9"/>
    <w:rsid w:val="00A1778D"/>
    <w:rsid w:val="00A17BE4"/>
    <w:rsid w:val="00A17C7D"/>
    <w:rsid w:val="00A17EA9"/>
    <w:rsid w:val="00A20209"/>
    <w:rsid w:val="00A20C28"/>
    <w:rsid w:val="00A2114E"/>
    <w:rsid w:val="00A21907"/>
    <w:rsid w:val="00A21A0D"/>
    <w:rsid w:val="00A21A51"/>
    <w:rsid w:val="00A220F9"/>
    <w:rsid w:val="00A22145"/>
    <w:rsid w:val="00A22251"/>
    <w:rsid w:val="00A229BF"/>
    <w:rsid w:val="00A22AFA"/>
    <w:rsid w:val="00A22DF5"/>
    <w:rsid w:val="00A2322E"/>
    <w:rsid w:val="00A23561"/>
    <w:rsid w:val="00A2380C"/>
    <w:rsid w:val="00A23A7D"/>
    <w:rsid w:val="00A23EAD"/>
    <w:rsid w:val="00A23F32"/>
    <w:rsid w:val="00A24566"/>
    <w:rsid w:val="00A248F3"/>
    <w:rsid w:val="00A24B89"/>
    <w:rsid w:val="00A2588F"/>
    <w:rsid w:val="00A25D98"/>
    <w:rsid w:val="00A25E57"/>
    <w:rsid w:val="00A25F87"/>
    <w:rsid w:val="00A268B4"/>
    <w:rsid w:val="00A26C16"/>
    <w:rsid w:val="00A26E34"/>
    <w:rsid w:val="00A27F00"/>
    <w:rsid w:val="00A304D8"/>
    <w:rsid w:val="00A30C4C"/>
    <w:rsid w:val="00A31735"/>
    <w:rsid w:val="00A31B52"/>
    <w:rsid w:val="00A31EC1"/>
    <w:rsid w:val="00A31FA6"/>
    <w:rsid w:val="00A330A2"/>
    <w:rsid w:val="00A33162"/>
    <w:rsid w:val="00A334A7"/>
    <w:rsid w:val="00A33586"/>
    <w:rsid w:val="00A335D6"/>
    <w:rsid w:val="00A336BF"/>
    <w:rsid w:val="00A33A73"/>
    <w:rsid w:val="00A35BC1"/>
    <w:rsid w:val="00A35D74"/>
    <w:rsid w:val="00A36987"/>
    <w:rsid w:val="00A36EB5"/>
    <w:rsid w:val="00A37525"/>
    <w:rsid w:val="00A378D4"/>
    <w:rsid w:val="00A379BD"/>
    <w:rsid w:val="00A40070"/>
    <w:rsid w:val="00A400B5"/>
    <w:rsid w:val="00A40D98"/>
    <w:rsid w:val="00A41528"/>
    <w:rsid w:val="00A423E4"/>
    <w:rsid w:val="00A42D00"/>
    <w:rsid w:val="00A42D63"/>
    <w:rsid w:val="00A4313B"/>
    <w:rsid w:val="00A4334C"/>
    <w:rsid w:val="00A43977"/>
    <w:rsid w:val="00A44554"/>
    <w:rsid w:val="00A44921"/>
    <w:rsid w:val="00A458A8"/>
    <w:rsid w:val="00A45A03"/>
    <w:rsid w:val="00A45A91"/>
    <w:rsid w:val="00A45FFB"/>
    <w:rsid w:val="00A475D3"/>
    <w:rsid w:val="00A47849"/>
    <w:rsid w:val="00A478FD"/>
    <w:rsid w:val="00A5015D"/>
    <w:rsid w:val="00A52CA5"/>
    <w:rsid w:val="00A52EDC"/>
    <w:rsid w:val="00A52F47"/>
    <w:rsid w:val="00A53454"/>
    <w:rsid w:val="00A5346E"/>
    <w:rsid w:val="00A5416C"/>
    <w:rsid w:val="00A5455C"/>
    <w:rsid w:val="00A54702"/>
    <w:rsid w:val="00A54801"/>
    <w:rsid w:val="00A54A27"/>
    <w:rsid w:val="00A566AE"/>
    <w:rsid w:val="00A56B48"/>
    <w:rsid w:val="00A56C86"/>
    <w:rsid w:val="00A56F3A"/>
    <w:rsid w:val="00A60149"/>
    <w:rsid w:val="00A603E7"/>
    <w:rsid w:val="00A60C2D"/>
    <w:rsid w:val="00A60C8F"/>
    <w:rsid w:val="00A61E68"/>
    <w:rsid w:val="00A62032"/>
    <w:rsid w:val="00A6237C"/>
    <w:rsid w:val="00A62442"/>
    <w:rsid w:val="00A62E19"/>
    <w:rsid w:val="00A635AD"/>
    <w:rsid w:val="00A63C3D"/>
    <w:rsid w:val="00A648B3"/>
    <w:rsid w:val="00A64EF2"/>
    <w:rsid w:val="00A65362"/>
    <w:rsid w:val="00A6584D"/>
    <w:rsid w:val="00A66279"/>
    <w:rsid w:val="00A66AA0"/>
    <w:rsid w:val="00A675FB"/>
    <w:rsid w:val="00A67858"/>
    <w:rsid w:val="00A67C52"/>
    <w:rsid w:val="00A67C66"/>
    <w:rsid w:val="00A720A4"/>
    <w:rsid w:val="00A728CC"/>
    <w:rsid w:val="00A734D5"/>
    <w:rsid w:val="00A73EFD"/>
    <w:rsid w:val="00A743A6"/>
    <w:rsid w:val="00A75277"/>
    <w:rsid w:val="00A75EDF"/>
    <w:rsid w:val="00A7699C"/>
    <w:rsid w:val="00A770C0"/>
    <w:rsid w:val="00A775DB"/>
    <w:rsid w:val="00A77B2A"/>
    <w:rsid w:val="00A80861"/>
    <w:rsid w:val="00A80A52"/>
    <w:rsid w:val="00A81860"/>
    <w:rsid w:val="00A81E64"/>
    <w:rsid w:val="00A821B9"/>
    <w:rsid w:val="00A831AC"/>
    <w:rsid w:val="00A832E2"/>
    <w:rsid w:val="00A83444"/>
    <w:rsid w:val="00A846E7"/>
    <w:rsid w:val="00A84B64"/>
    <w:rsid w:val="00A85B2A"/>
    <w:rsid w:val="00A86205"/>
    <w:rsid w:val="00A86460"/>
    <w:rsid w:val="00A86765"/>
    <w:rsid w:val="00A874A7"/>
    <w:rsid w:val="00A877D1"/>
    <w:rsid w:val="00A87A51"/>
    <w:rsid w:val="00A90F06"/>
    <w:rsid w:val="00A914E5"/>
    <w:rsid w:val="00A921AD"/>
    <w:rsid w:val="00A92254"/>
    <w:rsid w:val="00A92C11"/>
    <w:rsid w:val="00A93C5A"/>
    <w:rsid w:val="00A93E2B"/>
    <w:rsid w:val="00A94362"/>
    <w:rsid w:val="00A9466B"/>
    <w:rsid w:val="00A94A8F"/>
    <w:rsid w:val="00A95750"/>
    <w:rsid w:val="00A95B19"/>
    <w:rsid w:val="00A95CE6"/>
    <w:rsid w:val="00A9616E"/>
    <w:rsid w:val="00A96A75"/>
    <w:rsid w:val="00A97172"/>
    <w:rsid w:val="00A97773"/>
    <w:rsid w:val="00A9797E"/>
    <w:rsid w:val="00AA06BC"/>
    <w:rsid w:val="00AA09C9"/>
    <w:rsid w:val="00AA1236"/>
    <w:rsid w:val="00AA15B4"/>
    <w:rsid w:val="00AA19EF"/>
    <w:rsid w:val="00AA1E54"/>
    <w:rsid w:val="00AA1E55"/>
    <w:rsid w:val="00AA20AC"/>
    <w:rsid w:val="00AA26C2"/>
    <w:rsid w:val="00AA2D66"/>
    <w:rsid w:val="00AA3C30"/>
    <w:rsid w:val="00AA4205"/>
    <w:rsid w:val="00AA5887"/>
    <w:rsid w:val="00AA58F1"/>
    <w:rsid w:val="00AA7235"/>
    <w:rsid w:val="00AA7782"/>
    <w:rsid w:val="00AA79E9"/>
    <w:rsid w:val="00AA7DA6"/>
    <w:rsid w:val="00AB06FC"/>
    <w:rsid w:val="00AB0F14"/>
    <w:rsid w:val="00AB116A"/>
    <w:rsid w:val="00AB1753"/>
    <w:rsid w:val="00AB21E0"/>
    <w:rsid w:val="00AB460C"/>
    <w:rsid w:val="00AB47EF"/>
    <w:rsid w:val="00AB4CCF"/>
    <w:rsid w:val="00AB65C8"/>
    <w:rsid w:val="00AB66B9"/>
    <w:rsid w:val="00AB6B59"/>
    <w:rsid w:val="00AB6E8A"/>
    <w:rsid w:val="00AB70FD"/>
    <w:rsid w:val="00AB7DDC"/>
    <w:rsid w:val="00AB7E16"/>
    <w:rsid w:val="00AB7FB3"/>
    <w:rsid w:val="00AB7FC6"/>
    <w:rsid w:val="00AC0B59"/>
    <w:rsid w:val="00AC0CF9"/>
    <w:rsid w:val="00AC21ED"/>
    <w:rsid w:val="00AC3607"/>
    <w:rsid w:val="00AC4D0B"/>
    <w:rsid w:val="00AC5381"/>
    <w:rsid w:val="00AC53A0"/>
    <w:rsid w:val="00AC56F3"/>
    <w:rsid w:val="00AC5AB1"/>
    <w:rsid w:val="00AC5D1B"/>
    <w:rsid w:val="00AC6A2B"/>
    <w:rsid w:val="00AC6AD6"/>
    <w:rsid w:val="00AC6B09"/>
    <w:rsid w:val="00AC6DC7"/>
    <w:rsid w:val="00AC6E0E"/>
    <w:rsid w:val="00AC730C"/>
    <w:rsid w:val="00AC7968"/>
    <w:rsid w:val="00AC7C4E"/>
    <w:rsid w:val="00AC7F5F"/>
    <w:rsid w:val="00AD0014"/>
    <w:rsid w:val="00AD07E1"/>
    <w:rsid w:val="00AD087B"/>
    <w:rsid w:val="00AD23A3"/>
    <w:rsid w:val="00AD2A49"/>
    <w:rsid w:val="00AD2D69"/>
    <w:rsid w:val="00AD2F1C"/>
    <w:rsid w:val="00AD43F6"/>
    <w:rsid w:val="00AD51DC"/>
    <w:rsid w:val="00AD567B"/>
    <w:rsid w:val="00AD59E8"/>
    <w:rsid w:val="00AD6169"/>
    <w:rsid w:val="00AD6B3D"/>
    <w:rsid w:val="00AD733D"/>
    <w:rsid w:val="00AD78D6"/>
    <w:rsid w:val="00AD7D0C"/>
    <w:rsid w:val="00AE022B"/>
    <w:rsid w:val="00AE164E"/>
    <w:rsid w:val="00AE17B4"/>
    <w:rsid w:val="00AE21D1"/>
    <w:rsid w:val="00AE2445"/>
    <w:rsid w:val="00AE2666"/>
    <w:rsid w:val="00AE2832"/>
    <w:rsid w:val="00AE28F0"/>
    <w:rsid w:val="00AE31C0"/>
    <w:rsid w:val="00AE33E2"/>
    <w:rsid w:val="00AE3470"/>
    <w:rsid w:val="00AE4C2A"/>
    <w:rsid w:val="00AE5940"/>
    <w:rsid w:val="00AE5943"/>
    <w:rsid w:val="00AE6079"/>
    <w:rsid w:val="00AE6819"/>
    <w:rsid w:val="00AE6E18"/>
    <w:rsid w:val="00AF049F"/>
    <w:rsid w:val="00AF0F08"/>
    <w:rsid w:val="00AF1D53"/>
    <w:rsid w:val="00AF1F6C"/>
    <w:rsid w:val="00AF3225"/>
    <w:rsid w:val="00AF336B"/>
    <w:rsid w:val="00AF39EE"/>
    <w:rsid w:val="00AF3DDA"/>
    <w:rsid w:val="00AF4401"/>
    <w:rsid w:val="00AF5293"/>
    <w:rsid w:val="00AF680E"/>
    <w:rsid w:val="00AF68C6"/>
    <w:rsid w:val="00AF6A16"/>
    <w:rsid w:val="00AF6D9F"/>
    <w:rsid w:val="00AF6FAC"/>
    <w:rsid w:val="00AF7871"/>
    <w:rsid w:val="00AF7C66"/>
    <w:rsid w:val="00AF7CDD"/>
    <w:rsid w:val="00AF7D1E"/>
    <w:rsid w:val="00AF7DD0"/>
    <w:rsid w:val="00B0054D"/>
    <w:rsid w:val="00B0076F"/>
    <w:rsid w:val="00B00866"/>
    <w:rsid w:val="00B008E1"/>
    <w:rsid w:val="00B00981"/>
    <w:rsid w:val="00B00ADA"/>
    <w:rsid w:val="00B00E36"/>
    <w:rsid w:val="00B00F95"/>
    <w:rsid w:val="00B01553"/>
    <w:rsid w:val="00B018A0"/>
    <w:rsid w:val="00B020CD"/>
    <w:rsid w:val="00B0298F"/>
    <w:rsid w:val="00B02B9E"/>
    <w:rsid w:val="00B046BD"/>
    <w:rsid w:val="00B04E75"/>
    <w:rsid w:val="00B05A2B"/>
    <w:rsid w:val="00B06052"/>
    <w:rsid w:val="00B06BD0"/>
    <w:rsid w:val="00B06C49"/>
    <w:rsid w:val="00B07A97"/>
    <w:rsid w:val="00B100F5"/>
    <w:rsid w:val="00B1012F"/>
    <w:rsid w:val="00B105CC"/>
    <w:rsid w:val="00B114FA"/>
    <w:rsid w:val="00B116B2"/>
    <w:rsid w:val="00B11F6E"/>
    <w:rsid w:val="00B1207F"/>
    <w:rsid w:val="00B12400"/>
    <w:rsid w:val="00B12DEE"/>
    <w:rsid w:val="00B14079"/>
    <w:rsid w:val="00B14749"/>
    <w:rsid w:val="00B14979"/>
    <w:rsid w:val="00B152C0"/>
    <w:rsid w:val="00B1594D"/>
    <w:rsid w:val="00B15B47"/>
    <w:rsid w:val="00B16690"/>
    <w:rsid w:val="00B16CA0"/>
    <w:rsid w:val="00B22397"/>
    <w:rsid w:val="00B223A2"/>
    <w:rsid w:val="00B2298C"/>
    <w:rsid w:val="00B22A5D"/>
    <w:rsid w:val="00B2375D"/>
    <w:rsid w:val="00B23C06"/>
    <w:rsid w:val="00B245D3"/>
    <w:rsid w:val="00B2497E"/>
    <w:rsid w:val="00B25313"/>
    <w:rsid w:val="00B25361"/>
    <w:rsid w:val="00B26132"/>
    <w:rsid w:val="00B2619B"/>
    <w:rsid w:val="00B26315"/>
    <w:rsid w:val="00B26DDF"/>
    <w:rsid w:val="00B275E9"/>
    <w:rsid w:val="00B279D0"/>
    <w:rsid w:val="00B307CC"/>
    <w:rsid w:val="00B30E52"/>
    <w:rsid w:val="00B3102A"/>
    <w:rsid w:val="00B31402"/>
    <w:rsid w:val="00B31DDF"/>
    <w:rsid w:val="00B32550"/>
    <w:rsid w:val="00B3289F"/>
    <w:rsid w:val="00B32A2D"/>
    <w:rsid w:val="00B32BBD"/>
    <w:rsid w:val="00B331EE"/>
    <w:rsid w:val="00B33565"/>
    <w:rsid w:val="00B3361C"/>
    <w:rsid w:val="00B35405"/>
    <w:rsid w:val="00B3624E"/>
    <w:rsid w:val="00B36263"/>
    <w:rsid w:val="00B36696"/>
    <w:rsid w:val="00B36EE9"/>
    <w:rsid w:val="00B36F05"/>
    <w:rsid w:val="00B36F3F"/>
    <w:rsid w:val="00B405DF"/>
    <w:rsid w:val="00B40B5C"/>
    <w:rsid w:val="00B40C8E"/>
    <w:rsid w:val="00B4237A"/>
    <w:rsid w:val="00B42A16"/>
    <w:rsid w:val="00B42C63"/>
    <w:rsid w:val="00B42DAF"/>
    <w:rsid w:val="00B434B7"/>
    <w:rsid w:val="00B436E4"/>
    <w:rsid w:val="00B43865"/>
    <w:rsid w:val="00B4402A"/>
    <w:rsid w:val="00B441FC"/>
    <w:rsid w:val="00B443C6"/>
    <w:rsid w:val="00B454B0"/>
    <w:rsid w:val="00B46053"/>
    <w:rsid w:val="00B46F51"/>
    <w:rsid w:val="00B47204"/>
    <w:rsid w:val="00B47846"/>
    <w:rsid w:val="00B50359"/>
    <w:rsid w:val="00B505B0"/>
    <w:rsid w:val="00B50683"/>
    <w:rsid w:val="00B50708"/>
    <w:rsid w:val="00B50CCA"/>
    <w:rsid w:val="00B51553"/>
    <w:rsid w:val="00B515E5"/>
    <w:rsid w:val="00B52042"/>
    <w:rsid w:val="00B53CD2"/>
    <w:rsid w:val="00B53D2F"/>
    <w:rsid w:val="00B541DF"/>
    <w:rsid w:val="00B543A5"/>
    <w:rsid w:val="00B547D8"/>
    <w:rsid w:val="00B54DC7"/>
    <w:rsid w:val="00B558C7"/>
    <w:rsid w:val="00B569EC"/>
    <w:rsid w:val="00B57188"/>
    <w:rsid w:val="00B611EC"/>
    <w:rsid w:val="00B61F38"/>
    <w:rsid w:val="00B62CBD"/>
    <w:rsid w:val="00B62E43"/>
    <w:rsid w:val="00B63BD3"/>
    <w:rsid w:val="00B64639"/>
    <w:rsid w:val="00B64D42"/>
    <w:rsid w:val="00B65E0C"/>
    <w:rsid w:val="00B66EC2"/>
    <w:rsid w:val="00B70803"/>
    <w:rsid w:val="00B70FA9"/>
    <w:rsid w:val="00B7141C"/>
    <w:rsid w:val="00B7157B"/>
    <w:rsid w:val="00B721C8"/>
    <w:rsid w:val="00B724CB"/>
    <w:rsid w:val="00B731EB"/>
    <w:rsid w:val="00B734EF"/>
    <w:rsid w:val="00B73FB8"/>
    <w:rsid w:val="00B73FCE"/>
    <w:rsid w:val="00B73FF4"/>
    <w:rsid w:val="00B754E4"/>
    <w:rsid w:val="00B75880"/>
    <w:rsid w:val="00B75E34"/>
    <w:rsid w:val="00B76A98"/>
    <w:rsid w:val="00B76BBC"/>
    <w:rsid w:val="00B76DA8"/>
    <w:rsid w:val="00B80065"/>
    <w:rsid w:val="00B80F70"/>
    <w:rsid w:val="00B80FE9"/>
    <w:rsid w:val="00B81637"/>
    <w:rsid w:val="00B81A75"/>
    <w:rsid w:val="00B82018"/>
    <w:rsid w:val="00B82080"/>
    <w:rsid w:val="00B826F7"/>
    <w:rsid w:val="00B82A76"/>
    <w:rsid w:val="00B833BE"/>
    <w:rsid w:val="00B84F72"/>
    <w:rsid w:val="00B853C5"/>
    <w:rsid w:val="00B85F33"/>
    <w:rsid w:val="00B865A1"/>
    <w:rsid w:val="00B8678F"/>
    <w:rsid w:val="00B86BCC"/>
    <w:rsid w:val="00B87408"/>
    <w:rsid w:val="00B87C23"/>
    <w:rsid w:val="00B90464"/>
    <w:rsid w:val="00B90E60"/>
    <w:rsid w:val="00B90EDB"/>
    <w:rsid w:val="00B91A07"/>
    <w:rsid w:val="00B91BE5"/>
    <w:rsid w:val="00B9249D"/>
    <w:rsid w:val="00B92A1D"/>
    <w:rsid w:val="00B92B73"/>
    <w:rsid w:val="00B94345"/>
    <w:rsid w:val="00B94593"/>
    <w:rsid w:val="00B9559E"/>
    <w:rsid w:val="00B96232"/>
    <w:rsid w:val="00B9692B"/>
    <w:rsid w:val="00B975B6"/>
    <w:rsid w:val="00B978A4"/>
    <w:rsid w:val="00B97A0C"/>
    <w:rsid w:val="00BA0335"/>
    <w:rsid w:val="00BA0EB3"/>
    <w:rsid w:val="00BA1653"/>
    <w:rsid w:val="00BA1FB9"/>
    <w:rsid w:val="00BA20A0"/>
    <w:rsid w:val="00BA2EB4"/>
    <w:rsid w:val="00BA32FA"/>
    <w:rsid w:val="00BA38BD"/>
    <w:rsid w:val="00BA4064"/>
    <w:rsid w:val="00BA4699"/>
    <w:rsid w:val="00BA56F1"/>
    <w:rsid w:val="00BA6104"/>
    <w:rsid w:val="00BA6769"/>
    <w:rsid w:val="00BA6AE7"/>
    <w:rsid w:val="00BA7EFF"/>
    <w:rsid w:val="00BB0DE2"/>
    <w:rsid w:val="00BB0EAA"/>
    <w:rsid w:val="00BB1BF6"/>
    <w:rsid w:val="00BB2671"/>
    <w:rsid w:val="00BB2791"/>
    <w:rsid w:val="00BB3309"/>
    <w:rsid w:val="00BB3C65"/>
    <w:rsid w:val="00BB424C"/>
    <w:rsid w:val="00BB452D"/>
    <w:rsid w:val="00BB4822"/>
    <w:rsid w:val="00BB4EBE"/>
    <w:rsid w:val="00BB5BB1"/>
    <w:rsid w:val="00BB5E19"/>
    <w:rsid w:val="00BB71DE"/>
    <w:rsid w:val="00BB7670"/>
    <w:rsid w:val="00BB77C9"/>
    <w:rsid w:val="00BB7DF4"/>
    <w:rsid w:val="00BB7F9F"/>
    <w:rsid w:val="00BC03E2"/>
    <w:rsid w:val="00BC0DD4"/>
    <w:rsid w:val="00BC13C3"/>
    <w:rsid w:val="00BC173E"/>
    <w:rsid w:val="00BC1AB2"/>
    <w:rsid w:val="00BC1E1B"/>
    <w:rsid w:val="00BC253B"/>
    <w:rsid w:val="00BC27DC"/>
    <w:rsid w:val="00BC2888"/>
    <w:rsid w:val="00BC2D62"/>
    <w:rsid w:val="00BC2FE7"/>
    <w:rsid w:val="00BC3130"/>
    <w:rsid w:val="00BC381C"/>
    <w:rsid w:val="00BC4ABE"/>
    <w:rsid w:val="00BC4AF4"/>
    <w:rsid w:val="00BC4D76"/>
    <w:rsid w:val="00BC52BD"/>
    <w:rsid w:val="00BC679A"/>
    <w:rsid w:val="00BC77AF"/>
    <w:rsid w:val="00BD2133"/>
    <w:rsid w:val="00BD2333"/>
    <w:rsid w:val="00BD3BD7"/>
    <w:rsid w:val="00BD3E87"/>
    <w:rsid w:val="00BD3F8F"/>
    <w:rsid w:val="00BD475F"/>
    <w:rsid w:val="00BD4C08"/>
    <w:rsid w:val="00BD4C62"/>
    <w:rsid w:val="00BD57F7"/>
    <w:rsid w:val="00BD59A2"/>
    <w:rsid w:val="00BD5E17"/>
    <w:rsid w:val="00BD65FA"/>
    <w:rsid w:val="00BD6A5C"/>
    <w:rsid w:val="00BD6AB7"/>
    <w:rsid w:val="00BD6E76"/>
    <w:rsid w:val="00BE05E4"/>
    <w:rsid w:val="00BE095F"/>
    <w:rsid w:val="00BE1E94"/>
    <w:rsid w:val="00BE2195"/>
    <w:rsid w:val="00BE2637"/>
    <w:rsid w:val="00BE2956"/>
    <w:rsid w:val="00BE2BBF"/>
    <w:rsid w:val="00BE2F6C"/>
    <w:rsid w:val="00BE36F0"/>
    <w:rsid w:val="00BE3AEA"/>
    <w:rsid w:val="00BE42A8"/>
    <w:rsid w:val="00BE4425"/>
    <w:rsid w:val="00BE4759"/>
    <w:rsid w:val="00BE5CBC"/>
    <w:rsid w:val="00BE5D42"/>
    <w:rsid w:val="00BE5DA3"/>
    <w:rsid w:val="00BE7B80"/>
    <w:rsid w:val="00BE7FC7"/>
    <w:rsid w:val="00BF01E6"/>
    <w:rsid w:val="00BF0A2B"/>
    <w:rsid w:val="00BF19AF"/>
    <w:rsid w:val="00BF1B7E"/>
    <w:rsid w:val="00BF1F66"/>
    <w:rsid w:val="00BF286E"/>
    <w:rsid w:val="00BF28C3"/>
    <w:rsid w:val="00BF2B19"/>
    <w:rsid w:val="00BF316A"/>
    <w:rsid w:val="00BF42B7"/>
    <w:rsid w:val="00BF437E"/>
    <w:rsid w:val="00BF476A"/>
    <w:rsid w:val="00BF47A8"/>
    <w:rsid w:val="00BF5407"/>
    <w:rsid w:val="00BF5CC8"/>
    <w:rsid w:val="00BF65D6"/>
    <w:rsid w:val="00BF6AD0"/>
    <w:rsid w:val="00C001B2"/>
    <w:rsid w:val="00C002A7"/>
    <w:rsid w:val="00C00B2D"/>
    <w:rsid w:val="00C01218"/>
    <w:rsid w:val="00C012A9"/>
    <w:rsid w:val="00C0139E"/>
    <w:rsid w:val="00C0230E"/>
    <w:rsid w:val="00C0282E"/>
    <w:rsid w:val="00C02894"/>
    <w:rsid w:val="00C03A36"/>
    <w:rsid w:val="00C04FAC"/>
    <w:rsid w:val="00C05897"/>
    <w:rsid w:val="00C06AB8"/>
    <w:rsid w:val="00C06DC4"/>
    <w:rsid w:val="00C0760A"/>
    <w:rsid w:val="00C077B3"/>
    <w:rsid w:val="00C07C08"/>
    <w:rsid w:val="00C07F60"/>
    <w:rsid w:val="00C11E46"/>
    <w:rsid w:val="00C120CF"/>
    <w:rsid w:val="00C12905"/>
    <w:rsid w:val="00C12A8E"/>
    <w:rsid w:val="00C131B2"/>
    <w:rsid w:val="00C132FC"/>
    <w:rsid w:val="00C14741"/>
    <w:rsid w:val="00C147FD"/>
    <w:rsid w:val="00C14A76"/>
    <w:rsid w:val="00C15177"/>
    <w:rsid w:val="00C151EC"/>
    <w:rsid w:val="00C15AE7"/>
    <w:rsid w:val="00C168DE"/>
    <w:rsid w:val="00C20C3F"/>
    <w:rsid w:val="00C210A6"/>
    <w:rsid w:val="00C214FA"/>
    <w:rsid w:val="00C218B7"/>
    <w:rsid w:val="00C2260F"/>
    <w:rsid w:val="00C226F6"/>
    <w:rsid w:val="00C22B49"/>
    <w:rsid w:val="00C22B85"/>
    <w:rsid w:val="00C22F52"/>
    <w:rsid w:val="00C24AA5"/>
    <w:rsid w:val="00C24E5A"/>
    <w:rsid w:val="00C24FF4"/>
    <w:rsid w:val="00C25878"/>
    <w:rsid w:val="00C27507"/>
    <w:rsid w:val="00C27A6E"/>
    <w:rsid w:val="00C27C67"/>
    <w:rsid w:val="00C304AA"/>
    <w:rsid w:val="00C307CF"/>
    <w:rsid w:val="00C30FAD"/>
    <w:rsid w:val="00C31054"/>
    <w:rsid w:val="00C3149C"/>
    <w:rsid w:val="00C3150E"/>
    <w:rsid w:val="00C3174A"/>
    <w:rsid w:val="00C31CAD"/>
    <w:rsid w:val="00C31F89"/>
    <w:rsid w:val="00C31F9C"/>
    <w:rsid w:val="00C324C4"/>
    <w:rsid w:val="00C327BF"/>
    <w:rsid w:val="00C330FD"/>
    <w:rsid w:val="00C3377C"/>
    <w:rsid w:val="00C33A7C"/>
    <w:rsid w:val="00C342B0"/>
    <w:rsid w:val="00C34461"/>
    <w:rsid w:val="00C37540"/>
    <w:rsid w:val="00C3786E"/>
    <w:rsid w:val="00C404F8"/>
    <w:rsid w:val="00C415F4"/>
    <w:rsid w:val="00C41609"/>
    <w:rsid w:val="00C41C7E"/>
    <w:rsid w:val="00C42394"/>
    <w:rsid w:val="00C4258B"/>
    <w:rsid w:val="00C42A26"/>
    <w:rsid w:val="00C446C6"/>
    <w:rsid w:val="00C452FF"/>
    <w:rsid w:val="00C45F23"/>
    <w:rsid w:val="00C46126"/>
    <w:rsid w:val="00C4619B"/>
    <w:rsid w:val="00C46626"/>
    <w:rsid w:val="00C46C38"/>
    <w:rsid w:val="00C46EB4"/>
    <w:rsid w:val="00C4777A"/>
    <w:rsid w:val="00C4781B"/>
    <w:rsid w:val="00C50067"/>
    <w:rsid w:val="00C505CC"/>
    <w:rsid w:val="00C505DC"/>
    <w:rsid w:val="00C5088E"/>
    <w:rsid w:val="00C5091C"/>
    <w:rsid w:val="00C50B68"/>
    <w:rsid w:val="00C5205E"/>
    <w:rsid w:val="00C5246A"/>
    <w:rsid w:val="00C524C5"/>
    <w:rsid w:val="00C53255"/>
    <w:rsid w:val="00C54504"/>
    <w:rsid w:val="00C5496B"/>
    <w:rsid w:val="00C55613"/>
    <w:rsid w:val="00C55A11"/>
    <w:rsid w:val="00C565B4"/>
    <w:rsid w:val="00C5712C"/>
    <w:rsid w:val="00C57CAA"/>
    <w:rsid w:val="00C6008D"/>
    <w:rsid w:val="00C606F0"/>
    <w:rsid w:val="00C61415"/>
    <w:rsid w:val="00C6253E"/>
    <w:rsid w:val="00C6333A"/>
    <w:rsid w:val="00C64836"/>
    <w:rsid w:val="00C64C35"/>
    <w:rsid w:val="00C64EA0"/>
    <w:rsid w:val="00C64F1B"/>
    <w:rsid w:val="00C660A3"/>
    <w:rsid w:val="00C6626C"/>
    <w:rsid w:val="00C66BC4"/>
    <w:rsid w:val="00C67394"/>
    <w:rsid w:val="00C67868"/>
    <w:rsid w:val="00C67B1F"/>
    <w:rsid w:val="00C701B7"/>
    <w:rsid w:val="00C702C9"/>
    <w:rsid w:val="00C702DD"/>
    <w:rsid w:val="00C70AB4"/>
    <w:rsid w:val="00C70B8C"/>
    <w:rsid w:val="00C73383"/>
    <w:rsid w:val="00C73A4A"/>
    <w:rsid w:val="00C74113"/>
    <w:rsid w:val="00C7471A"/>
    <w:rsid w:val="00C74913"/>
    <w:rsid w:val="00C75196"/>
    <w:rsid w:val="00C75FB8"/>
    <w:rsid w:val="00C77B87"/>
    <w:rsid w:val="00C77BB2"/>
    <w:rsid w:val="00C77F52"/>
    <w:rsid w:val="00C809DA"/>
    <w:rsid w:val="00C81A5F"/>
    <w:rsid w:val="00C81A92"/>
    <w:rsid w:val="00C84EA6"/>
    <w:rsid w:val="00C8519C"/>
    <w:rsid w:val="00C8609A"/>
    <w:rsid w:val="00C862D2"/>
    <w:rsid w:val="00C87176"/>
    <w:rsid w:val="00C90105"/>
    <w:rsid w:val="00C9104D"/>
    <w:rsid w:val="00C911D4"/>
    <w:rsid w:val="00C91DE6"/>
    <w:rsid w:val="00C91F55"/>
    <w:rsid w:val="00C920B1"/>
    <w:rsid w:val="00C924DE"/>
    <w:rsid w:val="00C952E2"/>
    <w:rsid w:val="00C95598"/>
    <w:rsid w:val="00C95A74"/>
    <w:rsid w:val="00C95B8A"/>
    <w:rsid w:val="00C95E39"/>
    <w:rsid w:val="00C966B0"/>
    <w:rsid w:val="00C97116"/>
    <w:rsid w:val="00C97182"/>
    <w:rsid w:val="00C975F5"/>
    <w:rsid w:val="00CA007E"/>
    <w:rsid w:val="00CA0389"/>
    <w:rsid w:val="00CA05E8"/>
    <w:rsid w:val="00CA0FE8"/>
    <w:rsid w:val="00CA15EF"/>
    <w:rsid w:val="00CA28DC"/>
    <w:rsid w:val="00CA2E59"/>
    <w:rsid w:val="00CA2EBB"/>
    <w:rsid w:val="00CA3057"/>
    <w:rsid w:val="00CA3BE0"/>
    <w:rsid w:val="00CA5062"/>
    <w:rsid w:val="00CA5265"/>
    <w:rsid w:val="00CA6577"/>
    <w:rsid w:val="00CA6676"/>
    <w:rsid w:val="00CA6711"/>
    <w:rsid w:val="00CA6ACC"/>
    <w:rsid w:val="00CA6FDA"/>
    <w:rsid w:val="00CA7522"/>
    <w:rsid w:val="00CB019C"/>
    <w:rsid w:val="00CB0208"/>
    <w:rsid w:val="00CB0783"/>
    <w:rsid w:val="00CB14C7"/>
    <w:rsid w:val="00CB24D1"/>
    <w:rsid w:val="00CB2771"/>
    <w:rsid w:val="00CB3625"/>
    <w:rsid w:val="00CB3C99"/>
    <w:rsid w:val="00CB3E84"/>
    <w:rsid w:val="00CB3F70"/>
    <w:rsid w:val="00CB4837"/>
    <w:rsid w:val="00CB4A99"/>
    <w:rsid w:val="00CB501E"/>
    <w:rsid w:val="00CB5907"/>
    <w:rsid w:val="00CB5D03"/>
    <w:rsid w:val="00CB5DFC"/>
    <w:rsid w:val="00CB6088"/>
    <w:rsid w:val="00CB67CE"/>
    <w:rsid w:val="00CB730F"/>
    <w:rsid w:val="00CB7759"/>
    <w:rsid w:val="00CB7879"/>
    <w:rsid w:val="00CC078F"/>
    <w:rsid w:val="00CC15CC"/>
    <w:rsid w:val="00CC182C"/>
    <w:rsid w:val="00CC1C67"/>
    <w:rsid w:val="00CC2B65"/>
    <w:rsid w:val="00CC3331"/>
    <w:rsid w:val="00CC4EDC"/>
    <w:rsid w:val="00CC54B7"/>
    <w:rsid w:val="00CC54FF"/>
    <w:rsid w:val="00CC6293"/>
    <w:rsid w:val="00CC669B"/>
    <w:rsid w:val="00CC6B41"/>
    <w:rsid w:val="00CC70E1"/>
    <w:rsid w:val="00CC79DE"/>
    <w:rsid w:val="00CC7DB0"/>
    <w:rsid w:val="00CC7F31"/>
    <w:rsid w:val="00CD172E"/>
    <w:rsid w:val="00CD193C"/>
    <w:rsid w:val="00CD2465"/>
    <w:rsid w:val="00CD24F5"/>
    <w:rsid w:val="00CD2885"/>
    <w:rsid w:val="00CD30B2"/>
    <w:rsid w:val="00CD4896"/>
    <w:rsid w:val="00CD4B4E"/>
    <w:rsid w:val="00CD4FB2"/>
    <w:rsid w:val="00CD5162"/>
    <w:rsid w:val="00CD5337"/>
    <w:rsid w:val="00CD5345"/>
    <w:rsid w:val="00CD55E4"/>
    <w:rsid w:val="00CD5915"/>
    <w:rsid w:val="00CD6BA7"/>
    <w:rsid w:val="00CD6D8A"/>
    <w:rsid w:val="00CD772F"/>
    <w:rsid w:val="00CD7DBF"/>
    <w:rsid w:val="00CE0475"/>
    <w:rsid w:val="00CE058D"/>
    <w:rsid w:val="00CE068E"/>
    <w:rsid w:val="00CE0996"/>
    <w:rsid w:val="00CE0C46"/>
    <w:rsid w:val="00CE12EA"/>
    <w:rsid w:val="00CE1893"/>
    <w:rsid w:val="00CE1E23"/>
    <w:rsid w:val="00CE24C5"/>
    <w:rsid w:val="00CE2511"/>
    <w:rsid w:val="00CE4FF1"/>
    <w:rsid w:val="00CE5268"/>
    <w:rsid w:val="00CE7076"/>
    <w:rsid w:val="00CE7961"/>
    <w:rsid w:val="00CE7AEC"/>
    <w:rsid w:val="00CE7F22"/>
    <w:rsid w:val="00CF0183"/>
    <w:rsid w:val="00CF0430"/>
    <w:rsid w:val="00CF1D6E"/>
    <w:rsid w:val="00CF2C0A"/>
    <w:rsid w:val="00CF2CD6"/>
    <w:rsid w:val="00CF32EB"/>
    <w:rsid w:val="00CF370E"/>
    <w:rsid w:val="00CF3873"/>
    <w:rsid w:val="00CF4919"/>
    <w:rsid w:val="00CF4E72"/>
    <w:rsid w:val="00CF6A37"/>
    <w:rsid w:val="00CF6C71"/>
    <w:rsid w:val="00CF6C7E"/>
    <w:rsid w:val="00CF7A14"/>
    <w:rsid w:val="00CF7C2D"/>
    <w:rsid w:val="00CF7DF3"/>
    <w:rsid w:val="00D0056B"/>
    <w:rsid w:val="00D00913"/>
    <w:rsid w:val="00D00EB4"/>
    <w:rsid w:val="00D011BA"/>
    <w:rsid w:val="00D016A0"/>
    <w:rsid w:val="00D01BED"/>
    <w:rsid w:val="00D01E9A"/>
    <w:rsid w:val="00D02104"/>
    <w:rsid w:val="00D021C7"/>
    <w:rsid w:val="00D02543"/>
    <w:rsid w:val="00D02D9B"/>
    <w:rsid w:val="00D03769"/>
    <w:rsid w:val="00D04969"/>
    <w:rsid w:val="00D04CEE"/>
    <w:rsid w:val="00D05F28"/>
    <w:rsid w:val="00D05FE8"/>
    <w:rsid w:val="00D061E9"/>
    <w:rsid w:val="00D06B4D"/>
    <w:rsid w:val="00D10615"/>
    <w:rsid w:val="00D10A6D"/>
    <w:rsid w:val="00D10B60"/>
    <w:rsid w:val="00D10F22"/>
    <w:rsid w:val="00D1131B"/>
    <w:rsid w:val="00D12A57"/>
    <w:rsid w:val="00D12FC7"/>
    <w:rsid w:val="00D15A42"/>
    <w:rsid w:val="00D15EF5"/>
    <w:rsid w:val="00D16C84"/>
    <w:rsid w:val="00D172CC"/>
    <w:rsid w:val="00D21FD4"/>
    <w:rsid w:val="00D221B7"/>
    <w:rsid w:val="00D22CAB"/>
    <w:rsid w:val="00D23AA6"/>
    <w:rsid w:val="00D24816"/>
    <w:rsid w:val="00D24963"/>
    <w:rsid w:val="00D24D32"/>
    <w:rsid w:val="00D2553C"/>
    <w:rsid w:val="00D277D1"/>
    <w:rsid w:val="00D309CF"/>
    <w:rsid w:val="00D30E80"/>
    <w:rsid w:val="00D30EC8"/>
    <w:rsid w:val="00D319EF"/>
    <w:rsid w:val="00D325C2"/>
    <w:rsid w:val="00D3317F"/>
    <w:rsid w:val="00D33691"/>
    <w:rsid w:val="00D33D97"/>
    <w:rsid w:val="00D344BE"/>
    <w:rsid w:val="00D35265"/>
    <w:rsid w:val="00D35B8B"/>
    <w:rsid w:val="00D35D06"/>
    <w:rsid w:val="00D35DC8"/>
    <w:rsid w:val="00D35E45"/>
    <w:rsid w:val="00D36740"/>
    <w:rsid w:val="00D367E5"/>
    <w:rsid w:val="00D36C38"/>
    <w:rsid w:val="00D37453"/>
    <w:rsid w:val="00D37FD9"/>
    <w:rsid w:val="00D408C1"/>
    <w:rsid w:val="00D41143"/>
    <w:rsid w:val="00D41491"/>
    <w:rsid w:val="00D418DC"/>
    <w:rsid w:val="00D41B4B"/>
    <w:rsid w:val="00D41C90"/>
    <w:rsid w:val="00D41CFC"/>
    <w:rsid w:val="00D42C36"/>
    <w:rsid w:val="00D44697"/>
    <w:rsid w:val="00D44B52"/>
    <w:rsid w:val="00D456E2"/>
    <w:rsid w:val="00D4594D"/>
    <w:rsid w:val="00D46479"/>
    <w:rsid w:val="00D46A4F"/>
    <w:rsid w:val="00D46C8C"/>
    <w:rsid w:val="00D475E8"/>
    <w:rsid w:val="00D47840"/>
    <w:rsid w:val="00D47C58"/>
    <w:rsid w:val="00D47F47"/>
    <w:rsid w:val="00D50E4B"/>
    <w:rsid w:val="00D51BC8"/>
    <w:rsid w:val="00D549B5"/>
    <w:rsid w:val="00D54FF0"/>
    <w:rsid w:val="00D550B1"/>
    <w:rsid w:val="00D55C7E"/>
    <w:rsid w:val="00D55C87"/>
    <w:rsid w:val="00D56225"/>
    <w:rsid w:val="00D5641F"/>
    <w:rsid w:val="00D5689B"/>
    <w:rsid w:val="00D56FD9"/>
    <w:rsid w:val="00D60E58"/>
    <w:rsid w:val="00D617AF"/>
    <w:rsid w:val="00D61DCF"/>
    <w:rsid w:val="00D62E1E"/>
    <w:rsid w:val="00D6390E"/>
    <w:rsid w:val="00D64C82"/>
    <w:rsid w:val="00D650DA"/>
    <w:rsid w:val="00D65ED2"/>
    <w:rsid w:val="00D661DD"/>
    <w:rsid w:val="00D6622C"/>
    <w:rsid w:val="00D66D8F"/>
    <w:rsid w:val="00D672C2"/>
    <w:rsid w:val="00D67303"/>
    <w:rsid w:val="00D677E8"/>
    <w:rsid w:val="00D6791E"/>
    <w:rsid w:val="00D71A15"/>
    <w:rsid w:val="00D71A54"/>
    <w:rsid w:val="00D72EA5"/>
    <w:rsid w:val="00D730D6"/>
    <w:rsid w:val="00D734B2"/>
    <w:rsid w:val="00D754F5"/>
    <w:rsid w:val="00D75566"/>
    <w:rsid w:val="00D76573"/>
    <w:rsid w:val="00D7752B"/>
    <w:rsid w:val="00D775DA"/>
    <w:rsid w:val="00D7786B"/>
    <w:rsid w:val="00D803A4"/>
    <w:rsid w:val="00D80D1B"/>
    <w:rsid w:val="00D80F79"/>
    <w:rsid w:val="00D8275C"/>
    <w:rsid w:val="00D830D6"/>
    <w:rsid w:val="00D832D2"/>
    <w:rsid w:val="00D83519"/>
    <w:rsid w:val="00D83D63"/>
    <w:rsid w:val="00D83E2E"/>
    <w:rsid w:val="00D8487B"/>
    <w:rsid w:val="00D84A48"/>
    <w:rsid w:val="00D8635F"/>
    <w:rsid w:val="00D8640E"/>
    <w:rsid w:val="00D8694B"/>
    <w:rsid w:val="00D86BDF"/>
    <w:rsid w:val="00D86C51"/>
    <w:rsid w:val="00D86D73"/>
    <w:rsid w:val="00D8745E"/>
    <w:rsid w:val="00D9057D"/>
    <w:rsid w:val="00D90783"/>
    <w:rsid w:val="00D907DC"/>
    <w:rsid w:val="00D937F5"/>
    <w:rsid w:val="00D93E02"/>
    <w:rsid w:val="00D9400A"/>
    <w:rsid w:val="00D95EB3"/>
    <w:rsid w:val="00D962BD"/>
    <w:rsid w:val="00D96537"/>
    <w:rsid w:val="00D965BD"/>
    <w:rsid w:val="00D977DB"/>
    <w:rsid w:val="00D97C31"/>
    <w:rsid w:val="00DA09D2"/>
    <w:rsid w:val="00DA1269"/>
    <w:rsid w:val="00DA12FE"/>
    <w:rsid w:val="00DA1A62"/>
    <w:rsid w:val="00DA28CE"/>
    <w:rsid w:val="00DA3557"/>
    <w:rsid w:val="00DA358B"/>
    <w:rsid w:val="00DA39D1"/>
    <w:rsid w:val="00DA54DD"/>
    <w:rsid w:val="00DA555C"/>
    <w:rsid w:val="00DA5D00"/>
    <w:rsid w:val="00DA5EC4"/>
    <w:rsid w:val="00DA5FB9"/>
    <w:rsid w:val="00DA6147"/>
    <w:rsid w:val="00DA690B"/>
    <w:rsid w:val="00DB077F"/>
    <w:rsid w:val="00DB1199"/>
    <w:rsid w:val="00DB294B"/>
    <w:rsid w:val="00DB2BFE"/>
    <w:rsid w:val="00DB3378"/>
    <w:rsid w:val="00DB33E3"/>
    <w:rsid w:val="00DB4733"/>
    <w:rsid w:val="00DB4A0D"/>
    <w:rsid w:val="00DB59A8"/>
    <w:rsid w:val="00DB6BD9"/>
    <w:rsid w:val="00DB702D"/>
    <w:rsid w:val="00DB702E"/>
    <w:rsid w:val="00DB71AE"/>
    <w:rsid w:val="00DB74C0"/>
    <w:rsid w:val="00DC04AE"/>
    <w:rsid w:val="00DC06F4"/>
    <w:rsid w:val="00DC1454"/>
    <w:rsid w:val="00DC250E"/>
    <w:rsid w:val="00DC26B5"/>
    <w:rsid w:val="00DC272C"/>
    <w:rsid w:val="00DC32DE"/>
    <w:rsid w:val="00DC48F5"/>
    <w:rsid w:val="00DC4A5B"/>
    <w:rsid w:val="00DC4FAD"/>
    <w:rsid w:val="00DC5577"/>
    <w:rsid w:val="00DC637A"/>
    <w:rsid w:val="00DC6ABB"/>
    <w:rsid w:val="00DC6C63"/>
    <w:rsid w:val="00DD0558"/>
    <w:rsid w:val="00DD14AB"/>
    <w:rsid w:val="00DD19E2"/>
    <w:rsid w:val="00DD1E79"/>
    <w:rsid w:val="00DD3305"/>
    <w:rsid w:val="00DD34AC"/>
    <w:rsid w:val="00DD3869"/>
    <w:rsid w:val="00DD3B92"/>
    <w:rsid w:val="00DD3BCF"/>
    <w:rsid w:val="00DD4508"/>
    <w:rsid w:val="00DD4746"/>
    <w:rsid w:val="00DD4910"/>
    <w:rsid w:val="00DD4B68"/>
    <w:rsid w:val="00DD4C33"/>
    <w:rsid w:val="00DD4CB6"/>
    <w:rsid w:val="00DD5017"/>
    <w:rsid w:val="00DD5201"/>
    <w:rsid w:val="00DD5DAE"/>
    <w:rsid w:val="00DD5FB5"/>
    <w:rsid w:val="00DD62AE"/>
    <w:rsid w:val="00DD6734"/>
    <w:rsid w:val="00DD712C"/>
    <w:rsid w:val="00DE026D"/>
    <w:rsid w:val="00DE0701"/>
    <w:rsid w:val="00DE0712"/>
    <w:rsid w:val="00DE0D4E"/>
    <w:rsid w:val="00DE0FAE"/>
    <w:rsid w:val="00DE154C"/>
    <w:rsid w:val="00DE1EFA"/>
    <w:rsid w:val="00DE3239"/>
    <w:rsid w:val="00DE3579"/>
    <w:rsid w:val="00DE3706"/>
    <w:rsid w:val="00DE384F"/>
    <w:rsid w:val="00DE45C4"/>
    <w:rsid w:val="00DE4E70"/>
    <w:rsid w:val="00DE5213"/>
    <w:rsid w:val="00DE5B16"/>
    <w:rsid w:val="00DE5F0E"/>
    <w:rsid w:val="00DE6060"/>
    <w:rsid w:val="00DE71E9"/>
    <w:rsid w:val="00DE758A"/>
    <w:rsid w:val="00DE7D6D"/>
    <w:rsid w:val="00DE7E5D"/>
    <w:rsid w:val="00DF0422"/>
    <w:rsid w:val="00DF1A79"/>
    <w:rsid w:val="00DF23B1"/>
    <w:rsid w:val="00DF251D"/>
    <w:rsid w:val="00DF2CD2"/>
    <w:rsid w:val="00DF361A"/>
    <w:rsid w:val="00DF389E"/>
    <w:rsid w:val="00DF3ADC"/>
    <w:rsid w:val="00DF5C62"/>
    <w:rsid w:val="00DF5D37"/>
    <w:rsid w:val="00DF5DF0"/>
    <w:rsid w:val="00DF648B"/>
    <w:rsid w:val="00DF6784"/>
    <w:rsid w:val="00DF67D3"/>
    <w:rsid w:val="00DF6D83"/>
    <w:rsid w:val="00DF726B"/>
    <w:rsid w:val="00DF7DD0"/>
    <w:rsid w:val="00DF7EB8"/>
    <w:rsid w:val="00E0072D"/>
    <w:rsid w:val="00E01BF6"/>
    <w:rsid w:val="00E01D38"/>
    <w:rsid w:val="00E0380D"/>
    <w:rsid w:val="00E03B2C"/>
    <w:rsid w:val="00E05CEF"/>
    <w:rsid w:val="00E05E07"/>
    <w:rsid w:val="00E07DA8"/>
    <w:rsid w:val="00E07DC4"/>
    <w:rsid w:val="00E110FD"/>
    <w:rsid w:val="00E1213D"/>
    <w:rsid w:val="00E122C5"/>
    <w:rsid w:val="00E12799"/>
    <w:rsid w:val="00E1326C"/>
    <w:rsid w:val="00E132F5"/>
    <w:rsid w:val="00E1431D"/>
    <w:rsid w:val="00E14B1B"/>
    <w:rsid w:val="00E14C26"/>
    <w:rsid w:val="00E1525C"/>
    <w:rsid w:val="00E1547E"/>
    <w:rsid w:val="00E15CD4"/>
    <w:rsid w:val="00E15E5C"/>
    <w:rsid w:val="00E15F64"/>
    <w:rsid w:val="00E16CAD"/>
    <w:rsid w:val="00E2008F"/>
    <w:rsid w:val="00E20729"/>
    <w:rsid w:val="00E21120"/>
    <w:rsid w:val="00E214F9"/>
    <w:rsid w:val="00E22B45"/>
    <w:rsid w:val="00E234D5"/>
    <w:rsid w:val="00E23693"/>
    <w:rsid w:val="00E239AE"/>
    <w:rsid w:val="00E23D0A"/>
    <w:rsid w:val="00E2460A"/>
    <w:rsid w:val="00E25220"/>
    <w:rsid w:val="00E259C8"/>
    <w:rsid w:val="00E262D8"/>
    <w:rsid w:val="00E26AA3"/>
    <w:rsid w:val="00E26E76"/>
    <w:rsid w:val="00E27B2D"/>
    <w:rsid w:val="00E310BA"/>
    <w:rsid w:val="00E319C0"/>
    <w:rsid w:val="00E31B55"/>
    <w:rsid w:val="00E33657"/>
    <w:rsid w:val="00E336D6"/>
    <w:rsid w:val="00E3392A"/>
    <w:rsid w:val="00E34FCF"/>
    <w:rsid w:val="00E352E5"/>
    <w:rsid w:val="00E35BC9"/>
    <w:rsid w:val="00E35CC8"/>
    <w:rsid w:val="00E360EF"/>
    <w:rsid w:val="00E36F82"/>
    <w:rsid w:val="00E37158"/>
    <w:rsid w:val="00E3768B"/>
    <w:rsid w:val="00E40617"/>
    <w:rsid w:val="00E40BA6"/>
    <w:rsid w:val="00E40D65"/>
    <w:rsid w:val="00E41ADC"/>
    <w:rsid w:val="00E41ECE"/>
    <w:rsid w:val="00E424BD"/>
    <w:rsid w:val="00E425E3"/>
    <w:rsid w:val="00E433C9"/>
    <w:rsid w:val="00E43F55"/>
    <w:rsid w:val="00E446CA"/>
    <w:rsid w:val="00E44B12"/>
    <w:rsid w:val="00E44DFC"/>
    <w:rsid w:val="00E44E82"/>
    <w:rsid w:val="00E46056"/>
    <w:rsid w:val="00E46782"/>
    <w:rsid w:val="00E47761"/>
    <w:rsid w:val="00E50BF3"/>
    <w:rsid w:val="00E51259"/>
    <w:rsid w:val="00E51925"/>
    <w:rsid w:val="00E51ED2"/>
    <w:rsid w:val="00E520E4"/>
    <w:rsid w:val="00E53D91"/>
    <w:rsid w:val="00E54C99"/>
    <w:rsid w:val="00E54F2D"/>
    <w:rsid w:val="00E5534E"/>
    <w:rsid w:val="00E5551E"/>
    <w:rsid w:val="00E55D8E"/>
    <w:rsid w:val="00E56280"/>
    <w:rsid w:val="00E56BC6"/>
    <w:rsid w:val="00E56CCA"/>
    <w:rsid w:val="00E57722"/>
    <w:rsid w:val="00E57959"/>
    <w:rsid w:val="00E60685"/>
    <w:rsid w:val="00E606F8"/>
    <w:rsid w:val="00E61A58"/>
    <w:rsid w:val="00E62556"/>
    <w:rsid w:val="00E625B5"/>
    <w:rsid w:val="00E630E6"/>
    <w:rsid w:val="00E63C1E"/>
    <w:rsid w:val="00E6437A"/>
    <w:rsid w:val="00E64862"/>
    <w:rsid w:val="00E64CC3"/>
    <w:rsid w:val="00E65299"/>
    <w:rsid w:val="00E66A52"/>
    <w:rsid w:val="00E66B80"/>
    <w:rsid w:val="00E66D53"/>
    <w:rsid w:val="00E67158"/>
    <w:rsid w:val="00E676D7"/>
    <w:rsid w:val="00E67C5D"/>
    <w:rsid w:val="00E67F73"/>
    <w:rsid w:val="00E70229"/>
    <w:rsid w:val="00E705E0"/>
    <w:rsid w:val="00E708CC"/>
    <w:rsid w:val="00E7116E"/>
    <w:rsid w:val="00E713A5"/>
    <w:rsid w:val="00E719A9"/>
    <w:rsid w:val="00E7230D"/>
    <w:rsid w:val="00E72C80"/>
    <w:rsid w:val="00E72FA3"/>
    <w:rsid w:val="00E7337F"/>
    <w:rsid w:val="00E73DAE"/>
    <w:rsid w:val="00E74300"/>
    <w:rsid w:val="00E74444"/>
    <w:rsid w:val="00E74658"/>
    <w:rsid w:val="00E74691"/>
    <w:rsid w:val="00E74B90"/>
    <w:rsid w:val="00E760B3"/>
    <w:rsid w:val="00E7617F"/>
    <w:rsid w:val="00E768BB"/>
    <w:rsid w:val="00E770DA"/>
    <w:rsid w:val="00E77103"/>
    <w:rsid w:val="00E7739C"/>
    <w:rsid w:val="00E7785C"/>
    <w:rsid w:val="00E77BC8"/>
    <w:rsid w:val="00E80725"/>
    <w:rsid w:val="00E80878"/>
    <w:rsid w:val="00E80D1D"/>
    <w:rsid w:val="00E81007"/>
    <w:rsid w:val="00E818D2"/>
    <w:rsid w:val="00E81C45"/>
    <w:rsid w:val="00E820CB"/>
    <w:rsid w:val="00E82B1F"/>
    <w:rsid w:val="00E8395B"/>
    <w:rsid w:val="00E83E4B"/>
    <w:rsid w:val="00E83FAC"/>
    <w:rsid w:val="00E86DB4"/>
    <w:rsid w:val="00E9009B"/>
    <w:rsid w:val="00E9125B"/>
    <w:rsid w:val="00E91263"/>
    <w:rsid w:val="00E917AE"/>
    <w:rsid w:val="00E91E2A"/>
    <w:rsid w:val="00E924F7"/>
    <w:rsid w:val="00E9286B"/>
    <w:rsid w:val="00E945CF"/>
    <w:rsid w:val="00E9528F"/>
    <w:rsid w:val="00E95CFB"/>
    <w:rsid w:val="00E95ED0"/>
    <w:rsid w:val="00E95EF8"/>
    <w:rsid w:val="00E960CE"/>
    <w:rsid w:val="00E966E0"/>
    <w:rsid w:val="00E97228"/>
    <w:rsid w:val="00E9798A"/>
    <w:rsid w:val="00E97C30"/>
    <w:rsid w:val="00EA007E"/>
    <w:rsid w:val="00EA0378"/>
    <w:rsid w:val="00EA150E"/>
    <w:rsid w:val="00EA1AED"/>
    <w:rsid w:val="00EA2394"/>
    <w:rsid w:val="00EA29E0"/>
    <w:rsid w:val="00EA3507"/>
    <w:rsid w:val="00EA3D04"/>
    <w:rsid w:val="00EA4169"/>
    <w:rsid w:val="00EA4F05"/>
    <w:rsid w:val="00EA52A6"/>
    <w:rsid w:val="00EA5302"/>
    <w:rsid w:val="00EA6053"/>
    <w:rsid w:val="00EA7193"/>
    <w:rsid w:val="00EA72F9"/>
    <w:rsid w:val="00EB0015"/>
    <w:rsid w:val="00EB0888"/>
    <w:rsid w:val="00EB08AA"/>
    <w:rsid w:val="00EB13DA"/>
    <w:rsid w:val="00EB175D"/>
    <w:rsid w:val="00EB1A1F"/>
    <w:rsid w:val="00EB2A10"/>
    <w:rsid w:val="00EB389F"/>
    <w:rsid w:val="00EB3A58"/>
    <w:rsid w:val="00EB56ED"/>
    <w:rsid w:val="00EB6135"/>
    <w:rsid w:val="00EB6342"/>
    <w:rsid w:val="00EB75A0"/>
    <w:rsid w:val="00EB7C14"/>
    <w:rsid w:val="00EC2DF1"/>
    <w:rsid w:val="00EC31B7"/>
    <w:rsid w:val="00EC3D2C"/>
    <w:rsid w:val="00EC3E38"/>
    <w:rsid w:val="00EC4390"/>
    <w:rsid w:val="00EC461A"/>
    <w:rsid w:val="00EC497E"/>
    <w:rsid w:val="00EC4D9B"/>
    <w:rsid w:val="00EC4EB3"/>
    <w:rsid w:val="00EC565F"/>
    <w:rsid w:val="00EC5AC4"/>
    <w:rsid w:val="00EC5F5D"/>
    <w:rsid w:val="00EC61DD"/>
    <w:rsid w:val="00EC7990"/>
    <w:rsid w:val="00EC7C67"/>
    <w:rsid w:val="00ED06FD"/>
    <w:rsid w:val="00ED0EAF"/>
    <w:rsid w:val="00ED144C"/>
    <w:rsid w:val="00ED194D"/>
    <w:rsid w:val="00ED1F52"/>
    <w:rsid w:val="00ED2026"/>
    <w:rsid w:val="00ED27FE"/>
    <w:rsid w:val="00ED28E3"/>
    <w:rsid w:val="00ED2AE8"/>
    <w:rsid w:val="00ED4049"/>
    <w:rsid w:val="00ED4E94"/>
    <w:rsid w:val="00ED4FD9"/>
    <w:rsid w:val="00ED6C1C"/>
    <w:rsid w:val="00ED7103"/>
    <w:rsid w:val="00ED72FA"/>
    <w:rsid w:val="00EE05DD"/>
    <w:rsid w:val="00EE16B3"/>
    <w:rsid w:val="00EE178D"/>
    <w:rsid w:val="00EE1A81"/>
    <w:rsid w:val="00EE1D45"/>
    <w:rsid w:val="00EE2323"/>
    <w:rsid w:val="00EE2923"/>
    <w:rsid w:val="00EE2D73"/>
    <w:rsid w:val="00EE3915"/>
    <w:rsid w:val="00EE4AC2"/>
    <w:rsid w:val="00EE4F33"/>
    <w:rsid w:val="00EE56E9"/>
    <w:rsid w:val="00EE5BF4"/>
    <w:rsid w:val="00EE5D63"/>
    <w:rsid w:val="00EE6192"/>
    <w:rsid w:val="00EE6397"/>
    <w:rsid w:val="00EE685A"/>
    <w:rsid w:val="00EE68D6"/>
    <w:rsid w:val="00EE782B"/>
    <w:rsid w:val="00EF084B"/>
    <w:rsid w:val="00EF0E7B"/>
    <w:rsid w:val="00EF17CE"/>
    <w:rsid w:val="00EF2308"/>
    <w:rsid w:val="00EF29CB"/>
    <w:rsid w:val="00EF3066"/>
    <w:rsid w:val="00EF436C"/>
    <w:rsid w:val="00EF45DC"/>
    <w:rsid w:val="00EF530E"/>
    <w:rsid w:val="00EF5450"/>
    <w:rsid w:val="00EF6AC3"/>
    <w:rsid w:val="00EF6E22"/>
    <w:rsid w:val="00EF7604"/>
    <w:rsid w:val="00EF76A3"/>
    <w:rsid w:val="00EF7AA6"/>
    <w:rsid w:val="00EF7E24"/>
    <w:rsid w:val="00F00799"/>
    <w:rsid w:val="00F04810"/>
    <w:rsid w:val="00F054E0"/>
    <w:rsid w:val="00F0580D"/>
    <w:rsid w:val="00F05DCF"/>
    <w:rsid w:val="00F0627D"/>
    <w:rsid w:val="00F077CA"/>
    <w:rsid w:val="00F1059B"/>
    <w:rsid w:val="00F10FC3"/>
    <w:rsid w:val="00F1118D"/>
    <w:rsid w:val="00F114A3"/>
    <w:rsid w:val="00F1177B"/>
    <w:rsid w:val="00F11921"/>
    <w:rsid w:val="00F11C7B"/>
    <w:rsid w:val="00F11CC5"/>
    <w:rsid w:val="00F12277"/>
    <w:rsid w:val="00F12645"/>
    <w:rsid w:val="00F1273D"/>
    <w:rsid w:val="00F12D46"/>
    <w:rsid w:val="00F12D7B"/>
    <w:rsid w:val="00F12F5A"/>
    <w:rsid w:val="00F13A3E"/>
    <w:rsid w:val="00F15184"/>
    <w:rsid w:val="00F15909"/>
    <w:rsid w:val="00F15CA8"/>
    <w:rsid w:val="00F16B08"/>
    <w:rsid w:val="00F16B29"/>
    <w:rsid w:val="00F16BAA"/>
    <w:rsid w:val="00F16CA3"/>
    <w:rsid w:val="00F172C9"/>
    <w:rsid w:val="00F17622"/>
    <w:rsid w:val="00F17679"/>
    <w:rsid w:val="00F179E4"/>
    <w:rsid w:val="00F20614"/>
    <w:rsid w:val="00F21004"/>
    <w:rsid w:val="00F214CF"/>
    <w:rsid w:val="00F21FEA"/>
    <w:rsid w:val="00F22361"/>
    <w:rsid w:val="00F228B4"/>
    <w:rsid w:val="00F2311A"/>
    <w:rsid w:val="00F23305"/>
    <w:rsid w:val="00F239B3"/>
    <w:rsid w:val="00F23DFD"/>
    <w:rsid w:val="00F23FDD"/>
    <w:rsid w:val="00F26530"/>
    <w:rsid w:val="00F266B5"/>
    <w:rsid w:val="00F2725F"/>
    <w:rsid w:val="00F27411"/>
    <w:rsid w:val="00F274AA"/>
    <w:rsid w:val="00F307B5"/>
    <w:rsid w:val="00F30AB5"/>
    <w:rsid w:val="00F30AE0"/>
    <w:rsid w:val="00F30FC6"/>
    <w:rsid w:val="00F316E3"/>
    <w:rsid w:val="00F317EA"/>
    <w:rsid w:val="00F32C13"/>
    <w:rsid w:val="00F332AF"/>
    <w:rsid w:val="00F339EC"/>
    <w:rsid w:val="00F35370"/>
    <w:rsid w:val="00F36794"/>
    <w:rsid w:val="00F36FB9"/>
    <w:rsid w:val="00F37348"/>
    <w:rsid w:val="00F404E4"/>
    <w:rsid w:val="00F4093C"/>
    <w:rsid w:val="00F40DD8"/>
    <w:rsid w:val="00F4131D"/>
    <w:rsid w:val="00F41355"/>
    <w:rsid w:val="00F4162D"/>
    <w:rsid w:val="00F41E09"/>
    <w:rsid w:val="00F42B5F"/>
    <w:rsid w:val="00F42EB7"/>
    <w:rsid w:val="00F44C21"/>
    <w:rsid w:val="00F45472"/>
    <w:rsid w:val="00F4574C"/>
    <w:rsid w:val="00F460B7"/>
    <w:rsid w:val="00F4692A"/>
    <w:rsid w:val="00F46954"/>
    <w:rsid w:val="00F46D33"/>
    <w:rsid w:val="00F46FD5"/>
    <w:rsid w:val="00F47A45"/>
    <w:rsid w:val="00F47B59"/>
    <w:rsid w:val="00F50481"/>
    <w:rsid w:val="00F51511"/>
    <w:rsid w:val="00F5166E"/>
    <w:rsid w:val="00F51931"/>
    <w:rsid w:val="00F51C66"/>
    <w:rsid w:val="00F51D85"/>
    <w:rsid w:val="00F51FBC"/>
    <w:rsid w:val="00F528F8"/>
    <w:rsid w:val="00F52D3A"/>
    <w:rsid w:val="00F532BE"/>
    <w:rsid w:val="00F534B5"/>
    <w:rsid w:val="00F544F4"/>
    <w:rsid w:val="00F54BAD"/>
    <w:rsid w:val="00F55624"/>
    <w:rsid w:val="00F566E3"/>
    <w:rsid w:val="00F56F8F"/>
    <w:rsid w:val="00F57494"/>
    <w:rsid w:val="00F57F0C"/>
    <w:rsid w:val="00F60C16"/>
    <w:rsid w:val="00F60EC9"/>
    <w:rsid w:val="00F6135D"/>
    <w:rsid w:val="00F61B4C"/>
    <w:rsid w:val="00F61EE2"/>
    <w:rsid w:val="00F621D8"/>
    <w:rsid w:val="00F62A33"/>
    <w:rsid w:val="00F62ADC"/>
    <w:rsid w:val="00F63636"/>
    <w:rsid w:val="00F64124"/>
    <w:rsid w:val="00F6558C"/>
    <w:rsid w:val="00F6600D"/>
    <w:rsid w:val="00F66899"/>
    <w:rsid w:val="00F67521"/>
    <w:rsid w:val="00F67D85"/>
    <w:rsid w:val="00F702CB"/>
    <w:rsid w:val="00F7104E"/>
    <w:rsid w:val="00F71123"/>
    <w:rsid w:val="00F71853"/>
    <w:rsid w:val="00F71962"/>
    <w:rsid w:val="00F71D4E"/>
    <w:rsid w:val="00F71EFD"/>
    <w:rsid w:val="00F721F6"/>
    <w:rsid w:val="00F72387"/>
    <w:rsid w:val="00F723CE"/>
    <w:rsid w:val="00F72407"/>
    <w:rsid w:val="00F730F4"/>
    <w:rsid w:val="00F73190"/>
    <w:rsid w:val="00F73EC4"/>
    <w:rsid w:val="00F74350"/>
    <w:rsid w:val="00F743DB"/>
    <w:rsid w:val="00F7440C"/>
    <w:rsid w:val="00F757C9"/>
    <w:rsid w:val="00F75EF1"/>
    <w:rsid w:val="00F766CA"/>
    <w:rsid w:val="00F7675A"/>
    <w:rsid w:val="00F76CC0"/>
    <w:rsid w:val="00F77220"/>
    <w:rsid w:val="00F7761E"/>
    <w:rsid w:val="00F77A80"/>
    <w:rsid w:val="00F77FB4"/>
    <w:rsid w:val="00F77FE0"/>
    <w:rsid w:val="00F80B29"/>
    <w:rsid w:val="00F82928"/>
    <w:rsid w:val="00F8481B"/>
    <w:rsid w:val="00F85013"/>
    <w:rsid w:val="00F86105"/>
    <w:rsid w:val="00F861D0"/>
    <w:rsid w:val="00F8701F"/>
    <w:rsid w:val="00F8754C"/>
    <w:rsid w:val="00F87852"/>
    <w:rsid w:val="00F879A8"/>
    <w:rsid w:val="00F87A4F"/>
    <w:rsid w:val="00F90BF1"/>
    <w:rsid w:val="00F912E4"/>
    <w:rsid w:val="00F91529"/>
    <w:rsid w:val="00F920D8"/>
    <w:rsid w:val="00F921EF"/>
    <w:rsid w:val="00F926CA"/>
    <w:rsid w:val="00F926D3"/>
    <w:rsid w:val="00F93E25"/>
    <w:rsid w:val="00F94382"/>
    <w:rsid w:val="00F9465C"/>
    <w:rsid w:val="00F94D48"/>
    <w:rsid w:val="00F95882"/>
    <w:rsid w:val="00F95B8B"/>
    <w:rsid w:val="00F95CF1"/>
    <w:rsid w:val="00F969D2"/>
    <w:rsid w:val="00F97F15"/>
    <w:rsid w:val="00FA03D2"/>
    <w:rsid w:val="00FA0B44"/>
    <w:rsid w:val="00FA1295"/>
    <w:rsid w:val="00FA129C"/>
    <w:rsid w:val="00FA1FFF"/>
    <w:rsid w:val="00FA2EB7"/>
    <w:rsid w:val="00FA3106"/>
    <w:rsid w:val="00FA3FE7"/>
    <w:rsid w:val="00FA41C5"/>
    <w:rsid w:val="00FA4714"/>
    <w:rsid w:val="00FA4C6F"/>
    <w:rsid w:val="00FA4E3F"/>
    <w:rsid w:val="00FA544D"/>
    <w:rsid w:val="00FA55B8"/>
    <w:rsid w:val="00FA5AD1"/>
    <w:rsid w:val="00FA6282"/>
    <w:rsid w:val="00FA63EA"/>
    <w:rsid w:val="00FA648A"/>
    <w:rsid w:val="00FA6A84"/>
    <w:rsid w:val="00FA6FDA"/>
    <w:rsid w:val="00FA7930"/>
    <w:rsid w:val="00FB0918"/>
    <w:rsid w:val="00FB1975"/>
    <w:rsid w:val="00FB2BCE"/>
    <w:rsid w:val="00FB2CBD"/>
    <w:rsid w:val="00FB3ACD"/>
    <w:rsid w:val="00FB43A5"/>
    <w:rsid w:val="00FB4C92"/>
    <w:rsid w:val="00FB508B"/>
    <w:rsid w:val="00FB5F87"/>
    <w:rsid w:val="00FB6736"/>
    <w:rsid w:val="00FB6966"/>
    <w:rsid w:val="00FB6D12"/>
    <w:rsid w:val="00FB733B"/>
    <w:rsid w:val="00FB7919"/>
    <w:rsid w:val="00FB7D26"/>
    <w:rsid w:val="00FC01F0"/>
    <w:rsid w:val="00FC05A7"/>
    <w:rsid w:val="00FC1A77"/>
    <w:rsid w:val="00FC1B47"/>
    <w:rsid w:val="00FC328B"/>
    <w:rsid w:val="00FC32FF"/>
    <w:rsid w:val="00FC3EAA"/>
    <w:rsid w:val="00FC4E8F"/>
    <w:rsid w:val="00FC53DE"/>
    <w:rsid w:val="00FC5517"/>
    <w:rsid w:val="00FC604A"/>
    <w:rsid w:val="00FC6A5C"/>
    <w:rsid w:val="00FC6D98"/>
    <w:rsid w:val="00FC706F"/>
    <w:rsid w:val="00FD05FC"/>
    <w:rsid w:val="00FD1C55"/>
    <w:rsid w:val="00FD1C58"/>
    <w:rsid w:val="00FD1EF4"/>
    <w:rsid w:val="00FD3F8E"/>
    <w:rsid w:val="00FD4A87"/>
    <w:rsid w:val="00FD4DAC"/>
    <w:rsid w:val="00FD5DB2"/>
    <w:rsid w:val="00FD605C"/>
    <w:rsid w:val="00FD6169"/>
    <w:rsid w:val="00FD6BA2"/>
    <w:rsid w:val="00FD776B"/>
    <w:rsid w:val="00FD797D"/>
    <w:rsid w:val="00FD7F40"/>
    <w:rsid w:val="00FE055B"/>
    <w:rsid w:val="00FE185D"/>
    <w:rsid w:val="00FE21DC"/>
    <w:rsid w:val="00FE2271"/>
    <w:rsid w:val="00FE23EF"/>
    <w:rsid w:val="00FE2D4E"/>
    <w:rsid w:val="00FE3581"/>
    <w:rsid w:val="00FE4A37"/>
    <w:rsid w:val="00FE4DB5"/>
    <w:rsid w:val="00FE556B"/>
    <w:rsid w:val="00FE7240"/>
    <w:rsid w:val="00FE72A7"/>
    <w:rsid w:val="00FE7D21"/>
    <w:rsid w:val="00FF0333"/>
    <w:rsid w:val="00FF053B"/>
    <w:rsid w:val="00FF05E6"/>
    <w:rsid w:val="00FF095B"/>
    <w:rsid w:val="00FF09A0"/>
    <w:rsid w:val="00FF233A"/>
    <w:rsid w:val="00FF2627"/>
    <w:rsid w:val="00FF2629"/>
    <w:rsid w:val="00FF2C63"/>
    <w:rsid w:val="00FF3A11"/>
    <w:rsid w:val="00FF3E06"/>
    <w:rsid w:val="00FF43FB"/>
    <w:rsid w:val="00FF44AE"/>
    <w:rsid w:val="00FF4634"/>
    <w:rsid w:val="00FF4D70"/>
    <w:rsid w:val="00FF538A"/>
    <w:rsid w:val="00FF57A7"/>
    <w:rsid w:val="00FF59F7"/>
    <w:rsid w:val="00FF5ED7"/>
    <w:rsid w:val="00FF62AB"/>
    <w:rsid w:val="00FF68C0"/>
    <w:rsid w:val="00FF72E1"/>
    <w:rsid w:val="00FF764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C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29"/>
  </w:style>
  <w:style w:type="paragraph" w:styleId="Footer">
    <w:name w:val="footer"/>
    <w:basedOn w:val="Normal"/>
    <w:link w:val="FooterChar"/>
    <w:uiPriority w:val="99"/>
    <w:unhideWhenUsed/>
    <w:rsid w:val="00FF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29"/>
  </w:style>
  <w:style w:type="paragraph" w:styleId="BalloonText">
    <w:name w:val="Balloon Text"/>
    <w:basedOn w:val="Normal"/>
    <w:link w:val="BalloonTextChar"/>
    <w:uiPriority w:val="99"/>
    <w:semiHidden/>
    <w:unhideWhenUsed/>
    <w:rsid w:val="00FB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3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29"/>
  </w:style>
  <w:style w:type="paragraph" w:styleId="Footer">
    <w:name w:val="footer"/>
    <w:basedOn w:val="Normal"/>
    <w:link w:val="FooterChar"/>
    <w:uiPriority w:val="99"/>
    <w:unhideWhenUsed/>
    <w:rsid w:val="00FF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29"/>
  </w:style>
  <w:style w:type="paragraph" w:styleId="BalloonText">
    <w:name w:val="Balloon Text"/>
    <w:basedOn w:val="Normal"/>
    <w:link w:val="BalloonTextChar"/>
    <w:uiPriority w:val="99"/>
    <w:semiHidden/>
    <w:unhideWhenUsed/>
    <w:rsid w:val="00FB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3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N. Karuiru</dc:creator>
  <cp:lastModifiedBy>Jurgita Campbell</cp:lastModifiedBy>
  <cp:revision>5</cp:revision>
  <cp:lastPrinted>2014-02-14T21:12:00Z</cp:lastPrinted>
  <dcterms:created xsi:type="dcterms:W3CDTF">2014-02-13T05:37:00Z</dcterms:created>
  <dcterms:modified xsi:type="dcterms:W3CDTF">2014-02-14T21:12:00Z</dcterms:modified>
</cp:coreProperties>
</file>